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E0" w:rsidRPr="00EE1A30" w:rsidRDefault="001379E0" w:rsidP="001379E0">
      <w:pPr>
        <w:jc w:val="both"/>
      </w:pPr>
    </w:p>
    <w:p w:rsidR="001379E0" w:rsidRPr="00EE1A30" w:rsidRDefault="001379E0" w:rsidP="001379E0">
      <w:pPr>
        <w:pStyle w:val="Ttulo1"/>
        <w:ind w:hanging="1920"/>
      </w:pPr>
      <w:bookmarkStart w:id="0" w:name="_Toc400669376"/>
      <w:bookmarkStart w:id="1" w:name="_Toc400669842"/>
      <w:bookmarkStart w:id="2" w:name="_Toc400670181"/>
      <w:bookmarkStart w:id="3" w:name="_Toc400670518"/>
      <w:bookmarkStart w:id="4" w:name="_Toc400670853"/>
      <w:bookmarkStart w:id="5" w:name="_Toc400671158"/>
      <w:bookmarkStart w:id="6" w:name="_Toc400671470"/>
      <w:bookmarkStart w:id="7" w:name="_Toc400671765"/>
      <w:bookmarkStart w:id="8" w:name="_Toc400714633"/>
      <w:bookmarkStart w:id="9" w:name="_Toc400714862"/>
      <w:bookmarkStart w:id="10" w:name="_Toc400715088"/>
      <w:bookmarkStart w:id="11" w:name="_Toc400715312"/>
      <w:bookmarkStart w:id="12" w:name="_Toc400715532"/>
      <w:bookmarkStart w:id="13" w:name="_Toc400715749"/>
      <w:bookmarkStart w:id="14" w:name="_Toc400715960"/>
      <w:bookmarkStart w:id="15" w:name="_Toc400716171"/>
      <w:bookmarkStart w:id="16" w:name="_Toc400716372"/>
      <w:bookmarkStart w:id="17" w:name="_Toc400716577"/>
      <w:bookmarkStart w:id="18" w:name="_Toc400716776"/>
      <w:bookmarkStart w:id="19" w:name="_Toc400716961"/>
      <w:bookmarkStart w:id="20" w:name="_Toc400717141"/>
      <w:bookmarkStart w:id="21" w:name="_Toc400717314"/>
      <w:bookmarkStart w:id="22" w:name="_Toc400717489"/>
      <w:bookmarkStart w:id="23" w:name="_Toc400717658"/>
      <w:bookmarkStart w:id="24" w:name="_Toc400717808"/>
      <w:bookmarkStart w:id="25" w:name="_Toc400717940"/>
      <w:bookmarkStart w:id="26" w:name="_Toc400720334"/>
      <w:bookmarkStart w:id="27" w:name="_Toc375220056"/>
      <w:bookmarkStart w:id="28" w:name="_Toc386464217"/>
      <w:bookmarkStart w:id="29" w:name="_Toc425522044"/>
      <w:bookmarkStart w:id="30" w:name="_Toc430961552"/>
      <w:bookmarkStart w:id="31" w:name="_Toc43380797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6F25ED">
        <w:t>Reporting at groundwater body level (schema GWB)</w:t>
      </w:r>
      <w:bookmarkEnd w:id="27"/>
      <w:bookmarkEnd w:id="28"/>
      <w:bookmarkEnd w:id="29"/>
      <w:bookmarkEnd w:id="30"/>
      <w:bookmarkEnd w:id="31"/>
    </w:p>
    <w:p w:rsidR="001379E0" w:rsidRPr="00EE1A30" w:rsidRDefault="001379E0" w:rsidP="001379E0">
      <w:pPr>
        <w:pStyle w:val="Ttulo2"/>
        <w:tabs>
          <w:tab w:val="clear" w:pos="2640"/>
          <w:tab w:val="num" w:pos="993"/>
        </w:tabs>
        <w:ind w:hanging="2214"/>
        <w:jc w:val="both"/>
      </w:pPr>
      <w:bookmarkStart w:id="32" w:name="_Toc425522045"/>
      <w:bookmarkStart w:id="33" w:name="_Toc430961553"/>
      <w:bookmarkStart w:id="34" w:name="_Toc433807978"/>
      <w:r w:rsidRPr="006F25ED">
        <w:t>Overview of the structure of the 2016 reporting contents</w:t>
      </w:r>
      <w:bookmarkEnd w:id="32"/>
      <w:bookmarkEnd w:id="33"/>
      <w:bookmarkEnd w:id="34"/>
    </w:p>
    <w:p w:rsidR="001379E0" w:rsidRDefault="001379E0" w:rsidP="001379E0">
      <w:pPr>
        <w:jc w:val="both"/>
      </w:pPr>
      <w:r w:rsidRPr="00EE1A30">
        <w:t xml:space="preserve">Reporting at groundwater body level is done for each RBD. </w:t>
      </w:r>
      <w:r>
        <w:t xml:space="preserve">For the purpose of presentation in this guidance, the </w:t>
      </w:r>
      <w:r w:rsidRPr="00EE1A30">
        <w:t>contents of reporting are structured according to the following</w:t>
      </w:r>
      <w:r>
        <w:t xml:space="preserve"> sub-chapters</w:t>
      </w:r>
      <w:r w:rsidRPr="00EE1A30">
        <w:t>:</w:t>
      </w:r>
    </w:p>
    <w:p w:rsidR="001379E0" w:rsidRDefault="001379E0" w:rsidP="00B018E9">
      <w:pPr>
        <w:pStyle w:val="Prrafodelista"/>
        <w:numPr>
          <w:ilvl w:val="0"/>
          <w:numId w:val="3"/>
        </w:numPr>
        <w:jc w:val="both"/>
      </w:pPr>
      <w:r>
        <w:t>Groundwater body characterisation</w:t>
      </w:r>
    </w:p>
    <w:p w:rsidR="001379E0" w:rsidRDefault="001379E0" w:rsidP="00B018E9">
      <w:pPr>
        <w:pStyle w:val="Prrafodelista"/>
        <w:numPr>
          <w:ilvl w:val="0"/>
          <w:numId w:val="3"/>
        </w:numPr>
        <w:jc w:val="both"/>
      </w:pPr>
      <w:r>
        <w:t>Pressures and impacts on groundwater bodies</w:t>
      </w:r>
    </w:p>
    <w:p w:rsidR="001379E0" w:rsidRDefault="001379E0" w:rsidP="00B018E9">
      <w:pPr>
        <w:pStyle w:val="Prrafodelista"/>
        <w:numPr>
          <w:ilvl w:val="0"/>
          <w:numId w:val="3"/>
        </w:numPr>
        <w:jc w:val="both"/>
      </w:pPr>
      <w:r>
        <w:t>Quantitative status of groundwater bodies</w:t>
      </w:r>
    </w:p>
    <w:p w:rsidR="001379E0" w:rsidRDefault="001379E0" w:rsidP="00B018E9">
      <w:pPr>
        <w:pStyle w:val="Prrafodelista"/>
        <w:numPr>
          <w:ilvl w:val="0"/>
          <w:numId w:val="3"/>
        </w:numPr>
        <w:jc w:val="both"/>
      </w:pPr>
      <w:r>
        <w:t>Chemical status of groundwater bodies</w:t>
      </w:r>
    </w:p>
    <w:p w:rsidR="001379E0" w:rsidRPr="00EE1A30" w:rsidRDefault="001379E0" w:rsidP="001379E0">
      <w:pPr>
        <w:jc w:val="both"/>
      </w:pPr>
      <w:r>
        <w:t>The following sections describe the contents of reporting. The UML diagram of the GWB schema is found in Annex 10.3.</w:t>
      </w:r>
    </w:p>
    <w:p w:rsidR="001379E0" w:rsidRPr="00EE1A30" w:rsidRDefault="001379E0" w:rsidP="001379E0">
      <w:pPr>
        <w:pStyle w:val="Ttulo2"/>
        <w:tabs>
          <w:tab w:val="clear" w:pos="2640"/>
          <w:tab w:val="num" w:pos="993"/>
        </w:tabs>
        <w:ind w:hanging="2214"/>
        <w:jc w:val="both"/>
      </w:pPr>
      <w:bookmarkStart w:id="35" w:name="_Toc375220057"/>
      <w:bookmarkStart w:id="36" w:name="_Toc375294159"/>
      <w:bookmarkStart w:id="37" w:name="_Toc386464218"/>
      <w:bookmarkStart w:id="38" w:name="_Toc425522046"/>
      <w:bookmarkStart w:id="39" w:name="_Toc430961554"/>
      <w:bookmarkStart w:id="40" w:name="_Toc433807979"/>
      <w:r w:rsidRPr="006F25ED">
        <w:t>Characterisation</w:t>
      </w:r>
      <w:bookmarkEnd w:id="35"/>
      <w:bookmarkEnd w:id="36"/>
      <w:r w:rsidRPr="006F25ED">
        <w:t xml:space="preserve"> of groundwater</w:t>
      </w:r>
      <w:bookmarkEnd w:id="37"/>
      <w:bookmarkEnd w:id="38"/>
      <w:bookmarkEnd w:id="39"/>
      <w:bookmarkEnd w:id="40"/>
    </w:p>
    <w:p w:rsidR="001379E0" w:rsidRPr="00EE1A30" w:rsidRDefault="001379E0" w:rsidP="001379E0">
      <w:pPr>
        <w:pStyle w:val="Ttulo3"/>
      </w:pPr>
      <w:r w:rsidRPr="006F25ED">
        <w:t>Introduction</w:t>
      </w:r>
    </w:p>
    <w:p w:rsidR="001379E0" w:rsidRPr="00EE1A30" w:rsidRDefault="001379E0" w:rsidP="001379E0">
      <w:pPr>
        <w:pStyle w:val="Text3"/>
        <w:tabs>
          <w:tab w:val="clear" w:pos="2302"/>
        </w:tabs>
        <w:ind w:left="0"/>
        <w:jc w:val="both"/>
      </w:pPr>
      <w:r w:rsidRPr="00EE1A30">
        <w:t>Article 5 and Annex II of the WFD requires Member States to identify the location and boundaries of groundwater bodies.</w:t>
      </w:r>
    </w:p>
    <w:p w:rsidR="001379E0" w:rsidRPr="00EE1A30" w:rsidRDefault="001379E0" w:rsidP="001379E0">
      <w:pPr>
        <w:pStyle w:val="Ttulo3"/>
      </w:pPr>
      <w:r w:rsidRPr="006F25ED">
        <w:t>How will the European Commission and the EEA use the information reported?</w:t>
      </w:r>
    </w:p>
    <w:p w:rsidR="001379E0" w:rsidRPr="00EE1A30" w:rsidRDefault="001379E0" w:rsidP="001379E0">
      <w:pPr>
        <w:pStyle w:val="Textoindependiente"/>
        <w:jc w:val="both"/>
      </w:pPr>
      <w:r w:rsidRPr="006F25ED">
        <w:t>The European Commission will use the information provided on the level of subdivision of groundwater to ensure that this is adequate to describe the status of groundwater bodies. The information will also be used to assess whether and how Member States have implemented the key obligations of the WFD. Statistics and information will be provided to the European Parliament at EU level. Information will be provided to the public through WISE.</w:t>
      </w:r>
    </w:p>
    <w:p w:rsidR="001379E0" w:rsidRPr="00EE1A30" w:rsidRDefault="001379E0" w:rsidP="001379E0">
      <w:pPr>
        <w:pStyle w:val="Ttulo4"/>
      </w:pPr>
      <w:r w:rsidRPr="00EE1A30">
        <w:t>Products from reporting</w:t>
      </w:r>
    </w:p>
    <w:p w:rsidR="001379E0" w:rsidRPr="00EE1A30" w:rsidRDefault="001379E0" w:rsidP="001379E0">
      <w:pPr>
        <w:jc w:val="both"/>
      </w:pPr>
      <w:r w:rsidRPr="00EE1A30">
        <w:t>The following products will be produced by the European Commission or the EEA from the data and information reported by Member States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96"/>
        <w:gridCol w:w="850"/>
        <w:gridCol w:w="1276"/>
        <w:gridCol w:w="2127"/>
        <w:gridCol w:w="1984"/>
        <w:gridCol w:w="1021"/>
      </w:tblGrid>
      <w:tr w:rsidR="001379E0" w:rsidRPr="00EE1A30" w:rsidTr="001379E0">
        <w:trPr>
          <w:cantSplit/>
          <w:tblHeader/>
        </w:trPr>
        <w:tc>
          <w:tcPr>
            <w:tcW w:w="455" w:type="dxa"/>
            <w:shd w:val="clear" w:color="auto" w:fill="auto"/>
          </w:tcPr>
          <w:p w:rsidR="001379E0" w:rsidRPr="00EE1A30" w:rsidRDefault="001379E0" w:rsidP="007F7FA9">
            <w:pPr>
              <w:spacing w:after="0"/>
              <w:jc w:val="both"/>
              <w:rPr>
                <w:b/>
                <w:sz w:val="18"/>
                <w:szCs w:val="18"/>
              </w:rPr>
            </w:pPr>
            <w:proofErr w:type="spellStart"/>
            <w:r w:rsidRPr="00EE1A30">
              <w:rPr>
                <w:b/>
                <w:sz w:val="18"/>
                <w:szCs w:val="18"/>
              </w:rPr>
              <w:t>Nb</w:t>
            </w:r>
            <w:proofErr w:type="spellEnd"/>
          </w:p>
        </w:tc>
        <w:tc>
          <w:tcPr>
            <w:tcW w:w="1496" w:type="dxa"/>
            <w:shd w:val="clear" w:color="auto" w:fill="auto"/>
          </w:tcPr>
          <w:p w:rsidR="001379E0" w:rsidRPr="00EE1A30" w:rsidRDefault="001379E0" w:rsidP="007F7FA9">
            <w:pPr>
              <w:spacing w:after="0"/>
              <w:jc w:val="both"/>
              <w:rPr>
                <w:b/>
                <w:sz w:val="18"/>
                <w:szCs w:val="18"/>
              </w:rPr>
            </w:pPr>
            <w:r w:rsidRPr="00EE1A30">
              <w:rPr>
                <w:b/>
                <w:sz w:val="18"/>
                <w:szCs w:val="18"/>
              </w:rPr>
              <w:t>Name of product</w:t>
            </w:r>
          </w:p>
        </w:tc>
        <w:tc>
          <w:tcPr>
            <w:tcW w:w="850" w:type="dxa"/>
            <w:shd w:val="clear" w:color="auto" w:fill="auto"/>
          </w:tcPr>
          <w:p w:rsidR="001379E0" w:rsidRPr="00EE1A30" w:rsidRDefault="001379E0" w:rsidP="007F7FA9">
            <w:pPr>
              <w:spacing w:after="0"/>
              <w:jc w:val="both"/>
              <w:rPr>
                <w:b/>
                <w:sz w:val="18"/>
                <w:szCs w:val="18"/>
              </w:rPr>
            </w:pPr>
            <w:r w:rsidRPr="00EE1A30">
              <w:rPr>
                <w:b/>
                <w:sz w:val="18"/>
                <w:szCs w:val="18"/>
              </w:rPr>
              <w:t>Type of product</w:t>
            </w:r>
          </w:p>
        </w:tc>
        <w:tc>
          <w:tcPr>
            <w:tcW w:w="1276" w:type="dxa"/>
            <w:shd w:val="clear" w:color="auto" w:fill="auto"/>
          </w:tcPr>
          <w:p w:rsidR="001379E0" w:rsidRPr="00EE1A30" w:rsidRDefault="001379E0" w:rsidP="007F7FA9">
            <w:pPr>
              <w:spacing w:after="0"/>
              <w:jc w:val="both"/>
              <w:rPr>
                <w:b/>
                <w:sz w:val="18"/>
                <w:szCs w:val="18"/>
              </w:rPr>
            </w:pPr>
            <w:r w:rsidRPr="00EE1A30">
              <w:rPr>
                <w:b/>
                <w:sz w:val="18"/>
                <w:szCs w:val="18"/>
              </w:rPr>
              <w:t>Scale of information*</w:t>
            </w:r>
          </w:p>
        </w:tc>
        <w:tc>
          <w:tcPr>
            <w:tcW w:w="2127" w:type="dxa"/>
            <w:shd w:val="clear" w:color="auto" w:fill="auto"/>
          </w:tcPr>
          <w:p w:rsidR="001379E0" w:rsidRPr="00EE1A30" w:rsidRDefault="001379E0" w:rsidP="007F7FA9">
            <w:pPr>
              <w:spacing w:after="0"/>
              <w:jc w:val="both"/>
              <w:rPr>
                <w:b/>
                <w:sz w:val="18"/>
                <w:szCs w:val="18"/>
              </w:rPr>
            </w:pPr>
            <w:r w:rsidRPr="00EE1A30">
              <w:rPr>
                <w:b/>
                <w:sz w:val="18"/>
                <w:szCs w:val="18"/>
              </w:rPr>
              <w:t>Detailed information displayed</w:t>
            </w:r>
          </w:p>
        </w:tc>
        <w:tc>
          <w:tcPr>
            <w:tcW w:w="1984" w:type="dxa"/>
            <w:shd w:val="clear" w:color="auto" w:fill="auto"/>
          </w:tcPr>
          <w:p w:rsidR="001379E0" w:rsidRPr="00EE1A30" w:rsidRDefault="001379E0" w:rsidP="007F7FA9">
            <w:pPr>
              <w:spacing w:after="0"/>
              <w:jc w:val="both"/>
              <w:rPr>
                <w:b/>
                <w:sz w:val="18"/>
                <w:szCs w:val="18"/>
              </w:rPr>
            </w:pPr>
            <w:r w:rsidRPr="00EE1A30">
              <w:rPr>
                <w:b/>
                <w:sz w:val="18"/>
                <w:szCs w:val="18"/>
              </w:rPr>
              <w:t>Source of detailed information and aggregation rule</w:t>
            </w:r>
          </w:p>
        </w:tc>
        <w:tc>
          <w:tcPr>
            <w:tcW w:w="1021" w:type="dxa"/>
            <w:shd w:val="clear" w:color="auto" w:fill="auto"/>
          </w:tcPr>
          <w:p w:rsidR="001379E0" w:rsidRPr="00EE1A30" w:rsidRDefault="001379E0" w:rsidP="007F7FA9">
            <w:pPr>
              <w:spacing w:after="0"/>
              <w:jc w:val="both"/>
              <w:rPr>
                <w:b/>
                <w:sz w:val="18"/>
                <w:szCs w:val="18"/>
              </w:rPr>
            </w:pPr>
            <w:r w:rsidRPr="00EE1A30">
              <w:rPr>
                <w:b/>
                <w:sz w:val="18"/>
                <w:szCs w:val="18"/>
              </w:rPr>
              <w:t>Used in 2012 reports?*</w:t>
            </w:r>
          </w:p>
        </w:tc>
      </w:tr>
      <w:tr w:rsidR="001379E0" w:rsidRPr="00EE1A30" w:rsidTr="001379E0">
        <w:trPr>
          <w:cantSplit/>
        </w:trPr>
        <w:tc>
          <w:tcPr>
            <w:tcW w:w="455" w:type="dxa"/>
            <w:shd w:val="clear" w:color="auto" w:fill="auto"/>
          </w:tcPr>
          <w:p w:rsidR="001379E0" w:rsidRPr="00EE1A30" w:rsidRDefault="001379E0" w:rsidP="007F7FA9">
            <w:pPr>
              <w:spacing w:after="0"/>
              <w:jc w:val="both"/>
              <w:rPr>
                <w:sz w:val="18"/>
                <w:szCs w:val="18"/>
              </w:rPr>
            </w:pPr>
            <w:r w:rsidRPr="00EE1A30">
              <w:rPr>
                <w:sz w:val="18"/>
                <w:szCs w:val="18"/>
              </w:rPr>
              <w:t>1</w:t>
            </w:r>
          </w:p>
        </w:tc>
        <w:tc>
          <w:tcPr>
            <w:tcW w:w="1496" w:type="dxa"/>
            <w:shd w:val="clear" w:color="auto" w:fill="auto"/>
          </w:tcPr>
          <w:p w:rsidR="001379E0" w:rsidRDefault="001379E0" w:rsidP="007F7FA9">
            <w:pPr>
              <w:spacing w:after="0"/>
              <w:jc w:val="both"/>
              <w:rPr>
                <w:b/>
                <w:sz w:val="18"/>
                <w:szCs w:val="18"/>
              </w:rPr>
            </w:pPr>
            <w:r w:rsidRPr="00EE1A30">
              <w:rPr>
                <w:b/>
                <w:sz w:val="18"/>
                <w:szCs w:val="18"/>
              </w:rPr>
              <w:t>Number and average size of groundwater bodies</w:t>
            </w:r>
          </w:p>
        </w:tc>
        <w:tc>
          <w:tcPr>
            <w:tcW w:w="850" w:type="dxa"/>
            <w:shd w:val="clear" w:color="auto" w:fill="auto"/>
          </w:tcPr>
          <w:p w:rsidR="001379E0" w:rsidRDefault="001379E0" w:rsidP="007F7FA9">
            <w:pPr>
              <w:spacing w:after="0"/>
              <w:jc w:val="both"/>
              <w:rPr>
                <w:sz w:val="18"/>
                <w:szCs w:val="18"/>
              </w:rPr>
            </w:pPr>
            <w:r w:rsidRPr="00EE1A30">
              <w:rPr>
                <w:sz w:val="18"/>
                <w:szCs w:val="18"/>
              </w:rPr>
              <w:t>Table</w:t>
            </w:r>
          </w:p>
        </w:tc>
        <w:tc>
          <w:tcPr>
            <w:tcW w:w="1276" w:type="dxa"/>
            <w:shd w:val="clear" w:color="auto" w:fill="auto"/>
          </w:tcPr>
          <w:p w:rsidR="001379E0" w:rsidRDefault="001379E0" w:rsidP="007F7FA9">
            <w:pPr>
              <w:spacing w:after="0"/>
              <w:jc w:val="both"/>
              <w:rPr>
                <w:sz w:val="18"/>
                <w:szCs w:val="18"/>
              </w:rPr>
            </w:pPr>
            <w:r w:rsidRPr="00EE1A30">
              <w:rPr>
                <w:sz w:val="18"/>
                <w:szCs w:val="18"/>
              </w:rPr>
              <w:t>EU/MS/ RBD/</w:t>
            </w:r>
          </w:p>
          <w:p w:rsidR="001379E0" w:rsidRPr="00EE1A30" w:rsidRDefault="001379E0" w:rsidP="007F7FA9">
            <w:pPr>
              <w:spacing w:after="0"/>
              <w:jc w:val="both"/>
              <w:rPr>
                <w:sz w:val="18"/>
                <w:szCs w:val="18"/>
              </w:rPr>
            </w:pPr>
            <w:r w:rsidRPr="00EE1A30">
              <w:rPr>
                <w:sz w:val="18"/>
                <w:szCs w:val="18"/>
              </w:rPr>
              <w:t>SU</w:t>
            </w:r>
          </w:p>
        </w:tc>
        <w:tc>
          <w:tcPr>
            <w:tcW w:w="2127" w:type="dxa"/>
            <w:shd w:val="clear" w:color="auto" w:fill="auto"/>
          </w:tcPr>
          <w:p w:rsidR="001379E0" w:rsidRDefault="001379E0" w:rsidP="007F7FA9">
            <w:pPr>
              <w:spacing w:after="120"/>
              <w:jc w:val="both"/>
              <w:rPr>
                <w:sz w:val="18"/>
                <w:szCs w:val="18"/>
              </w:rPr>
            </w:pPr>
            <w:r w:rsidRPr="00EE1A30">
              <w:rPr>
                <w:sz w:val="18"/>
                <w:szCs w:val="18"/>
              </w:rPr>
              <w:t>Number and size (area) of groundwater bodies.</w:t>
            </w:r>
          </w:p>
          <w:p w:rsidR="001379E0" w:rsidRPr="00EE1A30" w:rsidRDefault="001379E0" w:rsidP="007F7FA9">
            <w:pPr>
              <w:spacing w:after="120"/>
              <w:jc w:val="both"/>
              <w:rPr>
                <w:sz w:val="18"/>
                <w:szCs w:val="18"/>
              </w:rPr>
            </w:pPr>
            <w:r w:rsidRPr="00EE1A30">
              <w:rPr>
                <w:sz w:val="18"/>
                <w:szCs w:val="18"/>
              </w:rPr>
              <w:t>Total area of groundwater bodies.</w:t>
            </w:r>
          </w:p>
          <w:p w:rsidR="001379E0" w:rsidRPr="00EE1A30" w:rsidRDefault="001379E0" w:rsidP="007F7FA9">
            <w:pPr>
              <w:spacing w:after="0"/>
              <w:jc w:val="both"/>
              <w:rPr>
                <w:sz w:val="18"/>
                <w:szCs w:val="18"/>
              </w:rPr>
            </w:pPr>
            <w:r w:rsidRPr="00EE1A30">
              <w:rPr>
                <w:sz w:val="18"/>
                <w:szCs w:val="18"/>
              </w:rPr>
              <w:t>Average size of groundwater bodies.</w:t>
            </w:r>
          </w:p>
        </w:tc>
        <w:tc>
          <w:tcPr>
            <w:tcW w:w="1984" w:type="dxa"/>
            <w:shd w:val="clear" w:color="auto" w:fill="auto"/>
          </w:tcPr>
          <w:p w:rsidR="001379E0" w:rsidRDefault="001379E0" w:rsidP="007F7FA9">
            <w:pPr>
              <w:spacing w:after="0"/>
              <w:jc w:val="both"/>
              <w:rPr>
                <w:sz w:val="18"/>
                <w:szCs w:val="18"/>
              </w:rPr>
            </w:pPr>
            <w:r w:rsidRPr="00EE1A30">
              <w:rPr>
                <w:sz w:val="18"/>
                <w:szCs w:val="18"/>
              </w:rPr>
              <w:t>Average: sum of area of all groundwater bodies divided by the number of groundwater bodies.</w:t>
            </w:r>
          </w:p>
          <w:p w:rsidR="001379E0" w:rsidRPr="00EE1A30" w:rsidRDefault="001379E0" w:rsidP="007F7FA9">
            <w:pPr>
              <w:spacing w:after="0"/>
              <w:jc w:val="both"/>
              <w:rPr>
                <w:sz w:val="18"/>
                <w:szCs w:val="18"/>
              </w:rPr>
            </w:pPr>
            <w:r w:rsidRPr="00EE1A30">
              <w:rPr>
                <w:sz w:val="18"/>
                <w:szCs w:val="18"/>
              </w:rPr>
              <w:t>Aggregation on the basis of the information reported at water body level.</w:t>
            </w:r>
          </w:p>
        </w:tc>
        <w:tc>
          <w:tcPr>
            <w:tcW w:w="1021" w:type="dxa"/>
            <w:shd w:val="clear" w:color="auto" w:fill="auto"/>
          </w:tcPr>
          <w:p w:rsidR="001379E0" w:rsidRDefault="001379E0" w:rsidP="007F7FA9">
            <w:pPr>
              <w:spacing w:after="0"/>
              <w:jc w:val="both"/>
              <w:rPr>
                <w:sz w:val="18"/>
                <w:szCs w:val="18"/>
              </w:rPr>
            </w:pPr>
            <w:r w:rsidRPr="00EE1A30">
              <w:rPr>
                <w:sz w:val="18"/>
                <w:szCs w:val="18"/>
              </w:rPr>
              <w:t xml:space="preserve">SWD </w:t>
            </w:r>
            <w:proofErr w:type="spellStart"/>
            <w:r w:rsidRPr="00EE1A30">
              <w:rPr>
                <w:sz w:val="18"/>
                <w:szCs w:val="18"/>
              </w:rPr>
              <w:t>pg</w:t>
            </w:r>
            <w:proofErr w:type="spellEnd"/>
            <w:r w:rsidRPr="00EE1A30">
              <w:rPr>
                <w:sz w:val="18"/>
                <w:szCs w:val="18"/>
              </w:rPr>
              <w:t xml:space="preserve"> 71</w:t>
            </w:r>
          </w:p>
          <w:p w:rsidR="001379E0" w:rsidRPr="00EE1A30" w:rsidRDefault="001379E0" w:rsidP="007F7FA9">
            <w:pPr>
              <w:spacing w:after="0"/>
              <w:jc w:val="both"/>
              <w:rPr>
                <w:sz w:val="18"/>
                <w:szCs w:val="18"/>
              </w:rPr>
            </w:pPr>
            <w:r w:rsidRPr="00EE1A30">
              <w:rPr>
                <w:sz w:val="18"/>
                <w:szCs w:val="18"/>
              </w:rPr>
              <w:t xml:space="preserve">EEA1 </w:t>
            </w:r>
            <w:proofErr w:type="spellStart"/>
            <w:r w:rsidRPr="00EE1A30">
              <w:rPr>
                <w:sz w:val="18"/>
                <w:szCs w:val="18"/>
              </w:rPr>
              <w:t>pg</w:t>
            </w:r>
            <w:proofErr w:type="spellEnd"/>
            <w:r w:rsidRPr="00EE1A30">
              <w:rPr>
                <w:sz w:val="18"/>
                <w:szCs w:val="18"/>
              </w:rPr>
              <w:t xml:space="preserve"> 19</w:t>
            </w:r>
          </w:p>
          <w:p w:rsidR="001379E0" w:rsidRPr="00EE1A30" w:rsidRDefault="001379E0" w:rsidP="007F7FA9">
            <w:pPr>
              <w:spacing w:after="0"/>
              <w:jc w:val="both"/>
              <w:rPr>
                <w:sz w:val="18"/>
                <w:szCs w:val="18"/>
              </w:rPr>
            </w:pPr>
            <w:r w:rsidRPr="00EE1A30">
              <w:rPr>
                <w:sz w:val="18"/>
                <w:szCs w:val="18"/>
              </w:rPr>
              <w:t>WISE WFD database</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lastRenderedPageBreak/>
              <w:t>2</w:t>
            </w:r>
          </w:p>
        </w:tc>
        <w:tc>
          <w:tcPr>
            <w:tcW w:w="1496" w:type="dxa"/>
            <w:shd w:val="clear" w:color="auto" w:fill="auto"/>
          </w:tcPr>
          <w:p w:rsidR="001379E0" w:rsidRDefault="001379E0" w:rsidP="007F7FA9">
            <w:pPr>
              <w:spacing w:after="0"/>
              <w:jc w:val="both"/>
              <w:rPr>
                <w:b/>
                <w:sz w:val="18"/>
                <w:szCs w:val="18"/>
              </w:rPr>
            </w:pPr>
            <w:r w:rsidRPr="00EE1A30">
              <w:rPr>
                <w:b/>
                <w:sz w:val="18"/>
                <w:szCs w:val="18"/>
              </w:rPr>
              <w:t>Spatial reference layer of groundwater bodies</w:t>
            </w:r>
          </w:p>
        </w:tc>
        <w:tc>
          <w:tcPr>
            <w:tcW w:w="850" w:type="dxa"/>
            <w:shd w:val="clear" w:color="auto" w:fill="auto"/>
          </w:tcPr>
          <w:p w:rsidR="001379E0" w:rsidRDefault="001379E0" w:rsidP="007F7FA9">
            <w:pPr>
              <w:spacing w:after="0"/>
              <w:jc w:val="both"/>
              <w:rPr>
                <w:sz w:val="18"/>
                <w:szCs w:val="18"/>
              </w:rPr>
            </w:pPr>
            <w:r>
              <w:rPr>
                <w:sz w:val="18"/>
                <w:szCs w:val="18"/>
              </w:rPr>
              <w:t>Spatial dataset</w:t>
            </w:r>
          </w:p>
        </w:tc>
        <w:tc>
          <w:tcPr>
            <w:tcW w:w="1276" w:type="dxa"/>
            <w:shd w:val="clear" w:color="auto" w:fill="auto"/>
          </w:tcPr>
          <w:p w:rsidR="001379E0" w:rsidRDefault="001379E0" w:rsidP="007F7FA9">
            <w:pPr>
              <w:spacing w:after="0"/>
              <w:jc w:val="both"/>
              <w:rPr>
                <w:sz w:val="18"/>
                <w:szCs w:val="18"/>
              </w:rPr>
            </w:pPr>
            <w:r w:rsidRPr="00EE1A30">
              <w:rPr>
                <w:sz w:val="18"/>
                <w:szCs w:val="18"/>
              </w:rPr>
              <w:t>WB</w:t>
            </w:r>
          </w:p>
        </w:tc>
        <w:tc>
          <w:tcPr>
            <w:tcW w:w="2127" w:type="dxa"/>
            <w:shd w:val="clear" w:color="auto" w:fill="auto"/>
          </w:tcPr>
          <w:p w:rsidR="001379E0" w:rsidRDefault="001379E0" w:rsidP="007F7FA9">
            <w:pPr>
              <w:spacing w:after="0"/>
              <w:jc w:val="both"/>
              <w:rPr>
                <w:sz w:val="18"/>
                <w:szCs w:val="18"/>
              </w:rPr>
            </w:pPr>
            <w:r w:rsidRPr="00EE1A30">
              <w:rPr>
                <w:sz w:val="18"/>
                <w:szCs w:val="18"/>
              </w:rPr>
              <w:t>Mapping of all groundwater bodies.</w:t>
            </w:r>
          </w:p>
        </w:tc>
        <w:tc>
          <w:tcPr>
            <w:tcW w:w="1984" w:type="dxa"/>
            <w:shd w:val="clear" w:color="auto" w:fill="auto"/>
          </w:tcPr>
          <w:p w:rsidR="001379E0" w:rsidRDefault="001379E0" w:rsidP="007F7FA9">
            <w:pPr>
              <w:spacing w:after="0"/>
              <w:jc w:val="both"/>
              <w:rPr>
                <w:sz w:val="18"/>
                <w:szCs w:val="18"/>
              </w:rPr>
            </w:pPr>
            <w:r>
              <w:rPr>
                <w:sz w:val="18"/>
                <w:szCs w:val="18"/>
              </w:rPr>
              <w:t>Spatial dataset</w:t>
            </w:r>
            <w:r w:rsidRPr="00EE1A30">
              <w:rPr>
                <w:sz w:val="18"/>
                <w:szCs w:val="18"/>
              </w:rPr>
              <w:t xml:space="preserve"> including all groundwater bodies.</w:t>
            </w:r>
          </w:p>
        </w:tc>
        <w:tc>
          <w:tcPr>
            <w:tcW w:w="1021" w:type="dxa"/>
            <w:shd w:val="clear" w:color="auto" w:fill="auto"/>
          </w:tcPr>
          <w:p w:rsidR="001379E0" w:rsidRDefault="001379E0" w:rsidP="007F7FA9">
            <w:pPr>
              <w:spacing w:after="0"/>
              <w:jc w:val="both"/>
              <w:rPr>
                <w:sz w:val="18"/>
                <w:szCs w:val="18"/>
              </w:rPr>
            </w:pPr>
            <w:r>
              <w:rPr>
                <w:sz w:val="18"/>
                <w:szCs w:val="18"/>
              </w:rPr>
              <w:t>Yes</w:t>
            </w:r>
          </w:p>
        </w:tc>
      </w:tr>
    </w:tbl>
    <w:p w:rsidR="001379E0" w:rsidRPr="00EE1A30" w:rsidRDefault="001379E0" w:rsidP="001379E0">
      <w:pPr>
        <w:jc w:val="both"/>
        <w:rPr>
          <w:sz w:val="20"/>
        </w:rPr>
      </w:pPr>
      <w:r w:rsidRPr="00EE1A30">
        <w:rPr>
          <w:b/>
          <w:sz w:val="20"/>
        </w:rPr>
        <w:t>Notes:</w:t>
      </w:r>
      <w:r w:rsidRPr="00EE1A30">
        <w:rPr>
          <w:sz w:val="20"/>
        </w:rPr>
        <w:t xml:space="preserve"> * Scale of information: EU = European; MS = National, Member State; RBD = River Basin District; SU = Sub-unit; WB = water body</w:t>
      </w:r>
    </w:p>
    <w:p w:rsidR="001379E0" w:rsidRPr="00EE1A30" w:rsidRDefault="001379E0" w:rsidP="001379E0">
      <w:pPr>
        <w:pStyle w:val="Ttulo3"/>
      </w:pPr>
      <w:r w:rsidRPr="006F25ED">
        <w:t>Contents of 2016 reporting</w:t>
      </w:r>
    </w:p>
    <w:p w:rsidR="001379E0" w:rsidRDefault="001379E0" w:rsidP="001379E0">
      <w:pPr>
        <w:pStyle w:val="Ttulo4"/>
      </w:pPr>
      <w:r w:rsidRPr="00EE1A30">
        <w:t>Schema sketch</w:t>
      </w:r>
    </w:p>
    <w:p w:rsidR="001379E0" w:rsidRPr="00706249" w:rsidRDefault="001379E0" w:rsidP="001379E0">
      <w:pPr>
        <w:jc w:val="both"/>
      </w:pPr>
      <w:r>
        <w:t>See Annex 10.3.</w:t>
      </w:r>
    </w:p>
    <w:p w:rsidR="001379E0" w:rsidRPr="00EE1A30" w:rsidRDefault="001379E0" w:rsidP="001379E0">
      <w:pPr>
        <w:pStyle w:val="Ttulo4"/>
      </w:pPr>
      <w:bookmarkStart w:id="41" w:name="_Ref382298138"/>
      <w:r w:rsidRPr="00EE1A30">
        <w:t>Information and data to be reported using the schemas</w:t>
      </w:r>
      <w:bookmarkEnd w:id="41"/>
    </w:p>
    <w:p w:rsidR="001379E0" w:rsidRPr="00EE1A30" w:rsidRDefault="001379E0" w:rsidP="001379E0">
      <w:pPr>
        <w:jc w:val="both"/>
      </w:pPr>
      <w:r w:rsidRPr="00EE1A30">
        <w:t>Information regarding the delineation and characterisation of groundwater bodies should be reported at groundwater body level according to the schema GWB.</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379E0" w:rsidRPr="00EE1A30" w:rsidTr="001379E0">
        <w:tc>
          <w:tcPr>
            <w:tcW w:w="9209" w:type="dxa"/>
            <w:tcBorders>
              <w:top w:val="single" w:sz="4" w:space="0" w:color="auto"/>
              <w:left w:val="single" w:sz="4" w:space="0" w:color="auto"/>
              <w:bottom w:val="single" w:sz="4" w:space="0" w:color="auto"/>
              <w:right w:val="single" w:sz="4" w:space="0" w:color="auto"/>
            </w:tcBorders>
            <w:shd w:val="clear" w:color="auto" w:fill="auto"/>
          </w:tcPr>
          <w:p w:rsidR="001379E0" w:rsidRPr="00EE1A30" w:rsidRDefault="001379E0" w:rsidP="007F7FA9">
            <w:pPr>
              <w:spacing w:after="120"/>
              <w:jc w:val="both"/>
              <w:rPr>
                <w:b/>
                <w:szCs w:val="24"/>
              </w:rPr>
            </w:pPr>
            <w:r w:rsidRPr="00EE1A30">
              <w:rPr>
                <w:b/>
                <w:szCs w:val="24"/>
              </w:rPr>
              <w:t>Schema: GWB</w:t>
            </w:r>
          </w:p>
        </w:tc>
      </w:tr>
      <w:tr w:rsidR="001379E0" w:rsidRPr="00EE1A30" w:rsidTr="001379E0">
        <w:tc>
          <w:tcPr>
            <w:tcW w:w="9209" w:type="dxa"/>
            <w:tcBorders>
              <w:top w:val="single" w:sz="4" w:space="0" w:color="auto"/>
              <w:left w:val="single" w:sz="4" w:space="0" w:color="auto"/>
              <w:bottom w:val="single" w:sz="4" w:space="0" w:color="auto"/>
              <w:right w:val="single" w:sz="4" w:space="0" w:color="auto"/>
            </w:tcBorders>
            <w:shd w:val="clear" w:color="auto" w:fill="auto"/>
          </w:tcPr>
          <w:p w:rsidR="001379E0" w:rsidRDefault="001379E0" w:rsidP="007F7FA9">
            <w:pPr>
              <w:spacing w:after="120"/>
              <w:jc w:val="both"/>
              <w:rPr>
                <w:b/>
                <w:i/>
                <w:szCs w:val="24"/>
              </w:rPr>
            </w:pPr>
            <w:r>
              <w:rPr>
                <w:b/>
                <w:i/>
                <w:szCs w:val="24"/>
              </w:rPr>
              <w:t xml:space="preserve">Class: </w:t>
            </w:r>
            <w:proofErr w:type="spellStart"/>
            <w:r>
              <w:rPr>
                <w:b/>
                <w:i/>
                <w:szCs w:val="24"/>
              </w:rPr>
              <w:t>GroundWaterBody</w:t>
            </w:r>
            <w:proofErr w:type="spellEnd"/>
          </w:p>
          <w:p w:rsidR="001379E0" w:rsidRPr="00EE1A30" w:rsidRDefault="001379E0" w:rsidP="007F7FA9">
            <w:pPr>
              <w:spacing w:after="120"/>
              <w:jc w:val="both"/>
              <w:rPr>
                <w:b/>
                <w:i/>
                <w:szCs w:val="24"/>
              </w:rPr>
            </w:pPr>
            <w:r>
              <w:rPr>
                <w:b/>
                <w:i/>
                <w:szCs w:val="24"/>
              </w:rPr>
              <w:t xml:space="preserve">Properties: </w:t>
            </w:r>
            <w:proofErr w:type="spellStart"/>
            <w:r w:rsidRPr="00577CB2">
              <w:rPr>
                <w:i/>
                <w:szCs w:val="24"/>
              </w:rPr>
              <w:t>maxOccur</w:t>
            </w:r>
            <w:proofErr w:type="spellEnd"/>
            <w:r w:rsidRPr="00577CB2">
              <w:rPr>
                <w:i/>
                <w:szCs w:val="24"/>
              </w:rPr>
              <w:t>: unbounded</w:t>
            </w:r>
            <w:r>
              <w:rPr>
                <w:i/>
                <w:szCs w:val="24"/>
              </w:rPr>
              <w:t xml:space="preserve"> </w:t>
            </w:r>
            <w:proofErr w:type="spellStart"/>
            <w:r>
              <w:rPr>
                <w:i/>
                <w:szCs w:val="24"/>
              </w:rPr>
              <w:t>minOccur</w:t>
            </w:r>
            <w:proofErr w:type="spellEnd"/>
            <w:r>
              <w:rPr>
                <w:i/>
                <w:szCs w:val="24"/>
              </w:rPr>
              <w:t>: 1</w:t>
            </w:r>
          </w:p>
        </w:tc>
      </w:tr>
      <w:tr w:rsidR="001379E0" w:rsidRPr="00EE1A30" w:rsidTr="001379E0">
        <w:tc>
          <w:tcPr>
            <w:tcW w:w="9209" w:type="dxa"/>
            <w:tcBorders>
              <w:top w:val="single" w:sz="4" w:space="0" w:color="auto"/>
              <w:left w:val="single" w:sz="4" w:space="0" w:color="auto"/>
              <w:bottom w:val="single" w:sz="4" w:space="0" w:color="auto"/>
              <w:right w:val="single" w:sz="4" w:space="0" w:color="auto"/>
            </w:tcBorders>
            <w:shd w:val="clear" w:color="auto" w:fill="auto"/>
          </w:tcPr>
          <w:p w:rsidR="001379E0" w:rsidRDefault="001379E0" w:rsidP="007F7FA9">
            <w:pPr>
              <w:spacing w:after="120"/>
              <w:jc w:val="both"/>
              <w:rPr>
                <w:b/>
                <w:szCs w:val="24"/>
              </w:rPr>
            </w:pPr>
            <w:r w:rsidRPr="00EE1A30">
              <w:rPr>
                <w:b/>
                <w:szCs w:val="24"/>
              </w:rPr>
              <w:t>Schema element</w:t>
            </w:r>
            <w:r w:rsidRPr="00EE1A30">
              <w:rPr>
                <w:szCs w:val="24"/>
              </w:rPr>
              <w:t>:</w:t>
            </w:r>
            <w:r w:rsidRPr="00EE1A30">
              <w:rPr>
                <w:b/>
                <w:szCs w:val="24"/>
              </w:rPr>
              <w:t xml:space="preserve"> </w:t>
            </w:r>
            <w:proofErr w:type="spellStart"/>
            <w:r w:rsidRPr="00AE700E">
              <w:rPr>
                <w:szCs w:val="24"/>
              </w:rPr>
              <w:t>euGroundWaterBodyCode</w:t>
            </w:r>
            <w:proofErr w:type="spellEnd"/>
          </w:p>
          <w:p w:rsidR="001379E0" w:rsidRDefault="001379E0" w:rsidP="007F7FA9">
            <w:pPr>
              <w:tabs>
                <w:tab w:val="left" w:pos="2415"/>
              </w:tabs>
              <w:spacing w:after="120"/>
              <w:jc w:val="both"/>
              <w:rPr>
                <w:szCs w:val="24"/>
              </w:rPr>
            </w:pPr>
            <w:r>
              <w:rPr>
                <w:b/>
                <w:szCs w:val="24"/>
              </w:rPr>
              <w:t xml:space="preserve">Field type / facets: </w:t>
            </w:r>
            <w:proofErr w:type="spellStart"/>
            <w:r w:rsidRPr="00AE700E">
              <w:rPr>
                <w:szCs w:val="24"/>
              </w:rPr>
              <w:t>FeatureUniqueEUCodeType</w:t>
            </w:r>
            <w:proofErr w:type="spellEnd"/>
          </w:p>
          <w:p w:rsidR="001379E0" w:rsidRPr="00EE1A30" w:rsidRDefault="001379E0" w:rsidP="007F7FA9">
            <w:pPr>
              <w:tabs>
                <w:tab w:val="left" w:pos="2415"/>
              </w:tabs>
              <w:spacing w:after="120"/>
              <w:jc w:val="both"/>
              <w:rPr>
                <w:szCs w:val="24"/>
              </w:rPr>
            </w:pPr>
            <w:r w:rsidRPr="006F25ED">
              <w:rPr>
                <w:b/>
                <w:szCs w:val="24"/>
              </w:rPr>
              <w:t>Properties</w:t>
            </w:r>
            <w:r w:rsidRPr="00803686">
              <w:rPr>
                <w:szCs w:val="24"/>
              </w:rPr>
              <w:t>:</w:t>
            </w:r>
            <w:r>
              <w:rPr>
                <w:szCs w:val="24"/>
              </w:rPr>
              <w:t xml:space="preserve"> </w:t>
            </w:r>
            <w:proofErr w:type="spellStart"/>
            <w:r w:rsidRPr="00803686">
              <w:rPr>
                <w:szCs w:val="24"/>
              </w:rPr>
              <w:t>maxOccurs</w:t>
            </w:r>
            <w:proofErr w:type="spellEnd"/>
            <w:r w:rsidRPr="00803686">
              <w:rPr>
                <w:szCs w:val="24"/>
              </w:rPr>
              <w:t xml:space="preserve"> =1</w:t>
            </w:r>
            <w:r>
              <w:rPr>
                <w:szCs w:val="24"/>
              </w:rPr>
              <w:t xml:space="preserve"> </w:t>
            </w:r>
            <w:r w:rsidRPr="00803686">
              <w:rPr>
                <w:szCs w:val="24"/>
              </w:rPr>
              <w:t>minOccurs = 1</w:t>
            </w:r>
          </w:p>
          <w:p w:rsidR="001379E0" w:rsidRPr="00DD6DEC" w:rsidRDefault="001379E0" w:rsidP="007F7FA9">
            <w:pPr>
              <w:spacing w:after="120"/>
              <w:jc w:val="both"/>
              <w:rPr>
                <w:szCs w:val="24"/>
              </w:rPr>
            </w:pPr>
            <w:r w:rsidRPr="00EE1A30">
              <w:rPr>
                <w:b/>
                <w:szCs w:val="24"/>
              </w:rPr>
              <w:t>Guidance on completion of schema element</w:t>
            </w:r>
            <w:r w:rsidRPr="00EE1A30">
              <w:rPr>
                <w:szCs w:val="24"/>
              </w:rPr>
              <w:t>: Required. Unique EU code of the groundwater body. Prefix the groundwater body’s national, unique code with the Member State’s 2-alpha character ISO country code</w:t>
            </w:r>
            <w:r w:rsidRPr="00EE1A30">
              <w:rPr>
                <w:rStyle w:val="Refdenotaalpie"/>
                <w:szCs w:val="24"/>
              </w:rPr>
              <w:footnoteReference w:id="1"/>
            </w:r>
            <w:r w:rsidRPr="00EE1A30">
              <w:rPr>
                <w:szCs w:val="24"/>
              </w:rPr>
              <w:t>.</w:t>
            </w:r>
          </w:p>
          <w:p w:rsidR="001379E0" w:rsidRDefault="001379E0" w:rsidP="007F7FA9">
            <w:pPr>
              <w:spacing w:after="120"/>
              <w:jc w:val="both"/>
              <w:rPr>
                <w:szCs w:val="24"/>
              </w:rPr>
            </w:pPr>
            <w:r w:rsidRPr="00851B21">
              <w:rPr>
                <w:b/>
                <w:szCs w:val="24"/>
              </w:rPr>
              <w:t>Quality check</w:t>
            </w:r>
            <w:r w:rsidRPr="00896C74">
              <w:rPr>
                <w:b/>
                <w:szCs w:val="24"/>
              </w:rPr>
              <w:t>s</w:t>
            </w:r>
            <w:r w:rsidRPr="00896C74">
              <w:rPr>
                <w:szCs w:val="24"/>
              </w:rPr>
              <w:t>:</w:t>
            </w:r>
            <w:r w:rsidRPr="0071782C">
              <w:rPr>
                <w:szCs w:val="24"/>
              </w:rPr>
              <w:t xml:space="preserve"> </w:t>
            </w:r>
            <w:r w:rsidRPr="00AE700E">
              <w:rPr>
                <w:szCs w:val="24"/>
              </w:rPr>
              <w:t xml:space="preserve">Element check: First 2 characters must be Member State’s 2-alpha character ISO country code. </w:t>
            </w:r>
          </w:p>
          <w:p w:rsidR="001379E0" w:rsidRPr="00EE1A30" w:rsidRDefault="001379E0" w:rsidP="007F7FA9">
            <w:pPr>
              <w:spacing w:after="120"/>
              <w:jc w:val="both"/>
              <w:rPr>
                <w:szCs w:val="24"/>
              </w:rPr>
            </w:pPr>
            <w:r w:rsidRPr="00AE700E">
              <w:rPr>
                <w:szCs w:val="24"/>
              </w:rPr>
              <w:t xml:space="preserve">Within-schema check: </w:t>
            </w:r>
            <w:proofErr w:type="spellStart"/>
            <w:r w:rsidRPr="00AE700E">
              <w:rPr>
                <w:szCs w:val="24"/>
              </w:rPr>
              <w:t>euGroundWaterBodyCode</w:t>
            </w:r>
            <w:proofErr w:type="spellEnd"/>
            <w:r w:rsidRPr="00AE700E">
              <w:rPr>
                <w:szCs w:val="24"/>
              </w:rPr>
              <w:t xml:space="preserve"> must be unique.</w:t>
            </w:r>
          </w:p>
        </w:tc>
      </w:tr>
      <w:tr w:rsidR="001379E0" w:rsidRPr="00EE1A30" w:rsidTr="001379E0">
        <w:tc>
          <w:tcPr>
            <w:tcW w:w="9209" w:type="dxa"/>
            <w:tcBorders>
              <w:top w:val="single" w:sz="4" w:space="0" w:color="auto"/>
              <w:left w:val="single" w:sz="4" w:space="0" w:color="auto"/>
              <w:bottom w:val="single" w:sz="4" w:space="0" w:color="auto"/>
              <w:right w:val="single" w:sz="4" w:space="0" w:color="auto"/>
            </w:tcBorders>
            <w:shd w:val="clear" w:color="auto" w:fill="auto"/>
          </w:tcPr>
          <w:p w:rsidR="001379E0" w:rsidRPr="00EE1A30" w:rsidRDefault="001379E0" w:rsidP="007F7FA9">
            <w:pPr>
              <w:spacing w:after="120"/>
              <w:jc w:val="both"/>
              <w:rPr>
                <w:b/>
                <w:szCs w:val="24"/>
              </w:rPr>
            </w:pPr>
            <w:r w:rsidRPr="006F25ED">
              <w:rPr>
                <w:b/>
                <w:szCs w:val="24"/>
              </w:rPr>
              <w:t>Schema element</w:t>
            </w:r>
            <w:r w:rsidRPr="006F25ED">
              <w:rPr>
                <w:szCs w:val="24"/>
              </w:rPr>
              <w:t>:</w:t>
            </w:r>
            <w:r w:rsidRPr="006F25ED">
              <w:rPr>
                <w:b/>
                <w:szCs w:val="24"/>
              </w:rPr>
              <w:t xml:space="preserve"> </w:t>
            </w:r>
            <w:proofErr w:type="spellStart"/>
            <w:r w:rsidRPr="00895B6E">
              <w:rPr>
                <w:szCs w:val="24"/>
              </w:rPr>
              <w:t>groundwaterBodyName</w:t>
            </w:r>
            <w:proofErr w:type="spellEnd"/>
          </w:p>
          <w:p w:rsidR="001379E0" w:rsidRDefault="001379E0" w:rsidP="007F7FA9">
            <w:pPr>
              <w:spacing w:after="120"/>
              <w:jc w:val="both"/>
              <w:rPr>
                <w:szCs w:val="24"/>
              </w:rPr>
            </w:pPr>
            <w:r>
              <w:rPr>
                <w:b/>
                <w:szCs w:val="24"/>
              </w:rPr>
              <w:t xml:space="preserve">Field type / facets: </w:t>
            </w:r>
            <w:r w:rsidRPr="00895B6E">
              <w:rPr>
                <w:szCs w:val="24"/>
              </w:rPr>
              <w:t>String250Type</w:t>
            </w:r>
          </w:p>
          <w:p w:rsidR="001379E0" w:rsidRPr="00587683" w:rsidRDefault="001379E0" w:rsidP="007F7FA9">
            <w:pPr>
              <w:spacing w:after="120"/>
              <w:jc w:val="both"/>
              <w:rPr>
                <w:szCs w:val="24"/>
              </w:rPr>
            </w:pPr>
            <w:r w:rsidRPr="006F25ED">
              <w:rPr>
                <w:b/>
                <w:szCs w:val="24"/>
              </w:rPr>
              <w:t>Properties</w:t>
            </w:r>
            <w:r w:rsidRPr="00895B6E">
              <w:rPr>
                <w:szCs w:val="24"/>
              </w:rPr>
              <w:t>:</w:t>
            </w:r>
            <w:r>
              <w:rPr>
                <w:szCs w:val="24"/>
              </w:rPr>
              <w:t xml:space="preserve"> </w:t>
            </w:r>
            <w:proofErr w:type="spellStart"/>
            <w:r w:rsidRPr="00895B6E">
              <w:rPr>
                <w:szCs w:val="24"/>
              </w:rPr>
              <w:t>maxOccurs</w:t>
            </w:r>
            <w:proofErr w:type="spellEnd"/>
            <w:r w:rsidRPr="00895B6E">
              <w:rPr>
                <w:szCs w:val="24"/>
              </w:rPr>
              <w:t xml:space="preserve"> =1</w:t>
            </w:r>
            <w:r>
              <w:rPr>
                <w:szCs w:val="24"/>
              </w:rPr>
              <w:t xml:space="preserve"> </w:t>
            </w:r>
            <w:r w:rsidRPr="00895B6E">
              <w:rPr>
                <w:szCs w:val="24"/>
              </w:rPr>
              <w:t>minOccurs = 1</w:t>
            </w:r>
          </w:p>
          <w:p w:rsidR="001379E0" w:rsidRPr="00EE1A30" w:rsidRDefault="001379E0" w:rsidP="007F7FA9">
            <w:pPr>
              <w:spacing w:after="120"/>
              <w:jc w:val="both"/>
              <w:rPr>
                <w:b/>
                <w:szCs w:val="24"/>
              </w:rPr>
            </w:pPr>
            <w:r w:rsidRPr="00EE1A30">
              <w:rPr>
                <w:b/>
                <w:szCs w:val="24"/>
              </w:rPr>
              <w:t>Guidance on completion of schema element</w:t>
            </w:r>
            <w:r w:rsidRPr="00EE1A30">
              <w:rPr>
                <w:szCs w:val="24"/>
              </w:rPr>
              <w:t>:</w:t>
            </w:r>
            <w:r w:rsidRPr="002A0678">
              <w:rPr>
                <w:szCs w:val="24"/>
              </w:rPr>
              <w:t xml:space="preserve"> Required. Readily understandable name of the groundwater body in English that is meaningful outside of the RBD or Member State. </w:t>
            </w:r>
            <w:r w:rsidRPr="00EE1A30">
              <w:rPr>
                <w:szCs w:val="24"/>
              </w:rPr>
              <w:t xml:space="preserve"> </w:t>
            </w:r>
          </w:p>
        </w:tc>
      </w:tr>
      <w:tr w:rsidR="001379E0" w:rsidRPr="00EE1A30" w:rsidTr="001379E0">
        <w:tc>
          <w:tcPr>
            <w:tcW w:w="9209" w:type="dxa"/>
            <w:tcBorders>
              <w:top w:val="single" w:sz="4" w:space="0" w:color="auto"/>
              <w:left w:val="single" w:sz="4" w:space="0" w:color="auto"/>
              <w:bottom w:val="single" w:sz="4" w:space="0" w:color="auto"/>
              <w:right w:val="single" w:sz="4" w:space="0" w:color="auto"/>
            </w:tcBorders>
            <w:shd w:val="clear" w:color="auto" w:fill="auto"/>
          </w:tcPr>
          <w:p w:rsidR="001379E0" w:rsidRDefault="001379E0" w:rsidP="007F7FA9">
            <w:pPr>
              <w:spacing w:after="120"/>
              <w:jc w:val="both"/>
              <w:rPr>
                <w:b/>
                <w:szCs w:val="24"/>
              </w:rPr>
            </w:pPr>
            <w:r w:rsidRPr="00EE1A30">
              <w:rPr>
                <w:b/>
                <w:szCs w:val="24"/>
              </w:rPr>
              <w:t>Schema element</w:t>
            </w:r>
            <w:r w:rsidRPr="00EE1A30">
              <w:rPr>
                <w:szCs w:val="24"/>
              </w:rPr>
              <w:t>:</w:t>
            </w:r>
            <w:r w:rsidRPr="00EE1A30">
              <w:rPr>
                <w:b/>
                <w:szCs w:val="24"/>
              </w:rPr>
              <w:t xml:space="preserve"> </w:t>
            </w:r>
            <w:r w:rsidRPr="002A0678">
              <w:rPr>
                <w:szCs w:val="24"/>
              </w:rPr>
              <w:t xml:space="preserve">layered </w:t>
            </w:r>
          </w:p>
          <w:p w:rsidR="001379E0" w:rsidRDefault="001379E0" w:rsidP="007F7FA9">
            <w:pPr>
              <w:spacing w:after="120"/>
              <w:jc w:val="both"/>
              <w:rPr>
                <w:szCs w:val="24"/>
              </w:rPr>
            </w:pPr>
            <w:r>
              <w:rPr>
                <w:b/>
                <w:szCs w:val="24"/>
              </w:rPr>
              <w:t xml:space="preserve">Field type / facets: </w:t>
            </w:r>
            <w:proofErr w:type="spellStart"/>
            <w:r w:rsidRPr="002A0678">
              <w:rPr>
                <w:szCs w:val="24"/>
              </w:rPr>
              <w:t>YesNoNoInformation_Union_Enum</w:t>
            </w:r>
            <w:proofErr w:type="spellEnd"/>
            <w:r>
              <w:rPr>
                <w:szCs w:val="24"/>
              </w:rPr>
              <w:t xml:space="preserve">: </w:t>
            </w:r>
            <w:r w:rsidRPr="00EE1A30">
              <w:rPr>
                <w:szCs w:val="24"/>
              </w:rPr>
              <w:t>Yes</w:t>
            </w:r>
            <w:r>
              <w:rPr>
                <w:szCs w:val="24"/>
              </w:rPr>
              <w:t xml:space="preserve">, </w:t>
            </w:r>
            <w:r w:rsidRPr="00EE1A30">
              <w:rPr>
                <w:szCs w:val="24"/>
              </w:rPr>
              <w:t>No</w:t>
            </w:r>
            <w:r>
              <w:rPr>
                <w:szCs w:val="24"/>
              </w:rPr>
              <w:t xml:space="preserve">, </w:t>
            </w:r>
            <w:r w:rsidRPr="00EE1A30">
              <w:rPr>
                <w:szCs w:val="24"/>
              </w:rPr>
              <w:t>No information</w:t>
            </w:r>
          </w:p>
          <w:p w:rsidR="001379E0" w:rsidRPr="00EE1A30" w:rsidRDefault="001379E0" w:rsidP="007F7FA9">
            <w:pPr>
              <w:spacing w:after="120"/>
              <w:jc w:val="both"/>
              <w:rPr>
                <w:szCs w:val="24"/>
              </w:rPr>
            </w:pPr>
            <w:r w:rsidRPr="006F25ED">
              <w:rPr>
                <w:b/>
                <w:szCs w:val="24"/>
              </w:rPr>
              <w:lastRenderedPageBreak/>
              <w:t>Properties</w:t>
            </w:r>
            <w:r w:rsidRPr="002A0678">
              <w:rPr>
                <w:szCs w:val="24"/>
              </w:rPr>
              <w:t>:</w:t>
            </w:r>
            <w:r>
              <w:rPr>
                <w:szCs w:val="24"/>
              </w:rPr>
              <w:t xml:space="preserve"> </w:t>
            </w:r>
            <w:proofErr w:type="spellStart"/>
            <w:r w:rsidRPr="002A0678">
              <w:rPr>
                <w:szCs w:val="24"/>
              </w:rPr>
              <w:t>maxOccurs</w:t>
            </w:r>
            <w:proofErr w:type="spellEnd"/>
            <w:r w:rsidRPr="002A0678">
              <w:rPr>
                <w:szCs w:val="24"/>
              </w:rPr>
              <w:t xml:space="preserve"> =1</w:t>
            </w:r>
            <w:r>
              <w:rPr>
                <w:szCs w:val="24"/>
              </w:rPr>
              <w:t xml:space="preserve"> </w:t>
            </w:r>
            <w:r w:rsidRPr="002A0678">
              <w:rPr>
                <w:szCs w:val="24"/>
              </w:rPr>
              <w:t>minOccurs = 1</w:t>
            </w:r>
          </w:p>
          <w:p w:rsidR="001379E0" w:rsidRPr="00805ABA" w:rsidRDefault="001379E0" w:rsidP="007F7FA9">
            <w:pPr>
              <w:spacing w:after="120"/>
              <w:jc w:val="both"/>
              <w:rPr>
                <w:szCs w:val="24"/>
              </w:rPr>
            </w:pPr>
            <w:r w:rsidRPr="00EE1A30">
              <w:rPr>
                <w:b/>
                <w:szCs w:val="24"/>
              </w:rPr>
              <w:t>Guidance on completion of schema element</w:t>
            </w:r>
            <w:r w:rsidRPr="00EE1A30">
              <w:rPr>
                <w:szCs w:val="24"/>
              </w:rPr>
              <w:t xml:space="preserve">: </w:t>
            </w:r>
            <w:r w:rsidRPr="002A0678">
              <w:rPr>
                <w:szCs w:val="24"/>
              </w:rPr>
              <w:t>Required. Indicate whether the groundwater body is layered.</w:t>
            </w:r>
          </w:p>
        </w:tc>
      </w:tr>
      <w:tr w:rsidR="001379E0" w:rsidRPr="00EE1A30" w:rsidTr="001379E0">
        <w:tc>
          <w:tcPr>
            <w:tcW w:w="9209" w:type="dxa"/>
            <w:shd w:val="clear" w:color="auto" w:fill="auto"/>
          </w:tcPr>
          <w:p w:rsidR="001379E0" w:rsidRDefault="001379E0" w:rsidP="007F7FA9">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proofErr w:type="spellStart"/>
            <w:r w:rsidRPr="001D64DE">
              <w:rPr>
                <w:szCs w:val="24"/>
              </w:rPr>
              <w:t>linkSurfaceWaterBod</w:t>
            </w:r>
            <w:r>
              <w:rPr>
                <w:szCs w:val="24"/>
              </w:rPr>
              <w:t>y</w:t>
            </w:r>
            <w:proofErr w:type="spellEnd"/>
          </w:p>
          <w:p w:rsidR="001379E0" w:rsidRDefault="001379E0" w:rsidP="007F7FA9">
            <w:pPr>
              <w:spacing w:after="120"/>
              <w:jc w:val="both"/>
              <w:rPr>
                <w:szCs w:val="24"/>
              </w:rPr>
            </w:pPr>
            <w:r>
              <w:rPr>
                <w:b/>
                <w:szCs w:val="24"/>
              </w:rPr>
              <w:t xml:space="preserve">Field type / facets: </w:t>
            </w:r>
            <w:proofErr w:type="spellStart"/>
            <w:r w:rsidRPr="001D64DE">
              <w:rPr>
                <w:szCs w:val="24"/>
              </w:rPr>
              <w:t>YesNoCode_Enum</w:t>
            </w:r>
            <w:proofErr w:type="spellEnd"/>
            <w:r>
              <w:rPr>
                <w:szCs w:val="24"/>
              </w:rPr>
              <w:t xml:space="preserve">: </w:t>
            </w:r>
            <w:r w:rsidRPr="00EE1A30">
              <w:rPr>
                <w:szCs w:val="24"/>
              </w:rPr>
              <w:t>Yes</w:t>
            </w:r>
            <w:r>
              <w:rPr>
                <w:szCs w:val="24"/>
              </w:rPr>
              <w:t xml:space="preserve">, </w:t>
            </w:r>
            <w:r w:rsidRPr="00EE1A30">
              <w:rPr>
                <w:szCs w:val="24"/>
              </w:rPr>
              <w:t>No</w:t>
            </w:r>
          </w:p>
          <w:p w:rsidR="001379E0" w:rsidRPr="00EE1A30" w:rsidRDefault="001379E0" w:rsidP="007F7FA9">
            <w:pPr>
              <w:spacing w:after="120"/>
              <w:jc w:val="both"/>
              <w:rPr>
                <w:szCs w:val="24"/>
              </w:rPr>
            </w:pPr>
            <w:r w:rsidRPr="006F25ED">
              <w:rPr>
                <w:b/>
                <w:szCs w:val="24"/>
              </w:rPr>
              <w:t>Properties:</w:t>
            </w:r>
            <w:r>
              <w:rPr>
                <w:b/>
                <w:szCs w:val="24"/>
              </w:rPr>
              <w:t xml:space="preserve"> </w:t>
            </w:r>
            <w:proofErr w:type="spellStart"/>
            <w:r w:rsidRPr="001D64DE">
              <w:rPr>
                <w:szCs w:val="24"/>
              </w:rPr>
              <w:t>maxOccurs</w:t>
            </w:r>
            <w:proofErr w:type="spellEnd"/>
            <w:r w:rsidRPr="001D64DE">
              <w:rPr>
                <w:szCs w:val="24"/>
              </w:rPr>
              <w:t xml:space="preserve"> =1</w:t>
            </w:r>
            <w:r>
              <w:rPr>
                <w:szCs w:val="24"/>
              </w:rPr>
              <w:t xml:space="preserve"> </w:t>
            </w:r>
            <w:r w:rsidRPr="001D64DE">
              <w:rPr>
                <w:szCs w:val="24"/>
              </w:rPr>
              <w:t>minOccurs = 1</w:t>
            </w:r>
          </w:p>
          <w:p w:rsidR="001379E0" w:rsidRPr="00805ABA" w:rsidRDefault="001379E0" w:rsidP="007F7FA9">
            <w:pPr>
              <w:spacing w:after="120"/>
              <w:jc w:val="both"/>
              <w:rPr>
                <w:szCs w:val="24"/>
              </w:rPr>
            </w:pPr>
            <w:r w:rsidRPr="00EE1A30">
              <w:rPr>
                <w:b/>
                <w:szCs w:val="24"/>
              </w:rPr>
              <w:t>Guidance on completion of schema element</w:t>
            </w:r>
            <w:r w:rsidRPr="00EE1A30">
              <w:rPr>
                <w:szCs w:val="24"/>
              </w:rPr>
              <w:t>: Required. Indicate whether the groundwater body is associated with one or more surface water bodies.</w:t>
            </w:r>
          </w:p>
        </w:tc>
      </w:tr>
      <w:tr w:rsidR="001379E0" w:rsidRPr="00EE1A30" w:rsidTr="001379E0">
        <w:tc>
          <w:tcPr>
            <w:tcW w:w="9209" w:type="dxa"/>
            <w:shd w:val="clear" w:color="auto" w:fill="auto"/>
          </w:tcPr>
          <w:p w:rsidR="001379E0" w:rsidRPr="00EE1A30" w:rsidRDefault="001379E0" w:rsidP="007F7FA9">
            <w:pPr>
              <w:spacing w:after="120"/>
              <w:jc w:val="both"/>
              <w:rPr>
                <w:b/>
                <w:szCs w:val="24"/>
              </w:rPr>
            </w:pPr>
            <w:r w:rsidRPr="006F25ED">
              <w:rPr>
                <w:b/>
                <w:szCs w:val="24"/>
              </w:rPr>
              <w:t>Schema element</w:t>
            </w:r>
            <w:r w:rsidRPr="006F25ED">
              <w:rPr>
                <w:szCs w:val="24"/>
              </w:rPr>
              <w:t>:</w:t>
            </w:r>
            <w:r w:rsidRPr="006F25ED">
              <w:rPr>
                <w:b/>
                <w:szCs w:val="24"/>
              </w:rPr>
              <w:t xml:space="preserve"> </w:t>
            </w:r>
            <w:proofErr w:type="spellStart"/>
            <w:r w:rsidRPr="001774CB">
              <w:rPr>
                <w:szCs w:val="24"/>
              </w:rPr>
              <w:t>linkSurfaceWaterBod</w:t>
            </w:r>
            <w:r>
              <w:rPr>
                <w:szCs w:val="24"/>
              </w:rPr>
              <w:t>y</w:t>
            </w:r>
            <w:r w:rsidRPr="001774CB">
              <w:rPr>
                <w:szCs w:val="24"/>
              </w:rPr>
              <w:t>Code</w:t>
            </w:r>
            <w:proofErr w:type="spellEnd"/>
          </w:p>
          <w:p w:rsidR="001379E0" w:rsidRDefault="001379E0" w:rsidP="007F7FA9">
            <w:pPr>
              <w:spacing w:after="120"/>
              <w:jc w:val="both"/>
              <w:rPr>
                <w:szCs w:val="24"/>
              </w:rPr>
            </w:pPr>
            <w:r>
              <w:rPr>
                <w:b/>
                <w:szCs w:val="24"/>
              </w:rPr>
              <w:t xml:space="preserve">Field type / facets: </w:t>
            </w:r>
            <w:proofErr w:type="spellStart"/>
            <w:r w:rsidRPr="001774CB">
              <w:rPr>
                <w:szCs w:val="24"/>
              </w:rPr>
              <w:t>FeatureUniqueEUCodeType</w:t>
            </w:r>
            <w:proofErr w:type="spellEnd"/>
          </w:p>
          <w:p w:rsidR="001379E0" w:rsidRPr="00587683" w:rsidRDefault="001379E0" w:rsidP="007F7FA9">
            <w:pPr>
              <w:spacing w:after="120"/>
              <w:jc w:val="both"/>
              <w:rPr>
                <w:szCs w:val="24"/>
              </w:rPr>
            </w:pPr>
            <w:r w:rsidRPr="006F25ED">
              <w:rPr>
                <w:b/>
                <w:szCs w:val="24"/>
              </w:rPr>
              <w:t>Properties</w:t>
            </w:r>
            <w:r w:rsidRPr="001774CB">
              <w:rPr>
                <w:szCs w:val="24"/>
              </w:rPr>
              <w:t>:</w:t>
            </w:r>
            <w:r>
              <w:rPr>
                <w:szCs w:val="24"/>
              </w:rPr>
              <w:t xml:space="preserve"> </w:t>
            </w:r>
            <w:proofErr w:type="spellStart"/>
            <w:r w:rsidRPr="001774CB">
              <w:rPr>
                <w:szCs w:val="24"/>
              </w:rPr>
              <w:t>maxOccurs</w:t>
            </w:r>
            <w:proofErr w:type="spellEnd"/>
            <w:r w:rsidRPr="001774CB">
              <w:rPr>
                <w:szCs w:val="24"/>
              </w:rPr>
              <w:t xml:space="preserve"> =unbounded</w:t>
            </w:r>
            <w:r>
              <w:rPr>
                <w:szCs w:val="24"/>
              </w:rPr>
              <w:t xml:space="preserve"> </w:t>
            </w:r>
            <w:r w:rsidRPr="001774CB">
              <w:rPr>
                <w:szCs w:val="24"/>
              </w:rPr>
              <w:t>minOccurs = 0</w:t>
            </w:r>
          </w:p>
          <w:p w:rsidR="001379E0" w:rsidRDefault="001379E0" w:rsidP="007F7FA9">
            <w:pPr>
              <w:spacing w:after="120"/>
              <w:jc w:val="both"/>
            </w:pPr>
            <w:r w:rsidRPr="00EE1A30">
              <w:rPr>
                <w:b/>
                <w:szCs w:val="24"/>
              </w:rPr>
              <w:t>Guidance on completion of schema element</w:t>
            </w:r>
            <w:r w:rsidRPr="00EE1A30">
              <w:rPr>
                <w:szCs w:val="24"/>
              </w:rPr>
              <w:t>: Conditional. If the groundwater body is associated with one or more surface water bodies, report the surface water body codes of the associated surface water bodies.</w:t>
            </w:r>
            <w:r>
              <w:t xml:space="preserve"> </w:t>
            </w:r>
          </w:p>
          <w:p w:rsidR="001379E0" w:rsidRDefault="001379E0" w:rsidP="007F7FA9">
            <w:pPr>
              <w:spacing w:after="120"/>
              <w:jc w:val="both"/>
              <w:rPr>
                <w:szCs w:val="24"/>
              </w:rPr>
            </w:pPr>
            <w:r w:rsidRPr="00EE1A30">
              <w:rPr>
                <w:b/>
                <w:szCs w:val="24"/>
              </w:rPr>
              <w:t>Quality checks</w:t>
            </w:r>
            <w:r w:rsidRPr="00EE1A30">
              <w:rPr>
                <w:szCs w:val="24"/>
              </w:rPr>
              <w:t xml:space="preserve">: </w:t>
            </w:r>
            <w:r w:rsidRPr="004146F3">
              <w:rPr>
                <w:szCs w:val="24"/>
              </w:rPr>
              <w:t xml:space="preserve">Element check: First 2 characters must be the Member State’s 2-alpha character ISO country code. </w:t>
            </w:r>
          </w:p>
          <w:p w:rsidR="001379E0" w:rsidRDefault="001379E0" w:rsidP="007F7FA9">
            <w:pPr>
              <w:spacing w:after="120"/>
              <w:jc w:val="both"/>
              <w:rPr>
                <w:szCs w:val="24"/>
              </w:rPr>
            </w:pPr>
            <w:r w:rsidRPr="004146F3">
              <w:rPr>
                <w:szCs w:val="24"/>
              </w:rPr>
              <w:t xml:space="preserve">Conditional check: Report if </w:t>
            </w:r>
            <w:proofErr w:type="spellStart"/>
            <w:r w:rsidRPr="004146F3">
              <w:rPr>
                <w:szCs w:val="24"/>
              </w:rPr>
              <w:t>linkSurfaceWaterBodies</w:t>
            </w:r>
            <w:proofErr w:type="spellEnd"/>
            <w:r w:rsidRPr="004146F3">
              <w:rPr>
                <w:szCs w:val="24"/>
              </w:rPr>
              <w:t xml:space="preserve"> is ‘Yes’. </w:t>
            </w:r>
          </w:p>
          <w:p w:rsidR="001379E0" w:rsidRPr="00EE1A30" w:rsidRDefault="001379E0" w:rsidP="007F7FA9">
            <w:pPr>
              <w:spacing w:after="120"/>
              <w:jc w:val="both"/>
              <w:rPr>
                <w:b/>
                <w:szCs w:val="24"/>
              </w:rPr>
            </w:pPr>
            <w:r w:rsidRPr="004146F3">
              <w:rPr>
                <w:szCs w:val="24"/>
              </w:rPr>
              <w:t xml:space="preserve">Cross-schema check: The reported </w:t>
            </w:r>
            <w:proofErr w:type="spellStart"/>
            <w:r w:rsidRPr="004146F3">
              <w:rPr>
                <w:szCs w:val="24"/>
              </w:rPr>
              <w:t>linkSurfaceWaterBodiesCodes</w:t>
            </w:r>
            <w:proofErr w:type="spellEnd"/>
            <w:r w:rsidRPr="004146F3">
              <w:rPr>
                <w:szCs w:val="24"/>
              </w:rPr>
              <w:t xml:space="preserve"> must be consistent with the codes reported in SWB/</w:t>
            </w:r>
            <w:proofErr w:type="spellStart"/>
            <w:r w:rsidRPr="004146F3">
              <w:rPr>
                <w:szCs w:val="24"/>
              </w:rPr>
              <w:t>SurfaceWaterBody</w:t>
            </w:r>
            <w:proofErr w:type="spellEnd"/>
            <w:r w:rsidRPr="004146F3">
              <w:rPr>
                <w:szCs w:val="24"/>
              </w:rPr>
              <w:t>/</w:t>
            </w:r>
            <w:proofErr w:type="spellStart"/>
            <w:r w:rsidRPr="004146F3">
              <w:rPr>
                <w:szCs w:val="24"/>
              </w:rPr>
              <w:t>euSurfaceWaterBodyCode</w:t>
            </w:r>
            <w:proofErr w:type="spellEnd"/>
            <w:r w:rsidRPr="004146F3">
              <w:rPr>
                <w:szCs w:val="24"/>
              </w:rPr>
              <w:t>.</w:t>
            </w:r>
          </w:p>
        </w:tc>
      </w:tr>
      <w:tr w:rsidR="001379E0" w:rsidRPr="00EE1A30" w:rsidTr="001379E0">
        <w:tc>
          <w:tcPr>
            <w:tcW w:w="9209" w:type="dxa"/>
            <w:shd w:val="clear" w:color="auto" w:fill="auto"/>
          </w:tcPr>
          <w:p w:rsidR="001379E0" w:rsidRPr="00EE1A30" w:rsidRDefault="001379E0" w:rsidP="007F7FA9">
            <w:pPr>
              <w:spacing w:after="120"/>
              <w:jc w:val="both"/>
              <w:rPr>
                <w:b/>
                <w:szCs w:val="24"/>
              </w:rPr>
            </w:pPr>
            <w:r w:rsidRPr="006F25ED">
              <w:rPr>
                <w:b/>
                <w:szCs w:val="24"/>
              </w:rPr>
              <w:t>Schema element</w:t>
            </w:r>
            <w:r w:rsidRPr="006F25ED">
              <w:rPr>
                <w:szCs w:val="24"/>
              </w:rPr>
              <w:t>:</w:t>
            </w:r>
            <w:r w:rsidRPr="006F25ED">
              <w:rPr>
                <w:b/>
                <w:szCs w:val="24"/>
              </w:rPr>
              <w:t xml:space="preserve"> </w:t>
            </w:r>
            <w:proofErr w:type="spellStart"/>
            <w:r w:rsidRPr="00257328">
              <w:rPr>
                <w:szCs w:val="24"/>
              </w:rPr>
              <w:t>linkTerrestrialEcosystem</w:t>
            </w:r>
            <w:proofErr w:type="spellEnd"/>
          </w:p>
          <w:p w:rsidR="001379E0" w:rsidRDefault="001379E0" w:rsidP="007F7FA9">
            <w:pPr>
              <w:tabs>
                <w:tab w:val="left" w:pos="2835"/>
              </w:tabs>
              <w:spacing w:after="120"/>
              <w:jc w:val="both"/>
              <w:rPr>
                <w:szCs w:val="24"/>
              </w:rPr>
            </w:pPr>
            <w:r>
              <w:rPr>
                <w:b/>
                <w:szCs w:val="24"/>
              </w:rPr>
              <w:t xml:space="preserve">Field type / facets: </w:t>
            </w:r>
            <w:proofErr w:type="spellStart"/>
            <w:r w:rsidRPr="00257328">
              <w:rPr>
                <w:szCs w:val="24"/>
              </w:rPr>
              <w:t>YesNoCode_Enum</w:t>
            </w:r>
            <w:proofErr w:type="spellEnd"/>
            <w:r>
              <w:rPr>
                <w:szCs w:val="24"/>
              </w:rPr>
              <w:t xml:space="preserve">: </w:t>
            </w:r>
            <w:r w:rsidRPr="00EE1A30">
              <w:rPr>
                <w:szCs w:val="24"/>
              </w:rPr>
              <w:t>Yes</w:t>
            </w:r>
            <w:r>
              <w:rPr>
                <w:szCs w:val="24"/>
              </w:rPr>
              <w:t xml:space="preserve">, </w:t>
            </w:r>
            <w:r w:rsidRPr="00EE1A30">
              <w:rPr>
                <w:szCs w:val="24"/>
              </w:rPr>
              <w:t>No</w:t>
            </w:r>
          </w:p>
          <w:p w:rsidR="001379E0" w:rsidRPr="00EE1A30" w:rsidRDefault="001379E0" w:rsidP="007F7FA9">
            <w:pPr>
              <w:tabs>
                <w:tab w:val="left" w:pos="2835"/>
              </w:tabs>
              <w:spacing w:after="120"/>
              <w:jc w:val="both"/>
              <w:rPr>
                <w:szCs w:val="24"/>
              </w:rPr>
            </w:pPr>
            <w:r w:rsidRPr="006F25ED">
              <w:rPr>
                <w:b/>
                <w:szCs w:val="24"/>
              </w:rPr>
              <w:t>Properties:</w:t>
            </w:r>
            <w:r>
              <w:rPr>
                <w:b/>
                <w:szCs w:val="24"/>
              </w:rPr>
              <w:t xml:space="preserve"> </w:t>
            </w:r>
            <w:proofErr w:type="spellStart"/>
            <w:r w:rsidRPr="00257328">
              <w:rPr>
                <w:szCs w:val="24"/>
              </w:rPr>
              <w:t>maxOccurs</w:t>
            </w:r>
            <w:proofErr w:type="spellEnd"/>
            <w:r w:rsidRPr="00257328">
              <w:rPr>
                <w:szCs w:val="24"/>
              </w:rPr>
              <w:t xml:space="preserve"> =1</w:t>
            </w:r>
            <w:r>
              <w:rPr>
                <w:szCs w:val="24"/>
              </w:rPr>
              <w:t xml:space="preserve"> </w:t>
            </w:r>
            <w:r w:rsidRPr="00257328">
              <w:rPr>
                <w:szCs w:val="24"/>
              </w:rPr>
              <w:t>minOccurs = 1</w:t>
            </w:r>
          </w:p>
          <w:p w:rsidR="001379E0" w:rsidRPr="00EE1A30" w:rsidRDefault="001379E0" w:rsidP="007F7FA9">
            <w:pPr>
              <w:spacing w:after="120"/>
              <w:jc w:val="both"/>
              <w:rPr>
                <w:szCs w:val="24"/>
              </w:rPr>
            </w:pPr>
            <w:r w:rsidRPr="00EE1A30">
              <w:rPr>
                <w:b/>
                <w:szCs w:val="24"/>
              </w:rPr>
              <w:t>Guidance on completion of schema element</w:t>
            </w:r>
            <w:r w:rsidRPr="00EE1A30">
              <w:rPr>
                <w:szCs w:val="24"/>
              </w:rPr>
              <w:t>:</w:t>
            </w:r>
            <w:r>
              <w:rPr>
                <w:szCs w:val="24"/>
              </w:rPr>
              <w:t xml:space="preserve"> </w:t>
            </w:r>
            <w:r w:rsidRPr="00EE1A30">
              <w:rPr>
                <w:szCs w:val="24"/>
              </w:rPr>
              <w:t>Required. Indicate whether a terrestrial ecosystem is directly dependent on the groundwater body.</w:t>
            </w:r>
          </w:p>
          <w:p w:rsidR="001379E0" w:rsidRPr="00805ABA" w:rsidRDefault="001379E0" w:rsidP="007F7FA9">
            <w:pPr>
              <w:spacing w:after="120"/>
              <w:jc w:val="both"/>
              <w:rPr>
                <w:szCs w:val="24"/>
              </w:rPr>
            </w:pPr>
            <w:r w:rsidRPr="00EE1A30">
              <w:rPr>
                <w:szCs w:val="24"/>
              </w:rPr>
              <w:t xml:space="preserve">In order for terrestrial ecosystems to be considered as part of the classification for groundwater bodies, they need to be ‘directly dependent’ on the groundwater body. This means that the groundwater body should provide quantity (flow, level) or quality of water needed to sustain the ecosystems which are the reasons for the significance of the groundwater dependent terrestrial ecosystem. This critical dependence upon a groundwater body is most likely to occur where groundwater supplies the groundwater dependent terrestrial ecosystem for a significant part of, or a significant time period during, the year. For more information see </w:t>
            </w:r>
            <w:r w:rsidRPr="00C85500">
              <w:t>Technical Report No. 6 Technical Report on Groundwater - Dependent Terrestrial Ecosystems</w:t>
            </w:r>
            <w:r w:rsidRPr="00851B21">
              <w:rPr>
                <w:rStyle w:val="Refdenotaalpie"/>
                <w:noProof/>
                <w:szCs w:val="24"/>
              </w:rPr>
              <w:footnoteReference w:id="2"/>
            </w:r>
            <w:r w:rsidRPr="00EE1A30">
              <w:rPr>
                <w:noProof/>
                <w:szCs w:val="24"/>
              </w:rPr>
              <w:t>.</w:t>
            </w:r>
          </w:p>
        </w:tc>
      </w:tr>
      <w:tr w:rsidR="001379E0" w:rsidRPr="00EE1A30" w:rsidTr="001379E0">
        <w:tc>
          <w:tcPr>
            <w:tcW w:w="9209" w:type="dxa"/>
            <w:shd w:val="clear" w:color="auto" w:fill="auto"/>
          </w:tcPr>
          <w:p w:rsidR="001379E0" w:rsidRDefault="001379E0" w:rsidP="007F7FA9">
            <w:pPr>
              <w:spacing w:after="120"/>
              <w:jc w:val="both"/>
              <w:rPr>
                <w:b/>
                <w:szCs w:val="24"/>
              </w:rPr>
            </w:pPr>
            <w:r w:rsidRPr="00EE1A30">
              <w:rPr>
                <w:b/>
                <w:szCs w:val="24"/>
              </w:rPr>
              <w:t>Schema element</w:t>
            </w:r>
            <w:r w:rsidRPr="00EE1A30">
              <w:rPr>
                <w:szCs w:val="24"/>
              </w:rPr>
              <w:t>:</w:t>
            </w:r>
            <w:r w:rsidRPr="00EE1A30">
              <w:rPr>
                <w:b/>
                <w:szCs w:val="24"/>
              </w:rPr>
              <w:t xml:space="preserve"> </w:t>
            </w:r>
            <w:proofErr w:type="spellStart"/>
            <w:r w:rsidRPr="00737DE9">
              <w:rPr>
                <w:szCs w:val="24"/>
              </w:rPr>
              <w:t>geologicalFormation</w:t>
            </w:r>
            <w:proofErr w:type="spellEnd"/>
          </w:p>
          <w:p w:rsidR="001379E0" w:rsidRPr="00EE1A30" w:rsidRDefault="001379E0" w:rsidP="007F7FA9">
            <w:pPr>
              <w:spacing w:after="120"/>
              <w:jc w:val="both"/>
              <w:rPr>
                <w:szCs w:val="24"/>
              </w:rPr>
            </w:pPr>
            <w:r>
              <w:rPr>
                <w:b/>
                <w:szCs w:val="24"/>
              </w:rPr>
              <w:t xml:space="preserve">Field type / facets: </w:t>
            </w:r>
            <w:proofErr w:type="spellStart"/>
            <w:r w:rsidRPr="00737DE9">
              <w:rPr>
                <w:szCs w:val="24"/>
              </w:rPr>
              <w:t>GeologicalFormation_Enum</w:t>
            </w:r>
            <w:proofErr w:type="spellEnd"/>
            <w:r>
              <w:rPr>
                <w:szCs w:val="24"/>
              </w:rPr>
              <w:t>:</w:t>
            </w:r>
          </w:p>
          <w:p w:rsidR="001379E0" w:rsidRPr="00EE1A30" w:rsidRDefault="001379E0" w:rsidP="007F7FA9">
            <w:pPr>
              <w:spacing w:after="120"/>
              <w:jc w:val="both"/>
              <w:rPr>
                <w:szCs w:val="24"/>
              </w:rPr>
            </w:pPr>
            <w:r w:rsidRPr="00EE1A30">
              <w:rPr>
                <w:szCs w:val="24"/>
              </w:rPr>
              <w:lastRenderedPageBreak/>
              <w:t>Porous - highly productive</w:t>
            </w:r>
          </w:p>
          <w:p w:rsidR="001379E0" w:rsidRPr="00EE1A30" w:rsidRDefault="001379E0" w:rsidP="007F7FA9">
            <w:pPr>
              <w:spacing w:after="120"/>
              <w:jc w:val="both"/>
              <w:rPr>
                <w:szCs w:val="24"/>
              </w:rPr>
            </w:pPr>
            <w:r w:rsidRPr="00EE1A30">
              <w:rPr>
                <w:szCs w:val="24"/>
              </w:rPr>
              <w:t>Porous - moderately productive</w:t>
            </w:r>
          </w:p>
          <w:p w:rsidR="001379E0" w:rsidRPr="00EE1A30" w:rsidRDefault="001379E0" w:rsidP="007F7FA9">
            <w:pPr>
              <w:spacing w:after="120"/>
              <w:jc w:val="both"/>
              <w:rPr>
                <w:szCs w:val="24"/>
              </w:rPr>
            </w:pPr>
            <w:r w:rsidRPr="00EE1A30">
              <w:rPr>
                <w:szCs w:val="24"/>
              </w:rPr>
              <w:t>Fissured aquifers including karst - highly productive</w:t>
            </w:r>
          </w:p>
          <w:p w:rsidR="001379E0" w:rsidRPr="00EE1A30" w:rsidRDefault="001379E0" w:rsidP="007F7FA9">
            <w:pPr>
              <w:spacing w:after="120"/>
              <w:jc w:val="both"/>
              <w:rPr>
                <w:szCs w:val="24"/>
              </w:rPr>
            </w:pPr>
            <w:r w:rsidRPr="00EE1A30">
              <w:rPr>
                <w:szCs w:val="24"/>
              </w:rPr>
              <w:t>Fissured aquifers including karst - moderately productive</w:t>
            </w:r>
          </w:p>
          <w:p w:rsidR="001379E0" w:rsidRPr="00EE1A30" w:rsidRDefault="001379E0" w:rsidP="007F7FA9">
            <w:pPr>
              <w:spacing w:after="120"/>
              <w:jc w:val="both"/>
              <w:rPr>
                <w:szCs w:val="24"/>
              </w:rPr>
            </w:pPr>
            <w:r w:rsidRPr="00EE1A30">
              <w:rPr>
                <w:szCs w:val="24"/>
              </w:rPr>
              <w:t xml:space="preserve">Fractured aquifers </w:t>
            </w:r>
            <w:r>
              <w:rPr>
                <w:szCs w:val="24"/>
              </w:rPr>
              <w:t>-</w:t>
            </w:r>
            <w:r w:rsidRPr="00EE1A30">
              <w:rPr>
                <w:szCs w:val="24"/>
              </w:rPr>
              <w:t xml:space="preserve"> highly productive</w:t>
            </w:r>
          </w:p>
          <w:p w:rsidR="001379E0" w:rsidRPr="00EE1A30" w:rsidRDefault="001379E0" w:rsidP="007F7FA9">
            <w:pPr>
              <w:spacing w:after="120"/>
              <w:jc w:val="both"/>
              <w:rPr>
                <w:szCs w:val="24"/>
              </w:rPr>
            </w:pPr>
            <w:r w:rsidRPr="00EE1A30">
              <w:rPr>
                <w:szCs w:val="24"/>
              </w:rPr>
              <w:t xml:space="preserve">Fractured aquifers </w:t>
            </w:r>
            <w:r>
              <w:rPr>
                <w:szCs w:val="24"/>
              </w:rPr>
              <w:t>-</w:t>
            </w:r>
            <w:r w:rsidRPr="00EE1A30">
              <w:rPr>
                <w:szCs w:val="24"/>
              </w:rPr>
              <w:t xml:space="preserve"> moderately productive</w:t>
            </w:r>
          </w:p>
          <w:p w:rsidR="001379E0" w:rsidRPr="00EE1A30" w:rsidRDefault="001379E0" w:rsidP="007F7FA9">
            <w:pPr>
              <w:spacing w:after="120"/>
              <w:jc w:val="both"/>
              <w:rPr>
                <w:szCs w:val="24"/>
              </w:rPr>
            </w:pPr>
            <w:r w:rsidRPr="00EE1A30">
              <w:rPr>
                <w:szCs w:val="24"/>
              </w:rPr>
              <w:t>Insignificant aquifers - local and limited groundwater</w:t>
            </w:r>
          </w:p>
          <w:p w:rsidR="001379E0" w:rsidRPr="00EE1A30" w:rsidRDefault="001379E0" w:rsidP="007F7FA9">
            <w:pPr>
              <w:spacing w:after="120"/>
              <w:jc w:val="both"/>
              <w:rPr>
                <w:szCs w:val="24"/>
              </w:rPr>
            </w:pPr>
            <w:r w:rsidRPr="00EE1A30">
              <w:rPr>
                <w:szCs w:val="24"/>
              </w:rPr>
              <w:t>Not available</w:t>
            </w:r>
          </w:p>
          <w:p w:rsidR="001379E0" w:rsidRDefault="001379E0" w:rsidP="007F7FA9">
            <w:pPr>
              <w:spacing w:after="120"/>
              <w:jc w:val="both"/>
              <w:rPr>
                <w:szCs w:val="24"/>
              </w:rPr>
            </w:pPr>
            <w:r w:rsidRPr="00EE1A30">
              <w:rPr>
                <w:szCs w:val="24"/>
              </w:rPr>
              <w:t>Unknown</w:t>
            </w:r>
          </w:p>
          <w:p w:rsidR="001379E0" w:rsidRPr="00EE1A30" w:rsidRDefault="001379E0" w:rsidP="007F7FA9">
            <w:pPr>
              <w:spacing w:after="120"/>
              <w:jc w:val="both"/>
              <w:rPr>
                <w:szCs w:val="24"/>
              </w:rPr>
            </w:pPr>
            <w:r w:rsidRPr="006F25ED">
              <w:rPr>
                <w:b/>
                <w:szCs w:val="24"/>
              </w:rPr>
              <w:t>Properties:</w:t>
            </w:r>
            <w:r>
              <w:rPr>
                <w:b/>
                <w:szCs w:val="24"/>
              </w:rPr>
              <w:t xml:space="preserve"> </w:t>
            </w:r>
            <w:proofErr w:type="spellStart"/>
            <w:r w:rsidRPr="00737DE9">
              <w:rPr>
                <w:szCs w:val="24"/>
              </w:rPr>
              <w:t>maxOccurs</w:t>
            </w:r>
            <w:proofErr w:type="spellEnd"/>
            <w:r w:rsidRPr="00737DE9">
              <w:rPr>
                <w:szCs w:val="24"/>
              </w:rPr>
              <w:t xml:space="preserve"> =1</w:t>
            </w:r>
            <w:r>
              <w:rPr>
                <w:szCs w:val="24"/>
              </w:rPr>
              <w:t xml:space="preserve"> </w:t>
            </w:r>
            <w:r w:rsidRPr="00737DE9">
              <w:rPr>
                <w:szCs w:val="24"/>
              </w:rPr>
              <w:t>minOccurs = 1</w:t>
            </w:r>
          </w:p>
          <w:p w:rsidR="001379E0" w:rsidRPr="00805ABA" w:rsidRDefault="001379E0" w:rsidP="007F7FA9">
            <w:pPr>
              <w:spacing w:after="120"/>
              <w:jc w:val="both"/>
              <w:rPr>
                <w:szCs w:val="24"/>
              </w:rPr>
            </w:pPr>
            <w:r w:rsidRPr="00EE1A30">
              <w:rPr>
                <w:b/>
                <w:szCs w:val="24"/>
              </w:rPr>
              <w:t>Guidance on completion of schema element</w:t>
            </w:r>
            <w:r w:rsidRPr="00EE1A30">
              <w:rPr>
                <w:szCs w:val="24"/>
              </w:rPr>
              <w:t>: Required. Describe the main geological formation of the aquifer type.</w:t>
            </w:r>
          </w:p>
        </w:tc>
      </w:tr>
      <w:tr w:rsidR="001379E0" w:rsidRPr="00EE1A30" w:rsidTr="001379E0">
        <w:tc>
          <w:tcPr>
            <w:tcW w:w="9209" w:type="dxa"/>
            <w:shd w:val="clear" w:color="auto" w:fill="auto"/>
          </w:tcPr>
          <w:p w:rsidR="001379E0" w:rsidRPr="00EE1A30" w:rsidRDefault="001379E0" w:rsidP="007F7FA9">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proofErr w:type="spellStart"/>
            <w:r w:rsidRPr="00737DE9">
              <w:rPr>
                <w:szCs w:val="24"/>
              </w:rPr>
              <w:t>groundwaterBodyTransboundary</w:t>
            </w:r>
            <w:proofErr w:type="spellEnd"/>
          </w:p>
          <w:p w:rsidR="001379E0" w:rsidRDefault="001379E0" w:rsidP="007F7FA9">
            <w:pPr>
              <w:spacing w:after="120"/>
              <w:jc w:val="both"/>
              <w:rPr>
                <w:szCs w:val="24"/>
              </w:rPr>
            </w:pPr>
            <w:r>
              <w:rPr>
                <w:b/>
                <w:szCs w:val="24"/>
              </w:rPr>
              <w:t xml:space="preserve">Field type / facets: </w:t>
            </w:r>
            <w:proofErr w:type="spellStart"/>
            <w:r w:rsidRPr="00737DE9">
              <w:rPr>
                <w:szCs w:val="24"/>
              </w:rPr>
              <w:t>YesNoCode_Enum</w:t>
            </w:r>
            <w:proofErr w:type="spellEnd"/>
            <w:r>
              <w:rPr>
                <w:szCs w:val="24"/>
              </w:rPr>
              <w:t xml:space="preserve">: </w:t>
            </w:r>
            <w:r w:rsidRPr="00EE1A30">
              <w:rPr>
                <w:szCs w:val="24"/>
              </w:rPr>
              <w:t>Yes</w:t>
            </w:r>
            <w:r>
              <w:rPr>
                <w:szCs w:val="24"/>
              </w:rPr>
              <w:t xml:space="preserve">, </w:t>
            </w:r>
            <w:r w:rsidRPr="00EE1A30">
              <w:rPr>
                <w:szCs w:val="24"/>
              </w:rPr>
              <w:t>No</w:t>
            </w:r>
          </w:p>
          <w:p w:rsidR="001379E0" w:rsidRPr="00EE1A30" w:rsidRDefault="001379E0" w:rsidP="007F7FA9">
            <w:pPr>
              <w:spacing w:after="120"/>
              <w:jc w:val="both"/>
              <w:rPr>
                <w:szCs w:val="24"/>
              </w:rPr>
            </w:pPr>
            <w:r w:rsidRPr="006F25ED">
              <w:rPr>
                <w:b/>
                <w:szCs w:val="24"/>
              </w:rPr>
              <w:t>Properties:</w:t>
            </w:r>
            <w:r>
              <w:rPr>
                <w:b/>
                <w:szCs w:val="24"/>
              </w:rPr>
              <w:t xml:space="preserve"> </w:t>
            </w:r>
            <w:proofErr w:type="spellStart"/>
            <w:r w:rsidRPr="00753BD0">
              <w:rPr>
                <w:szCs w:val="24"/>
              </w:rPr>
              <w:t>maxOccurs</w:t>
            </w:r>
            <w:proofErr w:type="spellEnd"/>
            <w:r w:rsidRPr="00753BD0">
              <w:rPr>
                <w:szCs w:val="24"/>
              </w:rPr>
              <w:t xml:space="preserve"> =1</w:t>
            </w:r>
            <w:r>
              <w:rPr>
                <w:szCs w:val="24"/>
              </w:rPr>
              <w:t xml:space="preserve"> </w:t>
            </w:r>
            <w:r w:rsidRPr="00753BD0">
              <w:rPr>
                <w:szCs w:val="24"/>
              </w:rPr>
              <w:t>minOccurs = 1</w:t>
            </w:r>
          </w:p>
          <w:p w:rsidR="001379E0" w:rsidRPr="00950573" w:rsidRDefault="001379E0" w:rsidP="007F7FA9">
            <w:pPr>
              <w:spacing w:after="120"/>
              <w:jc w:val="both"/>
              <w:rPr>
                <w:szCs w:val="24"/>
              </w:rPr>
            </w:pPr>
            <w:r w:rsidRPr="00EE1A30">
              <w:rPr>
                <w:b/>
                <w:szCs w:val="24"/>
              </w:rPr>
              <w:t>Guidance on completion of schema element</w:t>
            </w:r>
            <w:r w:rsidRPr="00EE1A30">
              <w:rPr>
                <w:szCs w:val="24"/>
              </w:rPr>
              <w:t xml:space="preserve">: </w:t>
            </w:r>
            <w:r w:rsidRPr="00950573">
              <w:rPr>
                <w:szCs w:val="24"/>
              </w:rPr>
              <w:t>Required.</w:t>
            </w:r>
          </w:p>
          <w:p w:rsidR="001379E0" w:rsidRPr="00950573" w:rsidRDefault="001379E0" w:rsidP="007F7FA9">
            <w:pPr>
              <w:spacing w:after="120"/>
              <w:jc w:val="both"/>
              <w:rPr>
                <w:szCs w:val="24"/>
              </w:rPr>
            </w:pPr>
            <w:r w:rsidRPr="00950573">
              <w:rPr>
                <w:szCs w:val="24"/>
              </w:rPr>
              <w:t>The Directive requires coordination among Member Sta</w:t>
            </w:r>
            <w:r>
              <w:rPr>
                <w:szCs w:val="24"/>
              </w:rPr>
              <w:t>tes for the management of trans</w:t>
            </w:r>
            <w:r w:rsidRPr="00950573">
              <w:rPr>
                <w:szCs w:val="24"/>
              </w:rPr>
              <w:t xml:space="preserve">boundary Water Bodies. Transboundary water bodies are those crossing the border between countries or constituting part of the border between two countries for </w:t>
            </w:r>
            <w:r>
              <w:rPr>
                <w:szCs w:val="24"/>
              </w:rPr>
              <w:t xml:space="preserve">a </w:t>
            </w:r>
            <w:r w:rsidRPr="00950573">
              <w:rPr>
                <w:szCs w:val="24"/>
              </w:rPr>
              <w:t xml:space="preserve">certain length. </w:t>
            </w:r>
          </w:p>
          <w:p w:rsidR="001379E0" w:rsidRPr="00950573" w:rsidRDefault="001379E0" w:rsidP="007F7FA9">
            <w:pPr>
              <w:spacing w:after="120"/>
              <w:jc w:val="both"/>
              <w:rPr>
                <w:szCs w:val="24"/>
              </w:rPr>
            </w:pPr>
            <w:r w:rsidRPr="00950573">
              <w:rPr>
                <w:szCs w:val="24"/>
              </w:rPr>
              <w:t xml:space="preserve">For reporting purposes in the case of water bodies </w:t>
            </w:r>
            <w:r>
              <w:rPr>
                <w:szCs w:val="24"/>
              </w:rPr>
              <w:t>that cross</w:t>
            </w:r>
            <w:r w:rsidRPr="00950573">
              <w:rPr>
                <w:szCs w:val="24"/>
              </w:rPr>
              <w:t xml:space="preserve"> the border between countries, and for the sake of clarity, each Member State should report on its own part of these trans-boundary Water Bodies. Geographic information should therefore be provided for the part of the Water Body within the reporting Member State and likewise for all elements which have a clear geographical reference (e.g. size, monitoring stations). Each Member State should also report on all elements that apply to the whole water body (status, pressures, </w:t>
            </w:r>
            <w:proofErr w:type="spellStart"/>
            <w:r w:rsidRPr="00950573">
              <w:rPr>
                <w:szCs w:val="24"/>
              </w:rPr>
              <w:t>etc</w:t>
            </w:r>
            <w:proofErr w:type="spellEnd"/>
            <w:r w:rsidRPr="00950573">
              <w:rPr>
                <w:szCs w:val="24"/>
              </w:rPr>
              <w:t>). For the latter the Commission expects that the information provided by each of the Member States concerned will be identical, as a result of the coordinated management required by the Directive.</w:t>
            </w:r>
          </w:p>
          <w:p w:rsidR="001379E0" w:rsidRPr="00805ABA" w:rsidRDefault="001379E0" w:rsidP="007F7FA9">
            <w:pPr>
              <w:spacing w:after="120"/>
              <w:jc w:val="both"/>
              <w:rPr>
                <w:szCs w:val="24"/>
              </w:rPr>
            </w:pPr>
          </w:p>
        </w:tc>
      </w:tr>
      <w:tr w:rsidR="001379E0" w:rsidRPr="00EE1A30" w:rsidTr="001379E0">
        <w:tc>
          <w:tcPr>
            <w:tcW w:w="9209" w:type="dxa"/>
            <w:shd w:val="clear" w:color="auto" w:fill="auto"/>
          </w:tcPr>
          <w:p w:rsidR="001379E0" w:rsidRPr="00DD6DEC" w:rsidRDefault="001379E0" w:rsidP="007F7FA9">
            <w:pPr>
              <w:spacing w:after="120"/>
              <w:jc w:val="both"/>
              <w:rPr>
                <w:b/>
                <w:szCs w:val="24"/>
              </w:rPr>
            </w:pPr>
            <w:r w:rsidRPr="006F25ED">
              <w:rPr>
                <w:b/>
                <w:szCs w:val="24"/>
              </w:rPr>
              <w:t>Schema element</w:t>
            </w:r>
            <w:r w:rsidRPr="006F25ED">
              <w:rPr>
                <w:szCs w:val="24"/>
              </w:rPr>
              <w:t xml:space="preserve">: </w:t>
            </w:r>
            <w:proofErr w:type="spellStart"/>
            <w:r w:rsidRPr="001028AC">
              <w:rPr>
                <w:szCs w:val="24"/>
              </w:rPr>
              <w:t>gwAssociatedProtectedArea</w:t>
            </w:r>
            <w:proofErr w:type="spellEnd"/>
          </w:p>
          <w:p w:rsidR="001379E0" w:rsidRDefault="001379E0" w:rsidP="007F7FA9">
            <w:pPr>
              <w:spacing w:after="120"/>
              <w:jc w:val="both"/>
              <w:rPr>
                <w:szCs w:val="24"/>
              </w:rPr>
            </w:pPr>
            <w:r>
              <w:rPr>
                <w:b/>
                <w:szCs w:val="24"/>
              </w:rPr>
              <w:t xml:space="preserve">Field type / facets: </w:t>
            </w:r>
            <w:proofErr w:type="spellStart"/>
            <w:r w:rsidRPr="001028AC">
              <w:rPr>
                <w:szCs w:val="24"/>
              </w:rPr>
              <w:t>YesNoCode_Enum</w:t>
            </w:r>
            <w:proofErr w:type="spellEnd"/>
            <w:r>
              <w:rPr>
                <w:szCs w:val="24"/>
              </w:rPr>
              <w:t xml:space="preserve">: </w:t>
            </w:r>
            <w:r w:rsidRPr="00EE1A30">
              <w:rPr>
                <w:szCs w:val="24"/>
              </w:rPr>
              <w:t>Yes</w:t>
            </w:r>
            <w:r>
              <w:rPr>
                <w:szCs w:val="24"/>
              </w:rPr>
              <w:t xml:space="preserve">, </w:t>
            </w:r>
            <w:r w:rsidRPr="00EE1A30">
              <w:rPr>
                <w:szCs w:val="24"/>
              </w:rPr>
              <w:t>No</w:t>
            </w:r>
          </w:p>
          <w:p w:rsidR="001379E0" w:rsidRPr="00EE1A30" w:rsidRDefault="001379E0" w:rsidP="007F7FA9">
            <w:pPr>
              <w:spacing w:after="120"/>
              <w:jc w:val="both"/>
              <w:rPr>
                <w:szCs w:val="24"/>
              </w:rPr>
            </w:pPr>
            <w:r w:rsidRPr="006F25ED">
              <w:rPr>
                <w:b/>
                <w:szCs w:val="24"/>
              </w:rPr>
              <w:t>Properties</w:t>
            </w:r>
            <w:r w:rsidRPr="001028AC">
              <w:rPr>
                <w:szCs w:val="24"/>
              </w:rPr>
              <w:t>:</w:t>
            </w:r>
            <w:r>
              <w:rPr>
                <w:szCs w:val="24"/>
              </w:rPr>
              <w:t xml:space="preserve"> </w:t>
            </w:r>
            <w:proofErr w:type="spellStart"/>
            <w:r w:rsidRPr="001028AC">
              <w:rPr>
                <w:szCs w:val="24"/>
              </w:rPr>
              <w:t>maxOccurs</w:t>
            </w:r>
            <w:proofErr w:type="spellEnd"/>
            <w:r w:rsidRPr="001028AC">
              <w:rPr>
                <w:szCs w:val="24"/>
              </w:rPr>
              <w:t xml:space="preserve"> =1</w:t>
            </w:r>
            <w:r>
              <w:rPr>
                <w:szCs w:val="24"/>
              </w:rPr>
              <w:t xml:space="preserve"> </w:t>
            </w:r>
            <w:r w:rsidRPr="001028AC">
              <w:rPr>
                <w:szCs w:val="24"/>
              </w:rPr>
              <w:t>minOccurs = 1</w:t>
            </w:r>
          </w:p>
          <w:p w:rsidR="001379E0" w:rsidRPr="0052001F" w:rsidDel="00364C0A" w:rsidRDefault="001379E0" w:rsidP="007F7FA9">
            <w:pPr>
              <w:spacing w:after="120"/>
              <w:jc w:val="both"/>
              <w:rPr>
                <w:szCs w:val="24"/>
              </w:rPr>
            </w:pPr>
            <w:r w:rsidRPr="00EE1A30">
              <w:rPr>
                <w:b/>
                <w:szCs w:val="24"/>
              </w:rPr>
              <w:t>Guidance on completion of schema element</w:t>
            </w:r>
            <w:r w:rsidRPr="00EE1A30">
              <w:rPr>
                <w:szCs w:val="24"/>
              </w:rPr>
              <w:t>: Required. Indicate whether the groundwater body is associated to any protected area.</w:t>
            </w:r>
          </w:p>
        </w:tc>
      </w:tr>
    </w:tbl>
    <w:p w:rsidR="001379E0" w:rsidRPr="00EE1A30" w:rsidRDefault="001379E0" w:rsidP="001379E0">
      <w:pPr>
        <w:jc w:val="both"/>
      </w:pPr>
    </w:p>
    <w:p w:rsidR="001379E0" w:rsidRPr="00EE1A30" w:rsidRDefault="001379E0" w:rsidP="001379E0">
      <w:pPr>
        <w:pStyle w:val="Ttulo4"/>
      </w:pPr>
      <w:bookmarkStart w:id="42" w:name="_Ref382295724"/>
      <w:r w:rsidRPr="00EE1A30">
        <w:lastRenderedPageBreak/>
        <w:t>GIS information</w:t>
      </w:r>
      <w:bookmarkEnd w:id="42"/>
    </w:p>
    <w:p w:rsidR="001379E0" w:rsidRDefault="001379E0" w:rsidP="001379E0">
      <w:pPr>
        <w:jc w:val="both"/>
      </w:pPr>
      <w:r w:rsidRPr="00EE1A30">
        <w:t xml:space="preserve">GIS information should be reported in GML file format (see Annex 5 for further information) </w:t>
      </w:r>
      <w:r w:rsidRPr="00DD6DEC">
        <w:t xml:space="preserve">for </w:t>
      </w:r>
      <w:r w:rsidRPr="00851B21">
        <w:rPr>
          <w:b/>
        </w:rPr>
        <w:t>all groundwater bodies</w:t>
      </w:r>
      <w:r w:rsidRPr="00896C74">
        <w:t xml:space="preserve">, </w:t>
      </w:r>
      <w:r w:rsidRPr="00A8624D">
        <w:t xml:space="preserve">not just </w:t>
      </w:r>
      <w:r w:rsidRPr="0071782C">
        <w:t>those larger than 100 km</w:t>
      </w:r>
      <w:r w:rsidRPr="00587683">
        <w:rPr>
          <w:vertAlign w:val="superscript"/>
        </w:rPr>
        <w:t>2</w:t>
      </w:r>
      <w:r>
        <w:t xml:space="preserve"> as was the case in 2010.</w:t>
      </w:r>
    </w:p>
    <w:p w:rsidR="001379E0" w:rsidRPr="00587683" w:rsidRDefault="001379E0" w:rsidP="001379E0">
      <w:pPr>
        <w:jc w:val="both"/>
      </w:pPr>
      <w:r w:rsidRPr="00EE1A30">
        <w:t>For further information and specifications on the reporting of GIS data</w:t>
      </w:r>
      <w:r>
        <w:t xml:space="preserve"> </w:t>
      </w:r>
      <w:r w:rsidRPr="00EE1A30">
        <w:t>please refer to Annex 5 (GIS guidance).</w:t>
      </w:r>
    </w:p>
    <w:p w:rsidR="001379E0" w:rsidRPr="00EE1A30" w:rsidRDefault="001379E0" w:rsidP="001379E0">
      <w:pPr>
        <w:pStyle w:val="Ttulo2"/>
        <w:tabs>
          <w:tab w:val="clear" w:pos="2640"/>
        </w:tabs>
        <w:ind w:left="993" w:hanging="709"/>
        <w:jc w:val="both"/>
      </w:pPr>
      <w:bookmarkStart w:id="43" w:name="_Toc400669379"/>
      <w:bookmarkStart w:id="44" w:name="_Toc400669845"/>
      <w:bookmarkStart w:id="45" w:name="_Toc400670184"/>
      <w:bookmarkStart w:id="46" w:name="_Toc400670521"/>
      <w:bookmarkStart w:id="47" w:name="_Toc400670856"/>
      <w:bookmarkStart w:id="48" w:name="_Toc400671161"/>
      <w:bookmarkStart w:id="49" w:name="_Toc400671473"/>
      <w:bookmarkStart w:id="50" w:name="_Toc400671768"/>
      <w:bookmarkStart w:id="51" w:name="_Toc400720337"/>
      <w:bookmarkStart w:id="52" w:name="_Toc375220060"/>
      <w:bookmarkStart w:id="53" w:name="_Toc375294160"/>
      <w:bookmarkStart w:id="54" w:name="_Toc386464219"/>
      <w:bookmarkStart w:id="55" w:name="_Toc425522047"/>
      <w:bookmarkStart w:id="56" w:name="_Toc430961555"/>
      <w:bookmarkStart w:id="57" w:name="_Toc433807980"/>
      <w:bookmarkEnd w:id="43"/>
      <w:bookmarkEnd w:id="44"/>
      <w:bookmarkEnd w:id="45"/>
      <w:bookmarkEnd w:id="46"/>
      <w:bookmarkEnd w:id="47"/>
      <w:bookmarkEnd w:id="48"/>
      <w:bookmarkEnd w:id="49"/>
      <w:bookmarkEnd w:id="50"/>
      <w:bookmarkEnd w:id="51"/>
      <w:r w:rsidRPr="006F25ED">
        <w:t>Pressures and impacts</w:t>
      </w:r>
      <w:bookmarkEnd w:id="52"/>
      <w:bookmarkEnd w:id="53"/>
      <w:r w:rsidRPr="006F25ED">
        <w:t xml:space="preserve"> on groundwater</w:t>
      </w:r>
      <w:bookmarkEnd w:id="54"/>
      <w:bookmarkEnd w:id="55"/>
      <w:bookmarkEnd w:id="56"/>
      <w:bookmarkEnd w:id="57"/>
    </w:p>
    <w:p w:rsidR="001379E0" w:rsidRPr="00EE1A30" w:rsidRDefault="001379E0" w:rsidP="001379E0">
      <w:pPr>
        <w:pStyle w:val="Ttulo3"/>
      </w:pPr>
      <w:r w:rsidRPr="006F25ED">
        <w:t>Introduction</w:t>
      </w:r>
    </w:p>
    <w:p w:rsidR="001379E0" w:rsidRPr="00EE1A30" w:rsidRDefault="001379E0" w:rsidP="001379E0">
      <w:pPr>
        <w:pStyle w:val="Textoindependiente"/>
        <w:jc w:val="both"/>
        <w:rPr>
          <w:szCs w:val="24"/>
        </w:rPr>
      </w:pPr>
      <w:r w:rsidRPr="006F25ED">
        <w:t xml:space="preserve">Article 5 of the WFD requires Member States to identify the </w:t>
      </w:r>
      <w:r w:rsidRPr="006F25ED">
        <w:rPr>
          <w:szCs w:val="24"/>
        </w:rPr>
        <w:t>significant</w:t>
      </w:r>
      <w:r w:rsidRPr="006F25ED">
        <w:t xml:space="preserve"> pressures present in the RBD likely to cause groundwater bodies to be of less than good status. It also requires Member States to assess the impacts on groundwater bodies to support the determination of status.</w:t>
      </w:r>
    </w:p>
    <w:p w:rsidR="001379E0" w:rsidRPr="00EE1A30" w:rsidRDefault="001379E0" w:rsidP="001379E0">
      <w:pPr>
        <w:pStyle w:val="Textoindependiente"/>
        <w:jc w:val="both"/>
        <w:rPr>
          <w:szCs w:val="24"/>
        </w:rPr>
      </w:pPr>
      <w:r w:rsidRPr="006F25ED">
        <w:rPr>
          <w:szCs w:val="24"/>
        </w:rPr>
        <w:t>See section on pressures and impacts for surface water bodies for further background information.</w:t>
      </w:r>
    </w:p>
    <w:p w:rsidR="001379E0" w:rsidRPr="00EE1A30" w:rsidRDefault="001379E0" w:rsidP="001379E0">
      <w:pPr>
        <w:pStyle w:val="Ttulo3"/>
      </w:pPr>
      <w:r w:rsidRPr="006F25ED">
        <w:t>How will the European Commission and the EEA use the information reported?</w:t>
      </w:r>
    </w:p>
    <w:p w:rsidR="001379E0" w:rsidRPr="00EE1A30" w:rsidRDefault="001379E0" w:rsidP="001379E0">
      <w:pPr>
        <w:pStyle w:val="Textoindependiente"/>
        <w:jc w:val="both"/>
      </w:pPr>
      <w:r w:rsidRPr="006F25ED">
        <w:t>The purpose of the collection of the information is to identify the main pressures within the RBD. The summary information will be used to compile maps at a European level of relevant pressures and to ensure that relevant pressures have been identified at RBD level. Statistics and information will be provided to the European Parliament at EU wide level. Information will be provided to the public through WISE.</w:t>
      </w:r>
    </w:p>
    <w:p w:rsidR="001379E0" w:rsidRPr="00EE1A30" w:rsidRDefault="001379E0" w:rsidP="001379E0">
      <w:pPr>
        <w:pStyle w:val="Ttulo4"/>
      </w:pPr>
      <w:bookmarkStart w:id="58" w:name="_Toc375220062"/>
      <w:r w:rsidRPr="00EE1A30">
        <w:t>Products from reporting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96"/>
        <w:gridCol w:w="850"/>
        <w:gridCol w:w="1276"/>
        <w:gridCol w:w="2127"/>
        <w:gridCol w:w="1984"/>
        <w:gridCol w:w="1021"/>
      </w:tblGrid>
      <w:tr w:rsidR="001379E0" w:rsidRPr="00EE1A30" w:rsidTr="001379E0">
        <w:trPr>
          <w:cantSplit/>
          <w:tblHeader/>
        </w:trPr>
        <w:tc>
          <w:tcPr>
            <w:tcW w:w="455" w:type="dxa"/>
            <w:shd w:val="clear" w:color="auto" w:fill="auto"/>
          </w:tcPr>
          <w:p w:rsidR="001379E0" w:rsidRPr="00EE1A30" w:rsidRDefault="001379E0" w:rsidP="007F7FA9">
            <w:pPr>
              <w:spacing w:after="0"/>
              <w:jc w:val="both"/>
              <w:rPr>
                <w:b/>
                <w:sz w:val="18"/>
                <w:szCs w:val="18"/>
              </w:rPr>
            </w:pPr>
            <w:proofErr w:type="spellStart"/>
            <w:r w:rsidRPr="00EE1A30">
              <w:rPr>
                <w:b/>
                <w:sz w:val="18"/>
                <w:szCs w:val="18"/>
              </w:rPr>
              <w:t>Nb</w:t>
            </w:r>
            <w:proofErr w:type="spellEnd"/>
          </w:p>
        </w:tc>
        <w:tc>
          <w:tcPr>
            <w:tcW w:w="1496" w:type="dxa"/>
            <w:shd w:val="clear" w:color="auto" w:fill="auto"/>
          </w:tcPr>
          <w:p w:rsidR="001379E0" w:rsidRPr="00EE1A30" w:rsidRDefault="001379E0" w:rsidP="007F7FA9">
            <w:pPr>
              <w:spacing w:after="0"/>
              <w:jc w:val="both"/>
              <w:rPr>
                <w:b/>
                <w:sz w:val="18"/>
                <w:szCs w:val="18"/>
              </w:rPr>
            </w:pPr>
            <w:r w:rsidRPr="00EE1A30">
              <w:rPr>
                <w:b/>
                <w:sz w:val="18"/>
                <w:szCs w:val="18"/>
              </w:rPr>
              <w:t>Name of product</w:t>
            </w:r>
          </w:p>
        </w:tc>
        <w:tc>
          <w:tcPr>
            <w:tcW w:w="850" w:type="dxa"/>
            <w:shd w:val="clear" w:color="auto" w:fill="auto"/>
          </w:tcPr>
          <w:p w:rsidR="001379E0" w:rsidRPr="00EE1A30" w:rsidRDefault="001379E0" w:rsidP="007F7FA9">
            <w:pPr>
              <w:spacing w:after="0"/>
              <w:jc w:val="both"/>
              <w:rPr>
                <w:b/>
                <w:sz w:val="18"/>
                <w:szCs w:val="18"/>
              </w:rPr>
            </w:pPr>
            <w:r w:rsidRPr="00EE1A30">
              <w:rPr>
                <w:b/>
                <w:sz w:val="18"/>
                <w:szCs w:val="18"/>
              </w:rPr>
              <w:t>Type of product</w:t>
            </w:r>
          </w:p>
        </w:tc>
        <w:tc>
          <w:tcPr>
            <w:tcW w:w="1276" w:type="dxa"/>
            <w:shd w:val="clear" w:color="auto" w:fill="auto"/>
          </w:tcPr>
          <w:p w:rsidR="001379E0" w:rsidRPr="00EE1A30" w:rsidRDefault="001379E0" w:rsidP="007F7FA9">
            <w:pPr>
              <w:spacing w:after="0"/>
              <w:jc w:val="both"/>
              <w:rPr>
                <w:b/>
                <w:sz w:val="18"/>
                <w:szCs w:val="18"/>
              </w:rPr>
            </w:pPr>
            <w:r w:rsidRPr="00EE1A30">
              <w:rPr>
                <w:b/>
                <w:sz w:val="18"/>
                <w:szCs w:val="18"/>
              </w:rPr>
              <w:t>Scale of information*</w:t>
            </w:r>
          </w:p>
        </w:tc>
        <w:tc>
          <w:tcPr>
            <w:tcW w:w="2127" w:type="dxa"/>
            <w:shd w:val="clear" w:color="auto" w:fill="auto"/>
          </w:tcPr>
          <w:p w:rsidR="001379E0" w:rsidRPr="00EE1A30" w:rsidRDefault="001379E0" w:rsidP="007F7FA9">
            <w:pPr>
              <w:spacing w:after="0"/>
              <w:jc w:val="both"/>
              <w:rPr>
                <w:b/>
                <w:sz w:val="18"/>
                <w:szCs w:val="18"/>
              </w:rPr>
            </w:pPr>
            <w:r w:rsidRPr="00EE1A30">
              <w:rPr>
                <w:b/>
                <w:sz w:val="18"/>
                <w:szCs w:val="18"/>
              </w:rPr>
              <w:t>Detailed information displayed</w:t>
            </w:r>
          </w:p>
        </w:tc>
        <w:tc>
          <w:tcPr>
            <w:tcW w:w="1984" w:type="dxa"/>
            <w:shd w:val="clear" w:color="auto" w:fill="auto"/>
          </w:tcPr>
          <w:p w:rsidR="001379E0" w:rsidRPr="00EE1A30" w:rsidRDefault="001379E0" w:rsidP="007F7FA9">
            <w:pPr>
              <w:spacing w:after="0"/>
              <w:jc w:val="both"/>
              <w:rPr>
                <w:b/>
                <w:sz w:val="18"/>
                <w:szCs w:val="18"/>
              </w:rPr>
            </w:pPr>
            <w:r w:rsidRPr="00EE1A30">
              <w:rPr>
                <w:b/>
                <w:sz w:val="18"/>
                <w:szCs w:val="18"/>
              </w:rPr>
              <w:t>Source of detailed information and aggregation rule</w:t>
            </w:r>
          </w:p>
        </w:tc>
        <w:tc>
          <w:tcPr>
            <w:tcW w:w="1021" w:type="dxa"/>
            <w:shd w:val="clear" w:color="auto" w:fill="auto"/>
          </w:tcPr>
          <w:p w:rsidR="001379E0" w:rsidRPr="00EE1A30" w:rsidRDefault="001379E0" w:rsidP="007F7FA9">
            <w:pPr>
              <w:spacing w:after="0"/>
              <w:jc w:val="both"/>
              <w:rPr>
                <w:b/>
                <w:sz w:val="18"/>
                <w:szCs w:val="18"/>
              </w:rPr>
            </w:pPr>
            <w:r w:rsidRPr="00EE1A30">
              <w:rPr>
                <w:b/>
                <w:sz w:val="18"/>
                <w:szCs w:val="18"/>
              </w:rPr>
              <w:t>Used in 2012 reports?*</w:t>
            </w:r>
          </w:p>
        </w:tc>
      </w:tr>
      <w:tr w:rsidR="001379E0" w:rsidRPr="00EE1A30" w:rsidTr="001379E0">
        <w:trPr>
          <w:cantSplit/>
        </w:trPr>
        <w:tc>
          <w:tcPr>
            <w:tcW w:w="455" w:type="dxa"/>
            <w:shd w:val="clear" w:color="auto" w:fill="auto"/>
          </w:tcPr>
          <w:p w:rsidR="001379E0" w:rsidRPr="00EE1A30" w:rsidRDefault="001379E0" w:rsidP="007F7FA9">
            <w:pPr>
              <w:spacing w:after="0"/>
              <w:jc w:val="both"/>
              <w:rPr>
                <w:sz w:val="18"/>
                <w:szCs w:val="18"/>
              </w:rPr>
            </w:pPr>
            <w:r>
              <w:rPr>
                <w:sz w:val="18"/>
                <w:szCs w:val="18"/>
              </w:rPr>
              <w:t>1</w:t>
            </w:r>
          </w:p>
        </w:tc>
        <w:tc>
          <w:tcPr>
            <w:tcW w:w="1496" w:type="dxa"/>
            <w:shd w:val="clear" w:color="auto" w:fill="auto"/>
          </w:tcPr>
          <w:p w:rsidR="001379E0" w:rsidRDefault="001379E0" w:rsidP="007F7FA9">
            <w:pPr>
              <w:spacing w:after="0"/>
              <w:jc w:val="both"/>
              <w:rPr>
                <w:sz w:val="18"/>
                <w:szCs w:val="18"/>
              </w:rPr>
            </w:pPr>
            <w:r w:rsidRPr="00EE1A30">
              <w:rPr>
                <w:sz w:val="18"/>
                <w:szCs w:val="18"/>
              </w:rPr>
              <w:t>Significant pressures affecting groundwater bodies of poor status</w:t>
            </w:r>
          </w:p>
        </w:tc>
        <w:tc>
          <w:tcPr>
            <w:tcW w:w="850" w:type="dxa"/>
            <w:shd w:val="clear" w:color="auto" w:fill="auto"/>
          </w:tcPr>
          <w:p w:rsidR="001379E0" w:rsidRDefault="001379E0" w:rsidP="007F7FA9">
            <w:pPr>
              <w:spacing w:after="0"/>
              <w:jc w:val="both"/>
              <w:rPr>
                <w:sz w:val="18"/>
                <w:szCs w:val="18"/>
              </w:rPr>
            </w:pPr>
            <w:r w:rsidRPr="00EE1A30">
              <w:rPr>
                <w:sz w:val="18"/>
                <w:szCs w:val="18"/>
              </w:rPr>
              <w:t>Chart</w:t>
            </w:r>
          </w:p>
        </w:tc>
        <w:tc>
          <w:tcPr>
            <w:tcW w:w="1276" w:type="dxa"/>
            <w:shd w:val="clear" w:color="auto" w:fill="auto"/>
          </w:tcPr>
          <w:p w:rsidR="001379E0" w:rsidRDefault="001379E0" w:rsidP="007F7FA9">
            <w:pPr>
              <w:spacing w:after="0"/>
              <w:jc w:val="both"/>
              <w:rPr>
                <w:sz w:val="18"/>
                <w:szCs w:val="18"/>
              </w:rPr>
            </w:pPr>
            <w:r w:rsidRPr="00EE1A30">
              <w:rPr>
                <w:sz w:val="18"/>
                <w:szCs w:val="18"/>
              </w:rPr>
              <w:t>EU/MS/ RBD/</w:t>
            </w:r>
          </w:p>
          <w:p w:rsidR="001379E0" w:rsidRPr="00EE1A30" w:rsidRDefault="001379E0" w:rsidP="007F7FA9">
            <w:pPr>
              <w:spacing w:after="0"/>
              <w:jc w:val="both"/>
              <w:rPr>
                <w:sz w:val="18"/>
                <w:szCs w:val="18"/>
              </w:rPr>
            </w:pPr>
            <w:r w:rsidRPr="00EE1A30">
              <w:rPr>
                <w:sz w:val="18"/>
                <w:szCs w:val="18"/>
              </w:rPr>
              <w:t>SU</w:t>
            </w:r>
          </w:p>
        </w:tc>
        <w:tc>
          <w:tcPr>
            <w:tcW w:w="2127" w:type="dxa"/>
            <w:shd w:val="clear" w:color="auto" w:fill="auto"/>
          </w:tcPr>
          <w:p w:rsidR="001379E0" w:rsidRDefault="001379E0" w:rsidP="007F7FA9">
            <w:pPr>
              <w:spacing w:after="0"/>
              <w:jc w:val="both"/>
              <w:rPr>
                <w:sz w:val="18"/>
                <w:szCs w:val="18"/>
              </w:rPr>
            </w:pPr>
            <w:r w:rsidRPr="00EE1A30">
              <w:rPr>
                <w:sz w:val="18"/>
                <w:szCs w:val="18"/>
              </w:rPr>
              <w:t>Pressures affecting groundwater bodies of poor quantitative status.</w:t>
            </w:r>
          </w:p>
        </w:tc>
        <w:tc>
          <w:tcPr>
            <w:tcW w:w="1984"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w:t>
            </w:r>
          </w:p>
        </w:tc>
        <w:tc>
          <w:tcPr>
            <w:tcW w:w="1021" w:type="dxa"/>
            <w:shd w:val="clear" w:color="auto" w:fill="auto"/>
          </w:tcPr>
          <w:p w:rsidR="001379E0" w:rsidRDefault="001379E0" w:rsidP="007F7FA9">
            <w:pPr>
              <w:spacing w:after="0"/>
              <w:jc w:val="both"/>
              <w:rPr>
                <w:sz w:val="18"/>
                <w:szCs w:val="18"/>
              </w:rPr>
            </w:pPr>
            <w:r>
              <w:rPr>
                <w:sz w:val="18"/>
                <w:szCs w:val="18"/>
              </w:rPr>
              <w:t>Yes</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t>2</w:t>
            </w:r>
          </w:p>
        </w:tc>
        <w:tc>
          <w:tcPr>
            <w:tcW w:w="1496" w:type="dxa"/>
            <w:shd w:val="clear" w:color="auto" w:fill="auto"/>
          </w:tcPr>
          <w:p w:rsidR="001379E0" w:rsidRDefault="001379E0" w:rsidP="007F7FA9">
            <w:pPr>
              <w:spacing w:after="0"/>
              <w:jc w:val="both"/>
              <w:rPr>
                <w:sz w:val="18"/>
                <w:szCs w:val="18"/>
              </w:rPr>
            </w:pPr>
            <w:r w:rsidRPr="00EE1A30">
              <w:rPr>
                <w:sz w:val="18"/>
                <w:szCs w:val="18"/>
              </w:rPr>
              <w:t>Pollutants causing risk / TV exceedance / poor status</w:t>
            </w:r>
          </w:p>
        </w:tc>
        <w:tc>
          <w:tcPr>
            <w:tcW w:w="850" w:type="dxa"/>
            <w:shd w:val="clear" w:color="auto" w:fill="auto"/>
          </w:tcPr>
          <w:p w:rsidR="001379E0" w:rsidRDefault="001379E0" w:rsidP="007F7FA9">
            <w:pPr>
              <w:spacing w:after="0"/>
              <w:jc w:val="both"/>
              <w:rPr>
                <w:sz w:val="18"/>
                <w:szCs w:val="18"/>
              </w:rPr>
            </w:pPr>
            <w:r w:rsidRPr="00EE1A30">
              <w:rPr>
                <w:sz w:val="18"/>
                <w:szCs w:val="18"/>
              </w:rPr>
              <w:t>Table</w:t>
            </w:r>
          </w:p>
        </w:tc>
        <w:tc>
          <w:tcPr>
            <w:tcW w:w="1276" w:type="dxa"/>
            <w:shd w:val="clear" w:color="auto" w:fill="auto"/>
          </w:tcPr>
          <w:p w:rsidR="001379E0" w:rsidRDefault="001379E0" w:rsidP="007F7FA9">
            <w:pPr>
              <w:spacing w:after="0"/>
              <w:jc w:val="both"/>
              <w:rPr>
                <w:sz w:val="18"/>
                <w:szCs w:val="18"/>
              </w:rPr>
            </w:pPr>
            <w:r w:rsidRPr="00EE1A30">
              <w:rPr>
                <w:sz w:val="18"/>
                <w:szCs w:val="18"/>
              </w:rPr>
              <w:t>EU/MS/ RBD/</w:t>
            </w:r>
          </w:p>
          <w:p w:rsidR="001379E0" w:rsidRPr="00EE1A30" w:rsidRDefault="001379E0" w:rsidP="007F7FA9">
            <w:pPr>
              <w:spacing w:after="0"/>
              <w:jc w:val="both"/>
              <w:rPr>
                <w:sz w:val="18"/>
                <w:szCs w:val="18"/>
              </w:rPr>
            </w:pPr>
            <w:r w:rsidRPr="00EE1A30">
              <w:rPr>
                <w:sz w:val="18"/>
                <w:szCs w:val="18"/>
              </w:rPr>
              <w:t>SU</w:t>
            </w:r>
          </w:p>
        </w:tc>
        <w:tc>
          <w:tcPr>
            <w:tcW w:w="2127" w:type="dxa"/>
            <w:shd w:val="clear" w:color="auto" w:fill="auto"/>
          </w:tcPr>
          <w:p w:rsidR="001379E0" w:rsidRDefault="001379E0" w:rsidP="007F7FA9">
            <w:pPr>
              <w:spacing w:after="0"/>
              <w:jc w:val="both"/>
              <w:rPr>
                <w:sz w:val="18"/>
                <w:szCs w:val="18"/>
              </w:rPr>
            </w:pPr>
            <w:r w:rsidRPr="00EE1A30">
              <w:rPr>
                <w:sz w:val="18"/>
                <w:szCs w:val="18"/>
              </w:rPr>
              <w:t>Pollutants causing risk in groundwater bodies.</w:t>
            </w:r>
          </w:p>
        </w:tc>
        <w:tc>
          <w:tcPr>
            <w:tcW w:w="1984"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w:t>
            </w:r>
          </w:p>
        </w:tc>
        <w:tc>
          <w:tcPr>
            <w:tcW w:w="1021" w:type="dxa"/>
            <w:shd w:val="clear" w:color="auto" w:fill="auto"/>
          </w:tcPr>
          <w:p w:rsidR="001379E0" w:rsidRDefault="001379E0" w:rsidP="007F7FA9">
            <w:pPr>
              <w:spacing w:after="0"/>
              <w:jc w:val="both"/>
              <w:rPr>
                <w:sz w:val="18"/>
                <w:szCs w:val="18"/>
              </w:rPr>
            </w:pPr>
            <w:r>
              <w:rPr>
                <w:sz w:val="18"/>
                <w:szCs w:val="18"/>
              </w:rPr>
              <w:t>No</w:t>
            </w:r>
          </w:p>
        </w:tc>
      </w:tr>
    </w:tbl>
    <w:p w:rsidR="001379E0" w:rsidRPr="00EE1A30" w:rsidRDefault="001379E0" w:rsidP="001379E0">
      <w:pPr>
        <w:jc w:val="both"/>
      </w:pPr>
    </w:p>
    <w:p w:rsidR="001379E0" w:rsidRPr="00EE1A30" w:rsidRDefault="001379E0" w:rsidP="001379E0">
      <w:pPr>
        <w:pStyle w:val="Ttulo3"/>
      </w:pPr>
      <w:r w:rsidRPr="006F25ED">
        <w:t>Contents of 2016 reporting</w:t>
      </w:r>
      <w:bookmarkEnd w:id="58"/>
    </w:p>
    <w:p w:rsidR="001379E0" w:rsidRDefault="001379E0" w:rsidP="001379E0">
      <w:pPr>
        <w:pStyle w:val="Ttulo4"/>
      </w:pPr>
      <w:r w:rsidRPr="00EE1A30">
        <w:t>Schema sketch</w:t>
      </w:r>
    </w:p>
    <w:p w:rsidR="001379E0" w:rsidRPr="00706249" w:rsidRDefault="001379E0" w:rsidP="001379E0">
      <w:pPr>
        <w:jc w:val="both"/>
      </w:pPr>
      <w:r>
        <w:t>See Annex 10.3.</w:t>
      </w:r>
    </w:p>
    <w:p w:rsidR="001379E0" w:rsidRPr="00EE1A30" w:rsidRDefault="001379E0" w:rsidP="001379E0">
      <w:pPr>
        <w:pStyle w:val="Ttulo4"/>
      </w:pPr>
      <w:r w:rsidRPr="00EE1A30">
        <w:lastRenderedPageBreak/>
        <w:t>Information and data to be reported using the schemas</w:t>
      </w:r>
    </w:p>
    <w:p w:rsidR="001379E0" w:rsidRPr="00EE1A30" w:rsidRDefault="001379E0" w:rsidP="001379E0">
      <w:pPr>
        <w:jc w:val="both"/>
      </w:pPr>
      <w:r w:rsidRPr="00EE1A30">
        <w:t>Information regarding the pressures and impacts on groundwater bodies should be reported at groundwater body level according to the schema GWB.</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379E0" w:rsidRPr="00EE1A30" w:rsidTr="001379E0">
        <w:tc>
          <w:tcPr>
            <w:tcW w:w="9209" w:type="dxa"/>
            <w:tcBorders>
              <w:top w:val="single" w:sz="4" w:space="0" w:color="auto"/>
              <w:left w:val="single" w:sz="4" w:space="0" w:color="auto"/>
              <w:bottom w:val="single" w:sz="4" w:space="0" w:color="auto"/>
              <w:right w:val="single" w:sz="4" w:space="0" w:color="auto"/>
            </w:tcBorders>
            <w:shd w:val="clear" w:color="auto" w:fill="auto"/>
          </w:tcPr>
          <w:p w:rsidR="001379E0" w:rsidRPr="00EE1A30" w:rsidRDefault="001379E0" w:rsidP="007F7FA9">
            <w:pPr>
              <w:spacing w:after="120"/>
              <w:jc w:val="both"/>
              <w:rPr>
                <w:b/>
              </w:rPr>
            </w:pPr>
            <w:r w:rsidRPr="00EE1A30">
              <w:rPr>
                <w:b/>
              </w:rPr>
              <w:t>Schema: GWB</w:t>
            </w:r>
            <w:r>
              <w:rPr>
                <w:b/>
              </w:rPr>
              <w:t xml:space="preserve"> (continued)</w:t>
            </w:r>
          </w:p>
        </w:tc>
      </w:tr>
      <w:tr w:rsidR="001379E0" w:rsidRPr="00EE1A30" w:rsidTr="001379E0">
        <w:tc>
          <w:tcPr>
            <w:tcW w:w="9209" w:type="dxa"/>
            <w:tcBorders>
              <w:top w:val="single" w:sz="4" w:space="0" w:color="auto"/>
              <w:left w:val="single" w:sz="4" w:space="0" w:color="auto"/>
              <w:bottom w:val="single" w:sz="4" w:space="0" w:color="auto"/>
              <w:right w:val="single" w:sz="4" w:space="0" w:color="auto"/>
            </w:tcBorders>
            <w:shd w:val="clear" w:color="auto" w:fill="auto"/>
          </w:tcPr>
          <w:p w:rsidR="001379E0" w:rsidRDefault="001379E0" w:rsidP="007F7FA9">
            <w:pPr>
              <w:spacing w:after="120"/>
              <w:jc w:val="both"/>
              <w:rPr>
                <w:b/>
                <w:i/>
              </w:rPr>
            </w:pPr>
            <w:r>
              <w:rPr>
                <w:b/>
                <w:i/>
              </w:rPr>
              <w:t xml:space="preserve">Class: </w:t>
            </w:r>
            <w:proofErr w:type="spellStart"/>
            <w:r>
              <w:rPr>
                <w:b/>
                <w:i/>
              </w:rPr>
              <w:t>GroundWaterBody</w:t>
            </w:r>
            <w:proofErr w:type="spellEnd"/>
            <w:r>
              <w:rPr>
                <w:b/>
                <w:i/>
              </w:rPr>
              <w:t xml:space="preserve"> (Continued)</w:t>
            </w:r>
          </w:p>
          <w:p w:rsidR="001379E0" w:rsidRPr="00EE1A30" w:rsidRDefault="001379E0" w:rsidP="007F7FA9">
            <w:pPr>
              <w:spacing w:after="120"/>
              <w:jc w:val="both"/>
              <w:rPr>
                <w:b/>
                <w:i/>
              </w:rPr>
            </w:pPr>
            <w:r>
              <w:rPr>
                <w:b/>
                <w:i/>
                <w:szCs w:val="24"/>
              </w:rPr>
              <w:t xml:space="preserve">Properties: </w:t>
            </w:r>
            <w:proofErr w:type="spellStart"/>
            <w:r w:rsidRPr="00577CB2">
              <w:rPr>
                <w:i/>
                <w:szCs w:val="24"/>
              </w:rPr>
              <w:t>maxOccur</w:t>
            </w:r>
            <w:proofErr w:type="spellEnd"/>
            <w:r w:rsidRPr="00577CB2">
              <w:rPr>
                <w:i/>
                <w:szCs w:val="24"/>
              </w:rPr>
              <w:t>: unbounded</w:t>
            </w:r>
            <w:r>
              <w:rPr>
                <w:i/>
                <w:szCs w:val="24"/>
              </w:rPr>
              <w:t xml:space="preserve"> </w:t>
            </w:r>
            <w:proofErr w:type="spellStart"/>
            <w:r>
              <w:rPr>
                <w:i/>
                <w:szCs w:val="24"/>
              </w:rPr>
              <w:t>minOccur</w:t>
            </w:r>
            <w:proofErr w:type="spellEnd"/>
            <w:r>
              <w:rPr>
                <w:i/>
                <w:szCs w:val="24"/>
              </w:rPr>
              <w:t>: 1</w:t>
            </w:r>
          </w:p>
        </w:tc>
      </w:tr>
      <w:tr w:rsidR="001379E0" w:rsidRPr="00EE1A30" w:rsidTr="001379E0">
        <w:tc>
          <w:tcPr>
            <w:tcW w:w="9209" w:type="dxa"/>
            <w:tcBorders>
              <w:top w:val="single" w:sz="4" w:space="0" w:color="auto"/>
              <w:left w:val="single" w:sz="4" w:space="0" w:color="auto"/>
              <w:bottom w:val="single" w:sz="4" w:space="0" w:color="auto"/>
              <w:right w:val="single" w:sz="4" w:space="0" w:color="auto"/>
            </w:tcBorders>
            <w:shd w:val="clear" w:color="auto" w:fill="auto"/>
          </w:tcPr>
          <w:p w:rsidR="001379E0" w:rsidRDefault="001379E0" w:rsidP="007F7FA9">
            <w:pPr>
              <w:spacing w:after="120"/>
              <w:jc w:val="both"/>
              <w:rPr>
                <w:b/>
              </w:rPr>
            </w:pPr>
            <w:r w:rsidRPr="00EE1A30">
              <w:rPr>
                <w:b/>
              </w:rPr>
              <w:t>Schema element</w:t>
            </w:r>
            <w:r w:rsidRPr="00EE1A30">
              <w:t>:</w:t>
            </w:r>
            <w:r w:rsidRPr="00EE1A30">
              <w:rPr>
                <w:b/>
              </w:rPr>
              <w:t xml:space="preserve"> </w:t>
            </w:r>
            <w:proofErr w:type="spellStart"/>
            <w:r w:rsidRPr="00EF1D76">
              <w:t>gwSignificantPressureType</w:t>
            </w:r>
            <w:proofErr w:type="spellEnd"/>
          </w:p>
          <w:p w:rsidR="001379E0" w:rsidRDefault="001379E0" w:rsidP="007F7FA9">
            <w:pPr>
              <w:spacing w:after="120"/>
              <w:jc w:val="both"/>
            </w:pPr>
            <w:r>
              <w:rPr>
                <w:b/>
              </w:rPr>
              <w:t xml:space="preserve">Field type / facets: </w:t>
            </w:r>
            <w:proofErr w:type="spellStart"/>
            <w:r>
              <w:t>SignificantPressureType_Enum</w:t>
            </w:r>
            <w:proofErr w:type="spellEnd"/>
            <w:r>
              <w:t xml:space="preserve"> (see Annex 1a)</w:t>
            </w:r>
          </w:p>
          <w:p w:rsidR="001379E0" w:rsidRPr="00DF37BE" w:rsidRDefault="001379E0" w:rsidP="007F7FA9">
            <w:pPr>
              <w:spacing w:after="120"/>
              <w:jc w:val="both"/>
            </w:pPr>
            <w:r w:rsidRPr="00DF37BE">
              <w:rPr>
                <w:b/>
              </w:rPr>
              <w:t>Properties:</w:t>
            </w:r>
            <w:r>
              <w:rPr>
                <w:b/>
              </w:rPr>
              <w:t xml:space="preserve"> </w:t>
            </w:r>
            <w:proofErr w:type="spellStart"/>
            <w:r w:rsidRPr="006F25ED">
              <w:t>maxOccurs</w:t>
            </w:r>
            <w:proofErr w:type="spellEnd"/>
            <w:r w:rsidRPr="006F25ED">
              <w:t xml:space="preserve"> =unbounded</w:t>
            </w:r>
            <w:r>
              <w:t xml:space="preserve"> </w:t>
            </w:r>
            <w:r w:rsidRPr="006F25ED">
              <w:t>minOccurs = 1</w:t>
            </w:r>
          </w:p>
          <w:p w:rsidR="001379E0" w:rsidRPr="00A466CC" w:rsidRDefault="001379E0" w:rsidP="007F7FA9">
            <w:pPr>
              <w:spacing w:after="120"/>
              <w:jc w:val="both"/>
            </w:pPr>
            <w:r w:rsidRPr="00EE1A30">
              <w:rPr>
                <w:b/>
              </w:rPr>
              <w:t>Guidance</w:t>
            </w:r>
            <w:r w:rsidRPr="00EE1A30">
              <w:rPr>
                <w:b/>
                <w:szCs w:val="24"/>
              </w:rPr>
              <w:t xml:space="preserve"> on completion of schema element</w:t>
            </w:r>
            <w:r w:rsidRPr="00EE1A30">
              <w:t xml:space="preserve">: Required. </w:t>
            </w:r>
            <w:r w:rsidRPr="00EE1A30">
              <w:rPr>
                <w:szCs w:val="24"/>
              </w:rPr>
              <w:t xml:space="preserve">Indicate the significant pressure type(s) from the </w:t>
            </w:r>
            <w:r w:rsidRPr="00EE1A30">
              <w:t xml:space="preserve">enumeration </w:t>
            </w:r>
            <w:r w:rsidRPr="00EE1A30">
              <w:rPr>
                <w:szCs w:val="24"/>
              </w:rPr>
              <w:t>list.</w:t>
            </w:r>
          </w:p>
          <w:p w:rsidR="001379E0" w:rsidRPr="00EE1A30" w:rsidRDefault="001379E0" w:rsidP="007F7FA9">
            <w:pPr>
              <w:spacing w:after="120"/>
              <w:jc w:val="both"/>
              <w:rPr>
                <w:szCs w:val="24"/>
              </w:rPr>
            </w:pPr>
            <w:r w:rsidRPr="00EE1A30">
              <w:rPr>
                <w:szCs w:val="24"/>
              </w:rPr>
              <w:t>If a combination of pressure-driver is not significant on its own but it is in combination with others, select all the relevant pressures of that type that are present which make the overall pressure significant (e.g. if abstraction from industry or agriculture is not relevant on their own but they are relevant in combination, select both).</w:t>
            </w:r>
          </w:p>
          <w:p w:rsidR="001379E0" w:rsidRPr="00EE1A30" w:rsidRDefault="001379E0" w:rsidP="007F7FA9">
            <w:pPr>
              <w:spacing w:after="120"/>
              <w:jc w:val="both"/>
            </w:pPr>
            <w:r w:rsidRPr="00EE1A30">
              <w:t>If the quantitative status of the groundwater body is poor, at least one significant pressure type must be reported. The option ‘No significant pressure’ is not valid.</w:t>
            </w:r>
          </w:p>
          <w:p w:rsidR="001379E0" w:rsidRPr="00EE1A30" w:rsidRDefault="001379E0" w:rsidP="007F7FA9">
            <w:pPr>
              <w:spacing w:after="120"/>
              <w:jc w:val="both"/>
            </w:pPr>
            <w:r w:rsidRPr="00EE1A30">
              <w:t>If the chemical status of the groundwater body is poor, at least one significant pressure type must be reported. The option ‘No significant pressure’ is not valid.</w:t>
            </w:r>
          </w:p>
          <w:p w:rsidR="001379E0" w:rsidRPr="006D65E5" w:rsidRDefault="001379E0" w:rsidP="007F7FA9">
            <w:pPr>
              <w:spacing w:after="120"/>
              <w:jc w:val="both"/>
            </w:pPr>
            <w:r w:rsidRPr="00EE1A30">
              <w:rPr>
                <w:b/>
              </w:rPr>
              <w:t>Quality checks</w:t>
            </w:r>
            <w:r w:rsidRPr="00EE1A30">
              <w:t xml:space="preserve">: </w:t>
            </w:r>
          </w:p>
          <w:p w:rsidR="001379E0" w:rsidRPr="00EE1A30" w:rsidRDefault="001379E0" w:rsidP="007F7FA9">
            <w:pPr>
              <w:spacing w:after="120"/>
              <w:jc w:val="both"/>
            </w:pPr>
            <w:r w:rsidRPr="00EE1A30">
              <w:t>Within-schema check: the option ‘No significant pressure’ is not compatible with any other.</w:t>
            </w:r>
          </w:p>
          <w:p w:rsidR="001379E0" w:rsidRDefault="001379E0" w:rsidP="007F7FA9">
            <w:pPr>
              <w:spacing w:after="120"/>
              <w:jc w:val="both"/>
            </w:pPr>
            <w:r w:rsidRPr="00EE1A30">
              <w:t xml:space="preserve">Within-schema check: </w:t>
            </w:r>
            <w:r w:rsidRPr="00A466CC">
              <w:t>If</w:t>
            </w:r>
            <w:r>
              <w:t xml:space="preserve"> </w:t>
            </w:r>
            <w:proofErr w:type="spellStart"/>
            <w:r w:rsidRPr="00A466CC">
              <w:t>GroundWaterBody</w:t>
            </w:r>
            <w:proofErr w:type="spellEnd"/>
            <w:r w:rsidRPr="00A466CC">
              <w:t>/</w:t>
            </w:r>
            <w:proofErr w:type="spellStart"/>
            <w:r w:rsidRPr="00A466CC">
              <w:t>gwQuantitativeStatusValue</w:t>
            </w:r>
            <w:proofErr w:type="spellEnd"/>
            <w:r w:rsidRPr="00A466CC">
              <w:t xml:space="preserve"> is ‘3’, at least one significant pressure type must be selected from the enumeration list (can include ‘8 Unknown pressures’). The option ‘No significant pressure’ is not a valid selection. </w:t>
            </w:r>
          </w:p>
          <w:p w:rsidR="001379E0" w:rsidRPr="00EE1A30" w:rsidRDefault="001379E0" w:rsidP="007F7FA9">
            <w:pPr>
              <w:spacing w:after="120"/>
              <w:jc w:val="both"/>
            </w:pPr>
            <w:r>
              <w:rPr>
                <w:szCs w:val="24"/>
              </w:rPr>
              <w:t>The option ‘</w:t>
            </w:r>
            <w:r w:rsidRPr="000568F4">
              <w:rPr>
                <w:szCs w:val="24"/>
              </w:rPr>
              <w:t xml:space="preserve">Not </w:t>
            </w:r>
            <w:r>
              <w:rPr>
                <w:szCs w:val="24"/>
              </w:rPr>
              <w:t>applicable’ is not valid.</w:t>
            </w:r>
          </w:p>
        </w:tc>
      </w:tr>
      <w:tr w:rsidR="001379E0" w:rsidRPr="00EE1A30" w:rsidTr="001379E0">
        <w:tc>
          <w:tcPr>
            <w:tcW w:w="9209" w:type="dxa"/>
            <w:tcBorders>
              <w:top w:val="single" w:sz="4" w:space="0" w:color="auto"/>
              <w:left w:val="single" w:sz="4" w:space="0" w:color="auto"/>
              <w:bottom w:val="single" w:sz="4" w:space="0" w:color="auto"/>
              <w:right w:val="single" w:sz="4" w:space="0" w:color="auto"/>
            </w:tcBorders>
            <w:shd w:val="clear" w:color="auto" w:fill="auto"/>
          </w:tcPr>
          <w:p w:rsidR="001379E0" w:rsidRDefault="001379E0" w:rsidP="007F7FA9">
            <w:pPr>
              <w:spacing w:after="120"/>
              <w:jc w:val="both"/>
              <w:rPr>
                <w:b/>
              </w:rPr>
            </w:pPr>
            <w:r w:rsidRPr="00EE1A30">
              <w:rPr>
                <w:b/>
              </w:rPr>
              <w:t>Schema element</w:t>
            </w:r>
            <w:r w:rsidRPr="00EE1A30">
              <w:t>:</w:t>
            </w:r>
            <w:r w:rsidRPr="00EE1A30">
              <w:rPr>
                <w:b/>
              </w:rPr>
              <w:t xml:space="preserve"> </w:t>
            </w:r>
            <w:proofErr w:type="spellStart"/>
            <w:r>
              <w:t>gwSignificantPressureOther</w:t>
            </w:r>
            <w:proofErr w:type="spellEnd"/>
          </w:p>
          <w:p w:rsidR="001379E0" w:rsidRDefault="001379E0" w:rsidP="007F7FA9">
            <w:pPr>
              <w:spacing w:after="120"/>
              <w:jc w:val="both"/>
            </w:pPr>
            <w:r>
              <w:rPr>
                <w:b/>
              </w:rPr>
              <w:t xml:space="preserve">Field type / facets: </w:t>
            </w:r>
            <w:r w:rsidRPr="00FE282A">
              <w:t>String1000Type</w:t>
            </w:r>
          </w:p>
          <w:p w:rsidR="001379E0" w:rsidRPr="00EE1A30" w:rsidRDefault="001379E0" w:rsidP="007F7FA9">
            <w:pPr>
              <w:spacing w:after="120"/>
              <w:jc w:val="both"/>
            </w:pPr>
            <w:r w:rsidRPr="006F25ED">
              <w:rPr>
                <w:b/>
              </w:rPr>
              <w:t>Properties</w:t>
            </w:r>
            <w:r>
              <w:t xml:space="preserve">: </w:t>
            </w:r>
            <w:proofErr w:type="spellStart"/>
            <w:r>
              <w:t>maxOccurs</w:t>
            </w:r>
            <w:proofErr w:type="spellEnd"/>
            <w:r>
              <w:t xml:space="preserve"> =1 minOccurs = 0</w:t>
            </w:r>
          </w:p>
          <w:p w:rsidR="001379E0" w:rsidRPr="00EE1A30" w:rsidRDefault="001379E0" w:rsidP="007F7FA9">
            <w:pPr>
              <w:spacing w:after="120"/>
              <w:jc w:val="both"/>
            </w:pPr>
            <w:r w:rsidRPr="00EE1A30">
              <w:rPr>
                <w:b/>
              </w:rPr>
              <w:t>Guidance</w:t>
            </w:r>
            <w:r w:rsidRPr="00EE1A30">
              <w:rPr>
                <w:b/>
                <w:szCs w:val="24"/>
              </w:rPr>
              <w:t xml:space="preserve"> on completion of schema element</w:t>
            </w:r>
            <w:r w:rsidRPr="00EE1A30">
              <w:t xml:space="preserve">: </w:t>
            </w:r>
            <w:r w:rsidRPr="00FE282A">
              <w:t>Conditional. If ‘</w:t>
            </w:r>
            <w:r w:rsidRPr="003E4A2B">
              <w:rPr>
                <w:rFonts w:ascii="Calibri" w:hAnsi="Calibri" w:cs="Calibri"/>
                <w:color w:val="000000"/>
                <w:sz w:val="22"/>
                <w:szCs w:val="22"/>
                <w:lang w:eastAsia="en-GB"/>
              </w:rPr>
              <w:t>7 – Anthropogenic pressure - Other</w:t>
            </w:r>
            <w:r w:rsidRPr="00FE282A">
              <w:t xml:space="preserve">’ is selected from the enumeration list and reported under </w:t>
            </w:r>
            <w:proofErr w:type="spellStart"/>
            <w:r w:rsidRPr="00FE282A">
              <w:t>gwSignificantPressureType</w:t>
            </w:r>
            <w:proofErr w:type="spellEnd"/>
            <w:r w:rsidRPr="00FE282A">
              <w:t xml:space="preserve">, provide details of any other anthropogenic pressures which are relevant in this element. This element should only be reported if the pressure type is not included in the enumeration list under </w:t>
            </w:r>
            <w:proofErr w:type="spellStart"/>
            <w:r w:rsidRPr="00FE282A">
              <w:t>gwSignificantPressureType</w:t>
            </w:r>
            <w:proofErr w:type="spellEnd"/>
            <w:r w:rsidRPr="00FE282A">
              <w:t xml:space="preserve">. </w:t>
            </w:r>
          </w:p>
          <w:p w:rsidR="001379E0" w:rsidRPr="00EE1A30" w:rsidRDefault="001379E0" w:rsidP="007F7FA9">
            <w:pPr>
              <w:spacing w:after="120"/>
              <w:jc w:val="both"/>
              <w:rPr>
                <w:szCs w:val="24"/>
              </w:rPr>
            </w:pPr>
            <w:r w:rsidRPr="00EE1A30">
              <w:rPr>
                <w:b/>
              </w:rPr>
              <w:t>Quality checks</w:t>
            </w:r>
            <w:r w:rsidRPr="00EE1A30">
              <w:t xml:space="preserve">: </w:t>
            </w:r>
            <w:r w:rsidRPr="00FE282A">
              <w:t>Conditional check: Report if ‘</w:t>
            </w:r>
            <w:r w:rsidRPr="003E4A2B">
              <w:rPr>
                <w:rFonts w:ascii="Calibri" w:hAnsi="Calibri" w:cs="Calibri"/>
                <w:color w:val="000000"/>
                <w:sz w:val="22"/>
                <w:szCs w:val="22"/>
                <w:lang w:eastAsia="en-GB"/>
              </w:rPr>
              <w:t>7 – Anthropogenic pressure - Other</w:t>
            </w:r>
            <w:r w:rsidRPr="00FE282A">
              <w:t xml:space="preserve">’ is selected from the enumeration list under </w:t>
            </w:r>
            <w:proofErr w:type="spellStart"/>
            <w:r w:rsidRPr="00FE282A">
              <w:t>gwSignificantPressureType</w:t>
            </w:r>
            <w:proofErr w:type="spellEnd"/>
            <w:r w:rsidRPr="00FE282A">
              <w:t>.</w:t>
            </w:r>
          </w:p>
        </w:tc>
      </w:tr>
      <w:tr w:rsidR="001379E0" w:rsidRPr="00EE1A30" w:rsidTr="001379E0">
        <w:tc>
          <w:tcPr>
            <w:tcW w:w="9209" w:type="dxa"/>
            <w:tcBorders>
              <w:top w:val="single" w:sz="4" w:space="0" w:color="auto"/>
              <w:left w:val="single" w:sz="4" w:space="0" w:color="auto"/>
              <w:bottom w:val="single" w:sz="4" w:space="0" w:color="auto"/>
              <w:right w:val="single" w:sz="4" w:space="0" w:color="auto"/>
            </w:tcBorders>
            <w:shd w:val="clear" w:color="auto" w:fill="auto"/>
          </w:tcPr>
          <w:p w:rsidR="001379E0" w:rsidRDefault="001379E0" w:rsidP="007F7FA9">
            <w:pPr>
              <w:tabs>
                <w:tab w:val="left" w:pos="2400"/>
              </w:tabs>
              <w:spacing w:after="120"/>
              <w:jc w:val="both"/>
              <w:rPr>
                <w:b/>
              </w:rPr>
            </w:pPr>
            <w:r w:rsidRPr="00EE1A30">
              <w:rPr>
                <w:b/>
              </w:rPr>
              <w:t>Schema element</w:t>
            </w:r>
            <w:r w:rsidRPr="00EE1A30">
              <w:t>:</w:t>
            </w:r>
            <w:r w:rsidRPr="00EE1A30">
              <w:rPr>
                <w:b/>
              </w:rPr>
              <w:t xml:space="preserve"> </w:t>
            </w:r>
            <w:proofErr w:type="spellStart"/>
            <w:r w:rsidRPr="00FC7955">
              <w:t>gwSignificantImpactType</w:t>
            </w:r>
            <w:proofErr w:type="spellEnd"/>
          </w:p>
          <w:p w:rsidR="001379E0" w:rsidRDefault="001379E0" w:rsidP="007F7FA9">
            <w:pPr>
              <w:spacing w:after="120"/>
              <w:jc w:val="both"/>
              <w:rPr>
                <w:szCs w:val="24"/>
              </w:rPr>
            </w:pPr>
            <w:r>
              <w:rPr>
                <w:b/>
              </w:rPr>
              <w:t xml:space="preserve">Field type / facets: </w:t>
            </w:r>
            <w:proofErr w:type="spellStart"/>
            <w:r w:rsidRPr="00FC7955">
              <w:t>SignificantImpactType_Enum</w:t>
            </w:r>
            <w:proofErr w:type="spellEnd"/>
            <w:r>
              <w:t xml:space="preserve"> (see Annex 1b) </w:t>
            </w:r>
          </w:p>
          <w:p w:rsidR="001379E0" w:rsidRPr="00EE1A30" w:rsidRDefault="001379E0" w:rsidP="007F7FA9">
            <w:pPr>
              <w:spacing w:after="120"/>
              <w:jc w:val="both"/>
              <w:rPr>
                <w:szCs w:val="24"/>
              </w:rPr>
            </w:pPr>
            <w:r w:rsidRPr="006F25ED">
              <w:rPr>
                <w:b/>
                <w:szCs w:val="24"/>
              </w:rPr>
              <w:lastRenderedPageBreak/>
              <w:t>Properties:</w:t>
            </w:r>
            <w:r>
              <w:rPr>
                <w:b/>
                <w:szCs w:val="24"/>
              </w:rPr>
              <w:t xml:space="preserve"> </w:t>
            </w:r>
            <w:proofErr w:type="spellStart"/>
            <w:r w:rsidRPr="00FC7955">
              <w:rPr>
                <w:szCs w:val="24"/>
              </w:rPr>
              <w:t>maxOccurs</w:t>
            </w:r>
            <w:proofErr w:type="spellEnd"/>
            <w:r w:rsidRPr="00FC7955">
              <w:rPr>
                <w:szCs w:val="24"/>
              </w:rPr>
              <w:t xml:space="preserve"> =unbounded</w:t>
            </w:r>
            <w:r>
              <w:rPr>
                <w:szCs w:val="24"/>
              </w:rPr>
              <w:t xml:space="preserve"> </w:t>
            </w:r>
            <w:r w:rsidRPr="00FC7955">
              <w:rPr>
                <w:szCs w:val="24"/>
              </w:rPr>
              <w:t>minOccurs = 1</w:t>
            </w:r>
          </w:p>
          <w:p w:rsidR="001379E0" w:rsidRPr="00EE1A30" w:rsidRDefault="001379E0" w:rsidP="007F7FA9">
            <w:pPr>
              <w:spacing w:after="120"/>
              <w:jc w:val="both"/>
              <w:rPr>
                <w:szCs w:val="24"/>
              </w:rPr>
            </w:pPr>
            <w:r w:rsidRPr="00EE1A30">
              <w:rPr>
                <w:b/>
              </w:rPr>
              <w:t>Guidance</w:t>
            </w:r>
            <w:r w:rsidRPr="00EE1A30">
              <w:rPr>
                <w:b/>
                <w:szCs w:val="24"/>
              </w:rPr>
              <w:t xml:space="preserve"> on completion of schema element</w:t>
            </w:r>
            <w:r w:rsidRPr="00EE1A30">
              <w:t>:</w:t>
            </w:r>
            <w:r>
              <w:t xml:space="preserve"> </w:t>
            </w:r>
            <w:r w:rsidRPr="00EE1A30">
              <w:rPr>
                <w:szCs w:val="24"/>
              </w:rPr>
              <w:t xml:space="preserve">Required. Indicate the impact type(s) from the </w:t>
            </w:r>
            <w:r w:rsidRPr="00EE1A30">
              <w:t xml:space="preserve">enumeration </w:t>
            </w:r>
            <w:r w:rsidRPr="00EE1A30">
              <w:rPr>
                <w:szCs w:val="24"/>
              </w:rPr>
              <w:t>list.</w:t>
            </w:r>
          </w:p>
          <w:p w:rsidR="001379E0" w:rsidRPr="00EE1A30" w:rsidRDefault="001379E0" w:rsidP="007F7FA9">
            <w:pPr>
              <w:spacing w:after="120"/>
              <w:jc w:val="both"/>
            </w:pPr>
            <w:r w:rsidRPr="00EE1A30">
              <w:t>If the quantitative status of the groundwater body is poor, at least one significant impact type or the option ‘</w:t>
            </w:r>
            <w:r w:rsidRPr="00CD61ED">
              <w:rPr>
                <w:rFonts w:ascii="Calibri" w:hAnsi="Calibri" w:cs="Calibri"/>
                <w:color w:val="000000"/>
                <w:sz w:val="22"/>
                <w:szCs w:val="22"/>
                <w:lang w:eastAsia="en-GB"/>
              </w:rPr>
              <w:t>UNKN - Unknown impact type</w:t>
            </w:r>
            <w:r w:rsidRPr="00EE1A30">
              <w:t>’ must be reported. The option ‘</w:t>
            </w:r>
            <w:r w:rsidRPr="00CD61ED">
              <w:rPr>
                <w:rFonts w:ascii="Calibri" w:hAnsi="Calibri" w:cs="Calibri"/>
                <w:color w:val="000000"/>
                <w:sz w:val="22"/>
                <w:szCs w:val="22"/>
                <w:lang w:eastAsia="en-GB"/>
              </w:rPr>
              <w:t>NOSI - No significant impact</w:t>
            </w:r>
            <w:r w:rsidRPr="00EE1A30">
              <w:t>’ is not valid.</w:t>
            </w:r>
          </w:p>
          <w:p w:rsidR="001379E0" w:rsidRPr="00EE1A30" w:rsidRDefault="001379E0" w:rsidP="007F7FA9">
            <w:pPr>
              <w:spacing w:after="120"/>
              <w:jc w:val="both"/>
            </w:pPr>
            <w:r w:rsidRPr="00EE1A30">
              <w:t>If the chemical status of the groundwater body is poor, at least one significant impact type or the option ‘</w:t>
            </w:r>
            <w:r w:rsidRPr="00CD61ED">
              <w:rPr>
                <w:rFonts w:ascii="Calibri" w:hAnsi="Calibri" w:cs="Calibri"/>
                <w:color w:val="000000"/>
                <w:sz w:val="22"/>
                <w:szCs w:val="22"/>
                <w:lang w:eastAsia="en-GB"/>
              </w:rPr>
              <w:t>UNKN - Unknown impact type</w:t>
            </w:r>
            <w:r w:rsidRPr="00EE1A30">
              <w:t>’ must be reported. The option ‘</w:t>
            </w:r>
            <w:r w:rsidRPr="00CD61ED">
              <w:rPr>
                <w:rFonts w:ascii="Calibri" w:hAnsi="Calibri" w:cs="Calibri"/>
                <w:color w:val="000000"/>
                <w:sz w:val="22"/>
                <w:szCs w:val="22"/>
                <w:lang w:eastAsia="en-GB"/>
              </w:rPr>
              <w:t>NOSI - No significant impact</w:t>
            </w:r>
            <w:r w:rsidRPr="00EE1A30">
              <w:t>’ is not valid.</w:t>
            </w:r>
          </w:p>
          <w:p w:rsidR="001379E0" w:rsidRPr="006D65E5" w:rsidRDefault="001379E0" w:rsidP="007F7FA9">
            <w:pPr>
              <w:spacing w:after="120"/>
              <w:jc w:val="both"/>
            </w:pPr>
            <w:r w:rsidRPr="00EE1A30">
              <w:rPr>
                <w:b/>
              </w:rPr>
              <w:t>Quality checks</w:t>
            </w:r>
            <w:r w:rsidRPr="00EE1A30">
              <w:t xml:space="preserve">: </w:t>
            </w:r>
          </w:p>
          <w:p w:rsidR="001379E0" w:rsidRDefault="001379E0" w:rsidP="007F7FA9">
            <w:pPr>
              <w:spacing w:after="120"/>
              <w:jc w:val="both"/>
            </w:pPr>
            <w:r w:rsidRPr="00EE1A30">
              <w:t>Within-schema check: the option ‘</w:t>
            </w:r>
            <w:r w:rsidRPr="00CD61ED">
              <w:rPr>
                <w:rFonts w:ascii="Calibri" w:hAnsi="Calibri" w:cs="Calibri"/>
                <w:color w:val="000000"/>
                <w:sz w:val="22"/>
                <w:szCs w:val="22"/>
                <w:lang w:eastAsia="en-GB"/>
              </w:rPr>
              <w:t>NOSI - No significant impact</w:t>
            </w:r>
            <w:r w:rsidRPr="00EE1A30">
              <w:t>’ is not compatible with any other.</w:t>
            </w:r>
          </w:p>
          <w:p w:rsidR="001379E0" w:rsidRDefault="001379E0" w:rsidP="007F7FA9">
            <w:pPr>
              <w:spacing w:after="120"/>
              <w:jc w:val="both"/>
            </w:pPr>
            <w:r w:rsidRPr="00A60AE0">
              <w:t xml:space="preserve">Within-schema check: If </w:t>
            </w:r>
            <w:proofErr w:type="spellStart"/>
            <w:r w:rsidRPr="00A60AE0">
              <w:t>GroundWaterBody</w:t>
            </w:r>
            <w:proofErr w:type="spellEnd"/>
            <w:r w:rsidRPr="00A60AE0">
              <w:t>/</w:t>
            </w:r>
            <w:proofErr w:type="spellStart"/>
            <w:r w:rsidRPr="00A60AE0">
              <w:t>gwQuantitativeStatusValue</w:t>
            </w:r>
            <w:proofErr w:type="spellEnd"/>
            <w:r w:rsidRPr="00A60AE0">
              <w:t xml:space="preserve"> is ‘3’, at least one significant impact type or the option ‘</w:t>
            </w:r>
            <w:r w:rsidRPr="00CD61ED">
              <w:rPr>
                <w:rFonts w:ascii="Calibri" w:hAnsi="Calibri" w:cs="Calibri"/>
                <w:color w:val="000000"/>
                <w:sz w:val="22"/>
                <w:szCs w:val="22"/>
                <w:lang w:eastAsia="en-GB"/>
              </w:rPr>
              <w:t>UNKN - Unknown impact type</w:t>
            </w:r>
            <w:r w:rsidRPr="00A60AE0">
              <w:t>’ must be selected from the enumeration list. The option ‘</w:t>
            </w:r>
            <w:r w:rsidRPr="00CD61ED">
              <w:rPr>
                <w:rFonts w:ascii="Calibri" w:hAnsi="Calibri" w:cs="Calibri"/>
                <w:color w:val="000000"/>
                <w:sz w:val="22"/>
                <w:szCs w:val="22"/>
                <w:lang w:eastAsia="en-GB"/>
              </w:rPr>
              <w:t>NOSI - No significant impact</w:t>
            </w:r>
            <w:r w:rsidRPr="00A60AE0">
              <w:t xml:space="preserve">’ is not a valid selection. </w:t>
            </w:r>
          </w:p>
          <w:p w:rsidR="001379E0" w:rsidRDefault="001379E0" w:rsidP="007F7FA9">
            <w:pPr>
              <w:spacing w:after="120"/>
              <w:jc w:val="both"/>
            </w:pPr>
            <w:r w:rsidRPr="00A60AE0">
              <w:t xml:space="preserve">Within-schema check: If </w:t>
            </w:r>
            <w:proofErr w:type="spellStart"/>
            <w:r w:rsidRPr="00A60AE0">
              <w:t>GroundWaterBody</w:t>
            </w:r>
            <w:proofErr w:type="spellEnd"/>
            <w:r w:rsidRPr="00A60AE0">
              <w:t>/</w:t>
            </w:r>
            <w:proofErr w:type="spellStart"/>
            <w:r w:rsidRPr="00A60AE0">
              <w:t>gwChemicalStatusValue</w:t>
            </w:r>
            <w:proofErr w:type="spellEnd"/>
            <w:r w:rsidRPr="00A60AE0">
              <w:t xml:space="preserve"> is ‘3’, at least one significant impact type or the option ‘</w:t>
            </w:r>
            <w:r w:rsidRPr="00CD61ED">
              <w:rPr>
                <w:rFonts w:ascii="Calibri" w:hAnsi="Calibri" w:cs="Calibri"/>
                <w:color w:val="000000"/>
                <w:sz w:val="22"/>
                <w:szCs w:val="22"/>
                <w:lang w:eastAsia="en-GB"/>
              </w:rPr>
              <w:t>UNKN - Unknown impact type</w:t>
            </w:r>
            <w:r w:rsidRPr="00A60AE0">
              <w:t>’ must be selected from the enumeration list. The option ‘</w:t>
            </w:r>
            <w:r w:rsidRPr="00CD61ED">
              <w:rPr>
                <w:rFonts w:ascii="Calibri" w:hAnsi="Calibri" w:cs="Calibri"/>
                <w:color w:val="000000"/>
                <w:sz w:val="22"/>
                <w:szCs w:val="22"/>
                <w:lang w:eastAsia="en-GB"/>
              </w:rPr>
              <w:t>NOSI - No significant impact</w:t>
            </w:r>
            <w:r w:rsidRPr="00A60AE0">
              <w:t>’ is not a valid selection.</w:t>
            </w:r>
          </w:p>
          <w:p w:rsidR="001379E0" w:rsidRPr="00EE1A30" w:rsidRDefault="001379E0" w:rsidP="007F7FA9">
            <w:pPr>
              <w:spacing w:after="120"/>
              <w:jc w:val="both"/>
              <w:rPr>
                <w:b/>
                <w:sz w:val="20"/>
              </w:rPr>
            </w:pPr>
            <w:r>
              <w:t xml:space="preserve">The </w:t>
            </w:r>
            <w:proofErr w:type="gramStart"/>
            <w:r>
              <w:t>option ’</w:t>
            </w:r>
            <w:proofErr w:type="gramEnd"/>
            <w:r w:rsidRPr="00CD61ED">
              <w:rPr>
                <w:rFonts w:ascii="Calibri" w:hAnsi="Calibri" w:cs="Calibri"/>
                <w:color w:val="000000"/>
                <w:sz w:val="22"/>
                <w:szCs w:val="22"/>
                <w:lang w:eastAsia="en-GB"/>
              </w:rPr>
              <w:t xml:space="preserve"> NOTA - Not applicable</w:t>
            </w:r>
            <w:r>
              <w:rPr>
                <w:rFonts w:ascii="Calibri" w:hAnsi="Calibri" w:cs="Calibri"/>
                <w:color w:val="000000"/>
                <w:sz w:val="22"/>
                <w:szCs w:val="22"/>
                <w:lang w:eastAsia="en-GB"/>
              </w:rPr>
              <w:t>’</w:t>
            </w:r>
            <w:r>
              <w:t xml:space="preserve"> is not valid.</w:t>
            </w:r>
          </w:p>
        </w:tc>
      </w:tr>
      <w:tr w:rsidR="001379E0" w:rsidRPr="00EE1A30" w:rsidTr="001379E0">
        <w:tc>
          <w:tcPr>
            <w:tcW w:w="9209" w:type="dxa"/>
            <w:tcBorders>
              <w:top w:val="single" w:sz="4" w:space="0" w:color="auto"/>
              <w:left w:val="single" w:sz="4" w:space="0" w:color="auto"/>
              <w:bottom w:val="single" w:sz="4" w:space="0" w:color="auto"/>
              <w:right w:val="single" w:sz="4" w:space="0" w:color="auto"/>
            </w:tcBorders>
            <w:shd w:val="clear" w:color="auto" w:fill="auto"/>
          </w:tcPr>
          <w:p w:rsidR="001379E0" w:rsidRDefault="001379E0" w:rsidP="007F7FA9">
            <w:pPr>
              <w:spacing w:after="120"/>
              <w:jc w:val="both"/>
              <w:rPr>
                <w:b/>
              </w:rPr>
            </w:pPr>
            <w:r w:rsidRPr="00EE1A30">
              <w:rPr>
                <w:b/>
              </w:rPr>
              <w:lastRenderedPageBreak/>
              <w:t>Schema element</w:t>
            </w:r>
            <w:r w:rsidRPr="00EE1A30">
              <w:t>:</w:t>
            </w:r>
            <w:r w:rsidRPr="00EE1A30">
              <w:rPr>
                <w:b/>
              </w:rPr>
              <w:t xml:space="preserve"> </w:t>
            </w:r>
            <w:proofErr w:type="spellStart"/>
            <w:r w:rsidRPr="006861B4">
              <w:t>gw</w:t>
            </w:r>
            <w:r>
              <w:t>Significant</w:t>
            </w:r>
            <w:r w:rsidRPr="006861B4">
              <w:t>Impact</w:t>
            </w:r>
            <w:r>
              <w:t>Other</w:t>
            </w:r>
            <w:proofErr w:type="spellEnd"/>
          </w:p>
          <w:p w:rsidR="001379E0" w:rsidRDefault="001379E0" w:rsidP="007F7FA9">
            <w:pPr>
              <w:spacing w:after="120"/>
              <w:jc w:val="both"/>
            </w:pPr>
            <w:r>
              <w:rPr>
                <w:b/>
              </w:rPr>
              <w:t xml:space="preserve">Field type / facets: </w:t>
            </w:r>
            <w:r w:rsidRPr="006861B4">
              <w:t>String1000Type</w:t>
            </w:r>
          </w:p>
          <w:p w:rsidR="001379E0" w:rsidRPr="00EE1A30" w:rsidRDefault="001379E0" w:rsidP="007F7FA9">
            <w:pPr>
              <w:spacing w:after="120"/>
              <w:jc w:val="both"/>
            </w:pPr>
            <w:r w:rsidRPr="006F25ED">
              <w:rPr>
                <w:b/>
              </w:rPr>
              <w:t>Properties</w:t>
            </w:r>
            <w:r>
              <w:t xml:space="preserve">: </w:t>
            </w:r>
            <w:proofErr w:type="spellStart"/>
            <w:r>
              <w:t>maxOccurs</w:t>
            </w:r>
            <w:proofErr w:type="spellEnd"/>
            <w:r>
              <w:t xml:space="preserve"> =1 minOccurs = 0</w:t>
            </w:r>
          </w:p>
          <w:p w:rsidR="001379E0" w:rsidRPr="00EE1A30" w:rsidRDefault="001379E0" w:rsidP="007F7FA9">
            <w:pPr>
              <w:tabs>
                <w:tab w:val="left" w:pos="4740"/>
              </w:tabs>
              <w:spacing w:after="120"/>
              <w:jc w:val="both"/>
            </w:pPr>
            <w:r w:rsidRPr="00EE1A30">
              <w:rPr>
                <w:b/>
              </w:rPr>
              <w:t>Guidance</w:t>
            </w:r>
            <w:r w:rsidRPr="00EE1A30">
              <w:rPr>
                <w:b/>
                <w:szCs w:val="24"/>
              </w:rPr>
              <w:t xml:space="preserve"> on completion of schema element</w:t>
            </w:r>
            <w:r w:rsidRPr="00EE1A30">
              <w:t>:</w:t>
            </w:r>
            <w:r>
              <w:t xml:space="preserve"> </w:t>
            </w:r>
            <w:r w:rsidRPr="00815C21">
              <w:t xml:space="preserve">Conditional. </w:t>
            </w:r>
            <w:proofErr w:type="gramStart"/>
            <w:r w:rsidRPr="00815C21">
              <w:t xml:space="preserve">If </w:t>
            </w:r>
            <w:r>
              <w:t>’</w:t>
            </w:r>
            <w:proofErr w:type="gramEnd"/>
            <w:r w:rsidRPr="00CD61ED">
              <w:rPr>
                <w:rFonts w:ascii="Calibri" w:hAnsi="Calibri" w:cs="Calibri"/>
                <w:color w:val="000000"/>
                <w:sz w:val="22"/>
                <w:szCs w:val="22"/>
                <w:lang w:eastAsia="en-GB"/>
              </w:rPr>
              <w:t xml:space="preserve"> OTHE - Other significant impact type</w:t>
            </w:r>
            <w:r>
              <w:rPr>
                <w:rFonts w:ascii="Calibri" w:hAnsi="Calibri" w:cs="Calibri"/>
                <w:color w:val="000000"/>
                <w:sz w:val="22"/>
                <w:szCs w:val="22"/>
                <w:lang w:eastAsia="en-GB"/>
              </w:rPr>
              <w:t>’</w:t>
            </w:r>
            <w:r w:rsidRPr="00815C21">
              <w:t xml:space="preserve"> is selected from the enumeration list under </w:t>
            </w:r>
            <w:proofErr w:type="spellStart"/>
            <w:r w:rsidRPr="00815C21">
              <w:t>gwSignificantImpactType</w:t>
            </w:r>
            <w:proofErr w:type="spellEnd"/>
            <w:r w:rsidRPr="00815C21">
              <w:t xml:space="preserve">, provide details of any other impact types which are relevant in this element. This element should only be reported if the impact type is not included in the enumeration list under </w:t>
            </w:r>
            <w:proofErr w:type="spellStart"/>
            <w:r w:rsidRPr="00815C21">
              <w:t>gwSignificantImpactType</w:t>
            </w:r>
            <w:proofErr w:type="spellEnd"/>
            <w:r w:rsidRPr="00815C21">
              <w:t xml:space="preserve">. </w:t>
            </w:r>
          </w:p>
          <w:p w:rsidR="001379E0" w:rsidRPr="00EE1A30" w:rsidRDefault="001379E0" w:rsidP="007F7FA9">
            <w:pPr>
              <w:spacing w:after="120"/>
              <w:jc w:val="both"/>
              <w:rPr>
                <w:b/>
                <w:sz w:val="20"/>
              </w:rPr>
            </w:pPr>
            <w:r w:rsidRPr="00EE1A30">
              <w:rPr>
                <w:b/>
              </w:rPr>
              <w:t>Quality checks</w:t>
            </w:r>
            <w:r w:rsidRPr="00EE1A30">
              <w:t xml:space="preserve">: </w:t>
            </w:r>
            <w:r>
              <w:t xml:space="preserve">Conditional check: Report </w:t>
            </w:r>
            <w:proofErr w:type="gramStart"/>
            <w:r>
              <w:t>if ’</w:t>
            </w:r>
            <w:proofErr w:type="gramEnd"/>
            <w:r w:rsidRPr="00CD61ED">
              <w:rPr>
                <w:rFonts w:ascii="Calibri" w:hAnsi="Calibri" w:cs="Calibri"/>
                <w:color w:val="000000"/>
                <w:sz w:val="22"/>
                <w:szCs w:val="22"/>
                <w:lang w:eastAsia="en-GB"/>
              </w:rPr>
              <w:t xml:space="preserve"> OTHE - Other significant impact type</w:t>
            </w:r>
            <w:r>
              <w:rPr>
                <w:rFonts w:ascii="Calibri" w:hAnsi="Calibri" w:cs="Calibri"/>
                <w:color w:val="000000"/>
                <w:sz w:val="22"/>
                <w:szCs w:val="22"/>
                <w:lang w:eastAsia="en-GB"/>
              </w:rPr>
              <w:t>’</w:t>
            </w:r>
            <w:r>
              <w:t xml:space="preserve"> is selected from the enumeration list under </w:t>
            </w:r>
            <w:proofErr w:type="spellStart"/>
            <w:r>
              <w:t>gwSignificantImpactType</w:t>
            </w:r>
            <w:proofErr w:type="spellEnd"/>
            <w:r>
              <w:t>.</w:t>
            </w:r>
          </w:p>
        </w:tc>
      </w:tr>
    </w:tbl>
    <w:p w:rsidR="001379E0" w:rsidRPr="00EE1A30" w:rsidRDefault="001379E0" w:rsidP="001379E0">
      <w:pPr>
        <w:jc w:val="both"/>
      </w:pPr>
      <w:bookmarkStart w:id="59" w:name="_Ref375222358"/>
    </w:p>
    <w:p w:rsidR="001379E0" w:rsidRPr="00EE1A30" w:rsidRDefault="001379E0" w:rsidP="001379E0">
      <w:pPr>
        <w:pStyle w:val="Ttulo4"/>
      </w:pPr>
      <w:r w:rsidRPr="00EE1A30">
        <w:t>Glossary: clarification of terms and reporting requirements</w:t>
      </w:r>
    </w:p>
    <w:p w:rsidR="001379E0" w:rsidRPr="00EE1A30" w:rsidRDefault="001379E0" w:rsidP="001379E0">
      <w:pPr>
        <w:jc w:val="both"/>
      </w:pPr>
      <w:r w:rsidRPr="00EE1A30">
        <w:t xml:space="preserve">Some Member States which have a large number of groundwater bodies with low pressures </w:t>
      </w:r>
      <w:r w:rsidRPr="00EE1A30">
        <w:rPr>
          <w:b/>
        </w:rPr>
        <w:t>group groundwater bodies</w:t>
      </w:r>
      <w:r w:rsidRPr="00EE1A30">
        <w:t xml:space="preserve"> for the assessment of pressures and status. The information reported for the groundwater bodies belonging to a group will therefore be identical.</w:t>
      </w:r>
    </w:p>
    <w:p w:rsidR="001379E0" w:rsidRPr="00EE1A30" w:rsidRDefault="001379E0" w:rsidP="001379E0">
      <w:pPr>
        <w:pStyle w:val="Ttulo2"/>
        <w:tabs>
          <w:tab w:val="clear" w:pos="2640"/>
          <w:tab w:val="num" w:pos="993"/>
        </w:tabs>
        <w:ind w:hanging="2356"/>
        <w:jc w:val="both"/>
      </w:pPr>
      <w:bookmarkStart w:id="60" w:name="_Toc375220063"/>
      <w:bookmarkStart w:id="61" w:name="_Toc375294161"/>
      <w:bookmarkStart w:id="62" w:name="_Toc386464220"/>
      <w:bookmarkStart w:id="63" w:name="_Toc425522048"/>
      <w:bookmarkStart w:id="64" w:name="_Toc430961556"/>
      <w:bookmarkStart w:id="65" w:name="_Toc433807981"/>
      <w:bookmarkEnd w:id="59"/>
      <w:r w:rsidRPr="006F25ED">
        <w:lastRenderedPageBreak/>
        <w:t>Quantitative status</w:t>
      </w:r>
      <w:bookmarkEnd w:id="60"/>
      <w:bookmarkEnd w:id="61"/>
      <w:r w:rsidRPr="006F25ED">
        <w:t xml:space="preserve"> of groundwater</w:t>
      </w:r>
      <w:bookmarkEnd w:id="62"/>
      <w:r>
        <w:t xml:space="preserve"> and exemptions</w:t>
      </w:r>
      <w:bookmarkEnd w:id="63"/>
      <w:bookmarkEnd w:id="64"/>
      <w:bookmarkEnd w:id="65"/>
    </w:p>
    <w:p w:rsidR="001379E0" w:rsidRPr="00EE1A30" w:rsidRDefault="001379E0" w:rsidP="001379E0">
      <w:pPr>
        <w:pStyle w:val="Ttulo3"/>
      </w:pPr>
      <w:bookmarkStart w:id="66" w:name="_Toc375220064"/>
      <w:r w:rsidRPr="006F25ED">
        <w:t>Introduction</w:t>
      </w:r>
    </w:p>
    <w:p w:rsidR="001379E0" w:rsidRPr="00EE1A30" w:rsidRDefault="001379E0" w:rsidP="001379E0">
      <w:pPr>
        <w:spacing w:after="120"/>
        <w:jc w:val="both"/>
        <w:rPr>
          <w:bCs/>
          <w:lang w:eastAsia="en-GB"/>
        </w:rPr>
      </w:pPr>
      <w:r w:rsidRPr="00EE1A30">
        <w:rPr>
          <w:lang w:eastAsia="en-GB"/>
        </w:rPr>
        <w:t xml:space="preserve">Annex V and Article 4 of the WFD specify how Member States are to monitor groundwater, and present and report the results of the quantitative status assessment </w:t>
      </w:r>
      <w:r w:rsidRPr="00EE1A30">
        <w:rPr>
          <w:bCs/>
          <w:lang w:eastAsia="en-GB"/>
        </w:rPr>
        <w:t>and the methodology used to classify groundwater bodies.</w:t>
      </w:r>
    </w:p>
    <w:p w:rsidR="001379E0" w:rsidRPr="00EE1A30" w:rsidRDefault="001379E0" w:rsidP="001379E0">
      <w:pPr>
        <w:jc w:val="both"/>
      </w:pPr>
      <w:r w:rsidRPr="00EE1A30">
        <w:t xml:space="preserve">Article 4(4-9) of the WFD allows Member States to extend the deadlines for the achievement of good status or to set other, less stringent objectives under certain specified circumstances. Additional information can be found in the CIS </w:t>
      </w:r>
      <w:r>
        <w:t>Guidance Document No. 20: Guidance Document on Exemptions to the Environmental Objectives</w:t>
      </w:r>
      <w:r>
        <w:rPr>
          <w:rStyle w:val="Refdenotaalpie"/>
        </w:rPr>
        <w:footnoteReference w:id="3"/>
      </w:r>
      <w:r w:rsidRPr="00EE1A30" w:rsidDel="00490BFE">
        <w:t xml:space="preserve"> </w:t>
      </w:r>
      <w:r w:rsidRPr="00EE1A30">
        <w:t>. Article 4(4-9) goes on to require Member States to provide information regarding such extensions or other objectives, and reasons, in the River Basin Management Plan</w:t>
      </w:r>
      <w:r>
        <w:t>s</w:t>
      </w:r>
      <w:r w:rsidRPr="00EE1A30">
        <w:t>.</w:t>
      </w:r>
    </w:p>
    <w:bookmarkEnd w:id="66"/>
    <w:p w:rsidR="001379E0" w:rsidRPr="00EE1A30" w:rsidRDefault="001379E0" w:rsidP="001379E0">
      <w:pPr>
        <w:pStyle w:val="Ttulo3"/>
      </w:pPr>
      <w:r w:rsidRPr="006F25ED">
        <w:t>How will the European Commission and the EEA use the information reported?</w:t>
      </w:r>
    </w:p>
    <w:p w:rsidR="001379E0" w:rsidRPr="00EE1A30" w:rsidRDefault="001379E0" w:rsidP="001379E0">
      <w:pPr>
        <w:spacing w:after="120"/>
        <w:jc w:val="both"/>
      </w:pPr>
      <w:r w:rsidRPr="00EE1A30">
        <w:t>Key indicators of the level of compliance with the WFD will be the proportion of groundwater bodies in good quantitative status in the RBD or Sub-unit, together with the number of groundwater bodies at risk of failing good quantitative status.</w:t>
      </w:r>
    </w:p>
    <w:p w:rsidR="001379E0" w:rsidRPr="00EE1A30" w:rsidRDefault="001379E0" w:rsidP="001379E0">
      <w:pPr>
        <w:spacing w:after="120"/>
        <w:jc w:val="both"/>
      </w:pPr>
      <w:r w:rsidRPr="00EE1A30">
        <w:t>The majority of the data and information reported by Member States will be used for visualisation in maps, graphs and charts, and for providing information to the public through WISE. Furthermore, the data and maps will provide a comparison of current status with the baseline status reported in the first RBMPs (e.g. answering the question: has quantitative status improved since the Programme of Measures required by the WFD was implemented?) This means that the requested data and maps will be essential for trend analyses, for policy development and for the assessment of policy effectiveness.</w:t>
      </w:r>
    </w:p>
    <w:p w:rsidR="001379E0" w:rsidRPr="00EE1A30" w:rsidRDefault="001379E0" w:rsidP="001379E0">
      <w:pPr>
        <w:pStyle w:val="Ttulo4"/>
        <w:numPr>
          <w:ilvl w:val="0"/>
          <w:numId w:val="0"/>
        </w:numPr>
      </w:pPr>
      <w:r w:rsidRPr="00EE1A30">
        <w:t xml:space="preserve">Statistics and information will be provided to the European Parliament at EU level. Information will be provided to the public through WISE. </w:t>
      </w:r>
    </w:p>
    <w:p w:rsidR="001379E0" w:rsidRPr="00EE1A30" w:rsidRDefault="001379E0" w:rsidP="001379E0">
      <w:pPr>
        <w:pStyle w:val="Ttulo4"/>
      </w:pPr>
      <w:r w:rsidRPr="00EE1A30">
        <w:t>Products from reporting</w:t>
      </w:r>
    </w:p>
    <w:p w:rsidR="001379E0" w:rsidRPr="00EE1A30" w:rsidRDefault="001379E0" w:rsidP="001379E0">
      <w:pPr>
        <w:jc w:val="both"/>
      </w:pPr>
      <w:r w:rsidRPr="00EE1A30">
        <w:t>Note: for all relevant products, information on groundwater bodies will be presented by number of groundwater bodies and by size (area) as well as percentage.</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96"/>
        <w:gridCol w:w="850"/>
        <w:gridCol w:w="1276"/>
        <w:gridCol w:w="2127"/>
        <w:gridCol w:w="1984"/>
        <w:gridCol w:w="1021"/>
      </w:tblGrid>
      <w:tr w:rsidR="001379E0" w:rsidRPr="00EE1A30" w:rsidTr="001379E0">
        <w:trPr>
          <w:cantSplit/>
        </w:trPr>
        <w:tc>
          <w:tcPr>
            <w:tcW w:w="455" w:type="dxa"/>
            <w:shd w:val="clear" w:color="auto" w:fill="auto"/>
          </w:tcPr>
          <w:p w:rsidR="001379E0" w:rsidRPr="00EE1A30" w:rsidRDefault="001379E0" w:rsidP="007F7FA9">
            <w:pPr>
              <w:spacing w:after="0"/>
              <w:jc w:val="both"/>
              <w:rPr>
                <w:b/>
                <w:sz w:val="18"/>
                <w:szCs w:val="18"/>
              </w:rPr>
            </w:pPr>
            <w:proofErr w:type="spellStart"/>
            <w:r w:rsidRPr="00EE1A30">
              <w:rPr>
                <w:b/>
                <w:sz w:val="18"/>
                <w:szCs w:val="18"/>
              </w:rPr>
              <w:t>Nb</w:t>
            </w:r>
            <w:proofErr w:type="spellEnd"/>
          </w:p>
        </w:tc>
        <w:tc>
          <w:tcPr>
            <w:tcW w:w="1496" w:type="dxa"/>
            <w:shd w:val="clear" w:color="auto" w:fill="auto"/>
          </w:tcPr>
          <w:p w:rsidR="001379E0" w:rsidRPr="00EE1A30" w:rsidRDefault="001379E0" w:rsidP="007F7FA9">
            <w:pPr>
              <w:spacing w:after="0"/>
              <w:jc w:val="both"/>
              <w:rPr>
                <w:b/>
                <w:sz w:val="18"/>
                <w:szCs w:val="18"/>
              </w:rPr>
            </w:pPr>
            <w:r w:rsidRPr="00EE1A30">
              <w:rPr>
                <w:b/>
                <w:sz w:val="18"/>
                <w:szCs w:val="18"/>
              </w:rPr>
              <w:t>Name of product</w:t>
            </w:r>
          </w:p>
        </w:tc>
        <w:tc>
          <w:tcPr>
            <w:tcW w:w="850" w:type="dxa"/>
            <w:shd w:val="clear" w:color="auto" w:fill="auto"/>
          </w:tcPr>
          <w:p w:rsidR="001379E0" w:rsidRPr="00EE1A30" w:rsidRDefault="001379E0" w:rsidP="007F7FA9">
            <w:pPr>
              <w:spacing w:after="0"/>
              <w:jc w:val="both"/>
              <w:rPr>
                <w:b/>
                <w:sz w:val="18"/>
                <w:szCs w:val="18"/>
              </w:rPr>
            </w:pPr>
            <w:r w:rsidRPr="00EE1A30">
              <w:rPr>
                <w:b/>
                <w:sz w:val="18"/>
                <w:szCs w:val="18"/>
              </w:rPr>
              <w:t>Type of product</w:t>
            </w:r>
          </w:p>
        </w:tc>
        <w:tc>
          <w:tcPr>
            <w:tcW w:w="1276" w:type="dxa"/>
            <w:shd w:val="clear" w:color="auto" w:fill="auto"/>
          </w:tcPr>
          <w:p w:rsidR="001379E0" w:rsidRPr="00EE1A30" w:rsidRDefault="001379E0" w:rsidP="007F7FA9">
            <w:pPr>
              <w:spacing w:after="0"/>
              <w:jc w:val="both"/>
              <w:rPr>
                <w:b/>
                <w:sz w:val="18"/>
                <w:szCs w:val="18"/>
              </w:rPr>
            </w:pPr>
            <w:r w:rsidRPr="00EE1A30">
              <w:rPr>
                <w:b/>
                <w:sz w:val="18"/>
                <w:szCs w:val="18"/>
              </w:rPr>
              <w:t>Scale of information*</w:t>
            </w:r>
          </w:p>
        </w:tc>
        <w:tc>
          <w:tcPr>
            <w:tcW w:w="2127" w:type="dxa"/>
            <w:shd w:val="clear" w:color="auto" w:fill="auto"/>
          </w:tcPr>
          <w:p w:rsidR="001379E0" w:rsidRPr="00EE1A30" w:rsidRDefault="001379E0" w:rsidP="007F7FA9">
            <w:pPr>
              <w:spacing w:after="0"/>
              <w:jc w:val="both"/>
              <w:rPr>
                <w:b/>
                <w:sz w:val="18"/>
                <w:szCs w:val="18"/>
              </w:rPr>
            </w:pPr>
            <w:r w:rsidRPr="00EE1A30">
              <w:rPr>
                <w:b/>
                <w:sz w:val="18"/>
                <w:szCs w:val="18"/>
              </w:rPr>
              <w:t>Detailed information displayed</w:t>
            </w:r>
          </w:p>
        </w:tc>
        <w:tc>
          <w:tcPr>
            <w:tcW w:w="1984" w:type="dxa"/>
            <w:shd w:val="clear" w:color="auto" w:fill="auto"/>
          </w:tcPr>
          <w:p w:rsidR="001379E0" w:rsidRPr="00EE1A30" w:rsidRDefault="001379E0" w:rsidP="007F7FA9">
            <w:pPr>
              <w:spacing w:after="0"/>
              <w:jc w:val="both"/>
              <w:rPr>
                <w:b/>
                <w:sz w:val="18"/>
                <w:szCs w:val="18"/>
              </w:rPr>
            </w:pPr>
            <w:r w:rsidRPr="00EE1A30">
              <w:rPr>
                <w:b/>
                <w:sz w:val="18"/>
                <w:szCs w:val="18"/>
              </w:rPr>
              <w:t>Source of detailed information and aggregation rule</w:t>
            </w:r>
          </w:p>
        </w:tc>
        <w:tc>
          <w:tcPr>
            <w:tcW w:w="1021" w:type="dxa"/>
            <w:shd w:val="clear" w:color="auto" w:fill="auto"/>
          </w:tcPr>
          <w:p w:rsidR="001379E0" w:rsidRPr="00EE1A30" w:rsidRDefault="001379E0" w:rsidP="007F7FA9">
            <w:pPr>
              <w:spacing w:after="0"/>
              <w:jc w:val="both"/>
              <w:rPr>
                <w:b/>
                <w:sz w:val="18"/>
                <w:szCs w:val="18"/>
              </w:rPr>
            </w:pPr>
            <w:r w:rsidRPr="00EE1A30">
              <w:rPr>
                <w:b/>
                <w:sz w:val="18"/>
                <w:szCs w:val="18"/>
              </w:rPr>
              <w:t>Used in 2012 reports?*</w:t>
            </w:r>
          </w:p>
        </w:tc>
      </w:tr>
      <w:tr w:rsidR="001379E0" w:rsidRPr="00EE1A30" w:rsidTr="001379E0">
        <w:trPr>
          <w:cantSplit/>
        </w:trPr>
        <w:tc>
          <w:tcPr>
            <w:tcW w:w="455" w:type="dxa"/>
            <w:shd w:val="clear" w:color="auto" w:fill="auto"/>
          </w:tcPr>
          <w:p w:rsidR="001379E0" w:rsidRPr="00EE1A30" w:rsidRDefault="001379E0" w:rsidP="007F7FA9">
            <w:pPr>
              <w:spacing w:after="0"/>
              <w:jc w:val="both"/>
              <w:rPr>
                <w:sz w:val="18"/>
                <w:szCs w:val="18"/>
              </w:rPr>
            </w:pPr>
            <w:r>
              <w:rPr>
                <w:sz w:val="18"/>
                <w:szCs w:val="18"/>
              </w:rPr>
              <w:t>1</w:t>
            </w:r>
          </w:p>
        </w:tc>
        <w:tc>
          <w:tcPr>
            <w:tcW w:w="1496" w:type="dxa"/>
            <w:shd w:val="clear" w:color="auto" w:fill="auto"/>
          </w:tcPr>
          <w:p w:rsidR="001379E0" w:rsidRDefault="001379E0" w:rsidP="007F7FA9">
            <w:pPr>
              <w:spacing w:after="0"/>
              <w:jc w:val="both"/>
              <w:rPr>
                <w:b/>
                <w:sz w:val="18"/>
                <w:szCs w:val="18"/>
              </w:rPr>
            </w:pPr>
            <w:r w:rsidRPr="00EE1A30">
              <w:rPr>
                <w:b/>
                <w:sz w:val="18"/>
                <w:szCs w:val="18"/>
              </w:rPr>
              <w:t>Number, area and percentage of groundwater bodies of good quantitative status and expected improvement</w:t>
            </w:r>
          </w:p>
        </w:tc>
        <w:tc>
          <w:tcPr>
            <w:tcW w:w="850" w:type="dxa"/>
            <w:shd w:val="clear" w:color="auto" w:fill="auto"/>
          </w:tcPr>
          <w:p w:rsidR="001379E0" w:rsidRDefault="001379E0" w:rsidP="007F7FA9">
            <w:pPr>
              <w:spacing w:after="0"/>
              <w:jc w:val="both"/>
              <w:rPr>
                <w:sz w:val="18"/>
                <w:szCs w:val="18"/>
              </w:rPr>
            </w:pPr>
            <w:r w:rsidRPr="00EE1A30">
              <w:rPr>
                <w:sz w:val="18"/>
                <w:szCs w:val="18"/>
              </w:rPr>
              <w:t>Table</w:t>
            </w:r>
          </w:p>
        </w:tc>
        <w:tc>
          <w:tcPr>
            <w:tcW w:w="1276" w:type="dxa"/>
            <w:shd w:val="clear" w:color="auto" w:fill="auto"/>
          </w:tcPr>
          <w:p w:rsidR="001379E0" w:rsidRDefault="001379E0" w:rsidP="007F7FA9">
            <w:pPr>
              <w:spacing w:after="0"/>
              <w:jc w:val="both"/>
              <w:rPr>
                <w:sz w:val="18"/>
                <w:szCs w:val="18"/>
              </w:rPr>
            </w:pPr>
            <w:r w:rsidRPr="00EE1A30">
              <w:rPr>
                <w:sz w:val="18"/>
                <w:szCs w:val="18"/>
              </w:rPr>
              <w:t>WB</w:t>
            </w:r>
          </w:p>
        </w:tc>
        <w:tc>
          <w:tcPr>
            <w:tcW w:w="2127" w:type="dxa"/>
            <w:shd w:val="clear" w:color="auto" w:fill="auto"/>
          </w:tcPr>
          <w:p w:rsidR="001379E0" w:rsidRPr="00EE1A30" w:rsidRDefault="001379E0" w:rsidP="007F7FA9">
            <w:pPr>
              <w:spacing w:after="0"/>
              <w:jc w:val="both"/>
              <w:rPr>
                <w:sz w:val="18"/>
                <w:szCs w:val="18"/>
              </w:rPr>
            </w:pPr>
            <w:r w:rsidRPr="00EE1A30">
              <w:rPr>
                <w:sz w:val="18"/>
                <w:szCs w:val="18"/>
              </w:rPr>
              <w:t>Number, area and percentage of groundwater bodies of good quantitative status and expected improvement since the first RBMPs.</w:t>
            </w:r>
          </w:p>
        </w:tc>
        <w:tc>
          <w:tcPr>
            <w:tcW w:w="1984"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provided at water body level.</w:t>
            </w:r>
          </w:p>
        </w:tc>
        <w:tc>
          <w:tcPr>
            <w:tcW w:w="1021" w:type="dxa"/>
            <w:shd w:val="clear" w:color="auto" w:fill="auto"/>
          </w:tcPr>
          <w:p w:rsidR="001379E0" w:rsidRDefault="001379E0" w:rsidP="007F7FA9">
            <w:pPr>
              <w:spacing w:after="0"/>
              <w:jc w:val="both"/>
              <w:rPr>
                <w:sz w:val="18"/>
                <w:szCs w:val="18"/>
              </w:rPr>
            </w:pPr>
            <w:r>
              <w:rPr>
                <w:sz w:val="18"/>
                <w:szCs w:val="18"/>
              </w:rPr>
              <w:t>Yes</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lastRenderedPageBreak/>
              <w:t>2</w:t>
            </w:r>
          </w:p>
        </w:tc>
        <w:tc>
          <w:tcPr>
            <w:tcW w:w="1496" w:type="dxa"/>
            <w:shd w:val="clear" w:color="auto" w:fill="auto"/>
          </w:tcPr>
          <w:p w:rsidR="001379E0" w:rsidRDefault="001379E0" w:rsidP="007F7FA9">
            <w:pPr>
              <w:spacing w:after="0"/>
              <w:jc w:val="both"/>
              <w:rPr>
                <w:b/>
                <w:sz w:val="18"/>
                <w:szCs w:val="18"/>
              </w:rPr>
            </w:pPr>
            <w:r w:rsidRPr="00EE1A30">
              <w:rPr>
                <w:b/>
                <w:sz w:val="18"/>
                <w:szCs w:val="18"/>
              </w:rPr>
              <w:t>Drivers responsible for failure of good quantitative status</w:t>
            </w:r>
          </w:p>
        </w:tc>
        <w:tc>
          <w:tcPr>
            <w:tcW w:w="850" w:type="dxa"/>
            <w:shd w:val="clear" w:color="auto" w:fill="auto"/>
          </w:tcPr>
          <w:p w:rsidR="001379E0" w:rsidRDefault="001379E0" w:rsidP="007F7FA9">
            <w:pPr>
              <w:spacing w:after="0"/>
              <w:jc w:val="both"/>
              <w:rPr>
                <w:sz w:val="18"/>
                <w:szCs w:val="18"/>
              </w:rPr>
            </w:pPr>
            <w:r w:rsidRPr="00EE1A30">
              <w:rPr>
                <w:sz w:val="18"/>
                <w:szCs w:val="18"/>
              </w:rPr>
              <w:t>Table</w:t>
            </w:r>
          </w:p>
        </w:tc>
        <w:tc>
          <w:tcPr>
            <w:tcW w:w="1276" w:type="dxa"/>
            <w:shd w:val="clear" w:color="auto" w:fill="auto"/>
          </w:tcPr>
          <w:p w:rsidR="001379E0" w:rsidRDefault="001379E0" w:rsidP="007F7FA9">
            <w:pPr>
              <w:spacing w:after="0"/>
              <w:jc w:val="both"/>
              <w:rPr>
                <w:sz w:val="18"/>
                <w:szCs w:val="18"/>
              </w:rPr>
            </w:pPr>
            <w:r w:rsidRPr="00EE1A30">
              <w:rPr>
                <w:sz w:val="18"/>
                <w:szCs w:val="18"/>
              </w:rPr>
              <w:t>RBD</w:t>
            </w:r>
          </w:p>
        </w:tc>
        <w:tc>
          <w:tcPr>
            <w:tcW w:w="2127" w:type="dxa"/>
            <w:shd w:val="clear" w:color="auto" w:fill="auto"/>
          </w:tcPr>
          <w:p w:rsidR="001379E0" w:rsidRDefault="001379E0" w:rsidP="007F7FA9">
            <w:pPr>
              <w:spacing w:after="120"/>
              <w:jc w:val="both"/>
              <w:rPr>
                <w:sz w:val="18"/>
                <w:szCs w:val="18"/>
              </w:rPr>
            </w:pPr>
            <w:r w:rsidRPr="00EE1A30">
              <w:rPr>
                <w:sz w:val="18"/>
                <w:szCs w:val="18"/>
              </w:rPr>
              <w:t>Number and area of groundwater bodies failing good quantitative status due to each driver.</w:t>
            </w:r>
          </w:p>
          <w:p w:rsidR="001379E0" w:rsidRPr="00EE1A30" w:rsidRDefault="001379E0" w:rsidP="007F7FA9">
            <w:pPr>
              <w:spacing w:after="0"/>
              <w:jc w:val="both"/>
              <w:rPr>
                <w:sz w:val="18"/>
                <w:szCs w:val="18"/>
              </w:rPr>
            </w:pPr>
            <w:r w:rsidRPr="00EE1A30">
              <w:rPr>
                <w:sz w:val="18"/>
                <w:szCs w:val="18"/>
              </w:rPr>
              <w:t>Percentage of groundwater bodies failing good status due to each driver in relation to total number of groundwater bodies failing good status.</w:t>
            </w:r>
          </w:p>
        </w:tc>
        <w:tc>
          <w:tcPr>
            <w:tcW w:w="1984" w:type="dxa"/>
            <w:shd w:val="clear" w:color="auto" w:fill="auto"/>
          </w:tcPr>
          <w:p w:rsidR="001379E0" w:rsidRDefault="001379E0" w:rsidP="007F7FA9">
            <w:pPr>
              <w:spacing w:after="0"/>
              <w:jc w:val="both"/>
              <w:rPr>
                <w:sz w:val="18"/>
                <w:szCs w:val="18"/>
              </w:rPr>
            </w:pPr>
            <w:r w:rsidRPr="00EE1A30">
              <w:rPr>
                <w:sz w:val="18"/>
                <w:szCs w:val="18"/>
              </w:rPr>
              <w:t xml:space="preserve">Aggregation on the basis of the information on pressures provided at water body level </w:t>
            </w:r>
          </w:p>
        </w:tc>
        <w:tc>
          <w:tcPr>
            <w:tcW w:w="1021" w:type="dxa"/>
            <w:shd w:val="clear" w:color="auto" w:fill="auto"/>
          </w:tcPr>
          <w:p w:rsidR="001379E0" w:rsidRDefault="001379E0" w:rsidP="007F7FA9">
            <w:pPr>
              <w:spacing w:after="0"/>
              <w:jc w:val="both"/>
              <w:rPr>
                <w:sz w:val="18"/>
                <w:szCs w:val="18"/>
              </w:rPr>
            </w:pPr>
            <w:r w:rsidRPr="00EE1A30">
              <w:rPr>
                <w:sz w:val="18"/>
                <w:szCs w:val="18"/>
              </w:rPr>
              <w:t>It was not possible to produce (drivers were not reported unless linked to pressures reported at detailed level, which was optional)</w:t>
            </w:r>
          </w:p>
        </w:tc>
      </w:tr>
      <w:tr w:rsidR="001379E0" w:rsidRPr="00EE1A30" w:rsidTr="001379E0">
        <w:trPr>
          <w:cantSplit/>
        </w:trPr>
        <w:tc>
          <w:tcPr>
            <w:tcW w:w="455" w:type="dxa"/>
            <w:shd w:val="clear" w:color="auto" w:fill="auto"/>
          </w:tcPr>
          <w:p w:rsidR="001379E0" w:rsidRPr="00EE1A30" w:rsidRDefault="001379E0" w:rsidP="007F7FA9">
            <w:pPr>
              <w:spacing w:after="0"/>
              <w:jc w:val="both"/>
              <w:rPr>
                <w:sz w:val="18"/>
                <w:szCs w:val="18"/>
              </w:rPr>
            </w:pPr>
            <w:r>
              <w:rPr>
                <w:sz w:val="18"/>
                <w:szCs w:val="18"/>
              </w:rPr>
              <w:t>3</w:t>
            </w:r>
          </w:p>
        </w:tc>
        <w:tc>
          <w:tcPr>
            <w:tcW w:w="1496" w:type="dxa"/>
            <w:shd w:val="clear" w:color="auto" w:fill="auto"/>
          </w:tcPr>
          <w:p w:rsidR="001379E0" w:rsidRDefault="001379E0" w:rsidP="007F7FA9">
            <w:pPr>
              <w:spacing w:after="0"/>
              <w:jc w:val="both"/>
              <w:rPr>
                <w:b/>
                <w:sz w:val="18"/>
                <w:szCs w:val="18"/>
              </w:rPr>
            </w:pPr>
            <w:r w:rsidRPr="00EE1A30">
              <w:rPr>
                <w:b/>
                <w:sz w:val="18"/>
                <w:szCs w:val="18"/>
              </w:rPr>
              <w:t>Quantitative status of groundwater bodies</w:t>
            </w:r>
          </w:p>
        </w:tc>
        <w:tc>
          <w:tcPr>
            <w:tcW w:w="850" w:type="dxa"/>
            <w:shd w:val="clear" w:color="auto" w:fill="auto"/>
          </w:tcPr>
          <w:p w:rsidR="001379E0" w:rsidRDefault="001379E0" w:rsidP="007F7FA9">
            <w:pPr>
              <w:spacing w:after="0"/>
              <w:jc w:val="both"/>
              <w:rPr>
                <w:sz w:val="18"/>
                <w:szCs w:val="18"/>
              </w:rPr>
            </w:pPr>
            <w:r w:rsidRPr="00EE1A30">
              <w:rPr>
                <w:sz w:val="18"/>
                <w:szCs w:val="18"/>
              </w:rPr>
              <w:t>Chart</w:t>
            </w:r>
          </w:p>
        </w:tc>
        <w:tc>
          <w:tcPr>
            <w:tcW w:w="1276" w:type="dxa"/>
            <w:shd w:val="clear" w:color="auto" w:fill="auto"/>
          </w:tcPr>
          <w:p w:rsidR="001379E0" w:rsidRDefault="001379E0" w:rsidP="007F7FA9">
            <w:pPr>
              <w:spacing w:after="0"/>
              <w:jc w:val="both"/>
              <w:rPr>
                <w:sz w:val="18"/>
                <w:szCs w:val="18"/>
              </w:rPr>
            </w:pPr>
            <w:r w:rsidRPr="00EE1A30">
              <w:rPr>
                <w:sz w:val="18"/>
                <w:szCs w:val="18"/>
              </w:rPr>
              <w:t>National</w:t>
            </w:r>
          </w:p>
        </w:tc>
        <w:tc>
          <w:tcPr>
            <w:tcW w:w="2127" w:type="dxa"/>
            <w:shd w:val="clear" w:color="auto" w:fill="auto"/>
          </w:tcPr>
          <w:p w:rsidR="001379E0" w:rsidRDefault="001379E0" w:rsidP="007F7FA9">
            <w:pPr>
              <w:spacing w:after="0"/>
              <w:jc w:val="both"/>
              <w:rPr>
                <w:sz w:val="18"/>
                <w:szCs w:val="18"/>
              </w:rPr>
            </w:pPr>
            <w:r w:rsidRPr="00EE1A30">
              <w:rPr>
                <w:sz w:val="18"/>
                <w:szCs w:val="18"/>
              </w:rPr>
              <w:t xml:space="preserve">Percentage of groundwater bodies of poor and good quantitative status by area. </w:t>
            </w:r>
          </w:p>
        </w:tc>
        <w:tc>
          <w:tcPr>
            <w:tcW w:w="1984"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w:t>
            </w:r>
          </w:p>
        </w:tc>
        <w:tc>
          <w:tcPr>
            <w:tcW w:w="1021" w:type="dxa"/>
            <w:shd w:val="clear" w:color="auto" w:fill="auto"/>
          </w:tcPr>
          <w:p w:rsidR="001379E0" w:rsidRPr="00EE1A30" w:rsidRDefault="001379E0" w:rsidP="007F7FA9">
            <w:pPr>
              <w:spacing w:after="0"/>
              <w:jc w:val="both"/>
              <w:rPr>
                <w:sz w:val="18"/>
                <w:szCs w:val="18"/>
              </w:rPr>
            </w:pPr>
            <w:r>
              <w:rPr>
                <w:sz w:val="18"/>
                <w:szCs w:val="18"/>
              </w:rPr>
              <w:t>No</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t>4</w:t>
            </w:r>
          </w:p>
        </w:tc>
        <w:tc>
          <w:tcPr>
            <w:tcW w:w="1496" w:type="dxa"/>
            <w:shd w:val="clear" w:color="auto" w:fill="auto"/>
          </w:tcPr>
          <w:p w:rsidR="001379E0" w:rsidRDefault="001379E0" w:rsidP="007F7FA9">
            <w:pPr>
              <w:spacing w:after="0"/>
              <w:jc w:val="both"/>
              <w:rPr>
                <w:b/>
                <w:sz w:val="18"/>
                <w:szCs w:val="18"/>
              </w:rPr>
            </w:pPr>
            <w:r w:rsidRPr="00EE1A30">
              <w:rPr>
                <w:b/>
                <w:sz w:val="18"/>
                <w:szCs w:val="18"/>
              </w:rPr>
              <w:t>Quantitative status of groundwater bodies</w:t>
            </w:r>
          </w:p>
        </w:tc>
        <w:tc>
          <w:tcPr>
            <w:tcW w:w="850" w:type="dxa"/>
            <w:shd w:val="clear" w:color="auto" w:fill="auto"/>
          </w:tcPr>
          <w:p w:rsidR="001379E0" w:rsidRDefault="001379E0" w:rsidP="007F7FA9">
            <w:pPr>
              <w:spacing w:after="0"/>
              <w:jc w:val="both"/>
              <w:rPr>
                <w:sz w:val="18"/>
                <w:szCs w:val="18"/>
              </w:rPr>
            </w:pPr>
            <w:r w:rsidRPr="00EE1A30">
              <w:rPr>
                <w:sz w:val="18"/>
                <w:szCs w:val="18"/>
              </w:rPr>
              <w:t>Map</w:t>
            </w:r>
          </w:p>
        </w:tc>
        <w:tc>
          <w:tcPr>
            <w:tcW w:w="1276" w:type="dxa"/>
            <w:shd w:val="clear" w:color="auto" w:fill="auto"/>
          </w:tcPr>
          <w:p w:rsidR="001379E0" w:rsidRDefault="001379E0" w:rsidP="007F7FA9">
            <w:pPr>
              <w:spacing w:after="0"/>
              <w:jc w:val="both"/>
              <w:rPr>
                <w:sz w:val="18"/>
                <w:szCs w:val="18"/>
              </w:rPr>
            </w:pPr>
            <w:r w:rsidRPr="00EE1A30">
              <w:rPr>
                <w:sz w:val="18"/>
                <w:szCs w:val="18"/>
              </w:rPr>
              <w:t>RBD</w:t>
            </w:r>
          </w:p>
        </w:tc>
        <w:tc>
          <w:tcPr>
            <w:tcW w:w="2127" w:type="dxa"/>
            <w:shd w:val="clear" w:color="auto" w:fill="auto"/>
          </w:tcPr>
          <w:p w:rsidR="001379E0" w:rsidRDefault="001379E0" w:rsidP="007F7FA9">
            <w:pPr>
              <w:spacing w:after="0"/>
              <w:jc w:val="both"/>
              <w:rPr>
                <w:sz w:val="18"/>
                <w:szCs w:val="18"/>
              </w:rPr>
            </w:pPr>
            <w:r w:rsidRPr="00EE1A30">
              <w:rPr>
                <w:sz w:val="18"/>
                <w:szCs w:val="18"/>
              </w:rPr>
              <w:t>Percentage of groundwater bodies not achieving good quantitative status by area.</w:t>
            </w:r>
          </w:p>
        </w:tc>
        <w:tc>
          <w:tcPr>
            <w:tcW w:w="1984"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 – water bodies with unknown status not included.</w:t>
            </w:r>
          </w:p>
        </w:tc>
        <w:tc>
          <w:tcPr>
            <w:tcW w:w="1021" w:type="dxa"/>
            <w:shd w:val="clear" w:color="auto" w:fill="auto"/>
          </w:tcPr>
          <w:p w:rsidR="001379E0" w:rsidRDefault="001379E0" w:rsidP="007F7FA9">
            <w:pPr>
              <w:spacing w:after="0"/>
              <w:jc w:val="both"/>
              <w:rPr>
                <w:sz w:val="18"/>
                <w:szCs w:val="18"/>
              </w:rPr>
            </w:pPr>
            <w:r>
              <w:rPr>
                <w:sz w:val="18"/>
                <w:szCs w:val="18"/>
              </w:rPr>
              <w:t>Yes</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t>5</w:t>
            </w:r>
          </w:p>
        </w:tc>
        <w:tc>
          <w:tcPr>
            <w:tcW w:w="1496" w:type="dxa"/>
            <w:shd w:val="clear" w:color="auto" w:fill="auto"/>
          </w:tcPr>
          <w:p w:rsidR="001379E0" w:rsidRDefault="001379E0" w:rsidP="007F7FA9">
            <w:pPr>
              <w:spacing w:after="0"/>
              <w:jc w:val="both"/>
              <w:rPr>
                <w:b/>
                <w:sz w:val="18"/>
                <w:szCs w:val="18"/>
              </w:rPr>
            </w:pPr>
            <w:r w:rsidRPr="00EE1A30">
              <w:rPr>
                <w:b/>
                <w:sz w:val="18"/>
                <w:szCs w:val="18"/>
              </w:rPr>
              <w:t xml:space="preserve">Aggregation tables: Quantitative and chemical status of groundwater bodies </w:t>
            </w:r>
          </w:p>
        </w:tc>
        <w:tc>
          <w:tcPr>
            <w:tcW w:w="850" w:type="dxa"/>
            <w:shd w:val="clear" w:color="auto" w:fill="auto"/>
          </w:tcPr>
          <w:p w:rsidR="001379E0" w:rsidRDefault="001379E0" w:rsidP="007F7FA9">
            <w:pPr>
              <w:spacing w:after="0"/>
              <w:jc w:val="both"/>
              <w:rPr>
                <w:sz w:val="18"/>
                <w:szCs w:val="18"/>
              </w:rPr>
            </w:pPr>
            <w:r w:rsidRPr="00EE1A30">
              <w:rPr>
                <w:sz w:val="18"/>
                <w:szCs w:val="18"/>
              </w:rPr>
              <w:t>Table</w:t>
            </w:r>
          </w:p>
        </w:tc>
        <w:tc>
          <w:tcPr>
            <w:tcW w:w="1276" w:type="dxa"/>
            <w:shd w:val="clear" w:color="auto" w:fill="auto"/>
          </w:tcPr>
          <w:p w:rsidR="001379E0" w:rsidRDefault="001379E0" w:rsidP="007F7FA9">
            <w:pPr>
              <w:spacing w:after="0"/>
              <w:jc w:val="both"/>
              <w:rPr>
                <w:sz w:val="18"/>
                <w:szCs w:val="18"/>
              </w:rPr>
            </w:pPr>
            <w:r w:rsidRPr="00EE1A30">
              <w:rPr>
                <w:sz w:val="18"/>
                <w:szCs w:val="18"/>
              </w:rPr>
              <w:t>MS/RBD</w:t>
            </w:r>
          </w:p>
        </w:tc>
        <w:tc>
          <w:tcPr>
            <w:tcW w:w="2127" w:type="dxa"/>
            <w:shd w:val="clear" w:color="auto" w:fill="auto"/>
          </w:tcPr>
          <w:p w:rsidR="001379E0" w:rsidRDefault="001379E0" w:rsidP="007F7FA9">
            <w:pPr>
              <w:spacing w:after="0"/>
              <w:jc w:val="both"/>
              <w:rPr>
                <w:sz w:val="18"/>
                <w:szCs w:val="18"/>
              </w:rPr>
            </w:pPr>
            <w:r w:rsidRPr="00EE1A30">
              <w:rPr>
                <w:sz w:val="18"/>
                <w:szCs w:val="18"/>
              </w:rPr>
              <w:t>Number and size (area) of groundwater bodies by quantitative status class.</w:t>
            </w:r>
          </w:p>
        </w:tc>
        <w:tc>
          <w:tcPr>
            <w:tcW w:w="1984"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w:t>
            </w:r>
          </w:p>
        </w:tc>
        <w:tc>
          <w:tcPr>
            <w:tcW w:w="1021" w:type="dxa"/>
            <w:shd w:val="clear" w:color="auto" w:fill="auto"/>
          </w:tcPr>
          <w:p w:rsidR="001379E0" w:rsidRDefault="001379E0" w:rsidP="007F7FA9">
            <w:pPr>
              <w:spacing w:after="0"/>
              <w:jc w:val="both"/>
              <w:rPr>
                <w:sz w:val="18"/>
                <w:szCs w:val="18"/>
              </w:rPr>
            </w:pPr>
            <w:r>
              <w:rPr>
                <w:sz w:val="18"/>
                <w:szCs w:val="18"/>
              </w:rPr>
              <w:t>Yes</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t>6</w:t>
            </w:r>
          </w:p>
        </w:tc>
        <w:tc>
          <w:tcPr>
            <w:tcW w:w="1496" w:type="dxa"/>
            <w:shd w:val="clear" w:color="auto" w:fill="auto"/>
          </w:tcPr>
          <w:p w:rsidR="001379E0" w:rsidRDefault="001379E0" w:rsidP="007F7FA9">
            <w:pPr>
              <w:spacing w:after="0"/>
              <w:jc w:val="both"/>
              <w:rPr>
                <w:b/>
                <w:sz w:val="18"/>
                <w:szCs w:val="18"/>
              </w:rPr>
            </w:pPr>
            <w:r w:rsidRPr="00EE1A30">
              <w:rPr>
                <w:b/>
                <w:sz w:val="18"/>
                <w:szCs w:val="18"/>
              </w:rPr>
              <w:t>Progress in achieving good quantitative status since the first RBMP</w:t>
            </w:r>
          </w:p>
        </w:tc>
        <w:tc>
          <w:tcPr>
            <w:tcW w:w="850" w:type="dxa"/>
            <w:shd w:val="clear" w:color="auto" w:fill="auto"/>
          </w:tcPr>
          <w:p w:rsidR="001379E0" w:rsidRDefault="001379E0" w:rsidP="007F7FA9">
            <w:pPr>
              <w:spacing w:after="0"/>
              <w:jc w:val="both"/>
              <w:rPr>
                <w:sz w:val="18"/>
                <w:szCs w:val="18"/>
              </w:rPr>
            </w:pPr>
            <w:r w:rsidRPr="00EE1A30">
              <w:rPr>
                <w:sz w:val="18"/>
                <w:szCs w:val="18"/>
              </w:rPr>
              <w:t>Map/ Chart</w:t>
            </w:r>
          </w:p>
        </w:tc>
        <w:tc>
          <w:tcPr>
            <w:tcW w:w="1276" w:type="dxa"/>
            <w:shd w:val="clear" w:color="auto" w:fill="auto"/>
          </w:tcPr>
          <w:p w:rsidR="001379E0" w:rsidRDefault="001379E0" w:rsidP="007F7FA9">
            <w:pPr>
              <w:spacing w:after="0"/>
              <w:jc w:val="both"/>
              <w:rPr>
                <w:sz w:val="18"/>
                <w:szCs w:val="18"/>
              </w:rPr>
            </w:pPr>
            <w:r w:rsidRPr="00EE1A30">
              <w:rPr>
                <w:sz w:val="18"/>
                <w:szCs w:val="18"/>
              </w:rPr>
              <w:t>MS/RBD</w:t>
            </w:r>
          </w:p>
        </w:tc>
        <w:tc>
          <w:tcPr>
            <w:tcW w:w="2127" w:type="dxa"/>
            <w:shd w:val="clear" w:color="auto" w:fill="auto"/>
          </w:tcPr>
          <w:p w:rsidR="001379E0" w:rsidRDefault="001379E0" w:rsidP="007F7FA9">
            <w:pPr>
              <w:spacing w:after="0"/>
              <w:jc w:val="both"/>
              <w:rPr>
                <w:sz w:val="18"/>
                <w:szCs w:val="18"/>
              </w:rPr>
            </w:pPr>
            <w:r w:rsidRPr="00EE1A30">
              <w:rPr>
                <w:sz w:val="18"/>
                <w:szCs w:val="18"/>
              </w:rPr>
              <w:t>Number, area and percentage of groundwater bodies which have achieved good quantitative status since the first RBMPs.</w:t>
            </w:r>
          </w:p>
        </w:tc>
        <w:tc>
          <w:tcPr>
            <w:tcW w:w="1984"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groundwater body level.</w:t>
            </w:r>
          </w:p>
        </w:tc>
        <w:tc>
          <w:tcPr>
            <w:tcW w:w="1021" w:type="dxa"/>
            <w:shd w:val="clear" w:color="auto" w:fill="auto"/>
          </w:tcPr>
          <w:p w:rsidR="001379E0" w:rsidRDefault="001379E0" w:rsidP="007F7FA9">
            <w:pPr>
              <w:spacing w:after="0"/>
              <w:jc w:val="both"/>
              <w:rPr>
                <w:sz w:val="18"/>
                <w:szCs w:val="18"/>
              </w:rPr>
            </w:pPr>
            <w:r w:rsidRPr="00EE1A30">
              <w:rPr>
                <w:sz w:val="18"/>
                <w:szCs w:val="18"/>
              </w:rPr>
              <w:t>Not relevant in 2010 reporting</w:t>
            </w:r>
          </w:p>
        </w:tc>
      </w:tr>
      <w:tr w:rsidR="001379E0" w:rsidRPr="00EE1A30" w:rsidTr="001379E0">
        <w:trPr>
          <w:cantSplit/>
        </w:trPr>
        <w:tc>
          <w:tcPr>
            <w:tcW w:w="455" w:type="dxa"/>
            <w:shd w:val="clear" w:color="auto" w:fill="auto"/>
          </w:tcPr>
          <w:p w:rsidR="001379E0" w:rsidRPr="00EE1A30" w:rsidRDefault="001379E0" w:rsidP="007F7FA9">
            <w:pPr>
              <w:spacing w:after="0"/>
              <w:jc w:val="both"/>
              <w:rPr>
                <w:sz w:val="18"/>
                <w:szCs w:val="18"/>
              </w:rPr>
            </w:pPr>
            <w:r>
              <w:rPr>
                <w:sz w:val="18"/>
                <w:szCs w:val="18"/>
              </w:rPr>
              <w:t>7</w:t>
            </w:r>
          </w:p>
        </w:tc>
        <w:tc>
          <w:tcPr>
            <w:tcW w:w="1496" w:type="dxa"/>
            <w:shd w:val="clear" w:color="auto" w:fill="auto"/>
          </w:tcPr>
          <w:p w:rsidR="001379E0" w:rsidRDefault="001379E0" w:rsidP="007F7FA9">
            <w:pPr>
              <w:spacing w:after="0"/>
              <w:jc w:val="both"/>
              <w:rPr>
                <w:b/>
                <w:sz w:val="18"/>
                <w:szCs w:val="18"/>
              </w:rPr>
            </w:pPr>
            <w:r w:rsidRPr="00EE1A30">
              <w:rPr>
                <w:b/>
                <w:sz w:val="18"/>
                <w:szCs w:val="18"/>
              </w:rPr>
              <w:t xml:space="preserve">Improvement in quantitative status since the first RBMP </w:t>
            </w:r>
          </w:p>
        </w:tc>
        <w:tc>
          <w:tcPr>
            <w:tcW w:w="850" w:type="dxa"/>
            <w:shd w:val="clear" w:color="auto" w:fill="auto"/>
          </w:tcPr>
          <w:p w:rsidR="001379E0" w:rsidRDefault="001379E0" w:rsidP="007F7FA9">
            <w:pPr>
              <w:spacing w:after="0"/>
              <w:jc w:val="both"/>
              <w:rPr>
                <w:sz w:val="18"/>
                <w:szCs w:val="18"/>
              </w:rPr>
            </w:pPr>
            <w:r w:rsidRPr="00EE1A30">
              <w:rPr>
                <w:sz w:val="18"/>
                <w:szCs w:val="18"/>
              </w:rPr>
              <w:t>Map/ Chart</w:t>
            </w:r>
          </w:p>
        </w:tc>
        <w:tc>
          <w:tcPr>
            <w:tcW w:w="1276" w:type="dxa"/>
            <w:shd w:val="clear" w:color="auto" w:fill="auto"/>
          </w:tcPr>
          <w:p w:rsidR="001379E0" w:rsidRPr="00EE1A30" w:rsidDel="00F86F0A" w:rsidRDefault="001379E0" w:rsidP="007F7FA9">
            <w:pPr>
              <w:spacing w:after="0"/>
              <w:jc w:val="both"/>
              <w:rPr>
                <w:sz w:val="18"/>
                <w:szCs w:val="18"/>
              </w:rPr>
            </w:pPr>
            <w:r w:rsidRPr="00EE1A30">
              <w:rPr>
                <w:sz w:val="18"/>
                <w:szCs w:val="18"/>
              </w:rPr>
              <w:t>National/ RBD</w:t>
            </w:r>
          </w:p>
        </w:tc>
        <w:tc>
          <w:tcPr>
            <w:tcW w:w="2127" w:type="dxa"/>
            <w:shd w:val="clear" w:color="auto" w:fill="auto"/>
          </w:tcPr>
          <w:p w:rsidR="001379E0" w:rsidRDefault="001379E0" w:rsidP="007F7FA9">
            <w:pPr>
              <w:spacing w:after="0"/>
              <w:jc w:val="both"/>
              <w:rPr>
                <w:sz w:val="18"/>
                <w:szCs w:val="18"/>
              </w:rPr>
            </w:pPr>
            <w:r w:rsidRPr="00EE1A30">
              <w:rPr>
                <w:sz w:val="18"/>
                <w:szCs w:val="18"/>
              </w:rPr>
              <w:t xml:space="preserve">Percentage of water bodies which have improved quantitative status since the first RBMP </w:t>
            </w:r>
          </w:p>
        </w:tc>
        <w:tc>
          <w:tcPr>
            <w:tcW w:w="1984"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w:t>
            </w:r>
          </w:p>
        </w:tc>
        <w:tc>
          <w:tcPr>
            <w:tcW w:w="1021" w:type="dxa"/>
            <w:shd w:val="clear" w:color="auto" w:fill="auto"/>
          </w:tcPr>
          <w:p w:rsidR="001379E0" w:rsidRDefault="001379E0" w:rsidP="007F7FA9">
            <w:pPr>
              <w:spacing w:after="0"/>
              <w:jc w:val="both"/>
              <w:rPr>
                <w:sz w:val="18"/>
                <w:szCs w:val="18"/>
              </w:rPr>
            </w:pPr>
            <w:r w:rsidRPr="00EE1A30">
              <w:rPr>
                <w:sz w:val="18"/>
                <w:szCs w:val="18"/>
              </w:rPr>
              <w:t>Not relevant in 2010 reporting</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t>8</w:t>
            </w:r>
          </w:p>
        </w:tc>
        <w:tc>
          <w:tcPr>
            <w:tcW w:w="1496" w:type="dxa"/>
            <w:shd w:val="clear" w:color="auto" w:fill="auto"/>
          </w:tcPr>
          <w:p w:rsidR="001379E0" w:rsidRDefault="001379E0" w:rsidP="007F7FA9">
            <w:pPr>
              <w:spacing w:after="0"/>
              <w:jc w:val="both"/>
              <w:rPr>
                <w:b/>
                <w:sz w:val="18"/>
                <w:szCs w:val="18"/>
              </w:rPr>
            </w:pPr>
            <w:r w:rsidRPr="00EE1A30">
              <w:rPr>
                <w:b/>
                <w:sz w:val="18"/>
                <w:szCs w:val="18"/>
              </w:rPr>
              <w:t>Reasons behind Article 4(4) exemptions</w:t>
            </w:r>
          </w:p>
        </w:tc>
        <w:tc>
          <w:tcPr>
            <w:tcW w:w="850" w:type="dxa"/>
            <w:shd w:val="clear" w:color="auto" w:fill="auto"/>
          </w:tcPr>
          <w:p w:rsidR="001379E0" w:rsidRDefault="001379E0" w:rsidP="007F7FA9">
            <w:pPr>
              <w:spacing w:after="0"/>
              <w:jc w:val="both"/>
              <w:rPr>
                <w:sz w:val="18"/>
                <w:szCs w:val="18"/>
              </w:rPr>
            </w:pPr>
            <w:r w:rsidRPr="00EE1A30">
              <w:rPr>
                <w:sz w:val="18"/>
                <w:szCs w:val="18"/>
              </w:rPr>
              <w:t>Chart</w:t>
            </w:r>
          </w:p>
        </w:tc>
        <w:tc>
          <w:tcPr>
            <w:tcW w:w="1276" w:type="dxa"/>
            <w:shd w:val="clear" w:color="auto" w:fill="auto"/>
          </w:tcPr>
          <w:p w:rsidR="001379E0" w:rsidRDefault="001379E0" w:rsidP="007F7FA9">
            <w:pPr>
              <w:spacing w:after="0"/>
              <w:jc w:val="both"/>
              <w:rPr>
                <w:sz w:val="18"/>
                <w:szCs w:val="18"/>
              </w:rPr>
            </w:pPr>
            <w:r w:rsidRPr="00EE1A30">
              <w:rPr>
                <w:sz w:val="18"/>
                <w:szCs w:val="18"/>
              </w:rPr>
              <w:t>MS</w:t>
            </w:r>
          </w:p>
        </w:tc>
        <w:tc>
          <w:tcPr>
            <w:tcW w:w="2127" w:type="dxa"/>
            <w:shd w:val="clear" w:color="auto" w:fill="auto"/>
          </w:tcPr>
          <w:p w:rsidR="001379E0" w:rsidRDefault="001379E0" w:rsidP="007F7FA9">
            <w:pPr>
              <w:spacing w:after="0"/>
              <w:jc w:val="both"/>
              <w:rPr>
                <w:sz w:val="18"/>
                <w:szCs w:val="18"/>
              </w:rPr>
            </w:pPr>
            <w:r w:rsidRPr="00EE1A30">
              <w:rPr>
                <w:sz w:val="18"/>
                <w:szCs w:val="18"/>
              </w:rPr>
              <w:t>Exemptions reported by Member States to extend the deadline of the achievement of good quantitative status beyond 2015 and reasons given (natural condition, technical feasibility, disproportionate costs or combinations).</w:t>
            </w:r>
          </w:p>
        </w:tc>
        <w:tc>
          <w:tcPr>
            <w:tcW w:w="1984"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w:t>
            </w:r>
          </w:p>
        </w:tc>
        <w:tc>
          <w:tcPr>
            <w:tcW w:w="1021" w:type="dxa"/>
            <w:shd w:val="clear" w:color="auto" w:fill="auto"/>
          </w:tcPr>
          <w:p w:rsidR="001379E0" w:rsidRDefault="001379E0" w:rsidP="007F7FA9">
            <w:pPr>
              <w:spacing w:after="0"/>
              <w:jc w:val="both"/>
              <w:rPr>
                <w:sz w:val="18"/>
                <w:szCs w:val="18"/>
                <w:lang w:val="da-DK"/>
              </w:rPr>
            </w:pPr>
            <w:r>
              <w:rPr>
                <w:sz w:val="18"/>
                <w:szCs w:val="18"/>
              </w:rPr>
              <w:t>Yes</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t>9</w:t>
            </w:r>
          </w:p>
        </w:tc>
        <w:tc>
          <w:tcPr>
            <w:tcW w:w="1496" w:type="dxa"/>
            <w:shd w:val="clear" w:color="auto" w:fill="auto"/>
          </w:tcPr>
          <w:p w:rsidR="001379E0" w:rsidRDefault="001379E0" w:rsidP="007F7FA9">
            <w:pPr>
              <w:spacing w:after="0"/>
              <w:jc w:val="both"/>
              <w:rPr>
                <w:b/>
                <w:sz w:val="18"/>
                <w:szCs w:val="18"/>
              </w:rPr>
            </w:pPr>
            <w:r w:rsidRPr="00EE1A30">
              <w:rPr>
                <w:b/>
                <w:sz w:val="18"/>
                <w:szCs w:val="18"/>
              </w:rPr>
              <w:t>Percentage of groundwater bodies expected to be of good quantitative status in 2015</w:t>
            </w:r>
          </w:p>
        </w:tc>
        <w:tc>
          <w:tcPr>
            <w:tcW w:w="850" w:type="dxa"/>
            <w:shd w:val="clear" w:color="auto" w:fill="auto"/>
          </w:tcPr>
          <w:p w:rsidR="001379E0" w:rsidRDefault="001379E0" w:rsidP="007F7FA9">
            <w:pPr>
              <w:spacing w:after="0"/>
              <w:jc w:val="both"/>
              <w:rPr>
                <w:sz w:val="18"/>
                <w:szCs w:val="18"/>
              </w:rPr>
            </w:pPr>
            <w:r w:rsidRPr="00EE1A30">
              <w:rPr>
                <w:sz w:val="18"/>
                <w:szCs w:val="18"/>
              </w:rPr>
              <w:t>Map/</w:t>
            </w:r>
            <w:r>
              <w:rPr>
                <w:sz w:val="18"/>
                <w:szCs w:val="18"/>
              </w:rPr>
              <w:t xml:space="preserve"> </w:t>
            </w:r>
            <w:r w:rsidRPr="00EE1A30">
              <w:rPr>
                <w:sz w:val="18"/>
                <w:szCs w:val="18"/>
              </w:rPr>
              <w:t>Chart/</w:t>
            </w:r>
            <w:r>
              <w:rPr>
                <w:sz w:val="18"/>
                <w:szCs w:val="18"/>
              </w:rPr>
              <w:t xml:space="preserve"> </w:t>
            </w:r>
            <w:r w:rsidRPr="00EE1A30">
              <w:rPr>
                <w:sz w:val="18"/>
                <w:szCs w:val="18"/>
              </w:rPr>
              <w:t>Table</w:t>
            </w:r>
          </w:p>
        </w:tc>
        <w:tc>
          <w:tcPr>
            <w:tcW w:w="1276" w:type="dxa"/>
            <w:shd w:val="clear" w:color="auto" w:fill="auto"/>
          </w:tcPr>
          <w:p w:rsidR="001379E0" w:rsidRPr="00EE1A30" w:rsidRDefault="001379E0" w:rsidP="007F7FA9">
            <w:pPr>
              <w:spacing w:after="0"/>
              <w:jc w:val="both"/>
              <w:rPr>
                <w:sz w:val="18"/>
                <w:szCs w:val="18"/>
              </w:rPr>
            </w:pPr>
            <w:r w:rsidRPr="00EE1A30">
              <w:rPr>
                <w:sz w:val="18"/>
                <w:szCs w:val="18"/>
              </w:rPr>
              <w:t>EU/MS/ RBD</w:t>
            </w:r>
          </w:p>
        </w:tc>
        <w:tc>
          <w:tcPr>
            <w:tcW w:w="2127" w:type="dxa"/>
            <w:shd w:val="clear" w:color="auto" w:fill="auto"/>
          </w:tcPr>
          <w:p w:rsidR="001379E0" w:rsidRDefault="001379E0" w:rsidP="007F7FA9">
            <w:pPr>
              <w:spacing w:after="0"/>
              <w:jc w:val="both"/>
              <w:rPr>
                <w:sz w:val="18"/>
                <w:szCs w:val="18"/>
              </w:rPr>
            </w:pPr>
            <w:r w:rsidRPr="00EE1A30">
              <w:rPr>
                <w:sz w:val="18"/>
                <w:szCs w:val="18"/>
              </w:rPr>
              <w:t>Number, area and percentage of groundwater bodies expected to be of good quantitative status in 2015.</w:t>
            </w:r>
          </w:p>
        </w:tc>
        <w:tc>
          <w:tcPr>
            <w:tcW w:w="1984"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w:t>
            </w:r>
          </w:p>
        </w:tc>
        <w:tc>
          <w:tcPr>
            <w:tcW w:w="1021" w:type="dxa"/>
            <w:shd w:val="clear" w:color="auto" w:fill="auto"/>
          </w:tcPr>
          <w:p w:rsidR="001379E0" w:rsidRDefault="001379E0" w:rsidP="007F7FA9">
            <w:pPr>
              <w:spacing w:after="0"/>
              <w:jc w:val="both"/>
              <w:rPr>
                <w:sz w:val="18"/>
                <w:szCs w:val="18"/>
              </w:rPr>
            </w:pPr>
            <w:r>
              <w:rPr>
                <w:sz w:val="18"/>
                <w:szCs w:val="18"/>
              </w:rPr>
              <w:t>No</w:t>
            </w:r>
          </w:p>
        </w:tc>
      </w:tr>
    </w:tbl>
    <w:p w:rsidR="001379E0" w:rsidRPr="00EE1A30" w:rsidRDefault="001379E0" w:rsidP="001379E0">
      <w:pPr>
        <w:jc w:val="both"/>
        <w:rPr>
          <w:sz w:val="20"/>
        </w:rPr>
      </w:pPr>
      <w:r w:rsidRPr="00EE1A30">
        <w:rPr>
          <w:b/>
          <w:sz w:val="20"/>
        </w:rPr>
        <w:t>Notes:</w:t>
      </w:r>
      <w:r w:rsidRPr="00EE1A30">
        <w:rPr>
          <w:sz w:val="20"/>
        </w:rPr>
        <w:t xml:space="preserve"> * Scale of information: EU = European; MS = National, Member State; RBD = River Basin District; SU = Sub-unit; WB = water body</w:t>
      </w:r>
    </w:p>
    <w:p w:rsidR="001379E0" w:rsidRPr="00EE1A30" w:rsidRDefault="001379E0" w:rsidP="001379E0">
      <w:pPr>
        <w:pStyle w:val="Ttulo3"/>
      </w:pPr>
      <w:bookmarkStart w:id="67" w:name="_Toc375220065"/>
      <w:r w:rsidRPr="006F25ED">
        <w:lastRenderedPageBreak/>
        <w:t>Contents of the 2016 reporting</w:t>
      </w:r>
      <w:bookmarkEnd w:id="67"/>
    </w:p>
    <w:p w:rsidR="001379E0" w:rsidRDefault="001379E0" w:rsidP="001379E0">
      <w:pPr>
        <w:pStyle w:val="Ttulo4"/>
      </w:pPr>
      <w:bookmarkStart w:id="68" w:name="_Ref375222476"/>
      <w:r w:rsidRPr="00EE1A30">
        <w:t>Schema sketch</w:t>
      </w:r>
    </w:p>
    <w:p w:rsidR="001379E0" w:rsidRPr="00706249" w:rsidRDefault="001379E0" w:rsidP="001379E0">
      <w:pPr>
        <w:jc w:val="both"/>
      </w:pPr>
      <w:r>
        <w:t>See Annex 10.3.</w:t>
      </w:r>
    </w:p>
    <w:p w:rsidR="001379E0" w:rsidRPr="00EE1A30" w:rsidRDefault="001379E0" w:rsidP="001379E0">
      <w:pPr>
        <w:pStyle w:val="Ttulo4"/>
      </w:pPr>
      <w:bookmarkStart w:id="69" w:name="_Ref382298467"/>
      <w:bookmarkEnd w:id="68"/>
      <w:r w:rsidRPr="00EE1A30">
        <w:t>Information and data to be reported using the schemas</w:t>
      </w:r>
      <w:bookmarkEnd w:id="69"/>
    </w:p>
    <w:p w:rsidR="001379E0" w:rsidRPr="00EE1A30" w:rsidRDefault="001379E0" w:rsidP="001379E0">
      <w:pPr>
        <w:jc w:val="both"/>
      </w:pPr>
      <w:r w:rsidRPr="00EE1A30">
        <w:t>Information regarding the quantitative status of groundwater bodies should be reported at groundwater body level according to the schema GWB.</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379E0" w:rsidRPr="00EE1A30" w:rsidTr="001379E0">
        <w:tc>
          <w:tcPr>
            <w:tcW w:w="9209" w:type="dxa"/>
            <w:shd w:val="clear" w:color="auto" w:fill="auto"/>
          </w:tcPr>
          <w:p w:rsidR="001379E0" w:rsidRPr="00EE1A30" w:rsidRDefault="001379E0" w:rsidP="007F7FA9">
            <w:pPr>
              <w:spacing w:after="120"/>
              <w:jc w:val="both"/>
              <w:rPr>
                <w:b/>
                <w:szCs w:val="24"/>
              </w:rPr>
            </w:pPr>
            <w:r w:rsidRPr="00EE1A30">
              <w:rPr>
                <w:b/>
                <w:szCs w:val="24"/>
              </w:rPr>
              <w:t>Schema: GWB</w:t>
            </w:r>
            <w:r>
              <w:rPr>
                <w:b/>
                <w:szCs w:val="24"/>
              </w:rPr>
              <w:t xml:space="preserve"> (continued)</w:t>
            </w:r>
          </w:p>
        </w:tc>
      </w:tr>
      <w:tr w:rsidR="001379E0" w:rsidRPr="00EE1A30" w:rsidTr="001379E0">
        <w:tc>
          <w:tcPr>
            <w:tcW w:w="9209" w:type="dxa"/>
            <w:shd w:val="clear" w:color="auto" w:fill="auto"/>
          </w:tcPr>
          <w:p w:rsidR="001379E0" w:rsidRDefault="001379E0" w:rsidP="007F7FA9">
            <w:pPr>
              <w:spacing w:after="120"/>
              <w:jc w:val="both"/>
              <w:rPr>
                <w:b/>
                <w:i/>
                <w:szCs w:val="24"/>
              </w:rPr>
            </w:pPr>
            <w:r>
              <w:rPr>
                <w:b/>
                <w:i/>
                <w:szCs w:val="24"/>
              </w:rPr>
              <w:t xml:space="preserve">Class: </w:t>
            </w:r>
            <w:proofErr w:type="spellStart"/>
            <w:r>
              <w:rPr>
                <w:b/>
                <w:i/>
                <w:szCs w:val="24"/>
              </w:rPr>
              <w:t>GroundWaterBody</w:t>
            </w:r>
            <w:proofErr w:type="spellEnd"/>
            <w:r>
              <w:rPr>
                <w:b/>
                <w:i/>
                <w:szCs w:val="24"/>
              </w:rPr>
              <w:t xml:space="preserve"> (continued) </w:t>
            </w:r>
          </w:p>
          <w:p w:rsidR="001379E0" w:rsidRPr="00B75EEB" w:rsidRDefault="001379E0" w:rsidP="007F7FA9">
            <w:pPr>
              <w:spacing w:after="120"/>
              <w:jc w:val="both"/>
              <w:rPr>
                <w:i/>
                <w:szCs w:val="24"/>
              </w:rPr>
            </w:pPr>
            <w:r>
              <w:rPr>
                <w:b/>
                <w:i/>
                <w:szCs w:val="24"/>
              </w:rPr>
              <w:t xml:space="preserve">Properties: </w:t>
            </w:r>
            <w:proofErr w:type="spellStart"/>
            <w:r>
              <w:rPr>
                <w:i/>
                <w:szCs w:val="24"/>
              </w:rPr>
              <w:t>maxOccurs</w:t>
            </w:r>
            <w:proofErr w:type="spellEnd"/>
            <w:r>
              <w:rPr>
                <w:i/>
                <w:szCs w:val="24"/>
              </w:rPr>
              <w:t xml:space="preserve"> = unbounded minOccurs = 1</w:t>
            </w:r>
          </w:p>
        </w:tc>
      </w:tr>
      <w:tr w:rsidR="001379E0" w:rsidRPr="00EE1A30" w:rsidTr="001379E0">
        <w:tc>
          <w:tcPr>
            <w:tcW w:w="9209" w:type="dxa"/>
            <w:shd w:val="clear" w:color="auto" w:fill="auto"/>
          </w:tcPr>
          <w:p w:rsidR="001379E0" w:rsidRPr="00EE1A30" w:rsidRDefault="001379E0" w:rsidP="007F7FA9">
            <w:pPr>
              <w:spacing w:after="120"/>
              <w:jc w:val="both"/>
              <w:rPr>
                <w:szCs w:val="24"/>
              </w:rPr>
            </w:pPr>
            <w:r w:rsidRPr="006F25ED">
              <w:rPr>
                <w:b/>
                <w:szCs w:val="24"/>
              </w:rPr>
              <w:t xml:space="preserve">Schema element: </w:t>
            </w:r>
            <w:proofErr w:type="spellStart"/>
            <w:r w:rsidRPr="00191AC6">
              <w:rPr>
                <w:szCs w:val="24"/>
              </w:rPr>
              <w:t>gwAtRiskQuantitative</w:t>
            </w:r>
            <w:proofErr w:type="spellEnd"/>
          </w:p>
          <w:p w:rsidR="001379E0" w:rsidRDefault="001379E0" w:rsidP="007F7FA9">
            <w:pPr>
              <w:spacing w:after="120"/>
              <w:jc w:val="both"/>
              <w:rPr>
                <w:szCs w:val="24"/>
              </w:rPr>
            </w:pPr>
            <w:r>
              <w:rPr>
                <w:b/>
                <w:szCs w:val="24"/>
              </w:rPr>
              <w:t xml:space="preserve">Field type / facets: </w:t>
            </w:r>
            <w:proofErr w:type="spellStart"/>
            <w:r w:rsidRPr="00191AC6">
              <w:rPr>
                <w:szCs w:val="24"/>
              </w:rPr>
              <w:t>YesNoCode_Enum</w:t>
            </w:r>
            <w:proofErr w:type="spellEnd"/>
            <w:r>
              <w:rPr>
                <w:szCs w:val="24"/>
              </w:rPr>
              <w:t xml:space="preserve">: </w:t>
            </w:r>
            <w:r w:rsidRPr="00EE1A30">
              <w:rPr>
                <w:szCs w:val="24"/>
              </w:rPr>
              <w:t>Yes</w:t>
            </w:r>
            <w:r>
              <w:rPr>
                <w:szCs w:val="24"/>
              </w:rPr>
              <w:t xml:space="preserve">, </w:t>
            </w:r>
            <w:r w:rsidRPr="00EE1A30">
              <w:rPr>
                <w:szCs w:val="24"/>
              </w:rPr>
              <w:t>No</w:t>
            </w:r>
          </w:p>
          <w:p w:rsidR="001379E0" w:rsidRPr="00EE1A30" w:rsidRDefault="001379E0" w:rsidP="007F7FA9">
            <w:pPr>
              <w:spacing w:after="120"/>
              <w:jc w:val="both"/>
              <w:rPr>
                <w:szCs w:val="24"/>
              </w:rPr>
            </w:pPr>
            <w:r w:rsidRPr="006F25ED">
              <w:rPr>
                <w:b/>
                <w:szCs w:val="24"/>
              </w:rPr>
              <w:t>Properties</w:t>
            </w:r>
            <w:r w:rsidRPr="00191AC6">
              <w:rPr>
                <w:szCs w:val="24"/>
              </w:rPr>
              <w:t>:</w:t>
            </w:r>
            <w:r>
              <w:rPr>
                <w:szCs w:val="24"/>
              </w:rPr>
              <w:t xml:space="preserve"> </w:t>
            </w:r>
            <w:proofErr w:type="spellStart"/>
            <w:r w:rsidRPr="00191AC6">
              <w:rPr>
                <w:szCs w:val="24"/>
              </w:rPr>
              <w:t>maxOccurs</w:t>
            </w:r>
            <w:proofErr w:type="spellEnd"/>
            <w:r w:rsidRPr="00191AC6">
              <w:rPr>
                <w:szCs w:val="24"/>
              </w:rPr>
              <w:t xml:space="preserve"> =1</w:t>
            </w:r>
            <w:r>
              <w:rPr>
                <w:szCs w:val="24"/>
              </w:rPr>
              <w:t xml:space="preserve"> </w:t>
            </w:r>
            <w:r w:rsidRPr="00191AC6">
              <w:rPr>
                <w:szCs w:val="24"/>
              </w:rPr>
              <w:t>minOccurs = 1</w:t>
            </w:r>
          </w:p>
          <w:p w:rsidR="001379E0" w:rsidRPr="00EE1A30" w:rsidRDefault="001379E0" w:rsidP="007F7FA9">
            <w:pPr>
              <w:tabs>
                <w:tab w:val="center" w:pos="4153"/>
              </w:tabs>
              <w:spacing w:after="120"/>
              <w:jc w:val="both"/>
              <w:rPr>
                <w:szCs w:val="24"/>
              </w:rPr>
            </w:pPr>
            <w:r w:rsidRPr="00EE1A30">
              <w:rPr>
                <w:b/>
                <w:szCs w:val="24"/>
              </w:rPr>
              <w:t>Guidance on completion of schema element</w:t>
            </w:r>
            <w:r w:rsidRPr="00EE1A30">
              <w:rPr>
                <w:szCs w:val="24"/>
              </w:rPr>
              <w:t>: Required. Report whether the groundwater body is at risk of failing to be of good quantitative status.</w:t>
            </w:r>
          </w:p>
          <w:p w:rsidR="001379E0" w:rsidRPr="00975B11" w:rsidRDefault="001379E0" w:rsidP="007F7FA9">
            <w:pPr>
              <w:tabs>
                <w:tab w:val="center" w:pos="4153"/>
              </w:tabs>
              <w:spacing w:after="120"/>
              <w:jc w:val="both"/>
              <w:rPr>
                <w:szCs w:val="24"/>
              </w:rPr>
            </w:pPr>
            <w:r w:rsidRPr="00EE1A30">
              <w:rPr>
                <w:szCs w:val="24"/>
              </w:rPr>
              <w:t>Please follow the approach given in the ‘CIS Guidance Document No. 26: Risk assessment and the use of conceptual models’</w:t>
            </w:r>
            <w:r w:rsidRPr="00EE1A30">
              <w:rPr>
                <w:rStyle w:val="Refdenotaalpie"/>
                <w:szCs w:val="24"/>
              </w:rPr>
              <w:footnoteReference w:id="4"/>
            </w:r>
            <w:r w:rsidRPr="00EE1A30">
              <w:rPr>
                <w:szCs w:val="24"/>
              </w:rPr>
              <w:t>.</w:t>
            </w:r>
          </w:p>
        </w:tc>
      </w:tr>
      <w:tr w:rsidR="001379E0" w:rsidRPr="00EE1A30" w:rsidTr="001379E0">
        <w:tc>
          <w:tcPr>
            <w:tcW w:w="9209" w:type="dxa"/>
            <w:shd w:val="clear" w:color="auto" w:fill="auto"/>
          </w:tcPr>
          <w:p w:rsidR="001379E0" w:rsidRPr="00EE1A30" w:rsidRDefault="001379E0" w:rsidP="007F7FA9">
            <w:pPr>
              <w:spacing w:after="120"/>
              <w:jc w:val="both"/>
              <w:rPr>
                <w:b/>
                <w:szCs w:val="24"/>
              </w:rPr>
            </w:pPr>
            <w:r w:rsidRPr="006F25ED">
              <w:rPr>
                <w:b/>
                <w:szCs w:val="24"/>
              </w:rPr>
              <w:t>Schema element</w:t>
            </w:r>
            <w:r w:rsidRPr="006F25ED">
              <w:rPr>
                <w:szCs w:val="24"/>
              </w:rPr>
              <w:t>:</w:t>
            </w:r>
            <w:r w:rsidRPr="006F25ED">
              <w:rPr>
                <w:b/>
                <w:szCs w:val="24"/>
              </w:rPr>
              <w:t xml:space="preserve"> </w:t>
            </w:r>
            <w:proofErr w:type="spellStart"/>
            <w:r w:rsidRPr="00E77348">
              <w:rPr>
                <w:szCs w:val="24"/>
              </w:rPr>
              <w:t>gwReasonsForRiskQuantitative</w:t>
            </w:r>
            <w:proofErr w:type="spellEnd"/>
          </w:p>
          <w:p w:rsidR="001379E0" w:rsidRPr="00587683" w:rsidRDefault="001379E0" w:rsidP="007F7FA9">
            <w:pPr>
              <w:spacing w:after="120"/>
              <w:jc w:val="both"/>
              <w:rPr>
                <w:szCs w:val="24"/>
              </w:rPr>
            </w:pPr>
            <w:r>
              <w:rPr>
                <w:b/>
                <w:szCs w:val="24"/>
              </w:rPr>
              <w:t xml:space="preserve">Field type / facets: </w:t>
            </w:r>
            <w:proofErr w:type="spellStart"/>
            <w:r w:rsidRPr="00E77348">
              <w:rPr>
                <w:szCs w:val="24"/>
              </w:rPr>
              <w:t>QuantitativeFailure_Enum</w:t>
            </w:r>
            <w:proofErr w:type="spellEnd"/>
            <w:r>
              <w:rPr>
                <w:szCs w:val="24"/>
              </w:rPr>
              <w:t>:</w:t>
            </w:r>
          </w:p>
          <w:p w:rsidR="001379E0" w:rsidRPr="00EE1A30" w:rsidRDefault="001379E0" w:rsidP="007F7FA9">
            <w:pPr>
              <w:spacing w:after="120"/>
              <w:jc w:val="both"/>
              <w:rPr>
                <w:szCs w:val="24"/>
              </w:rPr>
            </w:pPr>
            <w:r w:rsidRPr="00EE1A30">
              <w:rPr>
                <w:szCs w:val="24"/>
              </w:rPr>
              <w:t>Water balance</w:t>
            </w:r>
          </w:p>
          <w:p w:rsidR="001379E0" w:rsidRPr="00EE1A30" w:rsidRDefault="001379E0" w:rsidP="007F7FA9">
            <w:pPr>
              <w:spacing w:after="120"/>
              <w:jc w:val="both"/>
              <w:rPr>
                <w:szCs w:val="24"/>
              </w:rPr>
            </w:pPr>
            <w:r w:rsidRPr="00EE1A30">
              <w:rPr>
                <w:szCs w:val="24"/>
              </w:rPr>
              <w:t>Surface water</w:t>
            </w:r>
          </w:p>
          <w:p w:rsidR="001379E0" w:rsidRPr="00EE1A30" w:rsidRDefault="001379E0" w:rsidP="007F7FA9">
            <w:pPr>
              <w:spacing w:after="120"/>
              <w:jc w:val="both"/>
              <w:rPr>
                <w:szCs w:val="24"/>
              </w:rPr>
            </w:pPr>
            <w:r w:rsidRPr="00EE1A30">
              <w:rPr>
                <w:szCs w:val="24"/>
              </w:rPr>
              <w:t>Groundwater dependent terrestrial ecosystems</w:t>
            </w:r>
          </w:p>
          <w:p w:rsidR="001379E0" w:rsidRDefault="001379E0" w:rsidP="007F7FA9">
            <w:pPr>
              <w:spacing w:after="120"/>
              <w:jc w:val="both"/>
              <w:rPr>
                <w:szCs w:val="24"/>
              </w:rPr>
            </w:pPr>
            <w:r w:rsidRPr="00EE1A30">
              <w:rPr>
                <w:szCs w:val="24"/>
              </w:rPr>
              <w:t>Saline or other intrusion</w:t>
            </w:r>
          </w:p>
          <w:p w:rsidR="001379E0" w:rsidRPr="00EE1A30" w:rsidRDefault="001379E0" w:rsidP="007F7FA9">
            <w:pPr>
              <w:spacing w:after="120"/>
              <w:jc w:val="both"/>
              <w:rPr>
                <w:szCs w:val="24"/>
              </w:rPr>
            </w:pPr>
            <w:r w:rsidRPr="006F25ED">
              <w:rPr>
                <w:b/>
                <w:szCs w:val="24"/>
              </w:rPr>
              <w:t>Properties</w:t>
            </w:r>
            <w:r w:rsidRPr="00E77348">
              <w:rPr>
                <w:szCs w:val="24"/>
              </w:rPr>
              <w:t>:</w:t>
            </w:r>
            <w:r>
              <w:rPr>
                <w:szCs w:val="24"/>
              </w:rPr>
              <w:t xml:space="preserve"> </w:t>
            </w:r>
            <w:proofErr w:type="spellStart"/>
            <w:r w:rsidRPr="00E77348">
              <w:rPr>
                <w:szCs w:val="24"/>
              </w:rPr>
              <w:t>maxOccurs</w:t>
            </w:r>
            <w:proofErr w:type="spellEnd"/>
            <w:r w:rsidRPr="00E77348">
              <w:rPr>
                <w:szCs w:val="24"/>
              </w:rPr>
              <w:t xml:space="preserve"> =unbounded</w:t>
            </w:r>
            <w:r>
              <w:rPr>
                <w:szCs w:val="24"/>
              </w:rPr>
              <w:t xml:space="preserve"> </w:t>
            </w:r>
            <w:r w:rsidRPr="00E77348">
              <w:rPr>
                <w:szCs w:val="24"/>
              </w:rPr>
              <w:t>minOccurs = 0</w:t>
            </w:r>
          </w:p>
          <w:p w:rsidR="001379E0" w:rsidRPr="00EE1A30" w:rsidRDefault="001379E0" w:rsidP="007F7FA9">
            <w:pPr>
              <w:spacing w:after="120"/>
              <w:jc w:val="both"/>
              <w:rPr>
                <w:szCs w:val="24"/>
              </w:rPr>
            </w:pPr>
            <w:r w:rsidRPr="00EE1A30">
              <w:rPr>
                <w:b/>
                <w:szCs w:val="24"/>
              </w:rPr>
              <w:t>Guidance on completion of schema element</w:t>
            </w:r>
            <w:r w:rsidRPr="00EE1A30">
              <w:rPr>
                <w:szCs w:val="24"/>
              </w:rPr>
              <w:t>: Conditional. If the groundwater body is at risk of failing to be of good quantitative status, select reasons from the enumeration list.</w:t>
            </w:r>
          </w:p>
          <w:p w:rsidR="001379E0" w:rsidRPr="00EE1A30" w:rsidRDefault="001379E0" w:rsidP="007F7FA9">
            <w:pPr>
              <w:spacing w:after="120"/>
              <w:jc w:val="both"/>
              <w:rPr>
                <w:szCs w:val="24"/>
              </w:rPr>
            </w:pPr>
            <w:r w:rsidRPr="00EE1A30">
              <w:rPr>
                <w:szCs w:val="24"/>
              </w:rPr>
              <w:t>‘Water balance’ = Exceedance of available groundwater resource by long-term annual average rate of abstraction that may result in a decrease of groundwater levels.</w:t>
            </w:r>
          </w:p>
          <w:p w:rsidR="001379E0" w:rsidRPr="00EE1A30" w:rsidRDefault="001379E0" w:rsidP="007F7FA9">
            <w:pPr>
              <w:spacing w:after="120"/>
              <w:jc w:val="both"/>
              <w:rPr>
                <w:szCs w:val="24"/>
              </w:rPr>
            </w:pPr>
            <w:r w:rsidRPr="00EE1A30">
              <w:rPr>
                <w:szCs w:val="24"/>
              </w:rPr>
              <w:t>‘Surface water’ = Failure to achieve Environmental Objectives (Article 4 WFD) for associated surface water bodies resulting from anthropogenic water level alteration or change in flow conditions; significant diminution of the status of surface waters resulting from anthropogenic water level alteration or change in flow conditions.</w:t>
            </w:r>
          </w:p>
          <w:p w:rsidR="001379E0" w:rsidRPr="00EE1A30" w:rsidRDefault="001379E0" w:rsidP="007F7FA9">
            <w:pPr>
              <w:spacing w:after="120"/>
              <w:jc w:val="both"/>
              <w:rPr>
                <w:szCs w:val="24"/>
              </w:rPr>
            </w:pPr>
            <w:r w:rsidRPr="00EE1A30">
              <w:rPr>
                <w:szCs w:val="24"/>
              </w:rPr>
              <w:lastRenderedPageBreak/>
              <w:t>‘Groundwater dependent terrestrial ecosystems’ = Significant damage to groundwater dependent terrestrial ecosystems resulting from an anthropogenic water level alteration.</w:t>
            </w:r>
          </w:p>
          <w:p w:rsidR="001379E0" w:rsidRPr="00EE1A30" w:rsidRDefault="001379E0" w:rsidP="007F7FA9">
            <w:pPr>
              <w:spacing w:after="120"/>
              <w:jc w:val="both"/>
              <w:rPr>
                <w:szCs w:val="24"/>
              </w:rPr>
            </w:pPr>
            <w:r w:rsidRPr="00EE1A30">
              <w:rPr>
                <w:szCs w:val="24"/>
              </w:rPr>
              <w:t xml:space="preserve">‘Saline or other intrusion’ = Regional saline or other intrusions resulting from </w:t>
            </w:r>
            <w:proofErr w:type="spellStart"/>
            <w:r w:rsidRPr="00EE1A30">
              <w:rPr>
                <w:szCs w:val="24"/>
              </w:rPr>
              <w:t>anthropogenically</w:t>
            </w:r>
            <w:proofErr w:type="spellEnd"/>
            <w:r w:rsidRPr="00EE1A30">
              <w:rPr>
                <w:szCs w:val="24"/>
              </w:rPr>
              <w:t xml:space="preserve"> induced sustained changes in flow direction.</w:t>
            </w:r>
          </w:p>
          <w:p w:rsidR="001379E0" w:rsidRPr="00EE1A30" w:rsidRDefault="001379E0" w:rsidP="007F7FA9">
            <w:pPr>
              <w:spacing w:after="120"/>
              <w:jc w:val="both"/>
              <w:rPr>
                <w:szCs w:val="24"/>
              </w:rPr>
            </w:pPr>
            <w:r w:rsidRPr="00EE1A30">
              <w:rPr>
                <w:szCs w:val="24"/>
              </w:rPr>
              <w:t xml:space="preserve">Further guidance can be found in </w:t>
            </w:r>
            <w:r w:rsidRPr="00C85500">
              <w:t>CIS Guidance Document 18: Groundwater Status and Trends Assessment</w:t>
            </w:r>
            <w:r w:rsidRPr="00CB79D2">
              <w:rPr>
                <w:rStyle w:val="Refdenotaalpie"/>
                <w:noProof/>
                <w:szCs w:val="24"/>
              </w:rPr>
              <w:footnoteReference w:id="5"/>
            </w:r>
            <w:r w:rsidRPr="00EE1A30">
              <w:rPr>
                <w:szCs w:val="24"/>
              </w:rPr>
              <w:t>.</w:t>
            </w:r>
          </w:p>
          <w:p w:rsidR="001379E0" w:rsidRPr="00EE1A30" w:rsidRDefault="001379E0" w:rsidP="007F7FA9">
            <w:pPr>
              <w:spacing w:after="120"/>
              <w:jc w:val="both"/>
              <w:rPr>
                <w:b/>
                <w:szCs w:val="24"/>
              </w:rPr>
            </w:pPr>
            <w:r w:rsidRPr="00DD6DEC">
              <w:rPr>
                <w:b/>
                <w:szCs w:val="24"/>
              </w:rPr>
              <w:t>Quality check</w:t>
            </w:r>
            <w:r w:rsidRPr="00851B21">
              <w:rPr>
                <w:b/>
                <w:szCs w:val="24"/>
              </w:rPr>
              <w:t>s</w:t>
            </w:r>
            <w:r w:rsidRPr="00A8624D">
              <w:rPr>
                <w:szCs w:val="24"/>
              </w:rPr>
              <w:t xml:space="preserve">: </w:t>
            </w:r>
            <w:r w:rsidRPr="00496AFB">
              <w:rPr>
                <w:szCs w:val="24"/>
              </w:rPr>
              <w:t xml:space="preserve">Conditional check: Report if </w:t>
            </w:r>
            <w:proofErr w:type="spellStart"/>
            <w:r w:rsidRPr="00496AFB">
              <w:rPr>
                <w:szCs w:val="24"/>
              </w:rPr>
              <w:t>gwAtRiskQuantitative</w:t>
            </w:r>
            <w:proofErr w:type="spellEnd"/>
            <w:r w:rsidRPr="00496AFB">
              <w:rPr>
                <w:szCs w:val="24"/>
              </w:rPr>
              <w:t xml:space="preserve"> is ‘Yes’.</w:t>
            </w:r>
          </w:p>
        </w:tc>
      </w:tr>
      <w:tr w:rsidR="001379E0" w:rsidRPr="00EE1A30" w:rsidTr="001379E0">
        <w:tc>
          <w:tcPr>
            <w:tcW w:w="9209" w:type="dxa"/>
            <w:shd w:val="clear" w:color="auto" w:fill="auto"/>
          </w:tcPr>
          <w:p w:rsidR="001379E0" w:rsidRPr="00EE1A30" w:rsidRDefault="001379E0" w:rsidP="007F7FA9">
            <w:pPr>
              <w:spacing w:after="120"/>
              <w:jc w:val="both"/>
              <w:rPr>
                <w:szCs w:val="24"/>
              </w:rPr>
            </w:pPr>
            <w:r w:rsidRPr="006F25ED">
              <w:rPr>
                <w:b/>
                <w:szCs w:val="24"/>
              </w:rPr>
              <w:lastRenderedPageBreak/>
              <w:t>Schema element</w:t>
            </w:r>
            <w:r w:rsidRPr="006F25ED">
              <w:rPr>
                <w:szCs w:val="24"/>
              </w:rPr>
              <w:t>:</w:t>
            </w:r>
            <w:r w:rsidRPr="006F25ED">
              <w:rPr>
                <w:b/>
                <w:szCs w:val="24"/>
              </w:rPr>
              <w:t xml:space="preserve"> </w:t>
            </w:r>
            <w:proofErr w:type="spellStart"/>
            <w:r w:rsidRPr="0009029D">
              <w:rPr>
                <w:szCs w:val="24"/>
              </w:rPr>
              <w:t>gwEORiskQuantitative</w:t>
            </w:r>
            <w:proofErr w:type="spellEnd"/>
          </w:p>
          <w:p w:rsidR="001379E0" w:rsidRDefault="001379E0" w:rsidP="007F7FA9">
            <w:pPr>
              <w:spacing w:after="120"/>
              <w:jc w:val="both"/>
              <w:rPr>
                <w:szCs w:val="24"/>
              </w:rPr>
            </w:pPr>
            <w:r>
              <w:rPr>
                <w:b/>
                <w:szCs w:val="24"/>
              </w:rPr>
              <w:t xml:space="preserve">Field type / facets: </w:t>
            </w:r>
            <w:proofErr w:type="spellStart"/>
            <w:r w:rsidRPr="0009029D">
              <w:rPr>
                <w:szCs w:val="24"/>
              </w:rPr>
              <w:t>GWEORiskQuantitative_Enum</w:t>
            </w:r>
            <w:proofErr w:type="spellEnd"/>
            <w:r>
              <w:rPr>
                <w:szCs w:val="24"/>
              </w:rPr>
              <w:t>:</w:t>
            </w:r>
          </w:p>
          <w:p w:rsidR="001379E0" w:rsidRPr="00EE1A30" w:rsidRDefault="001379E0" w:rsidP="007F7FA9">
            <w:pPr>
              <w:spacing w:after="120"/>
              <w:jc w:val="both"/>
              <w:rPr>
                <w:szCs w:val="24"/>
              </w:rPr>
            </w:pPr>
            <w:r w:rsidRPr="00EE1A30">
              <w:rPr>
                <w:szCs w:val="24"/>
              </w:rPr>
              <w:t>Uses or functions</w:t>
            </w:r>
          </w:p>
          <w:p w:rsidR="001379E0" w:rsidRPr="00EE1A30" w:rsidRDefault="001379E0" w:rsidP="007F7FA9">
            <w:pPr>
              <w:spacing w:after="120"/>
              <w:jc w:val="both"/>
              <w:rPr>
                <w:szCs w:val="24"/>
              </w:rPr>
            </w:pPr>
            <w:r w:rsidRPr="00EE1A30">
              <w:rPr>
                <w:szCs w:val="24"/>
              </w:rPr>
              <w:t>Surface waters / terrestrial ecosystems</w:t>
            </w:r>
          </w:p>
          <w:p w:rsidR="001379E0" w:rsidRDefault="001379E0" w:rsidP="007F7FA9">
            <w:pPr>
              <w:spacing w:after="120"/>
              <w:jc w:val="both"/>
              <w:rPr>
                <w:szCs w:val="24"/>
              </w:rPr>
            </w:pPr>
            <w:r w:rsidRPr="00EE1A30">
              <w:rPr>
                <w:szCs w:val="24"/>
              </w:rPr>
              <w:t>Both</w:t>
            </w:r>
          </w:p>
          <w:p w:rsidR="001379E0" w:rsidRPr="00EE1A30" w:rsidRDefault="001379E0" w:rsidP="007F7FA9">
            <w:pPr>
              <w:spacing w:after="120"/>
              <w:jc w:val="both"/>
              <w:rPr>
                <w:szCs w:val="24"/>
              </w:rPr>
            </w:pPr>
            <w:r w:rsidRPr="006F25ED">
              <w:rPr>
                <w:b/>
                <w:szCs w:val="24"/>
              </w:rPr>
              <w:t>Properties</w:t>
            </w:r>
            <w:r w:rsidRPr="0009029D">
              <w:rPr>
                <w:szCs w:val="24"/>
              </w:rPr>
              <w:t>:</w:t>
            </w:r>
            <w:r>
              <w:rPr>
                <w:szCs w:val="24"/>
              </w:rPr>
              <w:t xml:space="preserve"> </w:t>
            </w:r>
            <w:proofErr w:type="spellStart"/>
            <w:r w:rsidRPr="0009029D">
              <w:rPr>
                <w:szCs w:val="24"/>
              </w:rPr>
              <w:t>maxOccurs</w:t>
            </w:r>
            <w:proofErr w:type="spellEnd"/>
            <w:r w:rsidRPr="0009029D">
              <w:rPr>
                <w:szCs w:val="24"/>
              </w:rPr>
              <w:t xml:space="preserve"> =1</w:t>
            </w:r>
            <w:r>
              <w:rPr>
                <w:szCs w:val="24"/>
              </w:rPr>
              <w:t xml:space="preserve"> </w:t>
            </w:r>
            <w:r w:rsidRPr="0009029D">
              <w:rPr>
                <w:szCs w:val="24"/>
              </w:rPr>
              <w:t>minOccurs = 0</w:t>
            </w:r>
          </w:p>
          <w:p w:rsidR="001379E0" w:rsidRPr="00EE1A30" w:rsidRDefault="001379E0" w:rsidP="007F7FA9">
            <w:pPr>
              <w:tabs>
                <w:tab w:val="center" w:pos="4153"/>
              </w:tabs>
              <w:spacing w:after="120"/>
              <w:jc w:val="both"/>
              <w:rPr>
                <w:szCs w:val="24"/>
              </w:rPr>
            </w:pPr>
            <w:r w:rsidRPr="00EE1A30">
              <w:rPr>
                <w:b/>
                <w:szCs w:val="24"/>
              </w:rPr>
              <w:t>Guidance on completion of schema element</w:t>
            </w:r>
            <w:r w:rsidRPr="00EE1A30">
              <w:rPr>
                <w:szCs w:val="24"/>
              </w:rPr>
              <w:t>: Conditional. If the groundwater body is at risk of failing to be of good quantitative status, select the Environmental Objective related to the risk from the enumeration list.</w:t>
            </w:r>
          </w:p>
          <w:p w:rsidR="001379E0" w:rsidRPr="00EE1A30" w:rsidRDefault="001379E0" w:rsidP="007F7FA9">
            <w:pPr>
              <w:spacing w:after="120"/>
              <w:jc w:val="both"/>
              <w:rPr>
                <w:szCs w:val="24"/>
              </w:rPr>
            </w:pPr>
            <w:r w:rsidRPr="00EE1A30">
              <w:rPr>
                <w:szCs w:val="24"/>
              </w:rPr>
              <w:t>‘Uses or functions’ = The actual or potential legitimate uses or functions of the groundwater body.</w:t>
            </w:r>
          </w:p>
          <w:p w:rsidR="001379E0" w:rsidRPr="00EE1A30" w:rsidRDefault="001379E0" w:rsidP="007F7FA9">
            <w:pPr>
              <w:spacing w:after="120"/>
              <w:jc w:val="both"/>
              <w:rPr>
                <w:szCs w:val="24"/>
              </w:rPr>
            </w:pPr>
            <w:r w:rsidRPr="00EE1A30">
              <w:rPr>
                <w:szCs w:val="24"/>
              </w:rPr>
              <w:t>‘Surface waters / terrestrial ecosystems’ = The relationship between groundwater bodies and the associated surface waters and directly dependent terrestrial ecosystems.</w:t>
            </w:r>
          </w:p>
          <w:p w:rsidR="001379E0" w:rsidRPr="00EE1A30" w:rsidRDefault="001379E0" w:rsidP="007F7FA9">
            <w:pPr>
              <w:spacing w:after="120"/>
              <w:jc w:val="both"/>
              <w:rPr>
                <w:b/>
                <w:szCs w:val="24"/>
              </w:rPr>
            </w:pPr>
            <w:r w:rsidRPr="00EE1A30">
              <w:rPr>
                <w:b/>
                <w:szCs w:val="24"/>
              </w:rPr>
              <w:t>Quality checks</w:t>
            </w:r>
            <w:r w:rsidRPr="00EE1A30">
              <w:rPr>
                <w:szCs w:val="24"/>
              </w:rPr>
              <w:t>:</w:t>
            </w:r>
            <w:r>
              <w:rPr>
                <w:szCs w:val="24"/>
              </w:rPr>
              <w:t xml:space="preserve"> </w:t>
            </w:r>
            <w:r w:rsidRPr="0009029D">
              <w:rPr>
                <w:szCs w:val="24"/>
              </w:rPr>
              <w:t xml:space="preserve">Conditional check: Report if </w:t>
            </w:r>
            <w:proofErr w:type="spellStart"/>
            <w:r w:rsidRPr="0009029D">
              <w:rPr>
                <w:szCs w:val="24"/>
              </w:rPr>
              <w:t>gwAtRiskQuantitative</w:t>
            </w:r>
            <w:proofErr w:type="spellEnd"/>
            <w:r w:rsidRPr="0009029D">
              <w:rPr>
                <w:szCs w:val="24"/>
              </w:rPr>
              <w:t xml:space="preserve"> is ‘Yes’</w:t>
            </w:r>
            <w:r>
              <w:rPr>
                <w:szCs w:val="24"/>
              </w:rPr>
              <w:t>.</w:t>
            </w:r>
          </w:p>
        </w:tc>
      </w:tr>
      <w:tr w:rsidR="001379E0" w:rsidRPr="00EE1A30" w:rsidTr="001379E0">
        <w:tc>
          <w:tcPr>
            <w:tcW w:w="9209" w:type="dxa"/>
            <w:shd w:val="clear" w:color="auto" w:fill="auto"/>
          </w:tcPr>
          <w:p w:rsidR="001379E0" w:rsidRPr="00EE1A30" w:rsidRDefault="001379E0" w:rsidP="007F7FA9">
            <w:pPr>
              <w:spacing w:after="120"/>
              <w:jc w:val="both"/>
              <w:rPr>
                <w:b/>
                <w:szCs w:val="24"/>
              </w:rPr>
            </w:pPr>
            <w:r w:rsidRPr="006F25ED">
              <w:rPr>
                <w:b/>
                <w:szCs w:val="24"/>
              </w:rPr>
              <w:t>Schema element</w:t>
            </w:r>
            <w:r w:rsidRPr="006F25ED">
              <w:rPr>
                <w:szCs w:val="24"/>
              </w:rPr>
              <w:t>:</w:t>
            </w:r>
            <w:r w:rsidRPr="006F25ED">
              <w:rPr>
                <w:b/>
                <w:szCs w:val="24"/>
              </w:rPr>
              <w:t xml:space="preserve"> </w:t>
            </w:r>
            <w:proofErr w:type="spellStart"/>
            <w:r w:rsidRPr="00DC5110">
              <w:rPr>
                <w:szCs w:val="24"/>
              </w:rPr>
              <w:t>gwQuantitativeStatusValue</w:t>
            </w:r>
            <w:proofErr w:type="spellEnd"/>
          </w:p>
          <w:p w:rsidR="001379E0" w:rsidRDefault="001379E0" w:rsidP="007F7FA9">
            <w:pPr>
              <w:spacing w:after="120"/>
              <w:jc w:val="both"/>
              <w:rPr>
                <w:szCs w:val="24"/>
              </w:rPr>
            </w:pPr>
            <w:r>
              <w:rPr>
                <w:b/>
                <w:szCs w:val="24"/>
              </w:rPr>
              <w:t xml:space="preserve">Field type / facets: </w:t>
            </w:r>
            <w:proofErr w:type="spellStart"/>
            <w:r w:rsidRPr="00DC5110">
              <w:rPr>
                <w:szCs w:val="24"/>
              </w:rPr>
              <w:t>StatusCode_Enum</w:t>
            </w:r>
            <w:proofErr w:type="spellEnd"/>
            <w:r>
              <w:rPr>
                <w:szCs w:val="24"/>
              </w:rPr>
              <w:t xml:space="preserve">: </w:t>
            </w:r>
            <w:r w:rsidRPr="00EE1A30">
              <w:rPr>
                <w:szCs w:val="24"/>
              </w:rPr>
              <w:t>2</w:t>
            </w:r>
            <w:r>
              <w:rPr>
                <w:szCs w:val="24"/>
              </w:rPr>
              <w:t xml:space="preserve">, </w:t>
            </w:r>
            <w:r w:rsidRPr="00EE1A30">
              <w:rPr>
                <w:szCs w:val="24"/>
              </w:rPr>
              <w:t>3</w:t>
            </w:r>
            <w:r>
              <w:rPr>
                <w:szCs w:val="24"/>
              </w:rPr>
              <w:t xml:space="preserve">, </w:t>
            </w:r>
            <w:r w:rsidRPr="00EE1A30">
              <w:rPr>
                <w:szCs w:val="24"/>
              </w:rPr>
              <w:t>U</w:t>
            </w:r>
          </w:p>
          <w:p w:rsidR="001379E0" w:rsidRPr="00EE1A30" w:rsidRDefault="001379E0" w:rsidP="007F7FA9">
            <w:pPr>
              <w:spacing w:after="120"/>
              <w:jc w:val="both"/>
              <w:rPr>
                <w:szCs w:val="24"/>
              </w:rPr>
            </w:pPr>
            <w:r w:rsidRPr="006F25ED">
              <w:rPr>
                <w:b/>
                <w:szCs w:val="24"/>
              </w:rPr>
              <w:t>Properties</w:t>
            </w:r>
            <w:r w:rsidRPr="00DC5110">
              <w:rPr>
                <w:szCs w:val="24"/>
              </w:rPr>
              <w:t>:</w:t>
            </w:r>
            <w:r>
              <w:rPr>
                <w:szCs w:val="24"/>
              </w:rPr>
              <w:t xml:space="preserve"> </w:t>
            </w:r>
            <w:proofErr w:type="spellStart"/>
            <w:r w:rsidRPr="00DC5110">
              <w:rPr>
                <w:szCs w:val="24"/>
              </w:rPr>
              <w:t>maxOccurs</w:t>
            </w:r>
            <w:proofErr w:type="spellEnd"/>
            <w:r w:rsidRPr="00DC5110">
              <w:rPr>
                <w:szCs w:val="24"/>
              </w:rPr>
              <w:t xml:space="preserve"> =1</w:t>
            </w:r>
            <w:r>
              <w:rPr>
                <w:szCs w:val="24"/>
              </w:rPr>
              <w:t xml:space="preserve"> </w:t>
            </w:r>
            <w:r w:rsidRPr="00DC5110">
              <w:rPr>
                <w:szCs w:val="24"/>
              </w:rPr>
              <w:t>minOccurs = 1</w:t>
            </w:r>
          </w:p>
          <w:p w:rsidR="001379E0" w:rsidRPr="00EE1A30" w:rsidRDefault="001379E0" w:rsidP="007F7FA9">
            <w:pPr>
              <w:spacing w:after="120"/>
              <w:jc w:val="both"/>
              <w:rPr>
                <w:szCs w:val="24"/>
              </w:rPr>
            </w:pPr>
            <w:r w:rsidRPr="00EE1A30">
              <w:rPr>
                <w:b/>
                <w:szCs w:val="24"/>
              </w:rPr>
              <w:t>Guidance on completion of schema element</w:t>
            </w:r>
            <w:r w:rsidRPr="00EE1A30">
              <w:rPr>
                <w:szCs w:val="24"/>
              </w:rPr>
              <w:t>: Required. Indicate the quantitative status of the groundwater body, based on the most recently assessed status of the groundwater body.</w:t>
            </w:r>
          </w:p>
          <w:p w:rsidR="001379E0" w:rsidRPr="00EE1A30" w:rsidRDefault="001379E0" w:rsidP="007F7FA9">
            <w:pPr>
              <w:spacing w:after="120"/>
              <w:jc w:val="both"/>
              <w:rPr>
                <w:szCs w:val="24"/>
              </w:rPr>
            </w:pPr>
            <w:r w:rsidRPr="00EE1A30">
              <w:rPr>
                <w:szCs w:val="24"/>
              </w:rPr>
              <w:t>‘2’ = Good status.</w:t>
            </w:r>
          </w:p>
          <w:p w:rsidR="001379E0" w:rsidRPr="00EE1A30" w:rsidRDefault="001379E0" w:rsidP="007F7FA9">
            <w:pPr>
              <w:spacing w:after="120"/>
              <w:jc w:val="both"/>
              <w:rPr>
                <w:szCs w:val="24"/>
              </w:rPr>
            </w:pPr>
            <w:r w:rsidRPr="00EE1A30">
              <w:rPr>
                <w:szCs w:val="24"/>
              </w:rPr>
              <w:t>‘3’ = Poor status.</w:t>
            </w:r>
          </w:p>
          <w:p w:rsidR="001379E0" w:rsidRPr="00EE1A30" w:rsidRDefault="001379E0" w:rsidP="007F7FA9">
            <w:pPr>
              <w:spacing w:after="120"/>
              <w:jc w:val="both"/>
              <w:rPr>
                <w:szCs w:val="24"/>
              </w:rPr>
            </w:pPr>
            <w:r w:rsidRPr="00EE1A30">
              <w:rPr>
                <w:szCs w:val="24"/>
              </w:rPr>
              <w:t>‘U’ = Unknown status.</w:t>
            </w:r>
          </w:p>
        </w:tc>
      </w:tr>
      <w:tr w:rsidR="001379E0" w:rsidRPr="00EE1A30" w:rsidTr="001379E0">
        <w:tc>
          <w:tcPr>
            <w:tcW w:w="9209" w:type="dxa"/>
            <w:shd w:val="clear" w:color="auto" w:fill="auto"/>
          </w:tcPr>
          <w:p w:rsidR="001379E0" w:rsidRPr="00AA03BA" w:rsidRDefault="001379E0" w:rsidP="007F7FA9">
            <w:pPr>
              <w:spacing w:after="120"/>
              <w:jc w:val="both"/>
              <w:rPr>
                <w:b/>
              </w:rPr>
            </w:pPr>
            <w:r w:rsidRPr="00AA03BA">
              <w:rPr>
                <w:b/>
              </w:rPr>
              <w:t>Schema element</w:t>
            </w:r>
            <w:r w:rsidRPr="00AA03BA">
              <w:t>:</w:t>
            </w:r>
            <w:r w:rsidRPr="00AA03BA">
              <w:rPr>
                <w:b/>
              </w:rPr>
              <w:t xml:space="preserve"> </w:t>
            </w:r>
            <w:proofErr w:type="spellStart"/>
            <w:r w:rsidRPr="00AA03BA">
              <w:t>gwQuantitativeReasonsForFailure</w:t>
            </w:r>
            <w:proofErr w:type="spellEnd"/>
          </w:p>
          <w:p w:rsidR="001379E0" w:rsidRPr="00AA03BA" w:rsidRDefault="001379E0" w:rsidP="007F7FA9">
            <w:pPr>
              <w:spacing w:after="120"/>
              <w:jc w:val="both"/>
            </w:pPr>
            <w:r w:rsidRPr="00AA03BA">
              <w:rPr>
                <w:b/>
              </w:rPr>
              <w:t xml:space="preserve">Field type / facets: </w:t>
            </w:r>
            <w:proofErr w:type="spellStart"/>
            <w:r w:rsidRPr="00AA03BA">
              <w:t>QuantitativeFailure_Enum</w:t>
            </w:r>
            <w:proofErr w:type="spellEnd"/>
            <w:r w:rsidRPr="00AA03BA">
              <w:t>:</w:t>
            </w:r>
          </w:p>
          <w:p w:rsidR="001379E0" w:rsidRPr="00EE1A30" w:rsidRDefault="001379E0" w:rsidP="007F7FA9">
            <w:pPr>
              <w:spacing w:after="120"/>
              <w:jc w:val="both"/>
              <w:rPr>
                <w:szCs w:val="24"/>
              </w:rPr>
            </w:pPr>
            <w:r w:rsidRPr="00EE1A30">
              <w:rPr>
                <w:szCs w:val="24"/>
              </w:rPr>
              <w:t>Water balance</w:t>
            </w:r>
          </w:p>
          <w:p w:rsidR="001379E0" w:rsidRPr="00EE1A30" w:rsidRDefault="001379E0" w:rsidP="007F7FA9">
            <w:pPr>
              <w:spacing w:after="120"/>
              <w:jc w:val="both"/>
              <w:rPr>
                <w:szCs w:val="24"/>
              </w:rPr>
            </w:pPr>
            <w:r w:rsidRPr="00EE1A30">
              <w:rPr>
                <w:szCs w:val="24"/>
              </w:rPr>
              <w:t>Surface water</w:t>
            </w:r>
          </w:p>
          <w:p w:rsidR="001379E0" w:rsidRPr="00EE1A30" w:rsidRDefault="001379E0" w:rsidP="007F7FA9">
            <w:pPr>
              <w:spacing w:after="120"/>
              <w:jc w:val="both"/>
              <w:rPr>
                <w:szCs w:val="24"/>
              </w:rPr>
            </w:pPr>
            <w:r w:rsidRPr="00EE1A30">
              <w:rPr>
                <w:szCs w:val="24"/>
              </w:rPr>
              <w:lastRenderedPageBreak/>
              <w:t>Groundwater dependent terrestrial ecosystems</w:t>
            </w:r>
          </w:p>
          <w:p w:rsidR="001379E0" w:rsidRDefault="001379E0" w:rsidP="007F7FA9">
            <w:pPr>
              <w:spacing w:after="120"/>
              <w:jc w:val="both"/>
              <w:rPr>
                <w:szCs w:val="24"/>
              </w:rPr>
            </w:pPr>
            <w:r w:rsidRPr="00EE1A30">
              <w:rPr>
                <w:szCs w:val="24"/>
              </w:rPr>
              <w:t>Saline or other intrusion</w:t>
            </w:r>
          </w:p>
          <w:p w:rsidR="001379E0" w:rsidRPr="00EE1A30" w:rsidRDefault="001379E0" w:rsidP="007F7FA9">
            <w:pPr>
              <w:spacing w:after="120"/>
              <w:jc w:val="both"/>
              <w:rPr>
                <w:szCs w:val="24"/>
              </w:rPr>
            </w:pPr>
            <w:r w:rsidRPr="006F25ED">
              <w:rPr>
                <w:b/>
                <w:szCs w:val="24"/>
              </w:rPr>
              <w:t>Properties:</w:t>
            </w:r>
            <w:r>
              <w:rPr>
                <w:b/>
                <w:szCs w:val="24"/>
              </w:rPr>
              <w:t xml:space="preserve"> </w:t>
            </w:r>
            <w:proofErr w:type="spellStart"/>
            <w:r w:rsidRPr="00115D77">
              <w:rPr>
                <w:szCs w:val="24"/>
              </w:rPr>
              <w:t>maxOccurs</w:t>
            </w:r>
            <w:proofErr w:type="spellEnd"/>
            <w:r w:rsidRPr="00115D77">
              <w:rPr>
                <w:szCs w:val="24"/>
              </w:rPr>
              <w:t xml:space="preserve"> =unbounded</w:t>
            </w:r>
            <w:r>
              <w:rPr>
                <w:szCs w:val="24"/>
              </w:rPr>
              <w:t xml:space="preserve"> </w:t>
            </w:r>
            <w:r w:rsidRPr="00115D77">
              <w:rPr>
                <w:szCs w:val="24"/>
              </w:rPr>
              <w:t>minOccurs = 0</w:t>
            </w:r>
          </w:p>
          <w:p w:rsidR="001379E0" w:rsidRPr="00EE1A30" w:rsidRDefault="001379E0" w:rsidP="007F7FA9">
            <w:pPr>
              <w:spacing w:after="120"/>
              <w:jc w:val="both"/>
              <w:rPr>
                <w:szCs w:val="24"/>
              </w:rPr>
            </w:pPr>
            <w:r w:rsidRPr="00EE1A30">
              <w:rPr>
                <w:b/>
                <w:szCs w:val="24"/>
              </w:rPr>
              <w:t>Guidance on completion of schema element</w:t>
            </w:r>
            <w:r w:rsidRPr="00EE1A30">
              <w:rPr>
                <w:szCs w:val="24"/>
              </w:rPr>
              <w:t>: Conditional. If the groundwater body is of poor quantitative status, select reasons from the enumeration list:</w:t>
            </w:r>
          </w:p>
          <w:p w:rsidR="001379E0" w:rsidRPr="00EE1A30" w:rsidRDefault="001379E0" w:rsidP="007F7FA9">
            <w:pPr>
              <w:spacing w:after="120"/>
              <w:jc w:val="both"/>
              <w:rPr>
                <w:szCs w:val="24"/>
              </w:rPr>
            </w:pPr>
            <w:r w:rsidRPr="00EE1A30">
              <w:rPr>
                <w:szCs w:val="24"/>
              </w:rPr>
              <w:t>‘Water balance’ = Exceedance of available groundwater resource by long-term annual average rate of abstraction that may result in a decrease of groundwater levels.</w:t>
            </w:r>
          </w:p>
          <w:p w:rsidR="001379E0" w:rsidRPr="00EE1A30" w:rsidRDefault="001379E0" w:rsidP="007F7FA9">
            <w:pPr>
              <w:spacing w:after="120"/>
              <w:jc w:val="both"/>
              <w:rPr>
                <w:szCs w:val="24"/>
              </w:rPr>
            </w:pPr>
            <w:r w:rsidRPr="00EE1A30">
              <w:rPr>
                <w:szCs w:val="24"/>
              </w:rPr>
              <w:t>‘Surface water’ = Failure to achieve Environmental Objectives (Article 4 WFD) for associated surface water bodies resulting from anthropogenic water level alteration or change in flow conditions; significant diminution of the status of surface waters resulting from anthropogenic water level alteration or change in flow conditions.</w:t>
            </w:r>
          </w:p>
          <w:p w:rsidR="001379E0" w:rsidRPr="00EE1A30" w:rsidRDefault="001379E0" w:rsidP="007F7FA9">
            <w:pPr>
              <w:spacing w:after="120"/>
              <w:jc w:val="both"/>
              <w:rPr>
                <w:szCs w:val="24"/>
              </w:rPr>
            </w:pPr>
            <w:r w:rsidRPr="00EE1A30">
              <w:rPr>
                <w:szCs w:val="24"/>
              </w:rPr>
              <w:t>‘Groundwater dependent terrestrial ecosystems’ = Significant damage to groundwater dependent terrestrial ecosystems resulting from an anthropogenic water level alteration.</w:t>
            </w:r>
          </w:p>
          <w:p w:rsidR="001379E0" w:rsidRPr="00EE1A30" w:rsidRDefault="001379E0" w:rsidP="007F7FA9">
            <w:pPr>
              <w:spacing w:after="120"/>
              <w:jc w:val="both"/>
              <w:rPr>
                <w:szCs w:val="24"/>
              </w:rPr>
            </w:pPr>
            <w:r w:rsidRPr="00EE1A30">
              <w:rPr>
                <w:szCs w:val="24"/>
              </w:rPr>
              <w:t xml:space="preserve">‘Saline or other intrusion’ = Regional saline or other intrusions resulting from </w:t>
            </w:r>
            <w:proofErr w:type="spellStart"/>
            <w:r w:rsidRPr="00EE1A30">
              <w:rPr>
                <w:szCs w:val="24"/>
              </w:rPr>
              <w:t>anthropogenically</w:t>
            </w:r>
            <w:proofErr w:type="spellEnd"/>
            <w:r w:rsidRPr="00EE1A30">
              <w:rPr>
                <w:szCs w:val="24"/>
              </w:rPr>
              <w:t xml:space="preserve"> induced sustained changes in flow direction.</w:t>
            </w:r>
          </w:p>
          <w:p w:rsidR="001379E0" w:rsidRPr="00EE1A30" w:rsidRDefault="001379E0" w:rsidP="007F7FA9">
            <w:pPr>
              <w:spacing w:after="120"/>
              <w:jc w:val="both"/>
              <w:rPr>
                <w:szCs w:val="24"/>
              </w:rPr>
            </w:pPr>
            <w:r w:rsidRPr="00EE1A30">
              <w:rPr>
                <w:szCs w:val="24"/>
              </w:rPr>
              <w:t xml:space="preserve">Further guidance can be found in </w:t>
            </w:r>
            <w:r w:rsidRPr="00C85500">
              <w:t>CIS Guidance Document 18 on the Groundwater Status and Trends Assessment</w:t>
            </w:r>
            <w:r w:rsidRPr="00DC0A33">
              <w:rPr>
                <w:rStyle w:val="Refdenotaalpie"/>
                <w:noProof/>
                <w:szCs w:val="24"/>
              </w:rPr>
              <w:footnoteReference w:id="6"/>
            </w:r>
            <w:r w:rsidRPr="00EE1A30">
              <w:rPr>
                <w:szCs w:val="24"/>
              </w:rPr>
              <w:t>.</w:t>
            </w:r>
          </w:p>
          <w:p w:rsidR="001379E0" w:rsidRPr="00EE1A30" w:rsidRDefault="001379E0" w:rsidP="007F7FA9">
            <w:pPr>
              <w:spacing w:after="120"/>
              <w:jc w:val="both"/>
              <w:rPr>
                <w:szCs w:val="24"/>
              </w:rPr>
            </w:pPr>
            <w:r w:rsidRPr="00DD6DEC">
              <w:rPr>
                <w:b/>
                <w:szCs w:val="24"/>
              </w:rPr>
              <w:t>Quality check</w:t>
            </w:r>
            <w:r w:rsidRPr="00851B21">
              <w:rPr>
                <w:b/>
                <w:szCs w:val="24"/>
              </w:rPr>
              <w:t>s</w:t>
            </w:r>
            <w:r w:rsidRPr="00A8624D">
              <w:rPr>
                <w:szCs w:val="24"/>
              </w:rPr>
              <w:t xml:space="preserve">: </w:t>
            </w:r>
            <w:r w:rsidRPr="007A7073">
              <w:rPr>
                <w:szCs w:val="24"/>
              </w:rPr>
              <w:t xml:space="preserve">Conditional check: Report if </w:t>
            </w:r>
            <w:proofErr w:type="spellStart"/>
            <w:r w:rsidRPr="007A7073">
              <w:rPr>
                <w:szCs w:val="24"/>
              </w:rPr>
              <w:t>gwQuantitativeStatusValue</w:t>
            </w:r>
            <w:proofErr w:type="spellEnd"/>
            <w:r w:rsidRPr="007A7073">
              <w:rPr>
                <w:szCs w:val="24"/>
              </w:rPr>
              <w:t xml:space="preserve"> is ‘3’.</w:t>
            </w:r>
          </w:p>
        </w:tc>
      </w:tr>
      <w:tr w:rsidR="001379E0" w:rsidRPr="00EE1A30" w:rsidTr="001379E0">
        <w:tc>
          <w:tcPr>
            <w:tcW w:w="9209" w:type="dxa"/>
            <w:shd w:val="clear" w:color="auto" w:fill="auto"/>
          </w:tcPr>
          <w:p w:rsidR="001379E0" w:rsidRPr="00EE1A30" w:rsidRDefault="001379E0" w:rsidP="007F7FA9">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proofErr w:type="spellStart"/>
            <w:r w:rsidRPr="007A7073">
              <w:rPr>
                <w:szCs w:val="24"/>
              </w:rPr>
              <w:t>gwQuantitativeAssessmentYear</w:t>
            </w:r>
            <w:proofErr w:type="spellEnd"/>
          </w:p>
          <w:p w:rsidR="001379E0" w:rsidRDefault="001379E0" w:rsidP="007F7FA9">
            <w:pPr>
              <w:spacing w:after="120"/>
              <w:jc w:val="both"/>
              <w:rPr>
                <w:szCs w:val="24"/>
              </w:rPr>
            </w:pPr>
            <w:r>
              <w:rPr>
                <w:b/>
                <w:szCs w:val="24"/>
              </w:rPr>
              <w:t xml:space="preserve">Field type / facets: </w:t>
            </w:r>
            <w:proofErr w:type="spellStart"/>
            <w:r>
              <w:rPr>
                <w:szCs w:val="24"/>
              </w:rPr>
              <w:t>YearRange</w:t>
            </w:r>
            <w:r w:rsidRPr="007A7073">
              <w:rPr>
                <w:szCs w:val="24"/>
              </w:rPr>
              <w:t>Type</w:t>
            </w:r>
            <w:proofErr w:type="spellEnd"/>
          </w:p>
          <w:p w:rsidR="001379E0" w:rsidRPr="00EE1A30" w:rsidRDefault="001379E0" w:rsidP="007F7FA9">
            <w:pPr>
              <w:spacing w:after="120"/>
              <w:jc w:val="both"/>
              <w:rPr>
                <w:szCs w:val="24"/>
              </w:rPr>
            </w:pPr>
            <w:r w:rsidRPr="006F25ED">
              <w:rPr>
                <w:b/>
                <w:szCs w:val="24"/>
              </w:rPr>
              <w:t>Properties</w:t>
            </w:r>
            <w:r w:rsidRPr="00D42F36">
              <w:rPr>
                <w:szCs w:val="24"/>
              </w:rPr>
              <w:t>:</w:t>
            </w:r>
            <w:r>
              <w:rPr>
                <w:szCs w:val="24"/>
              </w:rPr>
              <w:t xml:space="preserve"> </w:t>
            </w:r>
            <w:proofErr w:type="spellStart"/>
            <w:r w:rsidRPr="00D42F36">
              <w:rPr>
                <w:szCs w:val="24"/>
              </w:rPr>
              <w:t>maxOccurs</w:t>
            </w:r>
            <w:proofErr w:type="spellEnd"/>
            <w:r w:rsidRPr="00D42F36">
              <w:rPr>
                <w:szCs w:val="24"/>
              </w:rPr>
              <w:t xml:space="preserve"> =1</w:t>
            </w:r>
            <w:r>
              <w:rPr>
                <w:szCs w:val="24"/>
              </w:rPr>
              <w:t xml:space="preserve"> </w:t>
            </w:r>
            <w:r w:rsidRPr="00D42F36">
              <w:rPr>
                <w:szCs w:val="24"/>
              </w:rPr>
              <w:t>minOccurs = 1</w:t>
            </w:r>
          </w:p>
          <w:p w:rsidR="001379E0" w:rsidRPr="00975B11" w:rsidRDefault="001379E0" w:rsidP="007F7FA9">
            <w:pPr>
              <w:spacing w:after="120"/>
              <w:jc w:val="both"/>
              <w:rPr>
                <w:szCs w:val="24"/>
              </w:rPr>
            </w:pPr>
            <w:r w:rsidRPr="00EE1A30">
              <w:rPr>
                <w:b/>
                <w:szCs w:val="24"/>
              </w:rPr>
              <w:t>Guidance on completion of schema element</w:t>
            </w:r>
            <w:r w:rsidRPr="00EE1A30">
              <w:rPr>
                <w:szCs w:val="24"/>
              </w:rPr>
              <w:t>: Required. Provide the year on which the assessment of status is based. This may be the year that the groundwater body was monitored. In case of grouping this may be the year in which monitoring took place in the groundwater bodies within a group that are used to extrapolate results to non-monitored groundwater bodies within the same group. A period is possible (e.g. 2011</w:t>
            </w:r>
            <w:r>
              <w:rPr>
                <w:szCs w:val="24"/>
              </w:rPr>
              <w:t>-</w:t>
            </w:r>
            <w:r w:rsidRPr="00EE1A30">
              <w:rPr>
                <w:szCs w:val="24"/>
              </w:rPr>
              <w:t>-2013).</w:t>
            </w:r>
          </w:p>
        </w:tc>
      </w:tr>
      <w:tr w:rsidR="001379E0" w:rsidRPr="00EE1A30" w:rsidTr="001379E0">
        <w:tc>
          <w:tcPr>
            <w:tcW w:w="9209" w:type="dxa"/>
            <w:shd w:val="clear" w:color="auto" w:fill="auto"/>
          </w:tcPr>
          <w:p w:rsidR="001379E0" w:rsidRPr="00EE1A30" w:rsidRDefault="001379E0" w:rsidP="007F7FA9">
            <w:pPr>
              <w:spacing w:after="120"/>
              <w:jc w:val="both"/>
              <w:rPr>
                <w:b/>
                <w:szCs w:val="24"/>
              </w:rPr>
            </w:pPr>
            <w:r w:rsidRPr="006F25ED">
              <w:rPr>
                <w:b/>
                <w:szCs w:val="24"/>
              </w:rPr>
              <w:t>Schema element</w:t>
            </w:r>
            <w:r w:rsidRPr="006F25ED">
              <w:rPr>
                <w:szCs w:val="24"/>
              </w:rPr>
              <w:t xml:space="preserve">: </w:t>
            </w:r>
            <w:proofErr w:type="spellStart"/>
            <w:r w:rsidRPr="00D42F36">
              <w:rPr>
                <w:szCs w:val="24"/>
              </w:rPr>
              <w:t>gwQuantitative</w:t>
            </w:r>
            <w:r>
              <w:rPr>
                <w:szCs w:val="24"/>
              </w:rPr>
              <w:t>Assessment</w:t>
            </w:r>
            <w:r w:rsidRPr="00D42F36">
              <w:rPr>
                <w:szCs w:val="24"/>
              </w:rPr>
              <w:t>Confidence</w:t>
            </w:r>
            <w:proofErr w:type="spellEnd"/>
          </w:p>
          <w:p w:rsidR="001379E0" w:rsidRDefault="001379E0" w:rsidP="007F7FA9">
            <w:pPr>
              <w:spacing w:after="120"/>
              <w:jc w:val="both"/>
              <w:rPr>
                <w:szCs w:val="24"/>
              </w:rPr>
            </w:pPr>
            <w:r>
              <w:rPr>
                <w:b/>
                <w:szCs w:val="24"/>
              </w:rPr>
              <w:t xml:space="preserve">Field type / facets: </w:t>
            </w:r>
            <w:proofErr w:type="spellStart"/>
            <w:r w:rsidRPr="00D42F36">
              <w:rPr>
                <w:szCs w:val="24"/>
              </w:rPr>
              <w:t>Confidence_Enum</w:t>
            </w:r>
            <w:proofErr w:type="spellEnd"/>
            <w:r>
              <w:rPr>
                <w:szCs w:val="24"/>
              </w:rPr>
              <w:t xml:space="preserve">: </w:t>
            </w:r>
            <w:r w:rsidRPr="00EE1A30">
              <w:rPr>
                <w:szCs w:val="24"/>
              </w:rPr>
              <w:t>0</w:t>
            </w:r>
            <w:r>
              <w:rPr>
                <w:szCs w:val="24"/>
              </w:rPr>
              <w:t xml:space="preserve">, </w:t>
            </w:r>
            <w:r w:rsidRPr="00EE1A30">
              <w:rPr>
                <w:szCs w:val="24"/>
              </w:rPr>
              <w:t>1</w:t>
            </w:r>
            <w:r>
              <w:rPr>
                <w:szCs w:val="24"/>
              </w:rPr>
              <w:t xml:space="preserve">, </w:t>
            </w:r>
            <w:r w:rsidRPr="00EE1A30">
              <w:rPr>
                <w:szCs w:val="24"/>
              </w:rPr>
              <w:t>2</w:t>
            </w:r>
            <w:r>
              <w:rPr>
                <w:szCs w:val="24"/>
              </w:rPr>
              <w:t xml:space="preserve">, </w:t>
            </w:r>
            <w:r w:rsidRPr="00EE1A30">
              <w:rPr>
                <w:szCs w:val="24"/>
              </w:rPr>
              <w:t>3</w:t>
            </w:r>
          </w:p>
          <w:p w:rsidR="001379E0" w:rsidRPr="00EE1A30" w:rsidRDefault="001379E0" w:rsidP="007F7FA9">
            <w:pPr>
              <w:spacing w:after="120"/>
              <w:jc w:val="both"/>
              <w:rPr>
                <w:szCs w:val="24"/>
              </w:rPr>
            </w:pPr>
            <w:r w:rsidRPr="006F25ED">
              <w:rPr>
                <w:b/>
                <w:szCs w:val="24"/>
              </w:rPr>
              <w:t>Properties</w:t>
            </w:r>
            <w:r w:rsidRPr="00D42F36">
              <w:rPr>
                <w:szCs w:val="24"/>
              </w:rPr>
              <w:t>:</w:t>
            </w:r>
            <w:r>
              <w:rPr>
                <w:szCs w:val="24"/>
              </w:rPr>
              <w:t xml:space="preserve"> </w:t>
            </w:r>
            <w:proofErr w:type="spellStart"/>
            <w:r w:rsidRPr="00D42F36">
              <w:rPr>
                <w:szCs w:val="24"/>
              </w:rPr>
              <w:t>maxOccurs</w:t>
            </w:r>
            <w:proofErr w:type="spellEnd"/>
            <w:r w:rsidRPr="00D42F36">
              <w:rPr>
                <w:szCs w:val="24"/>
              </w:rPr>
              <w:t xml:space="preserve"> =1</w:t>
            </w:r>
            <w:r>
              <w:rPr>
                <w:szCs w:val="24"/>
              </w:rPr>
              <w:t xml:space="preserve"> </w:t>
            </w:r>
            <w:r w:rsidRPr="00D42F36">
              <w:rPr>
                <w:szCs w:val="24"/>
              </w:rPr>
              <w:t>minOccurs = 1</w:t>
            </w:r>
          </w:p>
          <w:p w:rsidR="001379E0" w:rsidRPr="00EE1A30" w:rsidRDefault="001379E0" w:rsidP="007F7FA9">
            <w:pPr>
              <w:autoSpaceDE w:val="0"/>
              <w:autoSpaceDN w:val="0"/>
              <w:adjustRightInd w:val="0"/>
              <w:spacing w:after="120"/>
              <w:jc w:val="both"/>
              <w:rPr>
                <w:szCs w:val="24"/>
              </w:rPr>
            </w:pPr>
            <w:r w:rsidRPr="00EE1A30">
              <w:rPr>
                <w:b/>
                <w:szCs w:val="24"/>
              </w:rPr>
              <w:t>Guidance on completion of schema element</w:t>
            </w:r>
            <w:r w:rsidRPr="00EE1A30">
              <w:rPr>
                <w:szCs w:val="24"/>
              </w:rPr>
              <w:t>:</w:t>
            </w:r>
            <w:r>
              <w:rPr>
                <w:szCs w:val="24"/>
              </w:rPr>
              <w:t xml:space="preserve"> </w:t>
            </w:r>
            <w:r w:rsidRPr="00EE1A30">
              <w:rPr>
                <w:szCs w:val="24"/>
              </w:rPr>
              <w:t>Required. Indicate the confidence on the quantitative status assigned.</w:t>
            </w:r>
          </w:p>
          <w:p w:rsidR="001379E0" w:rsidRPr="00EE1A30" w:rsidRDefault="001379E0" w:rsidP="007F7FA9">
            <w:pPr>
              <w:autoSpaceDE w:val="0"/>
              <w:autoSpaceDN w:val="0"/>
              <w:adjustRightInd w:val="0"/>
              <w:spacing w:after="120"/>
              <w:jc w:val="both"/>
              <w:rPr>
                <w:szCs w:val="24"/>
              </w:rPr>
            </w:pPr>
            <w:r w:rsidRPr="00EE1A30">
              <w:rPr>
                <w:szCs w:val="24"/>
              </w:rPr>
              <w:t>‘0’ = No information.</w:t>
            </w:r>
          </w:p>
          <w:p w:rsidR="001379E0" w:rsidRPr="00EE1A30" w:rsidRDefault="001379E0" w:rsidP="007F7FA9">
            <w:pPr>
              <w:autoSpaceDE w:val="0"/>
              <w:autoSpaceDN w:val="0"/>
              <w:adjustRightInd w:val="0"/>
              <w:spacing w:after="120"/>
              <w:jc w:val="both"/>
              <w:rPr>
                <w:szCs w:val="24"/>
              </w:rPr>
            </w:pPr>
            <w:r w:rsidRPr="00EE1A30">
              <w:rPr>
                <w:szCs w:val="24"/>
              </w:rPr>
              <w:t>‘1’ = Low confidence (e.g. no monitoring data, or no conceptual model or understanding of the system).</w:t>
            </w:r>
          </w:p>
          <w:p w:rsidR="001379E0" w:rsidRPr="00EE1A30" w:rsidRDefault="001379E0" w:rsidP="007F7FA9">
            <w:pPr>
              <w:autoSpaceDE w:val="0"/>
              <w:autoSpaceDN w:val="0"/>
              <w:adjustRightInd w:val="0"/>
              <w:spacing w:after="120"/>
              <w:jc w:val="both"/>
              <w:rPr>
                <w:szCs w:val="24"/>
              </w:rPr>
            </w:pPr>
            <w:r w:rsidRPr="00EE1A30">
              <w:rPr>
                <w:szCs w:val="24"/>
              </w:rPr>
              <w:lastRenderedPageBreak/>
              <w:t>‘2’ = Medium confidence (e.g. limited or insufficiently robust monitoring data and expert judgment plays a significant role in assessment of status).</w:t>
            </w:r>
          </w:p>
          <w:p w:rsidR="001379E0" w:rsidRPr="00EE1A30" w:rsidRDefault="001379E0" w:rsidP="007F7FA9">
            <w:pPr>
              <w:autoSpaceDE w:val="0"/>
              <w:autoSpaceDN w:val="0"/>
              <w:adjustRightInd w:val="0"/>
              <w:spacing w:after="120"/>
              <w:jc w:val="both"/>
              <w:rPr>
                <w:szCs w:val="24"/>
              </w:rPr>
            </w:pPr>
            <w:r w:rsidRPr="00EE1A30">
              <w:rPr>
                <w:szCs w:val="24"/>
              </w:rPr>
              <w:t xml:space="preserve">‘3’ = High confidence (e.g. good monitoring data, and a good </w:t>
            </w:r>
            <w:r w:rsidRPr="00EE1A30">
              <w:rPr>
                <w:bCs/>
                <w:szCs w:val="24"/>
                <w:lang w:eastAsia="en-GB"/>
              </w:rPr>
              <w:t>conceptual model or understanding of the system based on information on its natural characteristics and its pressures)</w:t>
            </w:r>
            <w:r w:rsidRPr="00EE1A30">
              <w:rPr>
                <w:szCs w:val="24"/>
              </w:rPr>
              <w:t>.</w:t>
            </w:r>
          </w:p>
          <w:p w:rsidR="001379E0" w:rsidRPr="00EE1A30" w:rsidRDefault="001379E0" w:rsidP="007F7FA9">
            <w:pPr>
              <w:autoSpaceDE w:val="0"/>
              <w:autoSpaceDN w:val="0"/>
              <w:adjustRightInd w:val="0"/>
              <w:spacing w:after="120"/>
              <w:jc w:val="both"/>
              <w:rPr>
                <w:bCs/>
                <w:szCs w:val="24"/>
                <w:lang w:eastAsia="en-GB"/>
              </w:rPr>
            </w:pPr>
            <w:r w:rsidRPr="00EE1A30">
              <w:rPr>
                <w:szCs w:val="24"/>
              </w:rPr>
              <w:t>The criteria used by Member States to assess confidence vary considerably, but the above examples provide some general guidance.</w:t>
            </w:r>
          </w:p>
          <w:p w:rsidR="001379E0" w:rsidRPr="00975B11" w:rsidRDefault="001379E0" w:rsidP="007F7FA9">
            <w:pPr>
              <w:autoSpaceDE w:val="0"/>
              <w:autoSpaceDN w:val="0"/>
              <w:adjustRightInd w:val="0"/>
              <w:spacing w:after="120"/>
              <w:jc w:val="both"/>
              <w:rPr>
                <w:b/>
                <w:bCs/>
                <w:szCs w:val="24"/>
                <w:lang w:eastAsia="en-GB"/>
              </w:rPr>
            </w:pPr>
            <w:r w:rsidRPr="00EE1A30">
              <w:rPr>
                <w:bCs/>
                <w:szCs w:val="24"/>
                <w:lang w:eastAsia="en-GB"/>
              </w:rPr>
              <w:t>For further information, p</w:t>
            </w:r>
            <w:r w:rsidRPr="00EE1A30">
              <w:rPr>
                <w:szCs w:val="24"/>
              </w:rPr>
              <w:t>lease see ‘CIS Guidance Document No. 7: Monitoring under the Water Framework Directive’</w:t>
            </w:r>
            <w:r w:rsidRPr="00EE1A30">
              <w:rPr>
                <w:rStyle w:val="Refdenotaalpie"/>
                <w:szCs w:val="24"/>
              </w:rPr>
              <w:footnoteReference w:id="7"/>
            </w:r>
            <w:r w:rsidRPr="00EE1A30">
              <w:rPr>
                <w:szCs w:val="24"/>
              </w:rPr>
              <w:t xml:space="preserve"> </w:t>
            </w:r>
            <w:r w:rsidRPr="00DD6DEC">
              <w:rPr>
                <w:szCs w:val="24"/>
              </w:rPr>
              <w:t>and</w:t>
            </w:r>
            <w:r w:rsidRPr="00851B21">
              <w:rPr>
                <w:szCs w:val="24"/>
              </w:rPr>
              <w:t xml:space="preserve"> ‘CIS Guidance Document No. </w:t>
            </w:r>
            <w:r w:rsidRPr="00A8624D">
              <w:rPr>
                <w:szCs w:val="24"/>
              </w:rPr>
              <w:t>15</w:t>
            </w:r>
            <w:r w:rsidRPr="0071782C">
              <w:rPr>
                <w:szCs w:val="24"/>
              </w:rPr>
              <w:t>: G</w:t>
            </w:r>
            <w:r w:rsidRPr="00587683">
              <w:rPr>
                <w:szCs w:val="24"/>
              </w:rPr>
              <w:t>roundwater monitoring’</w:t>
            </w:r>
            <w:r w:rsidRPr="00EE1A30">
              <w:rPr>
                <w:rStyle w:val="Refdenotaalpie"/>
                <w:szCs w:val="24"/>
              </w:rPr>
              <w:footnoteReference w:id="8"/>
            </w:r>
            <w:r w:rsidRPr="00EE1A30">
              <w:rPr>
                <w:szCs w:val="24"/>
              </w:rPr>
              <w:t>.</w:t>
            </w:r>
          </w:p>
        </w:tc>
      </w:tr>
      <w:tr w:rsidR="001379E0" w:rsidRPr="00EE1A30" w:rsidTr="001379E0">
        <w:tc>
          <w:tcPr>
            <w:tcW w:w="9209" w:type="dxa"/>
            <w:shd w:val="clear" w:color="auto" w:fill="auto"/>
          </w:tcPr>
          <w:p w:rsidR="001379E0" w:rsidRDefault="001379E0" w:rsidP="007F7FA9">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Pr>
                <w:szCs w:val="24"/>
              </w:rPr>
              <w:t>gwQuantitativeStatusExpectedGoodIn2015</w:t>
            </w:r>
          </w:p>
          <w:p w:rsidR="001379E0" w:rsidRDefault="001379E0" w:rsidP="007F7FA9">
            <w:pPr>
              <w:spacing w:after="120"/>
              <w:jc w:val="both"/>
              <w:rPr>
                <w:szCs w:val="24"/>
              </w:rPr>
            </w:pPr>
            <w:r>
              <w:rPr>
                <w:b/>
                <w:szCs w:val="24"/>
              </w:rPr>
              <w:t xml:space="preserve">Field type / facets: </w:t>
            </w:r>
            <w:proofErr w:type="spellStart"/>
            <w:r w:rsidRPr="001D2BD0">
              <w:rPr>
                <w:szCs w:val="24"/>
              </w:rPr>
              <w:t>YesNoCode_Enum</w:t>
            </w:r>
            <w:proofErr w:type="spellEnd"/>
            <w:r>
              <w:rPr>
                <w:szCs w:val="24"/>
              </w:rPr>
              <w:t xml:space="preserve">: </w:t>
            </w:r>
            <w:r w:rsidRPr="00EE1A30">
              <w:rPr>
                <w:szCs w:val="24"/>
              </w:rPr>
              <w:t>Yes</w:t>
            </w:r>
            <w:r>
              <w:rPr>
                <w:szCs w:val="24"/>
              </w:rPr>
              <w:t xml:space="preserve">, </w:t>
            </w:r>
            <w:r w:rsidRPr="00EE1A30">
              <w:rPr>
                <w:szCs w:val="24"/>
              </w:rPr>
              <w:t>No</w:t>
            </w:r>
          </w:p>
          <w:p w:rsidR="001379E0" w:rsidRPr="00EE1A30" w:rsidRDefault="001379E0" w:rsidP="007F7FA9">
            <w:pPr>
              <w:spacing w:after="120"/>
              <w:jc w:val="both"/>
              <w:rPr>
                <w:szCs w:val="24"/>
              </w:rPr>
            </w:pPr>
            <w:r w:rsidRPr="006F25ED">
              <w:rPr>
                <w:b/>
                <w:szCs w:val="24"/>
              </w:rPr>
              <w:t>Properties:</w:t>
            </w:r>
            <w:r>
              <w:rPr>
                <w:b/>
                <w:szCs w:val="24"/>
              </w:rPr>
              <w:t xml:space="preserve"> </w:t>
            </w:r>
            <w:proofErr w:type="spellStart"/>
            <w:r w:rsidRPr="001D2BD0">
              <w:rPr>
                <w:szCs w:val="24"/>
              </w:rPr>
              <w:t>maxOccurs</w:t>
            </w:r>
            <w:proofErr w:type="spellEnd"/>
            <w:r w:rsidRPr="001D2BD0">
              <w:rPr>
                <w:szCs w:val="24"/>
              </w:rPr>
              <w:t xml:space="preserve"> =1</w:t>
            </w:r>
            <w:r>
              <w:rPr>
                <w:szCs w:val="24"/>
              </w:rPr>
              <w:t xml:space="preserve"> </w:t>
            </w:r>
            <w:r w:rsidRPr="001D2BD0">
              <w:rPr>
                <w:szCs w:val="24"/>
              </w:rPr>
              <w:t>minOccurs = 1</w:t>
            </w:r>
          </w:p>
          <w:p w:rsidR="001379E0" w:rsidRDefault="001379E0" w:rsidP="007F7FA9">
            <w:pPr>
              <w:spacing w:after="120"/>
              <w:jc w:val="both"/>
              <w:rPr>
                <w:szCs w:val="24"/>
              </w:rPr>
            </w:pPr>
            <w:r w:rsidRPr="00EE1A30">
              <w:rPr>
                <w:b/>
                <w:szCs w:val="24"/>
              </w:rPr>
              <w:t>Guidance on completion of schema element</w:t>
            </w:r>
            <w:r w:rsidRPr="00EE1A30">
              <w:rPr>
                <w:szCs w:val="24"/>
              </w:rPr>
              <w:t>:</w:t>
            </w:r>
            <w:r>
              <w:rPr>
                <w:szCs w:val="24"/>
              </w:rPr>
              <w:t xml:space="preserve">  </w:t>
            </w:r>
          </w:p>
          <w:p w:rsidR="001379E0" w:rsidRPr="00EE1A30" w:rsidRDefault="001379E0" w:rsidP="007F7FA9">
            <w:pPr>
              <w:spacing w:after="120"/>
              <w:jc w:val="both"/>
              <w:rPr>
                <w:szCs w:val="24"/>
              </w:rPr>
            </w:pPr>
            <w:r w:rsidRPr="00EE1A30">
              <w:rPr>
                <w:szCs w:val="24"/>
              </w:rPr>
              <w:t>Required. Indicate whether it is expected that this groundwater body will achieve good quantitative status by the end of 2015.</w:t>
            </w:r>
          </w:p>
          <w:p w:rsidR="001379E0" w:rsidRPr="00851B21" w:rsidRDefault="001379E0" w:rsidP="007F7FA9">
            <w:pPr>
              <w:spacing w:after="120"/>
              <w:jc w:val="both"/>
              <w:rPr>
                <w:szCs w:val="24"/>
              </w:rPr>
            </w:pPr>
            <w:r w:rsidRPr="00991C6E">
              <w:rPr>
                <w:szCs w:val="24"/>
              </w:rPr>
              <w:t xml:space="preserve">This may differ from the data reported under </w:t>
            </w:r>
            <w:proofErr w:type="spellStart"/>
            <w:r w:rsidRPr="00991C6E">
              <w:rPr>
                <w:szCs w:val="24"/>
              </w:rPr>
              <w:t>gwQuantitativeStatusValue</w:t>
            </w:r>
            <w:proofErr w:type="spellEnd"/>
            <w:r w:rsidRPr="00991C6E">
              <w:rPr>
                <w:szCs w:val="24"/>
              </w:rPr>
              <w:t xml:space="preserve"> because the assessment of status included in the second RBMP will most likely be based on monitoring data from the period 2010-2014, given that the second RBMP will be prepared in 2014 for public consultation. Therefore, the status communicated in the second RBMP may not necessarily reflect the expected status in 2015. The methodology of this assessment should be clearly explained in the RBMP or background documents (reference reported under classification methodologies). </w:t>
            </w:r>
            <w:r w:rsidRPr="00DD6DEC">
              <w:rPr>
                <w:szCs w:val="24"/>
              </w:rPr>
              <w:t>If an Article 4(5) exemption for quantitative status is applied then 'No' should be selected.</w:t>
            </w:r>
          </w:p>
          <w:p w:rsidR="001379E0" w:rsidRPr="00EE1A30" w:rsidRDefault="001379E0" w:rsidP="007F7FA9">
            <w:pPr>
              <w:spacing w:after="120"/>
              <w:jc w:val="both"/>
              <w:rPr>
                <w:szCs w:val="24"/>
              </w:rPr>
            </w:pPr>
            <w:r w:rsidRPr="00A8624D">
              <w:rPr>
                <w:b/>
                <w:szCs w:val="24"/>
              </w:rPr>
              <w:t>Quality check</w:t>
            </w:r>
            <w:r w:rsidRPr="0071782C">
              <w:rPr>
                <w:b/>
                <w:szCs w:val="24"/>
              </w:rPr>
              <w:t>s</w:t>
            </w:r>
            <w:r w:rsidRPr="00587683">
              <w:rPr>
                <w:szCs w:val="24"/>
              </w:rPr>
              <w:t xml:space="preserve">: </w:t>
            </w:r>
            <w:r w:rsidRPr="00991C6E">
              <w:rPr>
                <w:szCs w:val="24"/>
              </w:rPr>
              <w:t xml:space="preserve">Within-schema check: If </w:t>
            </w:r>
            <w:proofErr w:type="spellStart"/>
            <w:r w:rsidRPr="00991C6E">
              <w:rPr>
                <w:szCs w:val="24"/>
              </w:rPr>
              <w:t>gwQuantitativeExemptionType</w:t>
            </w:r>
            <w:proofErr w:type="spellEnd"/>
            <w:r w:rsidRPr="00991C6E">
              <w:rPr>
                <w:szCs w:val="24"/>
              </w:rPr>
              <w:t xml:space="preserve"> is ‘Article 4(4)...' or Article 4(5)…</w:t>
            </w:r>
            <w:proofErr w:type="gramStart"/>
            <w:r w:rsidRPr="00991C6E">
              <w:rPr>
                <w:szCs w:val="24"/>
              </w:rPr>
              <w:t>’,</w:t>
            </w:r>
            <w:proofErr w:type="gramEnd"/>
            <w:r w:rsidRPr="00991C6E">
              <w:rPr>
                <w:szCs w:val="24"/>
              </w:rPr>
              <w:t xml:space="preserve"> the option ‘No’ must be selected from the enumeration list.</w:t>
            </w:r>
          </w:p>
        </w:tc>
      </w:tr>
      <w:tr w:rsidR="001379E0" w:rsidRPr="00EE1A30" w:rsidTr="001379E0">
        <w:tc>
          <w:tcPr>
            <w:tcW w:w="9209" w:type="dxa"/>
            <w:shd w:val="clear" w:color="auto" w:fill="auto"/>
          </w:tcPr>
          <w:p w:rsidR="001379E0" w:rsidRDefault="001379E0" w:rsidP="007F7FA9">
            <w:pPr>
              <w:spacing w:after="120"/>
              <w:jc w:val="both"/>
              <w:rPr>
                <w:b/>
                <w:szCs w:val="24"/>
              </w:rPr>
            </w:pPr>
            <w:r w:rsidRPr="00EE1A30">
              <w:rPr>
                <w:b/>
                <w:szCs w:val="24"/>
              </w:rPr>
              <w:t>Schema element</w:t>
            </w:r>
            <w:r w:rsidRPr="00EE1A30">
              <w:rPr>
                <w:szCs w:val="24"/>
              </w:rPr>
              <w:t>:</w:t>
            </w:r>
            <w:r w:rsidRPr="00EE1A30">
              <w:rPr>
                <w:b/>
                <w:szCs w:val="24"/>
              </w:rPr>
              <w:t xml:space="preserve"> </w:t>
            </w:r>
            <w:proofErr w:type="spellStart"/>
            <w:r>
              <w:rPr>
                <w:szCs w:val="24"/>
              </w:rPr>
              <w:t>gwQuantitativeStatusExpectedAchievementDate</w:t>
            </w:r>
            <w:proofErr w:type="spellEnd"/>
          </w:p>
          <w:p w:rsidR="001379E0" w:rsidRPr="00EE1A30" w:rsidRDefault="001379E0" w:rsidP="007F7FA9">
            <w:pPr>
              <w:spacing w:after="120"/>
              <w:jc w:val="both"/>
              <w:rPr>
                <w:szCs w:val="24"/>
              </w:rPr>
            </w:pPr>
            <w:r>
              <w:rPr>
                <w:b/>
                <w:szCs w:val="24"/>
              </w:rPr>
              <w:t xml:space="preserve">Field type / facets: </w:t>
            </w:r>
            <w:proofErr w:type="spellStart"/>
            <w:r w:rsidRPr="00991C6E">
              <w:rPr>
                <w:szCs w:val="24"/>
              </w:rPr>
              <w:t>GoodStatus_Enum</w:t>
            </w:r>
            <w:proofErr w:type="spellEnd"/>
            <w:r>
              <w:rPr>
                <w:szCs w:val="24"/>
              </w:rPr>
              <w:t>:</w:t>
            </w:r>
          </w:p>
          <w:p w:rsidR="001379E0" w:rsidRPr="00EE1A30" w:rsidRDefault="001379E0" w:rsidP="007F7FA9">
            <w:pPr>
              <w:spacing w:after="120"/>
              <w:jc w:val="both"/>
              <w:rPr>
                <w:szCs w:val="24"/>
              </w:rPr>
            </w:pPr>
            <w:r w:rsidRPr="00EE1A30">
              <w:rPr>
                <w:szCs w:val="24"/>
              </w:rPr>
              <w:t>2016-</w:t>
            </w:r>
            <w:r>
              <w:rPr>
                <w:szCs w:val="24"/>
              </w:rPr>
              <w:t>-</w:t>
            </w:r>
            <w:r w:rsidRPr="00EE1A30">
              <w:rPr>
                <w:szCs w:val="24"/>
              </w:rPr>
              <w:t>2021</w:t>
            </w:r>
          </w:p>
          <w:p w:rsidR="001379E0" w:rsidRPr="00EE1A30" w:rsidRDefault="001379E0" w:rsidP="007F7FA9">
            <w:pPr>
              <w:spacing w:after="120"/>
              <w:jc w:val="both"/>
              <w:rPr>
                <w:szCs w:val="24"/>
              </w:rPr>
            </w:pPr>
            <w:r w:rsidRPr="00EE1A30">
              <w:rPr>
                <w:szCs w:val="24"/>
              </w:rPr>
              <w:t>2022</w:t>
            </w:r>
            <w:r>
              <w:rPr>
                <w:szCs w:val="24"/>
              </w:rPr>
              <w:t>-</w:t>
            </w:r>
            <w:r w:rsidRPr="00EE1A30">
              <w:rPr>
                <w:szCs w:val="24"/>
              </w:rPr>
              <w:t>-2027</w:t>
            </w:r>
          </w:p>
          <w:p w:rsidR="001379E0" w:rsidRPr="00EE1A30" w:rsidRDefault="001379E0" w:rsidP="007F7FA9">
            <w:pPr>
              <w:spacing w:after="120"/>
              <w:jc w:val="both"/>
              <w:rPr>
                <w:szCs w:val="24"/>
              </w:rPr>
            </w:pPr>
            <w:r w:rsidRPr="00EE1A30">
              <w:rPr>
                <w:szCs w:val="24"/>
              </w:rPr>
              <w:t>Beyond 2027</w:t>
            </w:r>
          </w:p>
          <w:p w:rsidR="001379E0" w:rsidRPr="00EE1A30" w:rsidRDefault="001379E0" w:rsidP="007F7FA9">
            <w:pPr>
              <w:spacing w:after="120"/>
              <w:jc w:val="both"/>
              <w:rPr>
                <w:szCs w:val="24"/>
              </w:rPr>
            </w:pPr>
            <w:r w:rsidRPr="00EE1A30">
              <w:rPr>
                <w:szCs w:val="24"/>
              </w:rPr>
              <w:t>Unknown</w:t>
            </w:r>
          </w:p>
          <w:p w:rsidR="001379E0" w:rsidRDefault="001379E0" w:rsidP="007F7FA9">
            <w:pPr>
              <w:spacing w:after="120"/>
              <w:jc w:val="both"/>
              <w:rPr>
                <w:szCs w:val="24"/>
              </w:rPr>
            </w:pPr>
            <w:r w:rsidRPr="00EE1A30">
              <w:rPr>
                <w:szCs w:val="24"/>
              </w:rPr>
              <w:t>Less stringent objectives already achieved</w:t>
            </w:r>
          </w:p>
          <w:p w:rsidR="001379E0" w:rsidRPr="00EE1A30" w:rsidRDefault="001379E0" w:rsidP="007F7FA9">
            <w:pPr>
              <w:spacing w:after="120"/>
              <w:jc w:val="both"/>
              <w:rPr>
                <w:szCs w:val="24"/>
              </w:rPr>
            </w:pPr>
            <w:r w:rsidRPr="006F25ED">
              <w:rPr>
                <w:b/>
                <w:szCs w:val="24"/>
              </w:rPr>
              <w:t>Properties</w:t>
            </w:r>
            <w:r w:rsidRPr="00991C6E">
              <w:rPr>
                <w:szCs w:val="24"/>
              </w:rPr>
              <w:t>:</w:t>
            </w:r>
            <w:r>
              <w:rPr>
                <w:szCs w:val="24"/>
              </w:rPr>
              <w:t xml:space="preserve"> </w:t>
            </w:r>
            <w:proofErr w:type="spellStart"/>
            <w:r w:rsidRPr="00991C6E">
              <w:rPr>
                <w:szCs w:val="24"/>
              </w:rPr>
              <w:t>maxOccurs</w:t>
            </w:r>
            <w:proofErr w:type="spellEnd"/>
            <w:r w:rsidRPr="00991C6E">
              <w:rPr>
                <w:szCs w:val="24"/>
              </w:rPr>
              <w:t xml:space="preserve"> =1</w:t>
            </w:r>
            <w:r>
              <w:rPr>
                <w:szCs w:val="24"/>
              </w:rPr>
              <w:t xml:space="preserve"> </w:t>
            </w:r>
            <w:r w:rsidRPr="00991C6E">
              <w:rPr>
                <w:szCs w:val="24"/>
              </w:rPr>
              <w:t>minOccurs = 0</w:t>
            </w:r>
          </w:p>
          <w:p w:rsidR="001379E0" w:rsidRPr="00EE1A30" w:rsidRDefault="001379E0" w:rsidP="007F7FA9">
            <w:pPr>
              <w:spacing w:after="120"/>
              <w:jc w:val="both"/>
              <w:rPr>
                <w:szCs w:val="24"/>
              </w:rPr>
            </w:pPr>
            <w:r w:rsidRPr="00EE1A30">
              <w:rPr>
                <w:b/>
                <w:szCs w:val="24"/>
              </w:rPr>
              <w:lastRenderedPageBreak/>
              <w:t>Guidance on completion of schema element</w:t>
            </w:r>
            <w:r w:rsidRPr="00EE1A30">
              <w:rPr>
                <w:szCs w:val="24"/>
              </w:rPr>
              <w:t xml:space="preserve">: </w:t>
            </w:r>
            <w:r w:rsidRPr="00991C6E">
              <w:rPr>
                <w:szCs w:val="24"/>
              </w:rPr>
              <w:t>Conditional. If good quantitative status will not be achieved by 2015 (</w:t>
            </w:r>
            <w:r>
              <w:rPr>
                <w:szCs w:val="24"/>
              </w:rPr>
              <w:t xml:space="preserve">gwQuantitativeStatusExpectedGoodIn2015 </w:t>
            </w:r>
            <w:r w:rsidRPr="00991C6E">
              <w:rPr>
                <w:szCs w:val="24"/>
              </w:rPr>
              <w:t xml:space="preserve">is No), report the date by which it is expected that it will be achieved in full. The methodology of this assessment should be clearly explained in the RBMP or background documents (reference reported under classification methodologies). </w:t>
            </w:r>
          </w:p>
          <w:p w:rsidR="001379E0" w:rsidRPr="00EE1A30" w:rsidRDefault="001379E0" w:rsidP="007F7FA9">
            <w:pPr>
              <w:spacing w:after="120"/>
              <w:jc w:val="both"/>
              <w:rPr>
                <w:szCs w:val="24"/>
              </w:rPr>
            </w:pPr>
            <w:r w:rsidRPr="00EE1A30">
              <w:rPr>
                <w:szCs w:val="24"/>
              </w:rPr>
              <w:t>If good quantitative status will not be achieved by 2015, exemptions should be applied. Please report the date by which it is expected that good quantitative status will be achieved in full, not the date relating to individual exemptions. However, please note the following:</w:t>
            </w:r>
          </w:p>
          <w:p w:rsidR="001379E0" w:rsidRPr="00EE1A30" w:rsidRDefault="001379E0" w:rsidP="007F7FA9">
            <w:pPr>
              <w:spacing w:after="120"/>
              <w:jc w:val="both"/>
              <w:rPr>
                <w:szCs w:val="24"/>
              </w:rPr>
            </w:pPr>
            <w:r w:rsidRPr="00EE1A30">
              <w:rPr>
                <w:szCs w:val="24"/>
              </w:rPr>
              <w:t>Article 4(4) exemptions relate to the extension of deadlines. According to Article 4(4</w:t>
            </w:r>
            <w:proofErr w:type="gramStart"/>
            <w:r w:rsidRPr="00EE1A30">
              <w:rPr>
                <w:szCs w:val="24"/>
              </w:rPr>
              <w:t>)c</w:t>
            </w:r>
            <w:proofErr w:type="gramEnd"/>
            <w:r w:rsidRPr="00EE1A30">
              <w:rPr>
                <w:szCs w:val="24"/>
              </w:rPr>
              <w:t xml:space="preserve"> of the WFD, postponing the achievement of objectives beyond 2027 is only possible due to natural conditions. </w:t>
            </w:r>
          </w:p>
          <w:p w:rsidR="001379E0" w:rsidRPr="00EE1A30" w:rsidRDefault="001379E0" w:rsidP="007F7FA9">
            <w:pPr>
              <w:spacing w:after="120"/>
              <w:jc w:val="both"/>
              <w:rPr>
                <w:szCs w:val="24"/>
              </w:rPr>
            </w:pPr>
            <w:r w:rsidRPr="00EE1A30">
              <w:rPr>
                <w:szCs w:val="24"/>
              </w:rPr>
              <w:t>If Article 4(5) exemptions apply, report the date by when the less stringent objective is to be achieved. If the less stringent objective has already been achieved then select 'Less stringent objectives already achieved'.</w:t>
            </w:r>
          </w:p>
          <w:p w:rsidR="001379E0" w:rsidRDefault="001379E0" w:rsidP="007F7FA9">
            <w:pPr>
              <w:spacing w:after="120"/>
              <w:jc w:val="both"/>
              <w:rPr>
                <w:szCs w:val="24"/>
              </w:rPr>
            </w:pPr>
            <w:r w:rsidRPr="00991C6E">
              <w:rPr>
                <w:szCs w:val="24"/>
              </w:rPr>
              <w:t xml:space="preserve">If good quantitative status will be </w:t>
            </w:r>
            <w:proofErr w:type="spellStart"/>
            <w:r w:rsidRPr="00991C6E">
              <w:rPr>
                <w:szCs w:val="24"/>
              </w:rPr>
              <w:t>achived</w:t>
            </w:r>
            <w:proofErr w:type="spellEnd"/>
            <w:r w:rsidRPr="00991C6E">
              <w:rPr>
                <w:szCs w:val="24"/>
              </w:rPr>
              <w:t xml:space="preserve"> by 2015 (</w:t>
            </w:r>
            <w:r>
              <w:rPr>
                <w:szCs w:val="24"/>
              </w:rPr>
              <w:t>gwQuantitativeStatusExpectedGoodIn2015</w:t>
            </w:r>
            <w:r w:rsidRPr="00991C6E">
              <w:rPr>
                <w:szCs w:val="24"/>
              </w:rPr>
              <w:t>is Yes) this element should not be reported.</w:t>
            </w:r>
          </w:p>
          <w:p w:rsidR="001379E0" w:rsidRDefault="001379E0" w:rsidP="007F7FA9">
            <w:pPr>
              <w:spacing w:after="120"/>
              <w:jc w:val="both"/>
              <w:rPr>
                <w:szCs w:val="24"/>
              </w:rPr>
            </w:pPr>
            <w:r w:rsidRPr="00EE1A30">
              <w:rPr>
                <w:b/>
                <w:szCs w:val="24"/>
              </w:rPr>
              <w:t>Quality checks</w:t>
            </w:r>
            <w:r w:rsidRPr="00EE1A30">
              <w:rPr>
                <w:szCs w:val="24"/>
              </w:rPr>
              <w:t xml:space="preserve">: </w:t>
            </w:r>
            <w:r w:rsidRPr="00991C6E">
              <w:rPr>
                <w:szCs w:val="24"/>
              </w:rPr>
              <w:t xml:space="preserve">Conditional check: Report if </w:t>
            </w:r>
            <w:r>
              <w:rPr>
                <w:szCs w:val="24"/>
              </w:rPr>
              <w:t>gwQuantitativeStatusExpectedGoodIn2015</w:t>
            </w:r>
            <w:r w:rsidRPr="00991C6E">
              <w:rPr>
                <w:szCs w:val="24"/>
              </w:rPr>
              <w:t xml:space="preserve"> is ‘No’. </w:t>
            </w:r>
          </w:p>
          <w:p w:rsidR="001379E0" w:rsidRPr="00EE1A30" w:rsidRDefault="001379E0" w:rsidP="007F7FA9">
            <w:pPr>
              <w:spacing w:after="120"/>
              <w:jc w:val="both"/>
              <w:rPr>
                <w:szCs w:val="24"/>
              </w:rPr>
            </w:pPr>
            <w:r w:rsidRPr="00991C6E">
              <w:rPr>
                <w:szCs w:val="24"/>
              </w:rPr>
              <w:t xml:space="preserve">Within-schema check: 'Less stringent objectives already achieved' is only a valid entry if 'Article 4(5)…' is reported under </w:t>
            </w:r>
            <w:proofErr w:type="spellStart"/>
            <w:r w:rsidRPr="00991C6E">
              <w:rPr>
                <w:szCs w:val="24"/>
              </w:rPr>
              <w:t>gwQuantitativeExemptionType</w:t>
            </w:r>
            <w:proofErr w:type="spellEnd"/>
            <w:r w:rsidRPr="00991C6E">
              <w:rPr>
                <w:szCs w:val="24"/>
              </w:rPr>
              <w:t>.</w:t>
            </w:r>
          </w:p>
        </w:tc>
      </w:tr>
      <w:tr w:rsidR="001379E0" w:rsidRPr="00EE1A30" w:rsidTr="001379E0">
        <w:tc>
          <w:tcPr>
            <w:tcW w:w="9209" w:type="dxa"/>
            <w:shd w:val="clear" w:color="auto" w:fill="auto"/>
          </w:tcPr>
          <w:p w:rsidR="001379E0" w:rsidRDefault="001379E0" w:rsidP="007F7FA9">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proofErr w:type="spellStart"/>
            <w:r w:rsidRPr="007E4757">
              <w:rPr>
                <w:szCs w:val="24"/>
              </w:rPr>
              <w:t>gwQuantitativeExemptionType</w:t>
            </w:r>
            <w:proofErr w:type="spellEnd"/>
          </w:p>
          <w:p w:rsidR="001379E0" w:rsidRDefault="001379E0" w:rsidP="007F7FA9">
            <w:pPr>
              <w:spacing w:after="120"/>
              <w:jc w:val="both"/>
              <w:rPr>
                <w:szCs w:val="24"/>
              </w:rPr>
            </w:pPr>
            <w:r>
              <w:rPr>
                <w:b/>
                <w:szCs w:val="24"/>
              </w:rPr>
              <w:t xml:space="preserve">Field type / facets: </w:t>
            </w:r>
            <w:proofErr w:type="spellStart"/>
            <w:r w:rsidRPr="007E4757">
              <w:rPr>
                <w:szCs w:val="24"/>
              </w:rPr>
              <w:t>ExemptionType_Enum</w:t>
            </w:r>
            <w:proofErr w:type="spellEnd"/>
            <w:r>
              <w:rPr>
                <w:szCs w:val="24"/>
              </w:rPr>
              <w:t xml:space="preserve"> (see Annex 8g) </w:t>
            </w:r>
          </w:p>
          <w:p w:rsidR="001379E0" w:rsidRPr="00EE1A30" w:rsidRDefault="001379E0" w:rsidP="007F7FA9">
            <w:pPr>
              <w:spacing w:after="120"/>
              <w:jc w:val="both"/>
              <w:rPr>
                <w:szCs w:val="24"/>
              </w:rPr>
            </w:pPr>
            <w:r w:rsidRPr="006F25ED">
              <w:rPr>
                <w:b/>
                <w:szCs w:val="24"/>
              </w:rPr>
              <w:t>Properties:</w:t>
            </w:r>
            <w:r>
              <w:rPr>
                <w:b/>
                <w:szCs w:val="24"/>
              </w:rPr>
              <w:t xml:space="preserve"> </w:t>
            </w:r>
            <w:proofErr w:type="spellStart"/>
            <w:r w:rsidRPr="007E4757">
              <w:rPr>
                <w:szCs w:val="24"/>
              </w:rPr>
              <w:t>maxOccurs</w:t>
            </w:r>
            <w:proofErr w:type="spellEnd"/>
            <w:r w:rsidRPr="007E4757">
              <w:rPr>
                <w:szCs w:val="24"/>
              </w:rPr>
              <w:t xml:space="preserve"> =unbounded</w:t>
            </w:r>
            <w:r>
              <w:rPr>
                <w:szCs w:val="24"/>
              </w:rPr>
              <w:t xml:space="preserve"> </w:t>
            </w:r>
            <w:r w:rsidRPr="007E4757">
              <w:rPr>
                <w:szCs w:val="24"/>
              </w:rPr>
              <w:t>minOccurs = 1</w:t>
            </w:r>
          </w:p>
          <w:p w:rsidR="001379E0" w:rsidRPr="00EE1A30" w:rsidRDefault="001379E0" w:rsidP="007F7FA9">
            <w:pPr>
              <w:spacing w:after="120"/>
              <w:jc w:val="both"/>
              <w:rPr>
                <w:szCs w:val="24"/>
              </w:rPr>
            </w:pPr>
            <w:r w:rsidRPr="00EE1A30">
              <w:rPr>
                <w:b/>
                <w:szCs w:val="24"/>
              </w:rPr>
              <w:t>Guidance on completion of schema element</w:t>
            </w:r>
            <w:r w:rsidRPr="00EE1A30">
              <w:rPr>
                <w:szCs w:val="24"/>
              </w:rPr>
              <w:t>: Required. Report which type(s) of exemption(s) apply if good quantitative status is not expected to be achieved by 2015. More than one exemption may apply to a groundwater body.</w:t>
            </w:r>
            <w:r w:rsidRPr="00006782">
              <w:rPr>
                <w:szCs w:val="24"/>
              </w:rPr>
              <w:t xml:space="preserve"> </w:t>
            </w:r>
          </w:p>
          <w:p w:rsidR="001379E0" w:rsidRPr="00EE1A30" w:rsidRDefault="001379E0" w:rsidP="007F7FA9">
            <w:pPr>
              <w:spacing w:after="120"/>
              <w:jc w:val="both"/>
              <w:rPr>
                <w:szCs w:val="24"/>
              </w:rPr>
            </w:pPr>
            <w:r w:rsidRPr="00EE1A30">
              <w:rPr>
                <w:b/>
                <w:szCs w:val="24"/>
              </w:rPr>
              <w:t>Quality checks</w:t>
            </w:r>
            <w:r w:rsidRPr="00EE1A30">
              <w:rPr>
                <w:szCs w:val="24"/>
              </w:rPr>
              <w:t xml:space="preserve">: </w:t>
            </w:r>
          </w:p>
          <w:p w:rsidR="001379E0" w:rsidRPr="00EE1A30" w:rsidRDefault="001379E0" w:rsidP="007F7FA9">
            <w:pPr>
              <w:spacing w:after="120"/>
              <w:jc w:val="both"/>
              <w:rPr>
                <w:szCs w:val="24"/>
              </w:rPr>
            </w:pPr>
            <w:r w:rsidRPr="00EE1A30">
              <w:rPr>
                <w:szCs w:val="24"/>
              </w:rPr>
              <w:t>Within-schema check: 'No exemption' is not compatible with any other option.</w:t>
            </w:r>
          </w:p>
          <w:p w:rsidR="001379E0" w:rsidRPr="00EE1A30" w:rsidRDefault="001379E0" w:rsidP="007F7FA9">
            <w:pPr>
              <w:spacing w:after="120"/>
              <w:jc w:val="both"/>
              <w:rPr>
                <w:szCs w:val="24"/>
              </w:rPr>
            </w:pPr>
            <w:r w:rsidRPr="00006782">
              <w:rPr>
                <w:szCs w:val="24"/>
              </w:rPr>
              <w:t xml:space="preserve">Within-schema check: if </w:t>
            </w:r>
            <w:r>
              <w:rPr>
                <w:szCs w:val="24"/>
              </w:rPr>
              <w:t>gwQuantitativeStatusExpectedGoodIn2015</w:t>
            </w:r>
            <w:r w:rsidRPr="00006782">
              <w:rPr>
                <w:szCs w:val="24"/>
              </w:rPr>
              <w:t>is ‘No’ then the option 'No exemption' is not possible. One or more of the other options must be selected.</w:t>
            </w:r>
          </w:p>
        </w:tc>
      </w:tr>
      <w:tr w:rsidR="001379E0" w:rsidRPr="00EE1A30" w:rsidTr="001379E0">
        <w:tc>
          <w:tcPr>
            <w:tcW w:w="9209" w:type="dxa"/>
            <w:tcBorders>
              <w:top w:val="single" w:sz="4" w:space="0" w:color="auto"/>
              <w:left w:val="single" w:sz="4" w:space="0" w:color="auto"/>
              <w:bottom w:val="single" w:sz="4" w:space="0" w:color="auto"/>
              <w:right w:val="single" w:sz="4" w:space="0" w:color="auto"/>
            </w:tcBorders>
            <w:shd w:val="clear" w:color="auto" w:fill="auto"/>
          </w:tcPr>
          <w:p w:rsidR="001379E0" w:rsidRPr="00EE1A30" w:rsidRDefault="001379E0" w:rsidP="007F7FA9">
            <w:pPr>
              <w:spacing w:after="120"/>
              <w:jc w:val="both"/>
              <w:rPr>
                <w:b/>
                <w:szCs w:val="24"/>
              </w:rPr>
            </w:pPr>
            <w:r w:rsidRPr="006F25ED">
              <w:rPr>
                <w:b/>
                <w:szCs w:val="24"/>
              </w:rPr>
              <w:t>Schema element</w:t>
            </w:r>
            <w:r w:rsidRPr="006F25ED">
              <w:rPr>
                <w:szCs w:val="24"/>
              </w:rPr>
              <w:t>:</w:t>
            </w:r>
            <w:r w:rsidRPr="006F25ED">
              <w:rPr>
                <w:b/>
                <w:szCs w:val="24"/>
              </w:rPr>
              <w:t xml:space="preserve"> </w:t>
            </w:r>
            <w:proofErr w:type="spellStart"/>
            <w:r w:rsidRPr="00006782">
              <w:rPr>
                <w:szCs w:val="24"/>
              </w:rPr>
              <w:t>gwQuantitativeExemptionPressure</w:t>
            </w:r>
            <w:proofErr w:type="spellEnd"/>
          </w:p>
          <w:p w:rsidR="001379E0" w:rsidRDefault="001379E0" w:rsidP="007F7FA9">
            <w:pPr>
              <w:spacing w:after="120"/>
              <w:jc w:val="both"/>
              <w:rPr>
                <w:szCs w:val="24"/>
              </w:rPr>
            </w:pPr>
            <w:r>
              <w:rPr>
                <w:b/>
                <w:szCs w:val="24"/>
              </w:rPr>
              <w:t xml:space="preserve">Field type / facets: </w:t>
            </w:r>
            <w:r w:rsidRPr="000568F4">
              <w:rPr>
                <w:szCs w:val="24"/>
              </w:rPr>
              <w:t xml:space="preserve"> </w:t>
            </w:r>
            <w:proofErr w:type="spellStart"/>
            <w:r>
              <w:rPr>
                <w:szCs w:val="24"/>
              </w:rPr>
              <w:t>SignificantPressureType_Enum</w:t>
            </w:r>
            <w:proofErr w:type="spellEnd"/>
            <w:r>
              <w:rPr>
                <w:szCs w:val="24"/>
              </w:rPr>
              <w:t xml:space="preserve"> (see Annex 1a)</w:t>
            </w:r>
          </w:p>
          <w:p w:rsidR="001379E0" w:rsidRPr="00EE1A30" w:rsidRDefault="001379E0" w:rsidP="007F7FA9">
            <w:pPr>
              <w:spacing w:after="120"/>
              <w:jc w:val="both"/>
              <w:rPr>
                <w:szCs w:val="24"/>
              </w:rPr>
            </w:pPr>
            <w:r w:rsidRPr="006F25ED">
              <w:rPr>
                <w:b/>
                <w:szCs w:val="24"/>
              </w:rPr>
              <w:t>Properties</w:t>
            </w:r>
            <w:r w:rsidRPr="00006782">
              <w:rPr>
                <w:szCs w:val="24"/>
              </w:rPr>
              <w:t>:</w:t>
            </w:r>
            <w:r>
              <w:rPr>
                <w:szCs w:val="24"/>
              </w:rPr>
              <w:t xml:space="preserve"> </w:t>
            </w:r>
            <w:proofErr w:type="spellStart"/>
            <w:r w:rsidRPr="00006782">
              <w:rPr>
                <w:szCs w:val="24"/>
              </w:rPr>
              <w:t>maxOccurs</w:t>
            </w:r>
            <w:proofErr w:type="spellEnd"/>
            <w:r w:rsidRPr="00006782">
              <w:rPr>
                <w:szCs w:val="24"/>
              </w:rPr>
              <w:t xml:space="preserve"> =unbounded</w:t>
            </w:r>
            <w:r>
              <w:rPr>
                <w:szCs w:val="24"/>
              </w:rPr>
              <w:t xml:space="preserve"> </w:t>
            </w:r>
            <w:r w:rsidRPr="00006782">
              <w:rPr>
                <w:szCs w:val="24"/>
              </w:rPr>
              <w:t>minOccurs = 0</w:t>
            </w:r>
          </w:p>
          <w:p w:rsidR="001379E0" w:rsidRPr="00EE1A30" w:rsidRDefault="001379E0" w:rsidP="007F7FA9">
            <w:pPr>
              <w:spacing w:after="120"/>
              <w:jc w:val="both"/>
              <w:rPr>
                <w:szCs w:val="24"/>
              </w:rPr>
            </w:pPr>
            <w:r w:rsidRPr="00EE1A30">
              <w:rPr>
                <w:b/>
                <w:szCs w:val="24"/>
              </w:rPr>
              <w:t>Guidance on completion of schema element</w:t>
            </w:r>
            <w:r w:rsidRPr="00EE1A30">
              <w:rPr>
                <w:szCs w:val="24"/>
              </w:rPr>
              <w:t>: Conditional. If any Article 4(4), Article 4(5), Article 4(6) and/or Article 4(7) exemptions apply to this groundwater body for quantitative status, report the significant pressure(s) that are causing failure in order to justify the exemption(s).</w:t>
            </w:r>
          </w:p>
          <w:p w:rsidR="001379E0" w:rsidRDefault="001379E0" w:rsidP="007F7FA9">
            <w:pPr>
              <w:spacing w:after="120"/>
              <w:jc w:val="both"/>
              <w:rPr>
                <w:szCs w:val="24"/>
              </w:rPr>
            </w:pPr>
            <w:r w:rsidRPr="00EE1A30">
              <w:rPr>
                <w:b/>
                <w:szCs w:val="24"/>
              </w:rPr>
              <w:t>Quality checks</w:t>
            </w:r>
            <w:r w:rsidRPr="00EE1A30">
              <w:rPr>
                <w:szCs w:val="24"/>
              </w:rPr>
              <w:t xml:space="preserve">: </w:t>
            </w:r>
            <w:r w:rsidRPr="00006782">
              <w:rPr>
                <w:szCs w:val="24"/>
              </w:rPr>
              <w:t xml:space="preserve">Conditional check: If </w:t>
            </w:r>
            <w:proofErr w:type="spellStart"/>
            <w:r w:rsidRPr="00006782">
              <w:rPr>
                <w:szCs w:val="24"/>
              </w:rPr>
              <w:t>gwQuantitativeExemptionType</w:t>
            </w:r>
            <w:proofErr w:type="spellEnd"/>
            <w:r w:rsidRPr="00006782">
              <w:rPr>
                <w:szCs w:val="24"/>
              </w:rPr>
              <w:t xml:space="preserve"> is not ‘No exemption’, at least one significant pressure type must be selected from the enumeration list.</w:t>
            </w:r>
          </w:p>
          <w:p w:rsidR="001379E0" w:rsidRPr="00EE1A30" w:rsidRDefault="001379E0" w:rsidP="007F7FA9">
            <w:pPr>
              <w:spacing w:after="120"/>
              <w:jc w:val="both"/>
              <w:rPr>
                <w:b/>
                <w:szCs w:val="24"/>
              </w:rPr>
            </w:pPr>
            <w:r>
              <w:rPr>
                <w:szCs w:val="24"/>
              </w:rPr>
              <w:t>The options ‘No significant pressure’ and ‘</w:t>
            </w:r>
            <w:r w:rsidRPr="000568F4">
              <w:rPr>
                <w:szCs w:val="24"/>
              </w:rPr>
              <w:t xml:space="preserve">Not </w:t>
            </w:r>
            <w:r>
              <w:rPr>
                <w:szCs w:val="24"/>
              </w:rPr>
              <w:t>applicable’ are not valid.</w:t>
            </w:r>
          </w:p>
        </w:tc>
      </w:tr>
    </w:tbl>
    <w:p w:rsidR="001379E0" w:rsidRPr="00EE1A30" w:rsidRDefault="001379E0" w:rsidP="001379E0">
      <w:pPr>
        <w:jc w:val="both"/>
      </w:pPr>
    </w:p>
    <w:p w:rsidR="001379E0" w:rsidRPr="00EE1A30" w:rsidRDefault="001379E0" w:rsidP="001379E0">
      <w:pPr>
        <w:pStyle w:val="Ttulo2"/>
        <w:jc w:val="both"/>
      </w:pPr>
      <w:bookmarkStart w:id="70" w:name="_Toc375220066"/>
      <w:bookmarkStart w:id="71" w:name="_Toc375294162"/>
      <w:bookmarkStart w:id="72" w:name="_Toc386464221"/>
      <w:bookmarkStart w:id="73" w:name="_Toc425522049"/>
      <w:bookmarkStart w:id="74" w:name="_Toc430961557"/>
      <w:bookmarkStart w:id="75" w:name="_Toc433807982"/>
      <w:r w:rsidRPr="006F25ED">
        <w:lastRenderedPageBreak/>
        <w:t>Chemical status of groundwater and exemptions</w:t>
      </w:r>
      <w:bookmarkEnd w:id="70"/>
      <w:bookmarkEnd w:id="71"/>
      <w:bookmarkEnd w:id="72"/>
      <w:bookmarkEnd w:id="73"/>
      <w:bookmarkEnd w:id="74"/>
      <w:bookmarkEnd w:id="75"/>
      <w:r w:rsidRPr="006F25ED">
        <w:t xml:space="preserve"> </w:t>
      </w:r>
    </w:p>
    <w:p w:rsidR="001379E0" w:rsidRPr="00EE1A30" w:rsidRDefault="001379E0" w:rsidP="001379E0">
      <w:pPr>
        <w:pStyle w:val="Ttulo3"/>
      </w:pPr>
      <w:bookmarkStart w:id="76" w:name="_Toc375220067"/>
      <w:r w:rsidRPr="006F25ED">
        <w:t>Introduction</w:t>
      </w:r>
    </w:p>
    <w:p w:rsidR="001379E0" w:rsidRPr="00DD6DEC" w:rsidRDefault="001379E0" w:rsidP="001379E0">
      <w:pPr>
        <w:spacing w:after="120"/>
        <w:jc w:val="both"/>
      </w:pPr>
      <w:r w:rsidRPr="00EE1A30">
        <w:t>Annex V of the WFD specifies how Member States are to monitor groundwater and present chemical status classification results. The detailed provisions and criteria for status assessments are laid down in the Groundwater Directive (GWD) (2006/118/EC)</w:t>
      </w:r>
      <w:r w:rsidRPr="00EE1A30">
        <w:rPr>
          <w:rStyle w:val="Refdenotaalpie"/>
        </w:rPr>
        <w:footnoteReference w:id="9"/>
      </w:r>
      <w:r w:rsidRPr="00EE1A30">
        <w:t>.</w:t>
      </w:r>
    </w:p>
    <w:p w:rsidR="001379E0" w:rsidRPr="00EE1A30" w:rsidRDefault="001379E0" w:rsidP="001379E0">
      <w:pPr>
        <w:spacing w:after="120"/>
        <w:jc w:val="both"/>
      </w:pPr>
      <w:r w:rsidRPr="00851B21">
        <w:t>In addition to the reporting requirements</w:t>
      </w:r>
      <w:r w:rsidRPr="00A8624D">
        <w:t xml:space="preserve"> of the WFD</w:t>
      </w:r>
      <w:r w:rsidRPr="0071782C">
        <w:t>, the G</w:t>
      </w:r>
      <w:r w:rsidRPr="00587683">
        <w:t xml:space="preserve">WD introduces several additional reporting requirements to ensure that groundwater body status has been defined according to </w:t>
      </w:r>
      <w:r w:rsidRPr="00EE1A30">
        <w:t>its provisions, and in a consistent and comparable way across the EU.</w:t>
      </w:r>
    </w:p>
    <w:p w:rsidR="001379E0" w:rsidRPr="00EE1A30" w:rsidRDefault="001379E0" w:rsidP="001379E0">
      <w:pPr>
        <w:spacing w:after="120"/>
        <w:jc w:val="both"/>
      </w:pPr>
      <w:r w:rsidRPr="00EE1A30">
        <w:t>Both the WFD and GWD require that the results of the chemical status assessment and the methodology used to classify groundwater bodies are reported. The requirements are laid down in WFD Annex V, GWD Article 4, and Annex III (reporting requirements in GWD Article 4.4 and Annex III point 5).</w:t>
      </w:r>
    </w:p>
    <w:p w:rsidR="001379E0" w:rsidRPr="00DD6DEC" w:rsidRDefault="001379E0" w:rsidP="001379E0">
      <w:pPr>
        <w:spacing w:after="120"/>
        <w:jc w:val="both"/>
      </w:pPr>
      <w:r w:rsidRPr="00EE1A30">
        <w:t xml:space="preserve">Articles 4(4) to 4(9) of the WFD allow Member States to extend the deadlines for the achievement of good status or to set other objectives under certain specified circumstances. Additional information can be found in the </w:t>
      </w:r>
      <w:r w:rsidRPr="00EE1A30">
        <w:rPr>
          <w:szCs w:val="24"/>
        </w:rPr>
        <w:t>CIS Guidance Document No. 20: Exemptions to the Environmental Objectives</w:t>
      </w:r>
      <w:r w:rsidRPr="00EE1A30">
        <w:rPr>
          <w:rStyle w:val="Refdenotaalpie"/>
          <w:szCs w:val="24"/>
        </w:rPr>
        <w:footnoteReference w:id="10"/>
      </w:r>
      <w:r w:rsidRPr="00EE1A30">
        <w:rPr>
          <w:szCs w:val="24"/>
        </w:rPr>
        <w:t xml:space="preserve"> </w:t>
      </w:r>
      <w:r w:rsidRPr="00DD6DEC">
        <w:t>agreed in 2005.</w:t>
      </w:r>
    </w:p>
    <w:p w:rsidR="001379E0" w:rsidRPr="00EE1A30" w:rsidRDefault="001379E0" w:rsidP="001379E0">
      <w:pPr>
        <w:spacing w:after="120"/>
        <w:jc w:val="both"/>
      </w:pPr>
      <w:r w:rsidRPr="00851B21">
        <w:t>Article</w:t>
      </w:r>
      <w:r w:rsidRPr="00A8624D">
        <w:t>s</w:t>
      </w:r>
      <w:r w:rsidRPr="0071782C">
        <w:t xml:space="preserve"> 4(4</w:t>
      </w:r>
      <w:r w:rsidRPr="00587683">
        <w:t>) to 4(9) go on to require Member S</w:t>
      </w:r>
      <w:r w:rsidRPr="00EE1A30">
        <w:t>tates to provide information in the RBMP regarding such extensions or other objectives and their reasons.</w:t>
      </w:r>
    </w:p>
    <w:bookmarkEnd w:id="76"/>
    <w:p w:rsidR="001379E0" w:rsidRPr="00EE1A30" w:rsidRDefault="001379E0" w:rsidP="001379E0">
      <w:pPr>
        <w:pStyle w:val="Ttulo3"/>
      </w:pPr>
      <w:r w:rsidRPr="006F25ED">
        <w:t>How will the European Commission and the EEA use the information reported?</w:t>
      </w:r>
    </w:p>
    <w:p w:rsidR="001379E0" w:rsidRPr="00EE1A30" w:rsidRDefault="001379E0" w:rsidP="001379E0">
      <w:pPr>
        <w:pStyle w:val="Textoindependiente"/>
        <w:jc w:val="both"/>
      </w:pPr>
      <w:r w:rsidRPr="006F25ED">
        <w:t xml:space="preserve">The information reported by Member States will be used to establish the key indicator on the proportion of groundwater bodies of good chemical status in the River Basin District or Sub-unit, together with the number of groundwater bodies at risk of not achieving good chemical status. The majority of the reported information will be used for visualisation purposes and for providing information to the public through WISE. Furthermore, the data and maps will provide a comparison of current status with the baseline status reported in the first RBMP enabling the question ‘how has the water quality improved since the Programme of Measures required by the WFD was implemented?’ to be answered. This means that the requested data and maps will be essential for trend analysis, for policy development and for the assessment of policy effectiveness. </w:t>
      </w:r>
    </w:p>
    <w:p w:rsidR="001379E0" w:rsidRPr="00EE1A30" w:rsidRDefault="001379E0" w:rsidP="001379E0">
      <w:pPr>
        <w:pStyle w:val="Ttulo4"/>
        <w:numPr>
          <w:ilvl w:val="0"/>
          <w:numId w:val="0"/>
        </w:numPr>
      </w:pPr>
      <w:r w:rsidRPr="00EE1A30">
        <w:lastRenderedPageBreak/>
        <w:t xml:space="preserve">Statistics and information will be provided to the European Parliament at EU level. Information will be provided to the public through WISE. </w:t>
      </w:r>
    </w:p>
    <w:p w:rsidR="001379E0" w:rsidRPr="00EE1A30" w:rsidRDefault="001379E0" w:rsidP="001379E0">
      <w:pPr>
        <w:pStyle w:val="Ttulo4"/>
      </w:pPr>
      <w:r w:rsidRPr="00EE1A30">
        <w:t>Products from reporting</w:t>
      </w:r>
    </w:p>
    <w:p w:rsidR="001379E0" w:rsidRPr="00EE1A30" w:rsidRDefault="001379E0" w:rsidP="001379E0">
      <w:pPr>
        <w:jc w:val="both"/>
      </w:pPr>
      <w:r w:rsidRPr="00EE1A30">
        <w:t>Note: for all relevant products, information on groundwater bodies will be presented by number of groundwater bodies and by size (area) as well as percentage.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732"/>
        <w:gridCol w:w="850"/>
        <w:gridCol w:w="786"/>
        <w:gridCol w:w="2127"/>
        <w:gridCol w:w="1842"/>
        <w:gridCol w:w="1418"/>
      </w:tblGrid>
      <w:tr w:rsidR="001379E0" w:rsidRPr="00EE1A30" w:rsidTr="001379E0">
        <w:trPr>
          <w:cantSplit/>
        </w:trPr>
        <w:tc>
          <w:tcPr>
            <w:tcW w:w="455" w:type="dxa"/>
            <w:shd w:val="clear" w:color="auto" w:fill="auto"/>
          </w:tcPr>
          <w:p w:rsidR="001379E0" w:rsidRPr="00EE1A30" w:rsidRDefault="001379E0" w:rsidP="007F7FA9">
            <w:pPr>
              <w:spacing w:after="0"/>
              <w:jc w:val="both"/>
              <w:rPr>
                <w:b/>
                <w:sz w:val="18"/>
                <w:szCs w:val="18"/>
              </w:rPr>
            </w:pPr>
            <w:proofErr w:type="spellStart"/>
            <w:r w:rsidRPr="00EE1A30">
              <w:rPr>
                <w:b/>
                <w:sz w:val="18"/>
                <w:szCs w:val="18"/>
              </w:rPr>
              <w:t>Nb</w:t>
            </w:r>
            <w:proofErr w:type="spellEnd"/>
          </w:p>
        </w:tc>
        <w:tc>
          <w:tcPr>
            <w:tcW w:w="1732" w:type="dxa"/>
            <w:shd w:val="clear" w:color="auto" w:fill="auto"/>
          </w:tcPr>
          <w:p w:rsidR="001379E0" w:rsidRPr="00EE1A30" w:rsidRDefault="001379E0" w:rsidP="007F7FA9">
            <w:pPr>
              <w:spacing w:after="0"/>
              <w:jc w:val="both"/>
              <w:rPr>
                <w:b/>
                <w:sz w:val="18"/>
                <w:szCs w:val="18"/>
              </w:rPr>
            </w:pPr>
            <w:r w:rsidRPr="00EE1A30">
              <w:rPr>
                <w:b/>
                <w:sz w:val="18"/>
                <w:szCs w:val="18"/>
              </w:rPr>
              <w:t>Name of product</w:t>
            </w:r>
          </w:p>
        </w:tc>
        <w:tc>
          <w:tcPr>
            <w:tcW w:w="850" w:type="dxa"/>
            <w:shd w:val="clear" w:color="auto" w:fill="auto"/>
          </w:tcPr>
          <w:p w:rsidR="001379E0" w:rsidRPr="00EE1A30" w:rsidRDefault="001379E0" w:rsidP="007F7FA9">
            <w:pPr>
              <w:spacing w:after="0"/>
              <w:jc w:val="both"/>
              <w:rPr>
                <w:b/>
                <w:sz w:val="18"/>
                <w:szCs w:val="18"/>
              </w:rPr>
            </w:pPr>
            <w:r w:rsidRPr="00EE1A30">
              <w:rPr>
                <w:b/>
                <w:sz w:val="18"/>
                <w:szCs w:val="18"/>
              </w:rPr>
              <w:t>Type of product</w:t>
            </w:r>
          </w:p>
        </w:tc>
        <w:tc>
          <w:tcPr>
            <w:tcW w:w="786" w:type="dxa"/>
            <w:shd w:val="clear" w:color="auto" w:fill="auto"/>
          </w:tcPr>
          <w:p w:rsidR="001379E0" w:rsidRPr="00EE1A30" w:rsidRDefault="001379E0" w:rsidP="007F7FA9">
            <w:pPr>
              <w:spacing w:after="0"/>
              <w:jc w:val="both"/>
              <w:rPr>
                <w:b/>
                <w:sz w:val="18"/>
                <w:szCs w:val="18"/>
              </w:rPr>
            </w:pPr>
            <w:r w:rsidRPr="00EE1A30">
              <w:rPr>
                <w:b/>
                <w:sz w:val="18"/>
                <w:szCs w:val="18"/>
              </w:rPr>
              <w:t>Scale of information*</w:t>
            </w:r>
          </w:p>
        </w:tc>
        <w:tc>
          <w:tcPr>
            <w:tcW w:w="2127" w:type="dxa"/>
            <w:shd w:val="clear" w:color="auto" w:fill="auto"/>
          </w:tcPr>
          <w:p w:rsidR="001379E0" w:rsidRPr="00EE1A30" w:rsidRDefault="001379E0" w:rsidP="007F7FA9">
            <w:pPr>
              <w:spacing w:after="0"/>
              <w:jc w:val="both"/>
              <w:rPr>
                <w:b/>
                <w:sz w:val="18"/>
                <w:szCs w:val="18"/>
              </w:rPr>
            </w:pPr>
            <w:r w:rsidRPr="00EE1A30">
              <w:rPr>
                <w:b/>
                <w:sz w:val="18"/>
                <w:szCs w:val="18"/>
              </w:rPr>
              <w:t>Detailed information displayed</w:t>
            </w:r>
          </w:p>
        </w:tc>
        <w:tc>
          <w:tcPr>
            <w:tcW w:w="1842" w:type="dxa"/>
            <w:shd w:val="clear" w:color="auto" w:fill="auto"/>
          </w:tcPr>
          <w:p w:rsidR="001379E0" w:rsidRPr="00EE1A30" w:rsidRDefault="001379E0" w:rsidP="007F7FA9">
            <w:pPr>
              <w:spacing w:after="0"/>
              <w:jc w:val="both"/>
              <w:rPr>
                <w:b/>
                <w:sz w:val="18"/>
                <w:szCs w:val="18"/>
              </w:rPr>
            </w:pPr>
            <w:r w:rsidRPr="00EE1A30">
              <w:rPr>
                <w:b/>
                <w:sz w:val="18"/>
                <w:szCs w:val="18"/>
              </w:rPr>
              <w:t>Source of detailed information and aggregation rule</w:t>
            </w:r>
          </w:p>
        </w:tc>
        <w:tc>
          <w:tcPr>
            <w:tcW w:w="1418" w:type="dxa"/>
            <w:shd w:val="clear" w:color="auto" w:fill="auto"/>
          </w:tcPr>
          <w:p w:rsidR="001379E0" w:rsidRPr="00EE1A30" w:rsidRDefault="001379E0" w:rsidP="007F7FA9">
            <w:pPr>
              <w:spacing w:after="0"/>
              <w:jc w:val="both"/>
              <w:rPr>
                <w:b/>
                <w:sz w:val="18"/>
                <w:szCs w:val="18"/>
              </w:rPr>
            </w:pPr>
            <w:r w:rsidRPr="00EE1A30">
              <w:rPr>
                <w:b/>
                <w:sz w:val="18"/>
                <w:szCs w:val="18"/>
              </w:rPr>
              <w:t>Used in 2012 reports?*</w:t>
            </w:r>
          </w:p>
        </w:tc>
      </w:tr>
      <w:tr w:rsidR="001379E0" w:rsidRPr="00EE1A30" w:rsidTr="001379E0">
        <w:trPr>
          <w:cantSplit/>
        </w:trPr>
        <w:tc>
          <w:tcPr>
            <w:tcW w:w="455" w:type="dxa"/>
            <w:shd w:val="clear" w:color="auto" w:fill="auto"/>
          </w:tcPr>
          <w:p w:rsidR="001379E0" w:rsidRPr="00EE1A30" w:rsidRDefault="001379E0" w:rsidP="007F7FA9">
            <w:pPr>
              <w:spacing w:after="0"/>
              <w:jc w:val="both"/>
              <w:rPr>
                <w:sz w:val="18"/>
                <w:szCs w:val="18"/>
              </w:rPr>
            </w:pPr>
            <w:r>
              <w:rPr>
                <w:sz w:val="18"/>
                <w:szCs w:val="18"/>
              </w:rPr>
              <w:t>1</w:t>
            </w:r>
          </w:p>
        </w:tc>
        <w:tc>
          <w:tcPr>
            <w:tcW w:w="1732" w:type="dxa"/>
            <w:shd w:val="clear" w:color="auto" w:fill="auto"/>
          </w:tcPr>
          <w:p w:rsidR="001379E0" w:rsidRDefault="001379E0" w:rsidP="007F7FA9">
            <w:pPr>
              <w:spacing w:after="0"/>
              <w:jc w:val="both"/>
              <w:rPr>
                <w:b/>
                <w:sz w:val="18"/>
                <w:szCs w:val="18"/>
              </w:rPr>
            </w:pPr>
            <w:r w:rsidRPr="00EE1A30">
              <w:rPr>
                <w:b/>
                <w:sz w:val="18"/>
                <w:szCs w:val="18"/>
              </w:rPr>
              <w:t>Number, area and percentage of groundwater bodies of good chemical status and expected improvement</w:t>
            </w:r>
          </w:p>
        </w:tc>
        <w:tc>
          <w:tcPr>
            <w:tcW w:w="850" w:type="dxa"/>
            <w:shd w:val="clear" w:color="auto" w:fill="auto"/>
          </w:tcPr>
          <w:p w:rsidR="001379E0" w:rsidRDefault="001379E0" w:rsidP="007F7FA9">
            <w:pPr>
              <w:spacing w:after="0"/>
              <w:jc w:val="both"/>
              <w:rPr>
                <w:sz w:val="18"/>
                <w:szCs w:val="18"/>
              </w:rPr>
            </w:pPr>
            <w:r w:rsidRPr="00EE1A30">
              <w:rPr>
                <w:sz w:val="18"/>
                <w:szCs w:val="18"/>
              </w:rPr>
              <w:t>Table</w:t>
            </w:r>
          </w:p>
        </w:tc>
        <w:tc>
          <w:tcPr>
            <w:tcW w:w="786" w:type="dxa"/>
            <w:shd w:val="clear" w:color="auto" w:fill="auto"/>
          </w:tcPr>
          <w:p w:rsidR="001379E0" w:rsidRDefault="001379E0" w:rsidP="007F7FA9">
            <w:pPr>
              <w:spacing w:after="0"/>
              <w:jc w:val="both"/>
              <w:rPr>
                <w:sz w:val="18"/>
                <w:szCs w:val="18"/>
              </w:rPr>
            </w:pPr>
            <w:r w:rsidRPr="00EE1A30">
              <w:rPr>
                <w:sz w:val="18"/>
                <w:szCs w:val="18"/>
              </w:rPr>
              <w:t>WB</w:t>
            </w:r>
          </w:p>
        </w:tc>
        <w:tc>
          <w:tcPr>
            <w:tcW w:w="2127" w:type="dxa"/>
            <w:shd w:val="clear" w:color="auto" w:fill="auto"/>
          </w:tcPr>
          <w:p w:rsidR="001379E0" w:rsidRDefault="001379E0" w:rsidP="007F7FA9">
            <w:pPr>
              <w:spacing w:after="0"/>
              <w:jc w:val="both"/>
              <w:rPr>
                <w:sz w:val="18"/>
                <w:szCs w:val="18"/>
              </w:rPr>
            </w:pPr>
            <w:r w:rsidRPr="00EE1A30">
              <w:rPr>
                <w:sz w:val="18"/>
                <w:szCs w:val="18"/>
              </w:rPr>
              <w:t>Number, area and percentage of groundwater bodies of good chemical status and expected improvement since the first RBMPs.</w:t>
            </w:r>
          </w:p>
        </w:tc>
        <w:tc>
          <w:tcPr>
            <w:tcW w:w="1842"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provided at water body level.</w:t>
            </w:r>
          </w:p>
        </w:tc>
        <w:tc>
          <w:tcPr>
            <w:tcW w:w="1418" w:type="dxa"/>
            <w:shd w:val="clear" w:color="auto" w:fill="auto"/>
          </w:tcPr>
          <w:p w:rsidR="001379E0" w:rsidRDefault="001379E0" w:rsidP="007F7FA9">
            <w:pPr>
              <w:spacing w:after="0"/>
              <w:jc w:val="both"/>
              <w:rPr>
                <w:sz w:val="18"/>
                <w:szCs w:val="18"/>
              </w:rPr>
            </w:pPr>
            <w:r>
              <w:rPr>
                <w:sz w:val="18"/>
                <w:szCs w:val="18"/>
              </w:rPr>
              <w:t>Yes</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t>2</w:t>
            </w:r>
          </w:p>
        </w:tc>
        <w:tc>
          <w:tcPr>
            <w:tcW w:w="1732" w:type="dxa"/>
            <w:shd w:val="clear" w:color="auto" w:fill="auto"/>
          </w:tcPr>
          <w:p w:rsidR="001379E0" w:rsidRDefault="001379E0" w:rsidP="007F7FA9">
            <w:pPr>
              <w:spacing w:after="0"/>
              <w:jc w:val="both"/>
              <w:rPr>
                <w:b/>
                <w:sz w:val="18"/>
                <w:szCs w:val="18"/>
              </w:rPr>
            </w:pPr>
            <w:r w:rsidRPr="00EE1A30">
              <w:rPr>
                <w:b/>
                <w:sz w:val="18"/>
                <w:szCs w:val="18"/>
              </w:rPr>
              <w:t>Drivers responsible for failure of good chemical status</w:t>
            </w:r>
          </w:p>
        </w:tc>
        <w:tc>
          <w:tcPr>
            <w:tcW w:w="850" w:type="dxa"/>
            <w:shd w:val="clear" w:color="auto" w:fill="auto"/>
          </w:tcPr>
          <w:p w:rsidR="001379E0" w:rsidRDefault="001379E0" w:rsidP="007F7FA9">
            <w:pPr>
              <w:spacing w:after="0"/>
              <w:jc w:val="both"/>
              <w:rPr>
                <w:sz w:val="18"/>
                <w:szCs w:val="18"/>
              </w:rPr>
            </w:pPr>
            <w:r w:rsidRPr="00EE1A30">
              <w:rPr>
                <w:sz w:val="18"/>
                <w:szCs w:val="18"/>
              </w:rPr>
              <w:t>Table</w:t>
            </w:r>
          </w:p>
        </w:tc>
        <w:tc>
          <w:tcPr>
            <w:tcW w:w="786" w:type="dxa"/>
            <w:shd w:val="clear" w:color="auto" w:fill="auto"/>
          </w:tcPr>
          <w:p w:rsidR="001379E0" w:rsidRDefault="001379E0" w:rsidP="007F7FA9">
            <w:pPr>
              <w:spacing w:after="0"/>
              <w:jc w:val="both"/>
              <w:rPr>
                <w:sz w:val="18"/>
                <w:szCs w:val="18"/>
              </w:rPr>
            </w:pPr>
            <w:r w:rsidRPr="00EE1A30">
              <w:rPr>
                <w:sz w:val="18"/>
                <w:szCs w:val="18"/>
              </w:rPr>
              <w:t>RBD/SU</w:t>
            </w:r>
          </w:p>
        </w:tc>
        <w:tc>
          <w:tcPr>
            <w:tcW w:w="2127" w:type="dxa"/>
            <w:shd w:val="clear" w:color="auto" w:fill="auto"/>
          </w:tcPr>
          <w:p w:rsidR="001379E0" w:rsidRDefault="001379E0" w:rsidP="007F7FA9">
            <w:pPr>
              <w:spacing w:after="120"/>
              <w:jc w:val="both"/>
              <w:rPr>
                <w:sz w:val="18"/>
                <w:szCs w:val="18"/>
              </w:rPr>
            </w:pPr>
            <w:r w:rsidRPr="00EE1A30">
              <w:rPr>
                <w:sz w:val="18"/>
                <w:szCs w:val="18"/>
              </w:rPr>
              <w:t>Number and area of groundwater bodies failing good chemical status due to each driver.</w:t>
            </w:r>
          </w:p>
          <w:p w:rsidR="001379E0" w:rsidRPr="00EE1A30" w:rsidRDefault="001379E0" w:rsidP="007F7FA9">
            <w:pPr>
              <w:spacing w:after="0"/>
              <w:jc w:val="both"/>
              <w:rPr>
                <w:sz w:val="18"/>
                <w:szCs w:val="18"/>
              </w:rPr>
            </w:pPr>
            <w:r w:rsidRPr="00EE1A30">
              <w:rPr>
                <w:sz w:val="18"/>
                <w:szCs w:val="18"/>
              </w:rPr>
              <w:t>Percentage of groundwater bodies failing good chemical status due to each driver in relation to total number of groundwater bodies failing good status.</w:t>
            </w:r>
          </w:p>
        </w:tc>
        <w:tc>
          <w:tcPr>
            <w:tcW w:w="1842"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on pressures provided at water body level.</w:t>
            </w:r>
          </w:p>
        </w:tc>
        <w:tc>
          <w:tcPr>
            <w:tcW w:w="1418" w:type="dxa"/>
            <w:shd w:val="clear" w:color="auto" w:fill="auto"/>
          </w:tcPr>
          <w:p w:rsidR="001379E0" w:rsidRDefault="001379E0" w:rsidP="007F7FA9">
            <w:pPr>
              <w:spacing w:after="0"/>
              <w:jc w:val="both"/>
              <w:rPr>
                <w:sz w:val="18"/>
                <w:szCs w:val="18"/>
              </w:rPr>
            </w:pPr>
            <w:r w:rsidRPr="00EE1A30">
              <w:rPr>
                <w:sz w:val="18"/>
                <w:szCs w:val="18"/>
              </w:rPr>
              <w:t>It was not possible to produce (drivers were not reported unless linked to pressures reported at detailed level, which was optional)</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t>3</w:t>
            </w:r>
          </w:p>
        </w:tc>
        <w:tc>
          <w:tcPr>
            <w:tcW w:w="1732" w:type="dxa"/>
            <w:shd w:val="clear" w:color="auto" w:fill="auto"/>
          </w:tcPr>
          <w:p w:rsidR="001379E0" w:rsidRDefault="001379E0" w:rsidP="007F7FA9">
            <w:pPr>
              <w:spacing w:after="0"/>
              <w:jc w:val="both"/>
              <w:rPr>
                <w:b/>
                <w:sz w:val="18"/>
                <w:szCs w:val="18"/>
              </w:rPr>
            </w:pPr>
            <w:r w:rsidRPr="00EE1A30">
              <w:rPr>
                <w:b/>
                <w:sz w:val="18"/>
                <w:szCs w:val="18"/>
              </w:rPr>
              <w:t>Chemical status of groundwater bodies</w:t>
            </w:r>
          </w:p>
        </w:tc>
        <w:tc>
          <w:tcPr>
            <w:tcW w:w="850" w:type="dxa"/>
            <w:shd w:val="clear" w:color="auto" w:fill="auto"/>
          </w:tcPr>
          <w:p w:rsidR="001379E0" w:rsidRDefault="001379E0" w:rsidP="007F7FA9">
            <w:pPr>
              <w:spacing w:after="0"/>
              <w:jc w:val="both"/>
              <w:rPr>
                <w:sz w:val="18"/>
                <w:szCs w:val="18"/>
              </w:rPr>
            </w:pPr>
            <w:r w:rsidRPr="00EE1A30">
              <w:rPr>
                <w:sz w:val="18"/>
                <w:szCs w:val="18"/>
              </w:rPr>
              <w:t>Chart</w:t>
            </w:r>
          </w:p>
        </w:tc>
        <w:tc>
          <w:tcPr>
            <w:tcW w:w="786" w:type="dxa"/>
            <w:shd w:val="clear" w:color="auto" w:fill="auto"/>
          </w:tcPr>
          <w:p w:rsidR="001379E0" w:rsidRDefault="001379E0" w:rsidP="007F7FA9">
            <w:pPr>
              <w:spacing w:after="0"/>
              <w:jc w:val="both"/>
              <w:rPr>
                <w:sz w:val="18"/>
                <w:szCs w:val="18"/>
              </w:rPr>
            </w:pPr>
            <w:r w:rsidRPr="00EE1A30">
              <w:rPr>
                <w:sz w:val="18"/>
                <w:szCs w:val="18"/>
              </w:rPr>
              <w:t>MS</w:t>
            </w:r>
          </w:p>
        </w:tc>
        <w:tc>
          <w:tcPr>
            <w:tcW w:w="2127" w:type="dxa"/>
            <w:shd w:val="clear" w:color="auto" w:fill="auto"/>
          </w:tcPr>
          <w:p w:rsidR="001379E0" w:rsidRDefault="001379E0" w:rsidP="007F7FA9">
            <w:pPr>
              <w:spacing w:after="0"/>
              <w:jc w:val="both"/>
              <w:rPr>
                <w:sz w:val="18"/>
                <w:szCs w:val="18"/>
              </w:rPr>
            </w:pPr>
            <w:r w:rsidRPr="00EE1A30">
              <w:rPr>
                <w:sz w:val="18"/>
                <w:szCs w:val="18"/>
              </w:rPr>
              <w:t xml:space="preserve">Percentage of groundwater bodies of poor and good chemical status by area. </w:t>
            </w:r>
          </w:p>
        </w:tc>
        <w:tc>
          <w:tcPr>
            <w:tcW w:w="1842"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 – water bodies with unknown status not included</w:t>
            </w:r>
          </w:p>
        </w:tc>
        <w:tc>
          <w:tcPr>
            <w:tcW w:w="1418" w:type="dxa"/>
            <w:shd w:val="clear" w:color="auto" w:fill="auto"/>
          </w:tcPr>
          <w:p w:rsidR="001379E0" w:rsidRDefault="001379E0" w:rsidP="007F7FA9">
            <w:pPr>
              <w:spacing w:after="0"/>
              <w:jc w:val="both"/>
              <w:rPr>
                <w:sz w:val="18"/>
                <w:szCs w:val="18"/>
              </w:rPr>
            </w:pPr>
            <w:r>
              <w:rPr>
                <w:sz w:val="18"/>
                <w:szCs w:val="18"/>
              </w:rPr>
              <w:t>Yes</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t>4</w:t>
            </w:r>
          </w:p>
        </w:tc>
        <w:tc>
          <w:tcPr>
            <w:tcW w:w="1732" w:type="dxa"/>
            <w:shd w:val="clear" w:color="auto" w:fill="auto"/>
          </w:tcPr>
          <w:p w:rsidR="001379E0" w:rsidRDefault="001379E0" w:rsidP="007F7FA9">
            <w:pPr>
              <w:spacing w:after="0"/>
              <w:jc w:val="both"/>
              <w:rPr>
                <w:b/>
                <w:sz w:val="18"/>
                <w:szCs w:val="18"/>
              </w:rPr>
            </w:pPr>
            <w:r w:rsidRPr="00EE1A30">
              <w:rPr>
                <w:b/>
                <w:sz w:val="18"/>
                <w:szCs w:val="18"/>
              </w:rPr>
              <w:t>Chemical status of groundwater bodies</w:t>
            </w:r>
          </w:p>
        </w:tc>
        <w:tc>
          <w:tcPr>
            <w:tcW w:w="850" w:type="dxa"/>
            <w:shd w:val="clear" w:color="auto" w:fill="auto"/>
          </w:tcPr>
          <w:p w:rsidR="001379E0" w:rsidRDefault="001379E0" w:rsidP="007F7FA9">
            <w:pPr>
              <w:spacing w:after="0"/>
              <w:jc w:val="both"/>
              <w:rPr>
                <w:sz w:val="18"/>
                <w:szCs w:val="18"/>
              </w:rPr>
            </w:pPr>
            <w:r w:rsidRPr="00EE1A30">
              <w:rPr>
                <w:sz w:val="18"/>
                <w:szCs w:val="18"/>
              </w:rPr>
              <w:t>Map</w:t>
            </w:r>
          </w:p>
        </w:tc>
        <w:tc>
          <w:tcPr>
            <w:tcW w:w="786" w:type="dxa"/>
            <w:shd w:val="clear" w:color="auto" w:fill="auto"/>
          </w:tcPr>
          <w:p w:rsidR="001379E0" w:rsidRDefault="001379E0" w:rsidP="007F7FA9">
            <w:pPr>
              <w:spacing w:after="0"/>
              <w:jc w:val="both"/>
              <w:rPr>
                <w:sz w:val="18"/>
                <w:szCs w:val="18"/>
              </w:rPr>
            </w:pPr>
            <w:r w:rsidRPr="00EE1A30">
              <w:rPr>
                <w:sz w:val="18"/>
                <w:szCs w:val="18"/>
              </w:rPr>
              <w:t>RBD</w:t>
            </w:r>
          </w:p>
        </w:tc>
        <w:tc>
          <w:tcPr>
            <w:tcW w:w="2127" w:type="dxa"/>
            <w:shd w:val="clear" w:color="auto" w:fill="auto"/>
          </w:tcPr>
          <w:p w:rsidR="001379E0" w:rsidRDefault="001379E0" w:rsidP="007F7FA9">
            <w:pPr>
              <w:spacing w:after="0"/>
              <w:jc w:val="both"/>
              <w:rPr>
                <w:sz w:val="18"/>
                <w:szCs w:val="18"/>
              </w:rPr>
            </w:pPr>
            <w:r w:rsidRPr="00EE1A30">
              <w:rPr>
                <w:sz w:val="18"/>
                <w:szCs w:val="18"/>
              </w:rPr>
              <w:t>Percentage of groundwater area not achieving good chemical status.</w:t>
            </w:r>
          </w:p>
        </w:tc>
        <w:tc>
          <w:tcPr>
            <w:tcW w:w="1842"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 – water bodies with unknown status not included.</w:t>
            </w:r>
          </w:p>
        </w:tc>
        <w:tc>
          <w:tcPr>
            <w:tcW w:w="1418" w:type="dxa"/>
            <w:shd w:val="clear" w:color="auto" w:fill="auto"/>
          </w:tcPr>
          <w:p w:rsidR="001379E0" w:rsidRDefault="001379E0" w:rsidP="007F7FA9">
            <w:pPr>
              <w:spacing w:after="0"/>
              <w:jc w:val="both"/>
              <w:rPr>
                <w:sz w:val="18"/>
                <w:szCs w:val="18"/>
              </w:rPr>
            </w:pPr>
            <w:r>
              <w:rPr>
                <w:sz w:val="18"/>
                <w:szCs w:val="18"/>
              </w:rPr>
              <w:t>Yes</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t>5</w:t>
            </w:r>
          </w:p>
        </w:tc>
        <w:tc>
          <w:tcPr>
            <w:tcW w:w="1732" w:type="dxa"/>
            <w:shd w:val="clear" w:color="auto" w:fill="auto"/>
          </w:tcPr>
          <w:p w:rsidR="001379E0" w:rsidRDefault="001379E0" w:rsidP="007F7FA9">
            <w:pPr>
              <w:spacing w:after="0"/>
              <w:jc w:val="both"/>
              <w:rPr>
                <w:b/>
                <w:sz w:val="18"/>
                <w:szCs w:val="18"/>
              </w:rPr>
            </w:pPr>
            <w:r w:rsidRPr="00EE1A30">
              <w:rPr>
                <w:b/>
                <w:sz w:val="18"/>
                <w:szCs w:val="18"/>
              </w:rPr>
              <w:t>Percentage of groundwater bodies not achieving good chemical status due to nitrate</w:t>
            </w:r>
          </w:p>
        </w:tc>
        <w:tc>
          <w:tcPr>
            <w:tcW w:w="850" w:type="dxa"/>
            <w:shd w:val="clear" w:color="auto" w:fill="auto"/>
          </w:tcPr>
          <w:p w:rsidR="001379E0" w:rsidRDefault="001379E0" w:rsidP="007F7FA9">
            <w:pPr>
              <w:spacing w:after="0"/>
              <w:jc w:val="both"/>
              <w:rPr>
                <w:sz w:val="18"/>
                <w:szCs w:val="18"/>
              </w:rPr>
            </w:pPr>
            <w:r w:rsidRPr="00EE1A30">
              <w:rPr>
                <w:sz w:val="18"/>
                <w:szCs w:val="18"/>
              </w:rPr>
              <w:t>Map</w:t>
            </w:r>
          </w:p>
        </w:tc>
        <w:tc>
          <w:tcPr>
            <w:tcW w:w="786" w:type="dxa"/>
            <w:shd w:val="clear" w:color="auto" w:fill="auto"/>
          </w:tcPr>
          <w:p w:rsidR="001379E0" w:rsidRDefault="001379E0" w:rsidP="007F7FA9">
            <w:pPr>
              <w:spacing w:after="0"/>
              <w:jc w:val="both"/>
              <w:rPr>
                <w:sz w:val="18"/>
                <w:szCs w:val="18"/>
              </w:rPr>
            </w:pPr>
            <w:r w:rsidRPr="00EE1A30">
              <w:rPr>
                <w:sz w:val="18"/>
                <w:szCs w:val="18"/>
              </w:rPr>
              <w:t>RBD</w:t>
            </w:r>
          </w:p>
        </w:tc>
        <w:tc>
          <w:tcPr>
            <w:tcW w:w="2127" w:type="dxa"/>
            <w:shd w:val="clear" w:color="auto" w:fill="auto"/>
          </w:tcPr>
          <w:p w:rsidR="001379E0" w:rsidRDefault="001379E0" w:rsidP="007F7FA9">
            <w:pPr>
              <w:spacing w:after="0"/>
              <w:jc w:val="both"/>
              <w:rPr>
                <w:sz w:val="18"/>
                <w:szCs w:val="18"/>
              </w:rPr>
            </w:pPr>
            <w:r w:rsidRPr="00EE1A30">
              <w:rPr>
                <w:sz w:val="18"/>
                <w:szCs w:val="18"/>
              </w:rPr>
              <w:t>Percentage of groundwater body area not achieving good chemical status due to nitrate</w:t>
            </w:r>
          </w:p>
        </w:tc>
        <w:tc>
          <w:tcPr>
            <w:tcW w:w="1842"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 – water bodies with unknown status not included.</w:t>
            </w:r>
          </w:p>
        </w:tc>
        <w:tc>
          <w:tcPr>
            <w:tcW w:w="1418" w:type="dxa"/>
            <w:shd w:val="clear" w:color="auto" w:fill="auto"/>
          </w:tcPr>
          <w:p w:rsidR="001379E0" w:rsidRDefault="001379E0" w:rsidP="007F7FA9">
            <w:pPr>
              <w:spacing w:after="0"/>
              <w:jc w:val="both"/>
              <w:rPr>
                <w:sz w:val="18"/>
                <w:szCs w:val="18"/>
              </w:rPr>
            </w:pPr>
            <w:r>
              <w:rPr>
                <w:sz w:val="18"/>
                <w:szCs w:val="18"/>
              </w:rPr>
              <w:t>Yes</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t>6</w:t>
            </w:r>
          </w:p>
        </w:tc>
        <w:tc>
          <w:tcPr>
            <w:tcW w:w="1732" w:type="dxa"/>
            <w:shd w:val="clear" w:color="auto" w:fill="auto"/>
          </w:tcPr>
          <w:p w:rsidR="001379E0" w:rsidRDefault="001379E0" w:rsidP="007F7FA9">
            <w:pPr>
              <w:spacing w:after="0"/>
              <w:jc w:val="both"/>
              <w:rPr>
                <w:b/>
                <w:sz w:val="18"/>
                <w:szCs w:val="18"/>
              </w:rPr>
            </w:pPr>
            <w:r w:rsidRPr="00EE1A30">
              <w:rPr>
                <w:b/>
                <w:sz w:val="18"/>
                <w:szCs w:val="18"/>
              </w:rPr>
              <w:t xml:space="preserve">Aggregation tables: Quantitative and chemical status of groundwater bodies </w:t>
            </w:r>
          </w:p>
        </w:tc>
        <w:tc>
          <w:tcPr>
            <w:tcW w:w="850" w:type="dxa"/>
            <w:shd w:val="clear" w:color="auto" w:fill="auto"/>
          </w:tcPr>
          <w:p w:rsidR="001379E0" w:rsidRDefault="001379E0" w:rsidP="007F7FA9">
            <w:pPr>
              <w:spacing w:after="0"/>
              <w:jc w:val="both"/>
              <w:rPr>
                <w:sz w:val="18"/>
                <w:szCs w:val="18"/>
              </w:rPr>
            </w:pPr>
            <w:r w:rsidRPr="00EE1A30">
              <w:rPr>
                <w:sz w:val="18"/>
                <w:szCs w:val="18"/>
              </w:rPr>
              <w:t>Table</w:t>
            </w:r>
          </w:p>
        </w:tc>
        <w:tc>
          <w:tcPr>
            <w:tcW w:w="786" w:type="dxa"/>
            <w:shd w:val="clear" w:color="auto" w:fill="auto"/>
          </w:tcPr>
          <w:p w:rsidR="001379E0" w:rsidRDefault="001379E0" w:rsidP="007F7FA9">
            <w:pPr>
              <w:spacing w:after="0"/>
              <w:jc w:val="both"/>
              <w:rPr>
                <w:sz w:val="18"/>
                <w:szCs w:val="18"/>
              </w:rPr>
            </w:pPr>
            <w:r w:rsidRPr="00EE1A30">
              <w:rPr>
                <w:sz w:val="18"/>
                <w:szCs w:val="18"/>
              </w:rPr>
              <w:t>MS/ RBD/SU</w:t>
            </w:r>
          </w:p>
        </w:tc>
        <w:tc>
          <w:tcPr>
            <w:tcW w:w="2127" w:type="dxa"/>
            <w:shd w:val="clear" w:color="auto" w:fill="auto"/>
          </w:tcPr>
          <w:p w:rsidR="001379E0" w:rsidRDefault="001379E0" w:rsidP="007F7FA9">
            <w:pPr>
              <w:spacing w:after="0"/>
              <w:jc w:val="both"/>
              <w:rPr>
                <w:sz w:val="18"/>
                <w:szCs w:val="18"/>
              </w:rPr>
            </w:pPr>
            <w:r w:rsidRPr="00EE1A30">
              <w:rPr>
                <w:sz w:val="18"/>
                <w:szCs w:val="18"/>
              </w:rPr>
              <w:t>Number and size (area) of groundwater bodies by chemical status class.</w:t>
            </w:r>
          </w:p>
        </w:tc>
        <w:tc>
          <w:tcPr>
            <w:tcW w:w="1842"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w:t>
            </w:r>
          </w:p>
        </w:tc>
        <w:tc>
          <w:tcPr>
            <w:tcW w:w="1418" w:type="dxa"/>
            <w:shd w:val="clear" w:color="auto" w:fill="auto"/>
          </w:tcPr>
          <w:p w:rsidR="001379E0" w:rsidRDefault="001379E0" w:rsidP="007F7FA9">
            <w:pPr>
              <w:spacing w:after="0"/>
              <w:jc w:val="both"/>
              <w:rPr>
                <w:sz w:val="18"/>
                <w:szCs w:val="18"/>
              </w:rPr>
            </w:pPr>
            <w:r>
              <w:rPr>
                <w:sz w:val="18"/>
                <w:szCs w:val="18"/>
              </w:rPr>
              <w:t>Yes</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t>7</w:t>
            </w:r>
          </w:p>
        </w:tc>
        <w:tc>
          <w:tcPr>
            <w:tcW w:w="1732" w:type="dxa"/>
            <w:shd w:val="clear" w:color="auto" w:fill="auto"/>
          </w:tcPr>
          <w:p w:rsidR="001379E0" w:rsidRDefault="001379E0" w:rsidP="007F7FA9">
            <w:pPr>
              <w:spacing w:after="0"/>
              <w:jc w:val="both"/>
              <w:rPr>
                <w:b/>
                <w:sz w:val="18"/>
                <w:szCs w:val="18"/>
              </w:rPr>
            </w:pPr>
            <w:r w:rsidRPr="00EE1A30">
              <w:rPr>
                <w:b/>
                <w:sz w:val="18"/>
                <w:szCs w:val="18"/>
              </w:rPr>
              <w:t>Progress in achieving good chemical status since the first RBMP</w:t>
            </w:r>
          </w:p>
        </w:tc>
        <w:tc>
          <w:tcPr>
            <w:tcW w:w="850" w:type="dxa"/>
            <w:shd w:val="clear" w:color="auto" w:fill="auto"/>
          </w:tcPr>
          <w:p w:rsidR="001379E0" w:rsidRDefault="001379E0" w:rsidP="007F7FA9">
            <w:pPr>
              <w:spacing w:after="0"/>
              <w:jc w:val="both"/>
              <w:rPr>
                <w:sz w:val="18"/>
                <w:szCs w:val="18"/>
              </w:rPr>
            </w:pPr>
            <w:r w:rsidRPr="00EE1A30">
              <w:rPr>
                <w:sz w:val="18"/>
                <w:szCs w:val="18"/>
              </w:rPr>
              <w:t>Map/ Chart</w:t>
            </w:r>
          </w:p>
        </w:tc>
        <w:tc>
          <w:tcPr>
            <w:tcW w:w="786" w:type="dxa"/>
            <w:shd w:val="clear" w:color="auto" w:fill="auto"/>
          </w:tcPr>
          <w:p w:rsidR="001379E0" w:rsidRDefault="001379E0" w:rsidP="007F7FA9">
            <w:pPr>
              <w:spacing w:after="0"/>
              <w:jc w:val="both"/>
              <w:rPr>
                <w:sz w:val="18"/>
                <w:szCs w:val="18"/>
              </w:rPr>
            </w:pPr>
            <w:r w:rsidRPr="00EE1A30">
              <w:rPr>
                <w:sz w:val="18"/>
                <w:szCs w:val="18"/>
              </w:rPr>
              <w:t>MS/ RBD/SU</w:t>
            </w:r>
          </w:p>
        </w:tc>
        <w:tc>
          <w:tcPr>
            <w:tcW w:w="2127" w:type="dxa"/>
            <w:shd w:val="clear" w:color="auto" w:fill="auto"/>
          </w:tcPr>
          <w:p w:rsidR="001379E0" w:rsidRDefault="001379E0" w:rsidP="007F7FA9">
            <w:pPr>
              <w:spacing w:after="0"/>
              <w:jc w:val="both"/>
              <w:rPr>
                <w:sz w:val="18"/>
                <w:szCs w:val="18"/>
              </w:rPr>
            </w:pPr>
            <w:r w:rsidRPr="00EE1A30">
              <w:rPr>
                <w:sz w:val="18"/>
                <w:szCs w:val="18"/>
              </w:rPr>
              <w:t>Number, area and percentage of water bodies which have achieved good chemical status since the first RBMPs.</w:t>
            </w:r>
          </w:p>
        </w:tc>
        <w:tc>
          <w:tcPr>
            <w:tcW w:w="1842"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w:t>
            </w:r>
          </w:p>
        </w:tc>
        <w:tc>
          <w:tcPr>
            <w:tcW w:w="1418" w:type="dxa"/>
            <w:shd w:val="clear" w:color="auto" w:fill="auto"/>
          </w:tcPr>
          <w:p w:rsidR="001379E0" w:rsidRDefault="001379E0" w:rsidP="007F7FA9">
            <w:pPr>
              <w:spacing w:after="0"/>
              <w:jc w:val="both"/>
              <w:rPr>
                <w:sz w:val="18"/>
                <w:szCs w:val="18"/>
              </w:rPr>
            </w:pPr>
            <w:r w:rsidRPr="00EE1A30">
              <w:rPr>
                <w:sz w:val="18"/>
                <w:szCs w:val="18"/>
              </w:rPr>
              <w:t>Not relevant in 2010 reporting</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lastRenderedPageBreak/>
              <w:t>8</w:t>
            </w:r>
          </w:p>
        </w:tc>
        <w:tc>
          <w:tcPr>
            <w:tcW w:w="1732" w:type="dxa"/>
            <w:shd w:val="clear" w:color="auto" w:fill="auto"/>
          </w:tcPr>
          <w:p w:rsidR="001379E0" w:rsidRDefault="001379E0" w:rsidP="007F7FA9">
            <w:pPr>
              <w:spacing w:after="0"/>
              <w:jc w:val="both"/>
              <w:rPr>
                <w:b/>
                <w:sz w:val="18"/>
                <w:szCs w:val="18"/>
              </w:rPr>
            </w:pPr>
            <w:r w:rsidRPr="00EE1A30">
              <w:rPr>
                <w:b/>
                <w:sz w:val="18"/>
                <w:szCs w:val="18"/>
              </w:rPr>
              <w:t xml:space="preserve">Improvement in chemical status since the first RBMP </w:t>
            </w:r>
          </w:p>
        </w:tc>
        <w:tc>
          <w:tcPr>
            <w:tcW w:w="850" w:type="dxa"/>
            <w:shd w:val="clear" w:color="auto" w:fill="auto"/>
          </w:tcPr>
          <w:p w:rsidR="001379E0" w:rsidRDefault="001379E0" w:rsidP="007F7FA9">
            <w:pPr>
              <w:spacing w:after="0"/>
              <w:jc w:val="both"/>
              <w:rPr>
                <w:sz w:val="18"/>
                <w:szCs w:val="18"/>
              </w:rPr>
            </w:pPr>
            <w:r w:rsidRPr="00EE1A30">
              <w:rPr>
                <w:sz w:val="18"/>
                <w:szCs w:val="18"/>
              </w:rPr>
              <w:t>Map/ Chart</w:t>
            </w:r>
          </w:p>
        </w:tc>
        <w:tc>
          <w:tcPr>
            <w:tcW w:w="786" w:type="dxa"/>
            <w:shd w:val="clear" w:color="auto" w:fill="auto"/>
          </w:tcPr>
          <w:p w:rsidR="001379E0" w:rsidRDefault="001379E0" w:rsidP="007F7FA9">
            <w:pPr>
              <w:spacing w:after="0"/>
              <w:jc w:val="both"/>
              <w:rPr>
                <w:sz w:val="18"/>
                <w:szCs w:val="18"/>
              </w:rPr>
            </w:pPr>
            <w:r w:rsidRPr="00EE1A30">
              <w:rPr>
                <w:sz w:val="18"/>
                <w:szCs w:val="18"/>
              </w:rPr>
              <w:t>MS/ RBD/SU</w:t>
            </w:r>
          </w:p>
        </w:tc>
        <w:tc>
          <w:tcPr>
            <w:tcW w:w="2127" w:type="dxa"/>
            <w:shd w:val="clear" w:color="auto" w:fill="auto"/>
          </w:tcPr>
          <w:p w:rsidR="001379E0" w:rsidRDefault="001379E0" w:rsidP="007F7FA9">
            <w:pPr>
              <w:spacing w:after="0"/>
              <w:jc w:val="both"/>
              <w:rPr>
                <w:sz w:val="18"/>
                <w:szCs w:val="18"/>
              </w:rPr>
            </w:pPr>
            <w:r w:rsidRPr="00EE1A30">
              <w:rPr>
                <w:sz w:val="18"/>
                <w:szCs w:val="18"/>
              </w:rPr>
              <w:t xml:space="preserve">Percentage of water bodies which have improved status since the first RBMP </w:t>
            </w:r>
          </w:p>
        </w:tc>
        <w:tc>
          <w:tcPr>
            <w:tcW w:w="1842"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w:t>
            </w:r>
          </w:p>
        </w:tc>
        <w:tc>
          <w:tcPr>
            <w:tcW w:w="1418" w:type="dxa"/>
            <w:shd w:val="clear" w:color="auto" w:fill="auto"/>
          </w:tcPr>
          <w:p w:rsidR="001379E0" w:rsidRDefault="001379E0" w:rsidP="007F7FA9">
            <w:pPr>
              <w:spacing w:after="0"/>
              <w:jc w:val="both"/>
              <w:rPr>
                <w:sz w:val="18"/>
                <w:szCs w:val="18"/>
              </w:rPr>
            </w:pPr>
            <w:r w:rsidRPr="00EE1A30">
              <w:rPr>
                <w:sz w:val="18"/>
                <w:szCs w:val="18"/>
              </w:rPr>
              <w:t>Not relevant in 2010 reporting</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t>9</w:t>
            </w:r>
          </w:p>
        </w:tc>
        <w:tc>
          <w:tcPr>
            <w:tcW w:w="1732" w:type="dxa"/>
            <w:shd w:val="clear" w:color="auto" w:fill="auto"/>
          </w:tcPr>
          <w:p w:rsidR="001379E0" w:rsidRDefault="001379E0" w:rsidP="007F7FA9">
            <w:pPr>
              <w:spacing w:after="0"/>
              <w:jc w:val="both"/>
              <w:rPr>
                <w:b/>
                <w:sz w:val="18"/>
                <w:szCs w:val="18"/>
              </w:rPr>
            </w:pPr>
            <w:r w:rsidRPr="00EE1A30">
              <w:rPr>
                <w:b/>
                <w:sz w:val="18"/>
                <w:szCs w:val="18"/>
              </w:rPr>
              <w:t>Reasons behind Article 4(4) exemptions</w:t>
            </w:r>
          </w:p>
        </w:tc>
        <w:tc>
          <w:tcPr>
            <w:tcW w:w="850" w:type="dxa"/>
            <w:shd w:val="clear" w:color="auto" w:fill="auto"/>
          </w:tcPr>
          <w:p w:rsidR="001379E0" w:rsidRDefault="001379E0" w:rsidP="007F7FA9">
            <w:pPr>
              <w:spacing w:after="0"/>
              <w:jc w:val="both"/>
              <w:rPr>
                <w:sz w:val="18"/>
                <w:szCs w:val="18"/>
              </w:rPr>
            </w:pPr>
            <w:r w:rsidRPr="00EE1A30">
              <w:rPr>
                <w:sz w:val="18"/>
                <w:szCs w:val="18"/>
              </w:rPr>
              <w:t>Chart</w:t>
            </w:r>
          </w:p>
        </w:tc>
        <w:tc>
          <w:tcPr>
            <w:tcW w:w="786" w:type="dxa"/>
            <w:shd w:val="clear" w:color="auto" w:fill="auto"/>
          </w:tcPr>
          <w:p w:rsidR="001379E0" w:rsidRDefault="001379E0" w:rsidP="007F7FA9">
            <w:pPr>
              <w:spacing w:after="0"/>
              <w:jc w:val="both"/>
              <w:rPr>
                <w:sz w:val="18"/>
                <w:szCs w:val="18"/>
              </w:rPr>
            </w:pPr>
            <w:r w:rsidRPr="00EE1A30">
              <w:rPr>
                <w:sz w:val="18"/>
                <w:szCs w:val="18"/>
              </w:rPr>
              <w:t>MS</w:t>
            </w:r>
          </w:p>
        </w:tc>
        <w:tc>
          <w:tcPr>
            <w:tcW w:w="2127" w:type="dxa"/>
            <w:shd w:val="clear" w:color="auto" w:fill="auto"/>
          </w:tcPr>
          <w:p w:rsidR="001379E0" w:rsidRDefault="001379E0" w:rsidP="007F7FA9">
            <w:pPr>
              <w:spacing w:after="0"/>
              <w:jc w:val="both"/>
              <w:rPr>
                <w:sz w:val="18"/>
                <w:szCs w:val="18"/>
              </w:rPr>
            </w:pPr>
            <w:r w:rsidRPr="00EE1A30">
              <w:rPr>
                <w:sz w:val="18"/>
                <w:szCs w:val="18"/>
              </w:rPr>
              <w:t>Exemptions reported by Member States to extend the deadline of the achievement of good status beyond 2015 and reasons given (natural condition, technical feasibility, disproportionate costs or combinations).</w:t>
            </w:r>
          </w:p>
        </w:tc>
        <w:tc>
          <w:tcPr>
            <w:tcW w:w="1842"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w:t>
            </w:r>
          </w:p>
        </w:tc>
        <w:tc>
          <w:tcPr>
            <w:tcW w:w="1418" w:type="dxa"/>
            <w:shd w:val="clear" w:color="auto" w:fill="auto"/>
          </w:tcPr>
          <w:p w:rsidR="001379E0" w:rsidRPr="00EE1A30" w:rsidRDefault="001379E0" w:rsidP="007F7FA9">
            <w:pPr>
              <w:spacing w:after="0"/>
              <w:jc w:val="both"/>
              <w:rPr>
                <w:sz w:val="18"/>
                <w:szCs w:val="18"/>
              </w:rPr>
            </w:pPr>
            <w:r>
              <w:rPr>
                <w:sz w:val="18"/>
                <w:szCs w:val="18"/>
              </w:rPr>
              <w:t>No</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t>10</w:t>
            </w:r>
          </w:p>
        </w:tc>
        <w:tc>
          <w:tcPr>
            <w:tcW w:w="1732" w:type="dxa"/>
            <w:shd w:val="clear" w:color="auto" w:fill="auto"/>
          </w:tcPr>
          <w:p w:rsidR="001379E0" w:rsidRDefault="001379E0" w:rsidP="007F7FA9">
            <w:pPr>
              <w:spacing w:after="0"/>
              <w:jc w:val="both"/>
              <w:rPr>
                <w:b/>
                <w:sz w:val="18"/>
                <w:szCs w:val="18"/>
              </w:rPr>
            </w:pPr>
            <w:r w:rsidRPr="00EE1A30">
              <w:rPr>
                <w:b/>
                <w:sz w:val="18"/>
                <w:szCs w:val="18"/>
              </w:rPr>
              <w:t>Instances where Article 4(2)c of the Groundwater Directive has been applied</w:t>
            </w:r>
          </w:p>
        </w:tc>
        <w:tc>
          <w:tcPr>
            <w:tcW w:w="850" w:type="dxa"/>
            <w:shd w:val="clear" w:color="auto" w:fill="auto"/>
          </w:tcPr>
          <w:p w:rsidR="001379E0" w:rsidRDefault="001379E0" w:rsidP="007F7FA9">
            <w:pPr>
              <w:spacing w:after="0"/>
              <w:jc w:val="both"/>
              <w:rPr>
                <w:sz w:val="18"/>
                <w:szCs w:val="18"/>
              </w:rPr>
            </w:pPr>
            <w:r w:rsidRPr="00EE1A30">
              <w:rPr>
                <w:sz w:val="18"/>
                <w:szCs w:val="18"/>
              </w:rPr>
              <w:t>Chart</w:t>
            </w:r>
          </w:p>
        </w:tc>
        <w:tc>
          <w:tcPr>
            <w:tcW w:w="786" w:type="dxa"/>
            <w:shd w:val="clear" w:color="auto" w:fill="auto"/>
          </w:tcPr>
          <w:p w:rsidR="001379E0" w:rsidRDefault="001379E0" w:rsidP="007F7FA9">
            <w:pPr>
              <w:spacing w:after="0"/>
              <w:jc w:val="both"/>
              <w:rPr>
                <w:sz w:val="18"/>
                <w:szCs w:val="18"/>
              </w:rPr>
            </w:pPr>
            <w:r w:rsidRPr="00EE1A30">
              <w:rPr>
                <w:sz w:val="18"/>
                <w:szCs w:val="18"/>
              </w:rPr>
              <w:t>MS/ RBD/SU</w:t>
            </w:r>
          </w:p>
        </w:tc>
        <w:tc>
          <w:tcPr>
            <w:tcW w:w="2127" w:type="dxa"/>
            <w:shd w:val="clear" w:color="auto" w:fill="auto"/>
          </w:tcPr>
          <w:p w:rsidR="001379E0" w:rsidRDefault="001379E0" w:rsidP="007F7FA9">
            <w:pPr>
              <w:spacing w:after="0"/>
              <w:jc w:val="both"/>
              <w:rPr>
                <w:sz w:val="18"/>
                <w:szCs w:val="18"/>
              </w:rPr>
            </w:pPr>
            <w:r w:rsidRPr="00EE1A30">
              <w:rPr>
                <w:sz w:val="18"/>
                <w:szCs w:val="18"/>
              </w:rPr>
              <w:t>Number of groundwater bodies in which exceedances of quality standards and/or threshold values do not result in a failure of good chemical status</w:t>
            </w:r>
          </w:p>
        </w:tc>
        <w:tc>
          <w:tcPr>
            <w:tcW w:w="1842"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w:t>
            </w:r>
          </w:p>
        </w:tc>
        <w:tc>
          <w:tcPr>
            <w:tcW w:w="1418" w:type="dxa"/>
            <w:shd w:val="clear" w:color="auto" w:fill="auto"/>
          </w:tcPr>
          <w:p w:rsidR="001379E0" w:rsidRDefault="001379E0" w:rsidP="007F7FA9">
            <w:pPr>
              <w:spacing w:after="0"/>
              <w:jc w:val="both"/>
              <w:rPr>
                <w:sz w:val="18"/>
                <w:szCs w:val="18"/>
              </w:rPr>
            </w:pPr>
            <w:r>
              <w:rPr>
                <w:sz w:val="18"/>
                <w:szCs w:val="18"/>
              </w:rPr>
              <w:t>No</w:t>
            </w:r>
          </w:p>
        </w:tc>
      </w:tr>
      <w:tr w:rsidR="001379E0" w:rsidRPr="00EE1A30" w:rsidTr="001379E0">
        <w:trPr>
          <w:cantSplit/>
        </w:trPr>
        <w:tc>
          <w:tcPr>
            <w:tcW w:w="455" w:type="dxa"/>
            <w:shd w:val="clear" w:color="auto" w:fill="auto"/>
          </w:tcPr>
          <w:p w:rsidR="001379E0" w:rsidRDefault="001379E0" w:rsidP="007F7FA9">
            <w:pPr>
              <w:spacing w:after="0"/>
              <w:jc w:val="both"/>
              <w:rPr>
                <w:sz w:val="18"/>
                <w:szCs w:val="18"/>
              </w:rPr>
            </w:pPr>
            <w:r>
              <w:rPr>
                <w:sz w:val="18"/>
                <w:szCs w:val="18"/>
              </w:rPr>
              <w:t>11</w:t>
            </w:r>
          </w:p>
        </w:tc>
        <w:tc>
          <w:tcPr>
            <w:tcW w:w="1732" w:type="dxa"/>
            <w:shd w:val="clear" w:color="auto" w:fill="auto"/>
          </w:tcPr>
          <w:p w:rsidR="001379E0" w:rsidRDefault="001379E0" w:rsidP="007F7FA9">
            <w:pPr>
              <w:spacing w:after="0"/>
              <w:jc w:val="both"/>
              <w:rPr>
                <w:b/>
                <w:sz w:val="18"/>
                <w:szCs w:val="18"/>
              </w:rPr>
            </w:pPr>
            <w:r w:rsidRPr="00EE1A30">
              <w:rPr>
                <w:b/>
                <w:sz w:val="18"/>
                <w:szCs w:val="18"/>
              </w:rPr>
              <w:t>Percentage of groundwater bodies expected to be of good chemical status in 2015</w:t>
            </w:r>
          </w:p>
        </w:tc>
        <w:tc>
          <w:tcPr>
            <w:tcW w:w="850" w:type="dxa"/>
            <w:shd w:val="clear" w:color="auto" w:fill="auto"/>
          </w:tcPr>
          <w:p w:rsidR="001379E0" w:rsidRDefault="001379E0" w:rsidP="007F7FA9">
            <w:pPr>
              <w:spacing w:after="0"/>
              <w:jc w:val="both"/>
              <w:rPr>
                <w:sz w:val="18"/>
                <w:szCs w:val="18"/>
              </w:rPr>
            </w:pPr>
            <w:r w:rsidRPr="00EE1A30">
              <w:rPr>
                <w:sz w:val="18"/>
                <w:szCs w:val="18"/>
              </w:rPr>
              <w:t>Map/</w:t>
            </w:r>
            <w:r>
              <w:rPr>
                <w:sz w:val="18"/>
                <w:szCs w:val="18"/>
              </w:rPr>
              <w:t xml:space="preserve"> </w:t>
            </w:r>
            <w:r w:rsidRPr="00EE1A30">
              <w:rPr>
                <w:sz w:val="18"/>
                <w:szCs w:val="18"/>
              </w:rPr>
              <w:t>Chart/</w:t>
            </w:r>
            <w:r>
              <w:rPr>
                <w:sz w:val="18"/>
                <w:szCs w:val="18"/>
              </w:rPr>
              <w:t xml:space="preserve"> </w:t>
            </w:r>
            <w:r w:rsidRPr="00EE1A30">
              <w:rPr>
                <w:sz w:val="18"/>
                <w:szCs w:val="18"/>
              </w:rPr>
              <w:t>Table</w:t>
            </w:r>
          </w:p>
        </w:tc>
        <w:tc>
          <w:tcPr>
            <w:tcW w:w="786" w:type="dxa"/>
            <w:shd w:val="clear" w:color="auto" w:fill="auto"/>
          </w:tcPr>
          <w:p w:rsidR="001379E0" w:rsidRDefault="001379E0" w:rsidP="007F7FA9">
            <w:pPr>
              <w:spacing w:after="0"/>
              <w:jc w:val="both"/>
              <w:rPr>
                <w:sz w:val="18"/>
                <w:szCs w:val="18"/>
              </w:rPr>
            </w:pPr>
            <w:r w:rsidRPr="00EE1A30">
              <w:rPr>
                <w:sz w:val="18"/>
                <w:szCs w:val="18"/>
              </w:rPr>
              <w:t>EU/MS/RBD/</w:t>
            </w:r>
          </w:p>
          <w:p w:rsidR="001379E0" w:rsidRPr="00EE1A30" w:rsidRDefault="001379E0" w:rsidP="007F7FA9">
            <w:pPr>
              <w:spacing w:after="0"/>
              <w:jc w:val="both"/>
              <w:rPr>
                <w:sz w:val="18"/>
                <w:szCs w:val="18"/>
              </w:rPr>
            </w:pPr>
            <w:r w:rsidRPr="00EE1A30">
              <w:rPr>
                <w:sz w:val="18"/>
                <w:szCs w:val="18"/>
              </w:rPr>
              <w:t>SU</w:t>
            </w:r>
          </w:p>
        </w:tc>
        <w:tc>
          <w:tcPr>
            <w:tcW w:w="2127" w:type="dxa"/>
            <w:shd w:val="clear" w:color="auto" w:fill="auto"/>
          </w:tcPr>
          <w:p w:rsidR="001379E0" w:rsidRDefault="001379E0" w:rsidP="007F7FA9">
            <w:pPr>
              <w:spacing w:after="0"/>
              <w:jc w:val="both"/>
              <w:rPr>
                <w:sz w:val="18"/>
                <w:szCs w:val="18"/>
              </w:rPr>
            </w:pPr>
            <w:r w:rsidRPr="00EE1A30">
              <w:rPr>
                <w:sz w:val="18"/>
                <w:szCs w:val="18"/>
              </w:rPr>
              <w:t>Number, area and percentage of groundwater bodies expected to be of good chemical status in 2015.</w:t>
            </w:r>
          </w:p>
        </w:tc>
        <w:tc>
          <w:tcPr>
            <w:tcW w:w="1842"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w:t>
            </w:r>
          </w:p>
        </w:tc>
        <w:tc>
          <w:tcPr>
            <w:tcW w:w="1418" w:type="dxa"/>
            <w:shd w:val="clear" w:color="auto" w:fill="auto"/>
          </w:tcPr>
          <w:p w:rsidR="001379E0" w:rsidRDefault="001379E0" w:rsidP="007F7FA9">
            <w:pPr>
              <w:spacing w:after="0"/>
              <w:jc w:val="both"/>
              <w:rPr>
                <w:sz w:val="18"/>
                <w:szCs w:val="18"/>
              </w:rPr>
            </w:pPr>
            <w:r>
              <w:rPr>
                <w:sz w:val="18"/>
                <w:szCs w:val="18"/>
              </w:rPr>
              <w:t>No</w:t>
            </w:r>
          </w:p>
        </w:tc>
      </w:tr>
      <w:tr w:rsidR="001379E0" w:rsidRPr="00EE1A30" w:rsidTr="001379E0">
        <w:trPr>
          <w:cantSplit/>
        </w:trPr>
        <w:tc>
          <w:tcPr>
            <w:tcW w:w="455" w:type="dxa"/>
            <w:shd w:val="clear" w:color="auto" w:fill="auto"/>
          </w:tcPr>
          <w:p w:rsidR="001379E0" w:rsidRPr="00EE1A30" w:rsidRDefault="001379E0" w:rsidP="007F7FA9">
            <w:pPr>
              <w:spacing w:after="0"/>
              <w:jc w:val="both"/>
              <w:rPr>
                <w:sz w:val="18"/>
                <w:szCs w:val="18"/>
              </w:rPr>
            </w:pPr>
            <w:r>
              <w:rPr>
                <w:sz w:val="18"/>
                <w:szCs w:val="18"/>
              </w:rPr>
              <w:t>12</w:t>
            </w:r>
          </w:p>
        </w:tc>
        <w:tc>
          <w:tcPr>
            <w:tcW w:w="1732" w:type="dxa"/>
            <w:shd w:val="clear" w:color="auto" w:fill="auto"/>
          </w:tcPr>
          <w:p w:rsidR="001379E0" w:rsidRDefault="001379E0" w:rsidP="007F7FA9">
            <w:pPr>
              <w:spacing w:after="0"/>
              <w:jc w:val="both"/>
              <w:rPr>
                <w:b/>
                <w:sz w:val="18"/>
                <w:szCs w:val="18"/>
              </w:rPr>
            </w:pPr>
            <w:r w:rsidRPr="00EE1A30">
              <w:rPr>
                <w:b/>
                <w:sz w:val="18"/>
                <w:szCs w:val="18"/>
              </w:rPr>
              <w:t>Percentage of groundwater bodies at risk</w:t>
            </w:r>
          </w:p>
        </w:tc>
        <w:tc>
          <w:tcPr>
            <w:tcW w:w="850" w:type="dxa"/>
            <w:shd w:val="clear" w:color="auto" w:fill="auto"/>
          </w:tcPr>
          <w:p w:rsidR="001379E0" w:rsidRDefault="001379E0" w:rsidP="007F7FA9">
            <w:pPr>
              <w:spacing w:after="0"/>
              <w:jc w:val="both"/>
              <w:rPr>
                <w:sz w:val="18"/>
                <w:szCs w:val="18"/>
              </w:rPr>
            </w:pPr>
            <w:r w:rsidRPr="00EE1A30">
              <w:rPr>
                <w:sz w:val="18"/>
                <w:szCs w:val="18"/>
              </w:rPr>
              <w:t>Map/</w:t>
            </w:r>
            <w:r>
              <w:rPr>
                <w:sz w:val="18"/>
                <w:szCs w:val="18"/>
              </w:rPr>
              <w:t xml:space="preserve"> </w:t>
            </w:r>
            <w:r w:rsidRPr="00EE1A30">
              <w:rPr>
                <w:sz w:val="18"/>
                <w:szCs w:val="18"/>
              </w:rPr>
              <w:t>Chart/</w:t>
            </w:r>
            <w:r>
              <w:rPr>
                <w:sz w:val="18"/>
                <w:szCs w:val="18"/>
              </w:rPr>
              <w:t xml:space="preserve"> </w:t>
            </w:r>
            <w:r w:rsidRPr="00EE1A30">
              <w:rPr>
                <w:sz w:val="18"/>
                <w:szCs w:val="18"/>
              </w:rPr>
              <w:t>Table</w:t>
            </w:r>
          </w:p>
        </w:tc>
        <w:tc>
          <w:tcPr>
            <w:tcW w:w="786" w:type="dxa"/>
            <w:shd w:val="clear" w:color="auto" w:fill="auto"/>
          </w:tcPr>
          <w:p w:rsidR="001379E0" w:rsidRDefault="001379E0" w:rsidP="007F7FA9">
            <w:pPr>
              <w:spacing w:after="0"/>
              <w:jc w:val="both"/>
              <w:rPr>
                <w:sz w:val="18"/>
                <w:szCs w:val="18"/>
              </w:rPr>
            </w:pPr>
            <w:r w:rsidRPr="00EE1A30">
              <w:rPr>
                <w:sz w:val="18"/>
                <w:szCs w:val="18"/>
              </w:rPr>
              <w:t>EU/MS/RBD/</w:t>
            </w:r>
            <w:r>
              <w:rPr>
                <w:sz w:val="18"/>
                <w:szCs w:val="18"/>
              </w:rPr>
              <w:t xml:space="preserve"> </w:t>
            </w:r>
            <w:r w:rsidRPr="00EE1A30">
              <w:rPr>
                <w:sz w:val="18"/>
                <w:szCs w:val="18"/>
              </w:rPr>
              <w:t>SU</w:t>
            </w:r>
          </w:p>
        </w:tc>
        <w:tc>
          <w:tcPr>
            <w:tcW w:w="2127" w:type="dxa"/>
            <w:shd w:val="clear" w:color="auto" w:fill="auto"/>
          </w:tcPr>
          <w:p w:rsidR="001379E0" w:rsidRDefault="001379E0" w:rsidP="007F7FA9">
            <w:pPr>
              <w:spacing w:after="0"/>
              <w:jc w:val="both"/>
              <w:rPr>
                <w:sz w:val="18"/>
                <w:szCs w:val="18"/>
              </w:rPr>
            </w:pPr>
            <w:r w:rsidRPr="00EE1A30">
              <w:rPr>
                <w:sz w:val="18"/>
                <w:szCs w:val="18"/>
              </w:rPr>
              <w:t>Percentage of groundwater bodies at risk.</w:t>
            </w:r>
          </w:p>
        </w:tc>
        <w:tc>
          <w:tcPr>
            <w:tcW w:w="1842"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w:t>
            </w:r>
          </w:p>
        </w:tc>
        <w:tc>
          <w:tcPr>
            <w:tcW w:w="1418" w:type="dxa"/>
            <w:shd w:val="clear" w:color="auto" w:fill="auto"/>
          </w:tcPr>
          <w:p w:rsidR="001379E0" w:rsidRPr="00EE1A30" w:rsidRDefault="001379E0" w:rsidP="007F7FA9">
            <w:pPr>
              <w:spacing w:after="0"/>
              <w:jc w:val="both"/>
              <w:rPr>
                <w:sz w:val="18"/>
                <w:szCs w:val="18"/>
              </w:rPr>
            </w:pPr>
            <w:r>
              <w:rPr>
                <w:sz w:val="18"/>
                <w:szCs w:val="18"/>
              </w:rPr>
              <w:t>No</w:t>
            </w:r>
          </w:p>
        </w:tc>
      </w:tr>
      <w:tr w:rsidR="001379E0" w:rsidRPr="00EE1A30" w:rsidTr="001379E0">
        <w:trPr>
          <w:cantSplit/>
        </w:trPr>
        <w:tc>
          <w:tcPr>
            <w:tcW w:w="455" w:type="dxa"/>
            <w:shd w:val="clear" w:color="auto" w:fill="auto"/>
          </w:tcPr>
          <w:p w:rsidR="001379E0" w:rsidRPr="00EE1A30" w:rsidRDefault="001379E0" w:rsidP="007F7FA9">
            <w:pPr>
              <w:spacing w:after="0"/>
              <w:jc w:val="both"/>
              <w:rPr>
                <w:sz w:val="18"/>
                <w:szCs w:val="18"/>
              </w:rPr>
            </w:pPr>
            <w:r>
              <w:rPr>
                <w:sz w:val="18"/>
                <w:szCs w:val="18"/>
              </w:rPr>
              <w:t>13</w:t>
            </w:r>
          </w:p>
        </w:tc>
        <w:tc>
          <w:tcPr>
            <w:tcW w:w="1732" w:type="dxa"/>
            <w:shd w:val="clear" w:color="auto" w:fill="auto"/>
          </w:tcPr>
          <w:p w:rsidR="001379E0" w:rsidRDefault="001379E0" w:rsidP="007F7FA9">
            <w:pPr>
              <w:spacing w:after="0"/>
              <w:jc w:val="both"/>
              <w:rPr>
                <w:b/>
                <w:sz w:val="18"/>
                <w:szCs w:val="18"/>
              </w:rPr>
            </w:pPr>
            <w:r w:rsidRPr="00EE1A30">
              <w:rPr>
                <w:b/>
                <w:sz w:val="18"/>
                <w:szCs w:val="18"/>
              </w:rPr>
              <w:t xml:space="preserve">Percentage of groundwater bodies subject to an environmentally significant and sustained </w:t>
            </w:r>
            <w:proofErr w:type="spellStart"/>
            <w:r w:rsidRPr="00EE1A30">
              <w:rPr>
                <w:b/>
                <w:sz w:val="18"/>
                <w:szCs w:val="18"/>
              </w:rPr>
              <w:t>anthropogenically</w:t>
            </w:r>
            <w:proofErr w:type="spellEnd"/>
            <w:r w:rsidRPr="00EE1A30">
              <w:rPr>
                <w:b/>
                <w:sz w:val="18"/>
                <w:szCs w:val="18"/>
              </w:rPr>
              <w:t xml:space="preserve"> induced upward trend</w:t>
            </w:r>
          </w:p>
        </w:tc>
        <w:tc>
          <w:tcPr>
            <w:tcW w:w="850" w:type="dxa"/>
            <w:shd w:val="clear" w:color="auto" w:fill="auto"/>
          </w:tcPr>
          <w:p w:rsidR="001379E0" w:rsidRDefault="001379E0" w:rsidP="007F7FA9">
            <w:pPr>
              <w:spacing w:after="0"/>
              <w:jc w:val="both"/>
              <w:rPr>
                <w:sz w:val="18"/>
                <w:szCs w:val="18"/>
              </w:rPr>
            </w:pPr>
            <w:r w:rsidRPr="00EE1A30">
              <w:rPr>
                <w:sz w:val="18"/>
                <w:szCs w:val="18"/>
              </w:rPr>
              <w:t>Map/</w:t>
            </w:r>
            <w:r>
              <w:rPr>
                <w:sz w:val="18"/>
                <w:szCs w:val="18"/>
              </w:rPr>
              <w:t xml:space="preserve"> </w:t>
            </w:r>
            <w:r w:rsidRPr="00EE1A30">
              <w:rPr>
                <w:sz w:val="18"/>
                <w:szCs w:val="18"/>
              </w:rPr>
              <w:t>Chart/</w:t>
            </w:r>
            <w:r>
              <w:rPr>
                <w:sz w:val="18"/>
                <w:szCs w:val="18"/>
              </w:rPr>
              <w:t xml:space="preserve"> </w:t>
            </w:r>
            <w:r w:rsidRPr="00EE1A30">
              <w:rPr>
                <w:sz w:val="18"/>
                <w:szCs w:val="18"/>
              </w:rPr>
              <w:t>Table</w:t>
            </w:r>
          </w:p>
        </w:tc>
        <w:tc>
          <w:tcPr>
            <w:tcW w:w="786" w:type="dxa"/>
            <w:shd w:val="clear" w:color="auto" w:fill="auto"/>
          </w:tcPr>
          <w:p w:rsidR="001379E0" w:rsidRDefault="001379E0" w:rsidP="007F7FA9">
            <w:pPr>
              <w:spacing w:after="0"/>
              <w:jc w:val="both"/>
              <w:rPr>
                <w:sz w:val="18"/>
                <w:szCs w:val="18"/>
              </w:rPr>
            </w:pPr>
            <w:r w:rsidRPr="00EE1A30">
              <w:rPr>
                <w:sz w:val="18"/>
                <w:szCs w:val="18"/>
              </w:rPr>
              <w:t>EU/MS/RBD/</w:t>
            </w:r>
            <w:r>
              <w:rPr>
                <w:sz w:val="18"/>
                <w:szCs w:val="18"/>
              </w:rPr>
              <w:t xml:space="preserve"> </w:t>
            </w:r>
            <w:r w:rsidRPr="00EE1A30">
              <w:rPr>
                <w:sz w:val="18"/>
                <w:szCs w:val="18"/>
              </w:rPr>
              <w:t>SU</w:t>
            </w:r>
          </w:p>
        </w:tc>
        <w:tc>
          <w:tcPr>
            <w:tcW w:w="2127" w:type="dxa"/>
            <w:shd w:val="clear" w:color="auto" w:fill="auto"/>
          </w:tcPr>
          <w:p w:rsidR="001379E0" w:rsidRDefault="001379E0" w:rsidP="007F7FA9">
            <w:pPr>
              <w:spacing w:after="0"/>
              <w:jc w:val="both"/>
              <w:rPr>
                <w:sz w:val="18"/>
                <w:szCs w:val="18"/>
              </w:rPr>
            </w:pPr>
            <w:r w:rsidRPr="00EE1A30">
              <w:rPr>
                <w:sz w:val="18"/>
                <w:szCs w:val="18"/>
              </w:rPr>
              <w:t xml:space="preserve">Percentage of groundwater bodies showing a significant and sustained </w:t>
            </w:r>
            <w:proofErr w:type="spellStart"/>
            <w:r w:rsidRPr="00EE1A30">
              <w:rPr>
                <w:sz w:val="18"/>
                <w:szCs w:val="18"/>
              </w:rPr>
              <w:t>anthropogenically</w:t>
            </w:r>
            <w:proofErr w:type="spellEnd"/>
            <w:r w:rsidRPr="00EE1A30">
              <w:rPr>
                <w:sz w:val="18"/>
                <w:szCs w:val="18"/>
              </w:rPr>
              <w:t xml:space="preserve"> induced upward trend</w:t>
            </w:r>
          </w:p>
        </w:tc>
        <w:tc>
          <w:tcPr>
            <w:tcW w:w="1842" w:type="dxa"/>
            <w:shd w:val="clear" w:color="auto" w:fill="auto"/>
          </w:tcPr>
          <w:p w:rsidR="001379E0" w:rsidRDefault="001379E0" w:rsidP="007F7FA9">
            <w:pPr>
              <w:spacing w:after="0"/>
              <w:jc w:val="both"/>
              <w:rPr>
                <w:sz w:val="18"/>
                <w:szCs w:val="18"/>
              </w:rPr>
            </w:pPr>
            <w:r w:rsidRPr="00EE1A30">
              <w:rPr>
                <w:sz w:val="18"/>
                <w:szCs w:val="18"/>
              </w:rPr>
              <w:t>Aggregation on the basis of the information reported at water body level.</w:t>
            </w:r>
          </w:p>
        </w:tc>
        <w:tc>
          <w:tcPr>
            <w:tcW w:w="1418" w:type="dxa"/>
            <w:shd w:val="clear" w:color="auto" w:fill="auto"/>
          </w:tcPr>
          <w:p w:rsidR="001379E0" w:rsidRPr="00EE1A30" w:rsidRDefault="001379E0" w:rsidP="007F7FA9">
            <w:pPr>
              <w:spacing w:after="0"/>
              <w:jc w:val="both"/>
              <w:rPr>
                <w:sz w:val="18"/>
                <w:szCs w:val="18"/>
              </w:rPr>
            </w:pPr>
            <w:r>
              <w:rPr>
                <w:sz w:val="18"/>
                <w:szCs w:val="18"/>
              </w:rPr>
              <w:t>No</w:t>
            </w:r>
          </w:p>
        </w:tc>
      </w:tr>
    </w:tbl>
    <w:p w:rsidR="001379E0" w:rsidRPr="00EE1A30" w:rsidRDefault="001379E0" w:rsidP="001379E0">
      <w:pPr>
        <w:jc w:val="both"/>
        <w:rPr>
          <w:sz w:val="20"/>
        </w:rPr>
      </w:pPr>
      <w:r w:rsidRPr="00EE1A30">
        <w:rPr>
          <w:b/>
          <w:sz w:val="20"/>
        </w:rPr>
        <w:t>Notes:</w:t>
      </w:r>
      <w:r w:rsidRPr="00EE1A30">
        <w:rPr>
          <w:sz w:val="20"/>
        </w:rPr>
        <w:t xml:space="preserve"> * Scale of information: EU = European; MS = National, Member State; RBD = River Basin District; SU = Sub-unit; WB = water body; Site = monitoring site</w:t>
      </w:r>
    </w:p>
    <w:p w:rsidR="001379E0" w:rsidRPr="00EE1A30" w:rsidRDefault="001379E0" w:rsidP="001379E0">
      <w:pPr>
        <w:pStyle w:val="Ttulo3"/>
      </w:pPr>
      <w:bookmarkStart w:id="77" w:name="_Toc375220068"/>
      <w:r w:rsidRPr="006F25ED">
        <w:t>Proposed contents of the 2016 reporting</w:t>
      </w:r>
      <w:bookmarkEnd w:id="77"/>
    </w:p>
    <w:p w:rsidR="001379E0" w:rsidRDefault="001379E0" w:rsidP="001379E0">
      <w:pPr>
        <w:pStyle w:val="Ttulo4"/>
      </w:pPr>
      <w:bookmarkStart w:id="78" w:name="_Ref375222490"/>
      <w:r w:rsidRPr="00EE1A30">
        <w:t>Schema sketch</w:t>
      </w:r>
    </w:p>
    <w:p w:rsidR="001379E0" w:rsidRPr="00706249" w:rsidRDefault="001379E0" w:rsidP="001379E0">
      <w:pPr>
        <w:jc w:val="both"/>
      </w:pPr>
      <w:r>
        <w:t>See Annex 10.3.</w:t>
      </w:r>
    </w:p>
    <w:p w:rsidR="001379E0" w:rsidRPr="00EE1A30" w:rsidRDefault="001379E0" w:rsidP="001379E0">
      <w:pPr>
        <w:pStyle w:val="Ttulo4"/>
      </w:pPr>
      <w:bookmarkStart w:id="79" w:name="_Ref382298477"/>
      <w:bookmarkEnd w:id="78"/>
      <w:r w:rsidRPr="00EE1A30">
        <w:t>Information and data to be reported using the schemas</w:t>
      </w:r>
      <w:bookmarkEnd w:id="79"/>
    </w:p>
    <w:p w:rsidR="001379E0" w:rsidRPr="00EE1A30" w:rsidRDefault="001379E0" w:rsidP="001379E0">
      <w:pPr>
        <w:jc w:val="both"/>
      </w:pPr>
      <w:r w:rsidRPr="00EE1A30">
        <w:t>Information regarding the chemical status of groundwater bodies should be reported at groundwater body level according to the schema GWB.</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379E0" w:rsidRPr="00EE1A30" w:rsidTr="001379E0">
        <w:tc>
          <w:tcPr>
            <w:tcW w:w="9209" w:type="dxa"/>
            <w:shd w:val="clear" w:color="auto" w:fill="auto"/>
          </w:tcPr>
          <w:p w:rsidR="001379E0" w:rsidRPr="00EE1A30" w:rsidRDefault="001379E0" w:rsidP="007F7FA9">
            <w:pPr>
              <w:spacing w:after="120"/>
              <w:jc w:val="both"/>
              <w:rPr>
                <w:b/>
                <w:szCs w:val="24"/>
              </w:rPr>
            </w:pPr>
            <w:r w:rsidRPr="00EE1A30">
              <w:rPr>
                <w:b/>
                <w:szCs w:val="24"/>
              </w:rPr>
              <w:t>Schema: GWB</w:t>
            </w:r>
            <w:r>
              <w:rPr>
                <w:b/>
                <w:szCs w:val="24"/>
              </w:rPr>
              <w:t xml:space="preserve"> (continued)</w:t>
            </w:r>
          </w:p>
        </w:tc>
      </w:tr>
      <w:tr w:rsidR="001379E0" w:rsidRPr="00EE1A30" w:rsidTr="001379E0">
        <w:tc>
          <w:tcPr>
            <w:tcW w:w="9209" w:type="dxa"/>
            <w:shd w:val="clear" w:color="auto" w:fill="auto"/>
          </w:tcPr>
          <w:p w:rsidR="001379E0" w:rsidRDefault="001379E0" w:rsidP="007F7FA9">
            <w:pPr>
              <w:spacing w:after="120"/>
              <w:jc w:val="both"/>
              <w:rPr>
                <w:b/>
                <w:i/>
                <w:szCs w:val="24"/>
              </w:rPr>
            </w:pPr>
            <w:r>
              <w:rPr>
                <w:b/>
                <w:i/>
                <w:szCs w:val="24"/>
              </w:rPr>
              <w:t xml:space="preserve">Class: </w:t>
            </w:r>
            <w:proofErr w:type="spellStart"/>
            <w:r>
              <w:rPr>
                <w:b/>
                <w:i/>
                <w:szCs w:val="24"/>
              </w:rPr>
              <w:t>GroundWaterBody</w:t>
            </w:r>
            <w:proofErr w:type="spellEnd"/>
            <w:r>
              <w:rPr>
                <w:b/>
                <w:i/>
                <w:szCs w:val="24"/>
              </w:rPr>
              <w:t xml:space="preserve"> (continued)</w:t>
            </w:r>
          </w:p>
          <w:p w:rsidR="001379E0" w:rsidRPr="00E56092" w:rsidRDefault="001379E0" w:rsidP="007F7FA9">
            <w:pPr>
              <w:spacing w:after="120"/>
              <w:jc w:val="both"/>
              <w:rPr>
                <w:i/>
                <w:szCs w:val="24"/>
              </w:rPr>
            </w:pPr>
            <w:r>
              <w:rPr>
                <w:b/>
                <w:i/>
                <w:szCs w:val="24"/>
              </w:rPr>
              <w:t>Properties:</w:t>
            </w:r>
            <w:r>
              <w:rPr>
                <w:i/>
                <w:szCs w:val="24"/>
              </w:rPr>
              <w:t xml:space="preserve"> </w:t>
            </w:r>
            <w:proofErr w:type="spellStart"/>
            <w:r>
              <w:rPr>
                <w:i/>
                <w:szCs w:val="24"/>
              </w:rPr>
              <w:t>maxOccurs</w:t>
            </w:r>
            <w:proofErr w:type="spellEnd"/>
            <w:r>
              <w:rPr>
                <w:i/>
                <w:szCs w:val="24"/>
              </w:rPr>
              <w:t xml:space="preserve"> = unbounded minOccurs = 1</w:t>
            </w:r>
          </w:p>
        </w:tc>
      </w:tr>
      <w:tr w:rsidR="001379E0" w:rsidRPr="00EE1A30" w:rsidTr="001379E0">
        <w:tc>
          <w:tcPr>
            <w:tcW w:w="9209" w:type="dxa"/>
            <w:shd w:val="clear" w:color="auto" w:fill="auto"/>
          </w:tcPr>
          <w:p w:rsidR="001379E0" w:rsidRPr="00EE1A30" w:rsidRDefault="001379E0" w:rsidP="007F7FA9">
            <w:pPr>
              <w:spacing w:after="120"/>
              <w:jc w:val="both"/>
              <w:rPr>
                <w:szCs w:val="24"/>
              </w:rPr>
            </w:pPr>
            <w:r w:rsidRPr="006F25ED">
              <w:rPr>
                <w:b/>
                <w:szCs w:val="24"/>
              </w:rPr>
              <w:lastRenderedPageBreak/>
              <w:t>Schema element</w:t>
            </w:r>
            <w:r w:rsidRPr="006F25ED">
              <w:rPr>
                <w:szCs w:val="24"/>
              </w:rPr>
              <w:t xml:space="preserve">: </w:t>
            </w:r>
            <w:proofErr w:type="spellStart"/>
            <w:r w:rsidRPr="00F814CB">
              <w:rPr>
                <w:szCs w:val="24"/>
              </w:rPr>
              <w:t>gwAtRiskChemical</w:t>
            </w:r>
            <w:proofErr w:type="spellEnd"/>
          </w:p>
          <w:p w:rsidR="001379E0" w:rsidRDefault="001379E0" w:rsidP="007F7FA9">
            <w:pPr>
              <w:spacing w:after="120"/>
              <w:jc w:val="both"/>
              <w:rPr>
                <w:szCs w:val="24"/>
              </w:rPr>
            </w:pPr>
            <w:r>
              <w:rPr>
                <w:b/>
                <w:szCs w:val="24"/>
              </w:rPr>
              <w:t xml:space="preserve">Field type / facets: </w:t>
            </w:r>
            <w:proofErr w:type="spellStart"/>
            <w:r w:rsidRPr="00F814CB">
              <w:rPr>
                <w:szCs w:val="24"/>
              </w:rPr>
              <w:t>YesNoCode_Enum</w:t>
            </w:r>
            <w:proofErr w:type="spellEnd"/>
            <w:r>
              <w:rPr>
                <w:szCs w:val="24"/>
              </w:rPr>
              <w:t xml:space="preserve">: </w:t>
            </w:r>
            <w:r w:rsidRPr="00EE1A30">
              <w:rPr>
                <w:szCs w:val="24"/>
              </w:rPr>
              <w:t>Yes</w:t>
            </w:r>
            <w:r>
              <w:rPr>
                <w:szCs w:val="24"/>
              </w:rPr>
              <w:t xml:space="preserve">, </w:t>
            </w:r>
            <w:r w:rsidRPr="00EE1A30">
              <w:rPr>
                <w:szCs w:val="24"/>
              </w:rPr>
              <w:t>No</w:t>
            </w:r>
          </w:p>
          <w:p w:rsidR="001379E0" w:rsidRPr="00EE1A30" w:rsidRDefault="001379E0" w:rsidP="007F7FA9">
            <w:pPr>
              <w:spacing w:after="120"/>
              <w:jc w:val="both"/>
              <w:rPr>
                <w:szCs w:val="24"/>
              </w:rPr>
            </w:pPr>
            <w:r w:rsidRPr="006F25ED">
              <w:rPr>
                <w:b/>
                <w:szCs w:val="24"/>
              </w:rPr>
              <w:t>Properties</w:t>
            </w:r>
            <w:r w:rsidRPr="00F814CB">
              <w:rPr>
                <w:szCs w:val="24"/>
              </w:rPr>
              <w:t>:</w:t>
            </w:r>
            <w:r>
              <w:rPr>
                <w:szCs w:val="24"/>
              </w:rPr>
              <w:t xml:space="preserve"> </w:t>
            </w:r>
            <w:proofErr w:type="spellStart"/>
            <w:r w:rsidRPr="00F814CB">
              <w:rPr>
                <w:szCs w:val="24"/>
              </w:rPr>
              <w:t>maxOccurs</w:t>
            </w:r>
            <w:proofErr w:type="spellEnd"/>
            <w:r w:rsidRPr="00F814CB">
              <w:rPr>
                <w:szCs w:val="24"/>
              </w:rPr>
              <w:t xml:space="preserve"> =1</w:t>
            </w:r>
            <w:r>
              <w:rPr>
                <w:szCs w:val="24"/>
              </w:rPr>
              <w:t xml:space="preserve"> </w:t>
            </w:r>
            <w:r w:rsidRPr="00F814CB">
              <w:rPr>
                <w:szCs w:val="24"/>
              </w:rPr>
              <w:t>minOccurs = 1</w:t>
            </w:r>
          </w:p>
          <w:p w:rsidR="001379E0" w:rsidRPr="00EE1A30" w:rsidRDefault="001379E0" w:rsidP="007F7FA9">
            <w:pPr>
              <w:tabs>
                <w:tab w:val="center" w:pos="4153"/>
              </w:tabs>
              <w:spacing w:after="120"/>
              <w:jc w:val="both"/>
              <w:rPr>
                <w:szCs w:val="24"/>
              </w:rPr>
            </w:pPr>
            <w:r w:rsidRPr="00EE1A30">
              <w:rPr>
                <w:b/>
                <w:szCs w:val="24"/>
              </w:rPr>
              <w:t>Guidance on completion of schema element</w:t>
            </w:r>
            <w:r w:rsidRPr="00EE1A30">
              <w:rPr>
                <w:szCs w:val="24"/>
              </w:rPr>
              <w:t xml:space="preserve">: </w:t>
            </w:r>
            <w:bookmarkStart w:id="80" w:name="_GoBack"/>
            <w:r w:rsidRPr="00EE1A30">
              <w:rPr>
                <w:szCs w:val="24"/>
              </w:rPr>
              <w:t>Required. Report whether the groundwater body is at risk of failing to be of good chemical status.</w:t>
            </w:r>
            <w:bookmarkEnd w:id="80"/>
          </w:p>
          <w:p w:rsidR="001379E0" w:rsidRPr="00901979" w:rsidRDefault="001379E0" w:rsidP="007F7FA9">
            <w:pPr>
              <w:tabs>
                <w:tab w:val="center" w:pos="4153"/>
              </w:tabs>
              <w:spacing w:after="120"/>
              <w:jc w:val="both"/>
              <w:rPr>
                <w:szCs w:val="24"/>
              </w:rPr>
            </w:pPr>
            <w:r w:rsidRPr="00EE1A30">
              <w:rPr>
                <w:szCs w:val="24"/>
              </w:rPr>
              <w:t>Please follow the approach given in the ‘CIS Guidance Document No. 26: Risk assessment and the use of conceptual models’</w:t>
            </w:r>
            <w:r w:rsidRPr="00EE1A30">
              <w:rPr>
                <w:rStyle w:val="Refdenotaalpie"/>
                <w:szCs w:val="24"/>
              </w:rPr>
              <w:footnoteReference w:id="11"/>
            </w:r>
            <w:r w:rsidRPr="00EE1A30">
              <w:rPr>
                <w:szCs w:val="24"/>
              </w:rPr>
              <w:t>.</w:t>
            </w:r>
          </w:p>
        </w:tc>
      </w:tr>
      <w:tr w:rsidR="001379E0" w:rsidRPr="00EE1A30" w:rsidTr="001379E0">
        <w:tc>
          <w:tcPr>
            <w:tcW w:w="9209" w:type="dxa"/>
            <w:shd w:val="clear" w:color="auto" w:fill="auto"/>
          </w:tcPr>
          <w:p w:rsidR="001379E0" w:rsidRPr="00EE1A30" w:rsidRDefault="001379E0" w:rsidP="007F7FA9">
            <w:pPr>
              <w:spacing w:after="120"/>
              <w:jc w:val="both"/>
              <w:rPr>
                <w:szCs w:val="24"/>
              </w:rPr>
            </w:pPr>
            <w:r w:rsidRPr="006F25ED">
              <w:rPr>
                <w:b/>
                <w:szCs w:val="24"/>
              </w:rPr>
              <w:t>Schema element</w:t>
            </w:r>
            <w:r w:rsidRPr="006F25ED">
              <w:rPr>
                <w:szCs w:val="24"/>
              </w:rPr>
              <w:t>:</w:t>
            </w:r>
            <w:r w:rsidRPr="006F25ED">
              <w:rPr>
                <w:b/>
                <w:szCs w:val="24"/>
              </w:rPr>
              <w:t xml:space="preserve"> </w:t>
            </w:r>
            <w:proofErr w:type="spellStart"/>
            <w:r w:rsidRPr="00411A52">
              <w:rPr>
                <w:szCs w:val="24"/>
              </w:rPr>
              <w:t>gwEORiskChemical</w:t>
            </w:r>
            <w:proofErr w:type="spellEnd"/>
          </w:p>
          <w:p w:rsidR="001379E0" w:rsidRDefault="001379E0" w:rsidP="007F7FA9">
            <w:pPr>
              <w:spacing w:after="120"/>
              <w:jc w:val="both"/>
              <w:rPr>
                <w:szCs w:val="24"/>
              </w:rPr>
            </w:pPr>
            <w:r>
              <w:rPr>
                <w:b/>
                <w:szCs w:val="24"/>
              </w:rPr>
              <w:t xml:space="preserve">Field type / facets: </w:t>
            </w:r>
            <w:proofErr w:type="spellStart"/>
            <w:r w:rsidRPr="00411A52">
              <w:rPr>
                <w:szCs w:val="24"/>
              </w:rPr>
              <w:t>EQORiskChemical_Enum</w:t>
            </w:r>
            <w:proofErr w:type="spellEnd"/>
            <w:r>
              <w:rPr>
                <w:szCs w:val="24"/>
              </w:rPr>
              <w:t>:</w:t>
            </w:r>
            <w:r w:rsidRPr="00411A52" w:rsidDel="00411A52">
              <w:rPr>
                <w:szCs w:val="24"/>
              </w:rPr>
              <w:t xml:space="preserve"> </w:t>
            </w:r>
          </w:p>
          <w:p w:rsidR="001379E0" w:rsidRPr="00EE1A30" w:rsidRDefault="001379E0" w:rsidP="007F7FA9">
            <w:pPr>
              <w:spacing w:after="120"/>
              <w:jc w:val="both"/>
              <w:rPr>
                <w:szCs w:val="24"/>
              </w:rPr>
            </w:pPr>
            <w:r w:rsidRPr="00EE1A30">
              <w:rPr>
                <w:szCs w:val="24"/>
              </w:rPr>
              <w:t>Uses or functions</w:t>
            </w:r>
          </w:p>
          <w:p w:rsidR="001379E0" w:rsidRPr="00EE1A30" w:rsidRDefault="001379E0" w:rsidP="007F7FA9">
            <w:pPr>
              <w:spacing w:after="120"/>
              <w:jc w:val="both"/>
              <w:rPr>
                <w:szCs w:val="24"/>
              </w:rPr>
            </w:pPr>
            <w:r w:rsidRPr="00EE1A30">
              <w:rPr>
                <w:szCs w:val="24"/>
              </w:rPr>
              <w:t>Surface waters / terrestrial ecosystems</w:t>
            </w:r>
          </w:p>
          <w:p w:rsidR="001379E0" w:rsidRDefault="001379E0" w:rsidP="007F7FA9">
            <w:pPr>
              <w:spacing w:after="120"/>
              <w:jc w:val="both"/>
              <w:rPr>
                <w:szCs w:val="24"/>
              </w:rPr>
            </w:pPr>
            <w:r w:rsidRPr="00EE1A30">
              <w:rPr>
                <w:szCs w:val="24"/>
              </w:rPr>
              <w:t>Both</w:t>
            </w:r>
          </w:p>
          <w:p w:rsidR="001379E0" w:rsidRDefault="001379E0" w:rsidP="007F7FA9">
            <w:pPr>
              <w:tabs>
                <w:tab w:val="center" w:pos="4153"/>
              </w:tabs>
              <w:spacing w:after="120"/>
              <w:jc w:val="both"/>
              <w:rPr>
                <w:szCs w:val="24"/>
              </w:rPr>
            </w:pPr>
            <w:r w:rsidRPr="006F25ED">
              <w:rPr>
                <w:b/>
                <w:szCs w:val="24"/>
              </w:rPr>
              <w:t>Properties</w:t>
            </w:r>
            <w:r w:rsidRPr="00411A52">
              <w:rPr>
                <w:szCs w:val="24"/>
              </w:rPr>
              <w:t>:</w:t>
            </w:r>
            <w:r>
              <w:rPr>
                <w:szCs w:val="24"/>
              </w:rPr>
              <w:t xml:space="preserve"> </w:t>
            </w:r>
            <w:proofErr w:type="spellStart"/>
            <w:r w:rsidRPr="00411A52">
              <w:rPr>
                <w:szCs w:val="24"/>
              </w:rPr>
              <w:t>maxOccurs</w:t>
            </w:r>
            <w:proofErr w:type="spellEnd"/>
            <w:r w:rsidRPr="00411A52">
              <w:rPr>
                <w:szCs w:val="24"/>
              </w:rPr>
              <w:t xml:space="preserve"> =1</w:t>
            </w:r>
            <w:r>
              <w:rPr>
                <w:szCs w:val="24"/>
              </w:rPr>
              <w:t xml:space="preserve"> </w:t>
            </w:r>
            <w:r w:rsidRPr="00411A52">
              <w:rPr>
                <w:szCs w:val="24"/>
              </w:rPr>
              <w:t>minOccurs = 0</w:t>
            </w:r>
            <w:r w:rsidRPr="00411A52" w:rsidDel="00411A52">
              <w:rPr>
                <w:szCs w:val="24"/>
              </w:rPr>
              <w:t xml:space="preserve"> </w:t>
            </w:r>
          </w:p>
          <w:p w:rsidR="001379E0" w:rsidRPr="00EE1A30" w:rsidRDefault="001379E0" w:rsidP="007F7FA9">
            <w:pPr>
              <w:tabs>
                <w:tab w:val="center" w:pos="4153"/>
              </w:tabs>
              <w:spacing w:after="120"/>
              <w:jc w:val="both"/>
              <w:rPr>
                <w:szCs w:val="24"/>
              </w:rPr>
            </w:pPr>
            <w:r w:rsidRPr="00EE1A30">
              <w:rPr>
                <w:b/>
                <w:szCs w:val="24"/>
              </w:rPr>
              <w:t>Guidance on completion of schema element</w:t>
            </w:r>
            <w:r w:rsidRPr="00EE1A30">
              <w:rPr>
                <w:szCs w:val="24"/>
              </w:rPr>
              <w:t>: Conditional. If the groundwater body is at risk of failing to be of good chemical status, select the Environmental Objective to which the risk is related from the enumeration list:</w:t>
            </w:r>
          </w:p>
          <w:p w:rsidR="001379E0" w:rsidRPr="00EE1A30" w:rsidRDefault="001379E0" w:rsidP="007F7FA9">
            <w:pPr>
              <w:spacing w:after="120"/>
              <w:jc w:val="both"/>
              <w:rPr>
                <w:szCs w:val="24"/>
              </w:rPr>
            </w:pPr>
            <w:r w:rsidRPr="00EE1A30">
              <w:rPr>
                <w:szCs w:val="24"/>
              </w:rPr>
              <w:t>‘Uses or functions’ = The actual or potential legitimate uses or functions of the groundwater body.</w:t>
            </w:r>
          </w:p>
          <w:p w:rsidR="001379E0" w:rsidRPr="00EE1A30" w:rsidRDefault="001379E0" w:rsidP="007F7FA9">
            <w:pPr>
              <w:spacing w:after="120"/>
              <w:jc w:val="both"/>
              <w:rPr>
                <w:szCs w:val="24"/>
              </w:rPr>
            </w:pPr>
            <w:r w:rsidRPr="00EE1A30">
              <w:rPr>
                <w:szCs w:val="24"/>
              </w:rPr>
              <w:t>‘Surface waters / terrestrial ecosystems’ = The relationship between groundwater bodies and the associated surface waters and directly dependent terrestrial ecosystems.</w:t>
            </w:r>
          </w:p>
          <w:p w:rsidR="001379E0" w:rsidRPr="00EE1A30" w:rsidRDefault="001379E0" w:rsidP="007F7FA9">
            <w:pPr>
              <w:spacing w:after="120"/>
              <w:jc w:val="both"/>
              <w:rPr>
                <w:szCs w:val="24"/>
              </w:rPr>
            </w:pPr>
            <w:r w:rsidRPr="00EE1A30">
              <w:rPr>
                <w:szCs w:val="24"/>
              </w:rPr>
              <w:t>‘Both’ = Both.</w:t>
            </w:r>
          </w:p>
          <w:p w:rsidR="001379E0" w:rsidRPr="00EE1A30" w:rsidRDefault="001379E0" w:rsidP="007F7FA9">
            <w:pPr>
              <w:spacing w:after="120"/>
              <w:jc w:val="both"/>
              <w:rPr>
                <w:szCs w:val="24"/>
              </w:rPr>
            </w:pPr>
            <w:r w:rsidRPr="00EE1A30">
              <w:rPr>
                <w:szCs w:val="24"/>
              </w:rPr>
              <w:t xml:space="preserve">Further guidance can be found in </w:t>
            </w:r>
            <w:r w:rsidRPr="00C85500">
              <w:t>CIS Guidance Document 18: Groundwater Status and Trends Assessment</w:t>
            </w:r>
            <w:r w:rsidRPr="008C0443">
              <w:rPr>
                <w:rStyle w:val="Refdenotaalpie"/>
                <w:noProof/>
                <w:szCs w:val="24"/>
              </w:rPr>
              <w:footnoteReference w:id="12"/>
            </w:r>
            <w:r w:rsidRPr="00EE1A30">
              <w:rPr>
                <w:szCs w:val="24"/>
              </w:rPr>
              <w:t>.</w:t>
            </w:r>
          </w:p>
          <w:p w:rsidR="001379E0" w:rsidRPr="00EE1A30" w:rsidRDefault="001379E0" w:rsidP="007F7FA9">
            <w:pPr>
              <w:spacing w:after="120"/>
              <w:jc w:val="both"/>
              <w:rPr>
                <w:b/>
                <w:szCs w:val="24"/>
              </w:rPr>
            </w:pPr>
            <w:r w:rsidRPr="00DD6DEC">
              <w:rPr>
                <w:b/>
                <w:szCs w:val="24"/>
              </w:rPr>
              <w:t>Quality check</w:t>
            </w:r>
            <w:r w:rsidRPr="00851B21">
              <w:rPr>
                <w:b/>
                <w:szCs w:val="24"/>
              </w:rPr>
              <w:t>s</w:t>
            </w:r>
            <w:r w:rsidRPr="00A8624D">
              <w:rPr>
                <w:b/>
                <w:szCs w:val="24"/>
              </w:rPr>
              <w:t xml:space="preserve">: </w:t>
            </w:r>
            <w:r w:rsidRPr="00411A52">
              <w:rPr>
                <w:szCs w:val="24"/>
              </w:rPr>
              <w:t xml:space="preserve">Conditional check: Report if </w:t>
            </w:r>
            <w:proofErr w:type="spellStart"/>
            <w:r w:rsidRPr="00411A52">
              <w:rPr>
                <w:szCs w:val="24"/>
              </w:rPr>
              <w:t>gwAtRiskChemical</w:t>
            </w:r>
            <w:proofErr w:type="spellEnd"/>
            <w:r w:rsidRPr="00411A52">
              <w:rPr>
                <w:szCs w:val="24"/>
              </w:rPr>
              <w:t xml:space="preserve"> is ‘Yes’.</w:t>
            </w:r>
          </w:p>
        </w:tc>
      </w:tr>
      <w:tr w:rsidR="001379E0" w:rsidRPr="00EE1A30" w:rsidTr="001379E0">
        <w:tc>
          <w:tcPr>
            <w:tcW w:w="9209" w:type="dxa"/>
            <w:shd w:val="clear" w:color="auto" w:fill="auto"/>
          </w:tcPr>
          <w:p w:rsidR="001379E0" w:rsidRDefault="001379E0" w:rsidP="007F7FA9">
            <w:pPr>
              <w:spacing w:after="120"/>
              <w:jc w:val="both"/>
              <w:rPr>
                <w:szCs w:val="24"/>
              </w:rPr>
            </w:pPr>
            <w:r w:rsidRPr="00EE1A30">
              <w:rPr>
                <w:b/>
                <w:szCs w:val="24"/>
              </w:rPr>
              <w:t>Schema element</w:t>
            </w:r>
            <w:r w:rsidRPr="00EE1A30">
              <w:rPr>
                <w:szCs w:val="24"/>
              </w:rPr>
              <w:t>:</w:t>
            </w:r>
            <w:r w:rsidRPr="00EE1A30">
              <w:rPr>
                <w:b/>
                <w:szCs w:val="24"/>
              </w:rPr>
              <w:t xml:space="preserve"> </w:t>
            </w:r>
            <w:proofErr w:type="spellStart"/>
            <w:r w:rsidRPr="00FE4E21">
              <w:rPr>
                <w:szCs w:val="24"/>
              </w:rPr>
              <w:t>gwChemicalStatusValue</w:t>
            </w:r>
            <w:proofErr w:type="spellEnd"/>
          </w:p>
          <w:p w:rsidR="001379E0" w:rsidRDefault="001379E0" w:rsidP="007F7FA9">
            <w:pPr>
              <w:spacing w:after="120"/>
              <w:jc w:val="both"/>
              <w:rPr>
                <w:szCs w:val="24"/>
              </w:rPr>
            </w:pPr>
            <w:r>
              <w:rPr>
                <w:b/>
                <w:szCs w:val="24"/>
              </w:rPr>
              <w:t xml:space="preserve">Field type / facets: </w:t>
            </w:r>
            <w:proofErr w:type="spellStart"/>
            <w:r w:rsidRPr="00FE4E21">
              <w:rPr>
                <w:szCs w:val="24"/>
              </w:rPr>
              <w:t>StatusCode_Enum</w:t>
            </w:r>
            <w:proofErr w:type="spellEnd"/>
            <w:r>
              <w:rPr>
                <w:szCs w:val="24"/>
              </w:rPr>
              <w:t xml:space="preserve">: </w:t>
            </w:r>
            <w:r w:rsidRPr="00EE1A30">
              <w:rPr>
                <w:szCs w:val="24"/>
              </w:rPr>
              <w:t>2</w:t>
            </w:r>
            <w:r>
              <w:rPr>
                <w:szCs w:val="24"/>
              </w:rPr>
              <w:t xml:space="preserve">, </w:t>
            </w:r>
            <w:r w:rsidRPr="00EE1A30">
              <w:rPr>
                <w:szCs w:val="24"/>
              </w:rPr>
              <w:t>3</w:t>
            </w:r>
            <w:r>
              <w:rPr>
                <w:szCs w:val="24"/>
              </w:rPr>
              <w:t xml:space="preserve">, </w:t>
            </w:r>
            <w:r w:rsidRPr="00EE1A30">
              <w:rPr>
                <w:szCs w:val="24"/>
              </w:rPr>
              <w:t>U</w:t>
            </w:r>
          </w:p>
          <w:p w:rsidR="001379E0" w:rsidRPr="00EE1A30" w:rsidRDefault="001379E0" w:rsidP="007F7FA9">
            <w:pPr>
              <w:spacing w:after="120"/>
              <w:jc w:val="both"/>
              <w:rPr>
                <w:szCs w:val="24"/>
              </w:rPr>
            </w:pPr>
            <w:r w:rsidRPr="006F25ED">
              <w:rPr>
                <w:b/>
                <w:szCs w:val="24"/>
              </w:rPr>
              <w:t>Properties</w:t>
            </w:r>
            <w:r w:rsidRPr="00FE4E21">
              <w:rPr>
                <w:szCs w:val="24"/>
              </w:rPr>
              <w:t>:</w:t>
            </w:r>
            <w:r>
              <w:rPr>
                <w:szCs w:val="24"/>
              </w:rPr>
              <w:t xml:space="preserve"> </w:t>
            </w:r>
            <w:proofErr w:type="spellStart"/>
            <w:r w:rsidRPr="00FE4E21">
              <w:rPr>
                <w:szCs w:val="24"/>
              </w:rPr>
              <w:t>maxOccurs</w:t>
            </w:r>
            <w:proofErr w:type="spellEnd"/>
            <w:r w:rsidRPr="00FE4E21">
              <w:rPr>
                <w:szCs w:val="24"/>
              </w:rPr>
              <w:t xml:space="preserve"> =1</w:t>
            </w:r>
            <w:r>
              <w:rPr>
                <w:szCs w:val="24"/>
              </w:rPr>
              <w:t xml:space="preserve"> </w:t>
            </w:r>
            <w:r w:rsidRPr="00FE4E21">
              <w:rPr>
                <w:szCs w:val="24"/>
              </w:rPr>
              <w:t>minOccurs = 1</w:t>
            </w:r>
          </w:p>
          <w:p w:rsidR="001379E0" w:rsidRPr="00EE1A30" w:rsidRDefault="001379E0" w:rsidP="007F7FA9">
            <w:pPr>
              <w:spacing w:after="120"/>
              <w:jc w:val="both"/>
              <w:rPr>
                <w:szCs w:val="24"/>
              </w:rPr>
            </w:pPr>
            <w:r w:rsidRPr="00EE1A30">
              <w:rPr>
                <w:b/>
                <w:szCs w:val="24"/>
              </w:rPr>
              <w:t>Guidance on completion of schema element</w:t>
            </w:r>
            <w:r w:rsidRPr="00EE1A30">
              <w:rPr>
                <w:szCs w:val="24"/>
              </w:rPr>
              <w:t>: Required. Indicate the chemical status of the groundwater body, based on the most recently assessed status of the groundwater body.</w:t>
            </w:r>
          </w:p>
          <w:p w:rsidR="001379E0" w:rsidRPr="00EE1A30" w:rsidRDefault="001379E0" w:rsidP="007F7FA9">
            <w:pPr>
              <w:spacing w:after="120"/>
              <w:jc w:val="both"/>
              <w:rPr>
                <w:szCs w:val="24"/>
              </w:rPr>
            </w:pPr>
            <w:r w:rsidRPr="00EE1A30">
              <w:rPr>
                <w:szCs w:val="24"/>
              </w:rPr>
              <w:t>‘2’ = Good status.</w:t>
            </w:r>
          </w:p>
          <w:p w:rsidR="001379E0" w:rsidRPr="00EE1A30" w:rsidRDefault="001379E0" w:rsidP="007F7FA9">
            <w:pPr>
              <w:spacing w:after="120"/>
              <w:jc w:val="both"/>
              <w:rPr>
                <w:szCs w:val="24"/>
              </w:rPr>
            </w:pPr>
            <w:r w:rsidRPr="00EE1A30">
              <w:rPr>
                <w:szCs w:val="24"/>
              </w:rPr>
              <w:lastRenderedPageBreak/>
              <w:t>‘3’ = Poor status.</w:t>
            </w:r>
          </w:p>
          <w:p w:rsidR="001379E0" w:rsidRPr="00EE1A30" w:rsidRDefault="001379E0" w:rsidP="007F7FA9">
            <w:pPr>
              <w:spacing w:after="120"/>
              <w:jc w:val="both"/>
              <w:rPr>
                <w:szCs w:val="24"/>
              </w:rPr>
            </w:pPr>
            <w:r w:rsidRPr="00EE1A30">
              <w:rPr>
                <w:szCs w:val="24"/>
              </w:rPr>
              <w:t>‘U’ = Unknown status.</w:t>
            </w:r>
            <w:r w:rsidRPr="00EE1A30" w:rsidDel="0006297A">
              <w:rPr>
                <w:szCs w:val="24"/>
              </w:rPr>
              <w:t xml:space="preserve"> </w:t>
            </w:r>
            <w:r w:rsidRPr="00EE1A30">
              <w:rPr>
                <w:szCs w:val="24"/>
              </w:rPr>
              <w:t xml:space="preserve"> </w:t>
            </w:r>
          </w:p>
        </w:tc>
      </w:tr>
      <w:tr w:rsidR="001379E0" w:rsidRPr="00EE1A30" w:rsidTr="001379E0">
        <w:tc>
          <w:tcPr>
            <w:tcW w:w="9209" w:type="dxa"/>
            <w:shd w:val="clear" w:color="auto" w:fill="auto"/>
          </w:tcPr>
          <w:p w:rsidR="001379E0" w:rsidRPr="00EE1A30" w:rsidRDefault="001379E0" w:rsidP="007F7FA9">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proofErr w:type="spellStart"/>
            <w:r w:rsidRPr="00FD71B4">
              <w:rPr>
                <w:szCs w:val="24"/>
              </w:rPr>
              <w:t>gwChemicalReasonsForFailure</w:t>
            </w:r>
            <w:proofErr w:type="spellEnd"/>
          </w:p>
          <w:p w:rsidR="001379E0" w:rsidRPr="00EE1A30" w:rsidRDefault="001379E0" w:rsidP="007F7FA9">
            <w:pPr>
              <w:spacing w:after="120"/>
              <w:jc w:val="both"/>
              <w:rPr>
                <w:szCs w:val="24"/>
              </w:rPr>
            </w:pPr>
            <w:r>
              <w:rPr>
                <w:b/>
                <w:szCs w:val="24"/>
              </w:rPr>
              <w:t xml:space="preserve">Field type / facets: </w:t>
            </w:r>
            <w:proofErr w:type="spellStart"/>
            <w:r w:rsidRPr="00FD71B4">
              <w:rPr>
                <w:szCs w:val="24"/>
              </w:rPr>
              <w:t>ReasonsForFailure_Enum</w:t>
            </w:r>
            <w:proofErr w:type="spellEnd"/>
            <w:r>
              <w:rPr>
                <w:szCs w:val="24"/>
              </w:rPr>
              <w:t>:</w:t>
            </w:r>
          </w:p>
          <w:p w:rsidR="001379E0" w:rsidRPr="00EE1A30" w:rsidRDefault="001379E0" w:rsidP="007F7FA9">
            <w:pPr>
              <w:spacing w:after="120"/>
              <w:jc w:val="both"/>
              <w:rPr>
                <w:szCs w:val="24"/>
              </w:rPr>
            </w:pPr>
            <w:r w:rsidRPr="00EE1A30">
              <w:rPr>
                <w:szCs w:val="24"/>
              </w:rPr>
              <w:t>Surface water</w:t>
            </w:r>
          </w:p>
          <w:p w:rsidR="001379E0" w:rsidRPr="00EE1A30" w:rsidRDefault="001379E0" w:rsidP="007F7FA9">
            <w:pPr>
              <w:spacing w:after="120"/>
              <w:jc w:val="both"/>
              <w:rPr>
                <w:szCs w:val="24"/>
              </w:rPr>
            </w:pPr>
            <w:r w:rsidRPr="00EE1A30">
              <w:rPr>
                <w:szCs w:val="24"/>
              </w:rPr>
              <w:t>Groundwater dependent terrestrial ecosystems</w:t>
            </w:r>
          </w:p>
          <w:p w:rsidR="001379E0" w:rsidRPr="00EE1A30" w:rsidRDefault="001379E0" w:rsidP="007F7FA9">
            <w:pPr>
              <w:spacing w:after="120"/>
              <w:jc w:val="both"/>
              <w:rPr>
                <w:szCs w:val="24"/>
              </w:rPr>
            </w:pPr>
            <w:r w:rsidRPr="00EE1A30">
              <w:rPr>
                <w:szCs w:val="24"/>
              </w:rPr>
              <w:t>Saline or other intrusion</w:t>
            </w:r>
          </w:p>
          <w:p w:rsidR="001379E0" w:rsidRPr="00EE1A30" w:rsidRDefault="001379E0" w:rsidP="007F7FA9">
            <w:pPr>
              <w:spacing w:after="120"/>
              <w:jc w:val="both"/>
              <w:rPr>
                <w:szCs w:val="24"/>
              </w:rPr>
            </w:pPr>
            <w:r w:rsidRPr="00EE1A30">
              <w:rPr>
                <w:szCs w:val="24"/>
              </w:rPr>
              <w:t>Drinking Water Protected Area</w:t>
            </w:r>
          </w:p>
          <w:p w:rsidR="001379E0" w:rsidRDefault="001379E0" w:rsidP="007F7FA9">
            <w:pPr>
              <w:spacing w:after="120"/>
              <w:jc w:val="both"/>
              <w:rPr>
                <w:szCs w:val="24"/>
              </w:rPr>
            </w:pPr>
            <w:r w:rsidRPr="00EE1A30">
              <w:rPr>
                <w:szCs w:val="24"/>
              </w:rPr>
              <w:t>General water quality assessment</w:t>
            </w:r>
          </w:p>
          <w:p w:rsidR="001379E0" w:rsidRPr="00EE1A30" w:rsidRDefault="001379E0" w:rsidP="007F7FA9">
            <w:pPr>
              <w:spacing w:after="120"/>
              <w:jc w:val="both"/>
              <w:rPr>
                <w:szCs w:val="24"/>
              </w:rPr>
            </w:pPr>
            <w:r w:rsidRPr="006F25ED">
              <w:rPr>
                <w:b/>
                <w:szCs w:val="24"/>
              </w:rPr>
              <w:t>Properties</w:t>
            </w:r>
            <w:r w:rsidRPr="00EF05A0">
              <w:rPr>
                <w:szCs w:val="24"/>
              </w:rPr>
              <w:t>:</w:t>
            </w:r>
            <w:r>
              <w:rPr>
                <w:szCs w:val="24"/>
              </w:rPr>
              <w:t xml:space="preserve"> </w:t>
            </w:r>
            <w:proofErr w:type="spellStart"/>
            <w:r w:rsidRPr="00EF05A0">
              <w:rPr>
                <w:szCs w:val="24"/>
              </w:rPr>
              <w:t>maxOccurs</w:t>
            </w:r>
            <w:proofErr w:type="spellEnd"/>
            <w:r w:rsidRPr="00EF05A0">
              <w:rPr>
                <w:szCs w:val="24"/>
              </w:rPr>
              <w:t xml:space="preserve"> =unbounded</w:t>
            </w:r>
            <w:r>
              <w:rPr>
                <w:szCs w:val="24"/>
              </w:rPr>
              <w:t xml:space="preserve"> </w:t>
            </w:r>
            <w:r w:rsidRPr="00EF05A0">
              <w:rPr>
                <w:szCs w:val="24"/>
              </w:rPr>
              <w:t>minOccurs = 0</w:t>
            </w:r>
          </w:p>
          <w:p w:rsidR="001379E0" w:rsidRPr="00EE1A30" w:rsidRDefault="001379E0" w:rsidP="007F7FA9">
            <w:pPr>
              <w:spacing w:after="120"/>
              <w:jc w:val="both"/>
              <w:rPr>
                <w:szCs w:val="24"/>
              </w:rPr>
            </w:pPr>
            <w:r w:rsidRPr="00EE1A30">
              <w:rPr>
                <w:b/>
                <w:szCs w:val="24"/>
              </w:rPr>
              <w:t>Guidance on completion of schema element</w:t>
            </w:r>
            <w:r w:rsidRPr="00EE1A30">
              <w:rPr>
                <w:szCs w:val="24"/>
              </w:rPr>
              <w:t>: Conditional. If the groundwater body is of poor chemical status, select reasons from the enumeration list:</w:t>
            </w:r>
          </w:p>
          <w:p w:rsidR="001379E0" w:rsidRPr="00EE1A30" w:rsidRDefault="001379E0" w:rsidP="007F7FA9">
            <w:pPr>
              <w:spacing w:after="120"/>
              <w:jc w:val="both"/>
              <w:rPr>
                <w:szCs w:val="24"/>
              </w:rPr>
            </w:pPr>
            <w:r w:rsidRPr="00EE1A30">
              <w:rPr>
                <w:szCs w:val="24"/>
              </w:rPr>
              <w:t>‘Surface water’ = Failure to achieve Environmental Objectives (Article 4 WFD) in associated surface water bodies or significant diminution of the ecological or chemical status of such surface water bodies.</w:t>
            </w:r>
          </w:p>
          <w:p w:rsidR="001379E0" w:rsidRPr="00EE1A30" w:rsidRDefault="001379E0" w:rsidP="007F7FA9">
            <w:pPr>
              <w:spacing w:after="120"/>
              <w:jc w:val="both"/>
              <w:rPr>
                <w:szCs w:val="24"/>
              </w:rPr>
            </w:pPr>
            <w:r w:rsidRPr="00EE1A30">
              <w:rPr>
                <w:szCs w:val="24"/>
              </w:rPr>
              <w:t>‘Groundwater dependent terrestrial ecosystems’ = Significant damage to terrestrial ecosystems which depend directly on the groundwater body.</w:t>
            </w:r>
          </w:p>
          <w:p w:rsidR="001379E0" w:rsidRPr="00EE1A30" w:rsidRDefault="001379E0" w:rsidP="007F7FA9">
            <w:pPr>
              <w:spacing w:after="120"/>
              <w:jc w:val="both"/>
              <w:rPr>
                <w:szCs w:val="24"/>
              </w:rPr>
            </w:pPr>
            <w:r w:rsidRPr="00EE1A30">
              <w:rPr>
                <w:szCs w:val="24"/>
              </w:rPr>
              <w:t xml:space="preserve">‘Saline or other intrusion’ = Regional saline or other intrusions resulting from </w:t>
            </w:r>
            <w:proofErr w:type="spellStart"/>
            <w:r w:rsidRPr="00EE1A30">
              <w:rPr>
                <w:szCs w:val="24"/>
              </w:rPr>
              <w:t>anthropogenically</w:t>
            </w:r>
            <w:proofErr w:type="spellEnd"/>
            <w:r w:rsidRPr="00EE1A30">
              <w:rPr>
                <w:szCs w:val="24"/>
              </w:rPr>
              <w:t xml:space="preserve"> induced sustained changes in flow direction.</w:t>
            </w:r>
          </w:p>
          <w:p w:rsidR="001379E0" w:rsidRPr="00EE1A30" w:rsidRDefault="001379E0" w:rsidP="007F7FA9">
            <w:pPr>
              <w:spacing w:after="120"/>
              <w:jc w:val="both"/>
              <w:rPr>
                <w:szCs w:val="24"/>
              </w:rPr>
            </w:pPr>
            <w:r w:rsidRPr="00EE1A30">
              <w:rPr>
                <w:szCs w:val="24"/>
              </w:rPr>
              <w:t>‘Drinking Water Protected Area’ = Deterioration in quality of waters for human consumption.</w:t>
            </w:r>
          </w:p>
          <w:p w:rsidR="001379E0" w:rsidRPr="00EE1A30" w:rsidRDefault="001379E0" w:rsidP="007F7FA9">
            <w:pPr>
              <w:spacing w:after="120"/>
              <w:jc w:val="both"/>
              <w:rPr>
                <w:szCs w:val="24"/>
              </w:rPr>
            </w:pPr>
            <w:r w:rsidRPr="00EE1A30">
              <w:rPr>
                <w:szCs w:val="24"/>
              </w:rPr>
              <w:t>‘General water quality assessment’ = Significant impairment of human uses; significant environmental risk from pollutants across the groundwater body.</w:t>
            </w:r>
          </w:p>
          <w:p w:rsidR="001379E0" w:rsidRPr="00EE1A30" w:rsidRDefault="001379E0" w:rsidP="007F7FA9">
            <w:pPr>
              <w:spacing w:after="120"/>
              <w:jc w:val="both"/>
              <w:rPr>
                <w:szCs w:val="24"/>
              </w:rPr>
            </w:pPr>
            <w:r w:rsidRPr="00EE1A30">
              <w:rPr>
                <w:szCs w:val="24"/>
              </w:rPr>
              <w:t xml:space="preserve">Further guidance can be found in </w:t>
            </w:r>
            <w:r w:rsidRPr="00C85500">
              <w:t>CIS Guidance Document 18 on the Groundwater Status and Trends Assessment</w:t>
            </w:r>
            <w:r w:rsidRPr="008C0443">
              <w:rPr>
                <w:rStyle w:val="Refdenotaalpie"/>
                <w:noProof/>
                <w:szCs w:val="24"/>
              </w:rPr>
              <w:footnoteReference w:id="13"/>
            </w:r>
            <w:r w:rsidRPr="00EE1A30">
              <w:rPr>
                <w:szCs w:val="24"/>
              </w:rPr>
              <w:t>.</w:t>
            </w:r>
          </w:p>
          <w:p w:rsidR="001379E0" w:rsidRPr="00EE1A30" w:rsidRDefault="001379E0" w:rsidP="007F7FA9">
            <w:pPr>
              <w:spacing w:after="120"/>
              <w:jc w:val="both"/>
              <w:rPr>
                <w:szCs w:val="24"/>
              </w:rPr>
            </w:pPr>
            <w:r w:rsidRPr="00DD6DEC">
              <w:rPr>
                <w:b/>
                <w:szCs w:val="24"/>
              </w:rPr>
              <w:t>Qual</w:t>
            </w:r>
            <w:r w:rsidRPr="00851B21">
              <w:rPr>
                <w:b/>
                <w:szCs w:val="24"/>
              </w:rPr>
              <w:t>ity check</w:t>
            </w:r>
            <w:r w:rsidRPr="00A8624D">
              <w:rPr>
                <w:b/>
                <w:szCs w:val="24"/>
              </w:rPr>
              <w:t>s</w:t>
            </w:r>
            <w:r w:rsidRPr="0071782C">
              <w:rPr>
                <w:szCs w:val="24"/>
              </w:rPr>
              <w:t xml:space="preserve">: </w:t>
            </w:r>
            <w:r w:rsidRPr="00EC6561">
              <w:rPr>
                <w:szCs w:val="24"/>
              </w:rPr>
              <w:t xml:space="preserve">Conditional check: Report if </w:t>
            </w:r>
            <w:proofErr w:type="spellStart"/>
            <w:r w:rsidRPr="00EC6561">
              <w:rPr>
                <w:szCs w:val="24"/>
              </w:rPr>
              <w:t>gwChemicalStatusValue</w:t>
            </w:r>
            <w:proofErr w:type="spellEnd"/>
            <w:r w:rsidRPr="00EC6561">
              <w:rPr>
                <w:szCs w:val="24"/>
              </w:rPr>
              <w:t xml:space="preserve"> is ‘3’.</w:t>
            </w:r>
          </w:p>
        </w:tc>
      </w:tr>
      <w:tr w:rsidR="001379E0" w:rsidRPr="00EE1A30" w:rsidTr="001379E0">
        <w:tc>
          <w:tcPr>
            <w:tcW w:w="9209" w:type="dxa"/>
            <w:shd w:val="clear" w:color="auto" w:fill="auto"/>
          </w:tcPr>
          <w:p w:rsidR="001379E0" w:rsidRPr="00EE1A30" w:rsidRDefault="001379E0" w:rsidP="007F7FA9">
            <w:pPr>
              <w:spacing w:after="120"/>
              <w:jc w:val="both"/>
              <w:rPr>
                <w:szCs w:val="24"/>
              </w:rPr>
            </w:pPr>
            <w:r w:rsidRPr="006F25ED">
              <w:rPr>
                <w:b/>
                <w:szCs w:val="24"/>
              </w:rPr>
              <w:t>Schema element</w:t>
            </w:r>
            <w:r w:rsidRPr="006F25ED">
              <w:rPr>
                <w:szCs w:val="24"/>
              </w:rPr>
              <w:t>:</w:t>
            </w:r>
            <w:r w:rsidRPr="006F25ED">
              <w:rPr>
                <w:b/>
                <w:szCs w:val="24"/>
              </w:rPr>
              <w:t xml:space="preserve"> </w:t>
            </w:r>
            <w:proofErr w:type="spellStart"/>
            <w:r w:rsidRPr="007B2775">
              <w:rPr>
                <w:szCs w:val="24"/>
              </w:rPr>
              <w:t>gwChemicalAssessmentYear</w:t>
            </w:r>
            <w:proofErr w:type="spellEnd"/>
          </w:p>
          <w:p w:rsidR="001379E0" w:rsidRDefault="001379E0" w:rsidP="007F7FA9">
            <w:pPr>
              <w:spacing w:after="120"/>
              <w:jc w:val="both"/>
              <w:rPr>
                <w:szCs w:val="24"/>
              </w:rPr>
            </w:pPr>
            <w:r>
              <w:rPr>
                <w:b/>
                <w:szCs w:val="24"/>
              </w:rPr>
              <w:t xml:space="preserve">Field type / facets: </w:t>
            </w:r>
            <w:proofErr w:type="spellStart"/>
            <w:r>
              <w:rPr>
                <w:szCs w:val="24"/>
              </w:rPr>
              <w:t>YearRange</w:t>
            </w:r>
            <w:r w:rsidRPr="007B2775">
              <w:rPr>
                <w:szCs w:val="24"/>
              </w:rPr>
              <w:t>Type</w:t>
            </w:r>
            <w:proofErr w:type="spellEnd"/>
          </w:p>
          <w:p w:rsidR="001379E0" w:rsidRPr="00587683" w:rsidRDefault="001379E0" w:rsidP="007F7FA9">
            <w:pPr>
              <w:spacing w:after="120"/>
              <w:jc w:val="both"/>
              <w:rPr>
                <w:szCs w:val="24"/>
              </w:rPr>
            </w:pPr>
            <w:r w:rsidRPr="006F25ED">
              <w:rPr>
                <w:b/>
                <w:szCs w:val="24"/>
              </w:rPr>
              <w:t>Properties</w:t>
            </w:r>
            <w:r w:rsidRPr="00D95004">
              <w:rPr>
                <w:szCs w:val="24"/>
              </w:rPr>
              <w:t>:</w:t>
            </w:r>
            <w:r>
              <w:rPr>
                <w:szCs w:val="24"/>
              </w:rPr>
              <w:t xml:space="preserve"> </w:t>
            </w:r>
            <w:proofErr w:type="spellStart"/>
            <w:r w:rsidRPr="00D95004">
              <w:rPr>
                <w:szCs w:val="24"/>
              </w:rPr>
              <w:t>maxOccurs</w:t>
            </w:r>
            <w:proofErr w:type="spellEnd"/>
            <w:r w:rsidRPr="00D95004">
              <w:rPr>
                <w:szCs w:val="24"/>
              </w:rPr>
              <w:t xml:space="preserve"> =1</w:t>
            </w:r>
            <w:r>
              <w:rPr>
                <w:szCs w:val="24"/>
              </w:rPr>
              <w:t xml:space="preserve"> </w:t>
            </w:r>
            <w:r w:rsidRPr="00D95004">
              <w:rPr>
                <w:szCs w:val="24"/>
              </w:rPr>
              <w:t>minOccurs = 1</w:t>
            </w:r>
          </w:p>
          <w:p w:rsidR="001379E0" w:rsidRPr="00EE1A30" w:rsidRDefault="001379E0" w:rsidP="007F7FA9">
            <w:pPr>
              <w:spacing w:after="120"/>
              <w:jc w:val="both"/>
              <w:rPr>
                <w:b/>
                <w:szCs w:val="24"/>
              </w:rPr>
            </w:pPr>
            <w:r w:rsidRPr="00EE1A30">
              <w:rPr>
                <w:b/>
                <w:szCs w:val="24"/>
              </w:rPr>
              <w:t>Guidance on completion of schema element</w:t>
            </w:r>
            <w:r w:rsidRPr="00EE1A30">
              <w:rPr>
                <w:szCs w:val="24"/>
              </w:rPr>
              <w:t>: Required. Provide the year on which the assessment of status is based. This may be the year that the groundwater body was monitored. In case of grouping this may be the year in which monitoring took place in the surface water bodies within a group that are used to extrapolate results to non-monitored groundwater bodies within the same group. A period is possible (e.g. 2011-</w:t>
            </w:r>
            <w:r>
              <w:rPr>
                <w:szCs w:val="24"/>
              </w:rPr>
              <w:t>-</w:t>
            </w:r>
            <w:r w:rsidRPr="00EE1A30">
              <w:rPr>
                <w:szCs w:val="24"/>
              </w:rPr>
              <w:t xml:space="preserve">2013). </w:t>
            </w:r>
          </w:p>
        </w:tc>
      </w:tr>
      <w:tr w:rsidR="001379E0" w:rsidRPr="00EE1A30" w:rsidTr="001379E0">
        <w:tc>
          <w:tcPr>
            <w:tcW w:w="9209" w:type="dxa"/>
            <w:shd w:val="clear" w:color="auto" w:fill="auto"/>
          </w:tcPr>
          <w:p w:rsidR="001379E0" w:rsidRPr="00EE1A30" w:rsidRDefault="001379E0" w:rsidP="007F7FA9">
            <w:pPr>
              <w:spacing w:after="120"/>
              <w:jc w:val="both"/>
              <w:rPr>
                <w:b/>
                <w:szCs w:val="24"/>
              </w:rPr>
            </w:pPr>
            <w:r w:rsidRPr="006F25ED">
              <w:rPr>
                <w:b/>
                <w:szCs w:val="24"/>
              </w:rPr>
              <w:lastRenderedPageBreak/>
              <w:t>Schema element</w:t>
            </w:r>
            <w:r w:rsidRPr="006F25ED">
              <w:rPr>
                <w:szCs w:val="24"/>
              </w:rPr>
              <w:t xml:space="preserve">: </w:t>
            </w:r>
            <w:proofErr w:type="spellStart"/>
            <w:r w:rsidRPr="00D95004">
              <w:rPr>
                <w:szCs w:val="24"/>
              </w:rPr>
              <w:t>gwChemical</w:t>
            </w:r>
            <w:r>
              <w:rPr>
                <w:szCs w:val="24"/>
              </w:rPr>
              <w:t>Assessment</w:t>
            </w:r>
            <w:r w:rsidRPr="00D95004">
              <w:rPr>
                <w:szCs w:val="24"/>
              </w:rPr>
              <w:t>Confidence</w:t>
            </w:r>
            <w:proofErr w:type="spellEnd"/>
          </w:p>
          <w:p w:rsidR="001379E0" w:rsidRDefault="001379E0" w:rsidP="007F7FA9">
            <w:pPr>
              <w:spacing w:after="120"/>
              <w:jc w:val="both"/>
              <w:rPr>
                <w:szCs w:val="24"/>
              </w:rPr>
            </w:pPr>
            <w:r>
              <w:rPr>
                <w:b/>
                <w:szCs w:val="24"/>
              </w:rPr>
              <w:t xml:space="preserve">Field type / facets: </w:t>
            </w:r>
            <w:proofErr w:type="spellStart"/>
            <w:r w:rsidRPr="00D95004">
              <w:rPr>
                <w:szCs w:val="24"/>
              </w:rPr>
              <w:t>Confidence_Enum</w:t>
            </w:r>
            <w:proofErr w:type="spellEnd"/>
            <w:r>
              <w:rPr>
                <w:szCs w:val="24"/>
              </w:rPr>
              <w:t xml:space="preserve">: </w:t>
            </w:r>
            <w:r w:rsidRPr="00EE1A30">
              <w:rPr>
                <w:szCs w:val="24"/>
              </w:rPr>
              <w:t>0</w:t>
            </w:r>
            <w:r>
              <w:rPr>
                <w:szCs w:val="24"/>
              </w:rPr>
              <w:t xml:space="preserve">, </w:t>
            </w:r>
            <w:r w:rsidRPr="00EE1A30">
              <w:rPr>
                <w:szCs w:val="24"/>
              </w:rPr>
              <w:t>1</w:t>
            </w:r>
            <w:r>
              <w:rPr>
                <w:szCs w:val="24"/>
              </w:rPr>
              <w:t xml:space="preserve">, </w:t>
            </w:r>
            <w:r w:rsidRPr="00EE1A30">
              <w:rPr>
                <w:szCs w:val="24"/>
              </w:rPr>
              <w:t>2</w:t>
            </w:r>
            <w:r>
              <w:rPr>
                <w:szCs w:val="24"/>
              </w:rPr>
              <w:t xml:space="preserve">, </w:t>
            </w:r>
            <w:r w:rsidRPr="00EE1A30">
              <w:rPr>
                <w:szCs w:val="24"/>
              </w:rPr>
              <w:t>3</w:t>
            </w:r>
          </w:p>
          <w:p w:rsidR="001379E0" w:rsidRPr="00EE1A30" w:rsidRDefault="001379E0" w:rsidP="007F7FA9">
            <w:pPr>
              <w:spacing w:after="120"/>
              <w:jc w:val="both"/>
              <w:rPr>
                <w:szCs w:val="24"/>
              </w:rPr>
            </w:pPr>
            <w:r w:rsidRPr="006F25ED">
              <w:rPr>
                <w:b/>
                <w:szCs w:val="24"/>
              </w:rPr>
              <w:t>Properties</w:t>
            </w:r>
            <w:r w:rsidRPr="00D95004">
              <w:rPr>
                <w:szCs w:val="24"/>
              </w:rPr>
              <w:t>:</w:t>
            </w:r>
            <w:r>
              <w:rPr>
                <w:szCs w:val="24"/>
              </w:rPr>
              <w:t xml:space="preserve"> </w:t>
            </w:r>
            <w:proofErr w:type="spellStart"/>
            <w:r w:rsidRPr="00D95004">
              <w:rPr>
                <w:szCs w:val="24"/>
              </w:rPr>
              <w:t>maxOccurs</w:t>
            </w:r>
            <w:proofErr w:type="spellEnd"/>
            <w:r w:rsidRPr="00D95004">
              <w:rPr>
                <w:szCs w:val="24"/>
              </w:rPr>
              <w:t xml:space="preserve"> =1</w:t>
            </w:r>
            <w:r>
              <w:rPr>
                <w:szCs w:val="24"/>
              </w:rPr>
              <w:t xml:space="preserve"> </w:t>
            </w:r>
            <w:r w:rsidRPr="00D95004">
              <w:rPr>
                <w:szCs w:val="24"/>
              </w:rPr>
              <w:t>minOccurs = 1</w:t>
            </w:r>
          </w:p>
          <w:p w:rsidR="001379E0" w:rsidRDefault="001379E0" w:rsidP="007F7FA9">
            <w:pPr>
              <w:autoSpaceDE w:val="0"/>
              <w:autoSpaceDN w:val="0"/>
              <w:adjustRightInd w:val="0"/>
              <w:spacing w:after="120"/>
              <w:jc w:val="both"/>
              <w:rPr>
                <w:szCs w:val="24"/>
              </w:rPr>
            </w:pPr>
            <w:r w:rsidRPr="00EE1A30">
              <w:rPr>
                <w:b/>
                <w:szCs w:val="24"/>
              </w:rPr>
              <w:t>Guidance on completion of schema element</w:t>
            </w:r>
            <w:r w:rsidRPr="00EE1A30">
              <w:rPr>
                <w:szCs w:val="24"/>
              </w:rPr>
              <w:t>: Required. Indicate the confidence on the chemical status assigned.</w:t>
            </w:r>
          </w:p>
          <w:p w:rsidR="001379E0" w:rsidRPr="00EE1A30" w:rsidRDefault="001379E0" w:rsidP="007F7FA9">
            <w:pPr>
              <w:autoSpaceDE w:val="0"/>
              <w:autoSpaceDN w:val="0"/>
              <w:adjustRightInd w:val="0"/>
              <w:spacing w:after="120"/>
              <w:jc w:val="both"/>
              <w:rPr>
                <w:szCs w:val="24"/>
              </w:rPr>
            </w:pPr>
            <w:r w:rsidRPr="00EE1A30">
              <w:rPr>
                <w:szCs w:val="24"/>
              </w:rPr>
              <w:t>‘0’ = No information.</w:t>
            </w:r>
          </w:p>
          <w:p w:rsidR="001379E0" w:rsidRPr="00EE1A30" w:rsidRDefault="001379E0" w:rsidP="007F7FA9">
            <w:pPr>
              <w:autoSpaceDE w:val="0"/>
              <w:autoSpaceDN w:val="0"/>
              <w:adjustRightInd w:val="0"/>
              <w:spacing w:after="120"/>
              <w:jc w:val="both"/>
              <w:rPr>
                <w:szCs w:val="24"/>
              </w:rPr>
            </w:pPr>
            <w:r w:rsidRPr="00EE1A30">
              <w:rPr>
                <w:szCs w:val="24"/>
              </w:rPr>
              <w:t>‘1’ = Low confidence (e.g. no monitoring data, or no conceptual model or understanding of the system).</w:t>
            </w:r>
          </w:p>
          <w:p w:rsidR="001379E0" w:rsidRPr="00EE1A30" w:rsidRDefault="001379E0" w:rsidP="007F7FA9">
            <w:pPr>
              <w:autoSpaceDE w:val="0"/>
              <w:autoSpaceDN w:val="0"/>
              <w:adjustRightInd w:val="0"/>
              <w:spacing w:after="120"/>
              <w:jc w:val="both"/>
              <w:rPr>
                <w:szCs w:val="24"/>
              </w:rPr>
            </w:pPr>
            <w:r w:rsidRPr="00EE1A30">
              <w:rPr>
                <w:szCs w:val="24"/>
              </w:rPr>
              <w:t>‘2’ = Medium confidence (e.g. limited or insufficiently robust monitoring data and expert judgment plays a significant role in assessment of status).</w:t>
            </w:r>
          </w:p>
          <w:p w:rsidR="001379E0" w:rsidRPr="00EE1A30" w:rsidRDefault="001379E0" w:rsidP="007F7FA9">
            <w:pPr>
              <w:autoSpaceDE w:val="0"/>
              <w:autoSpaceDN w:val="0"/>
              <w:adjustRightInd w:val="0"/>
              <w:spacing w:after="120"/>
              <w:jc w:val="both"/>
              <w:rPr>
                <w:szCs w:val="24"/>
              </w:rPr>
            </w:pPr>
            <w:r w:rsidRPr="00EE1A30">
              <w:rPr>
                <w:szCs w:val="24"/>
              </w:rPr>
              <w:t xml:space="preserve">‘3’ = High confidence (e.g. good monitoring data, and a good </w:t>
            </w:r>
            <w:r w:rsidRPr="00EE1A30">
              <w:rPr>
                <w:bCs/>
                <w:szCs w:val="24"/>
                <w:lang w:eastAsia="en-GB"/>
              </w:rPr>
              <w:t>conceptual model or understanding of the system based on information on its natural characteristics and its pressures)</w:t>
            </w:r>
            <w:r w:rsidRPr="00EE1A30">
              <w:rPr>
                <w:szCs w:val="24"/>
              </w:rPr>
              <w:t>.</w:t>
            </w:r>
          </w:p>
          <w:p w:rsidR="001379E0" w:rsidRPr="00EE1A30" w:rsidRDefault="001379E0" w:rsidP="007F7FA9">
            <w:pPr>
              <w:autoSpaceDE w:val="0"/>
              <w:autoSpaceDN w:val="0"/>
              <w:adjustRightInd w:val="0"/>
              <w:spacing w:after="120"/>
              <w:jc w:val="both"/>
              <w:rPr>
                <w:szCs w:val="24"/>
              </w:rPr>
            </w:pPr>
            <w:r w:rsidRPr="00EE1A30">
              <w:rPr>
                <w:szCs w:val="24"/>
              </w:rPr>
              <w:t>The criteria used by Member States to assess confidence vary considerably, but the above examples provide some general guidance.</w:t>
            </w:r>
          </w:p>
          <w:p w:rsidR="001379E0" w:rsidRDefault="001379E0" w:rsidP="007F7FA9">
            <w:pPr>
              <w:autoSpaceDE w:val="0"/>
              <w:autoSpaceDN w:val="0"/>
              <w:adjustRightInd w:val="0"/>
              <w:spacing w:after="120"/>
              <w:jc w:val="both"/>
              <w:rPr>
                <w:szCs w:val="24"/>
              </w:rPr>
            </w:pPr>
            <w:r w:rsidRPr="00EE1A30">
              <w:rPr>
                <w:bCs/>
                <w:szCs w:val="24"/>
                <w:lang w:eastAsia="en-GB"/>
              </w:rPr>
              <w:t>For further information, p</w:t>
            </w:r>
            <w:r w:rsidRPr="00EE1A30">
              <w:rPr>
                <w:szCs w:val="24"/>
              </w:rPr>
              <w:t>lease see ‘CIS Guidance Document No. 7: Monitoring under the Water Framework Directive’</w:t>
            </w:r>
            <w:r w:rsidRPr="00EE1A30">
              <w:rPr>
                <w:rStyle w:val="Refdenotaalpie"/>
                <w:szCs w:val="24"/>
              </w:rPr>
              <w:footnoteReference w:id="14"/>
            </w:r>
            <w:r w:rsidRPr="00EE1A30">
              <w:rPr>
                <w:szCs w:val="24"/>
              </w:rPr>
              <w:t xml:space="preserve"> and ‘CIS Guidance Document No. 15: Groundwater monitoring’</w:t>
            </w:r>
            <w:r w:rsidRPr="00EE1A30">
              <w:rPr>
                <w:rStyle w:val="Refdenotaalpie"/>
                <w:szCs w:val="24"/>
              </w:rPr>
              <w:footnoteReference w:id="15"/>
            </w:r>
            <w:r w:rsidRPr="00EE1A30">
              <w:rPr>
                <w:szCs w:val="24"/>
              </w:rPr>
              <w:t>.</w:t>
            </w:r>
            <w:r w:rsidRPr="00587683">
              <w:rPr>
                <w:szCs w:val="24"/>
              </w:rPr>
              <w:t xml:space="preserve"> </w:t>
            </w:r>
          </w:p>
        </w:tc>
      </w:tr>
      <w:tr w:rsidR="001379E0" w:rsidRPr="00EE1A30" w:rsidTr="001379E0">
        <w:tc>
          <w:tcPr>
            <w:tcW w:w="9209" w:type="dxa"/>
            <w:shd w:val="clear" w:color="auto" w:fill="auto"/>
          </w:tcPr>
          <w:p w:rsidR="001379E0" w:rsidRDefault="001379E0" w:rsidP="007F7FA9">
            <w:pPr>
              <w:spacing w:after="120"/>
              <w:jc w:val="both"/>
              <w:rPr>
                <w:b/>
                <w:szCs w:val="24"/>
              </w:rPr>
            </w:pPr>
            <w:r w:rsidRPr="00EE1A30">
              <w:rPr>
                <w:b/>
                <w:szCs w:val="24"/>
              </w:rPr>
              <w:t>Schema element</w:t>
            </w:r>
            <w:r w:rsidRPr="00EE1A30">
              <w:rPr>
                <w:szCs w:val="24"/>
              </w:rPr>
              <w:t>:</w:t>
            </w:r>
            <w:r w:rsidRPr="00EE1A30">
              <w:rPr>
                <w:b/>
                <w:szCs w:val="24"/>
              </w:rPr>
              <w:t xml:space="preserve"> </w:t>
            </w:r>
            <w:r w:rsidRPr="00D95004">
              <w:rPr>
                <w:szCs w:val="24"/>
              </w:rPr>
              <w:t>gwChemicalStatusExpectedGood</w:t>
            </w:r>
            <w:r>
              <w:rPr>
                <w:szCs w:val="24"/>
              </w:rPr>
              <w:t>In</w:t>
            </w:r>
            <w:r w:rsidRPr="00D95004">
              <w:rPr>
                <w:szCs w:val="24"/>
              </w:rPr>
              <w:t>2015</w:t>
            </w:r>
          </w:p>
          <w:p w:rsidR="001379E0" w:rsidRDefault="001379E0" w:rsidP="007F7FA9">
            <w:pPr>
              <w:spacing w:after="120"/>
              <w:jc w:val="both"/>
              <w:rPr>
                <w:szCs w:val="24"/>
              </w:rPr>
            </w:pPr>
            <w:r>
              <w:rPr>
                <w:b/>
                <w:szCs w:val="24"/>
              </w:rPr>
              <w:t xml:space="preserve">Field type / facets: </w:t>
            </w:r>
            <w:proofErr w:type="spellStart"/>
            <w:r w:rsidRPr="00D95004">
              <w:rPr>
                <w:szCs w:val="24"/>
              </w:rPr>
              <w:t>YesNoCode_Enum</w:t>
            </w:r>
            <w:proofErr w:type="spellEnd"/>
            <w:r>
              <w:rPr>
                <w:szCs w:val="24"/>
              </w:rPr>
              <w:t xml:space="preserve">: </w:t>
            </w:r>
            <w:r w:rsidRPr="00EE1A30">
              <w:rPr>
                <w:szCs w:val="24"/>
              </w:rPr>
              <w:t>Yes</w:t>
            </w:r>
            <w:r>
              <w:rPr>
                <w:szCs w:val="24"/>
              </w:rPr>
              <w:t xml:space="preserve">, </w:t>
            </w:r>
            <w:r w:rsidRPr="00EE1A30">
              <w:rPr>
                <w:szCs w:val="24"/>
              </w:rPr>
              <w:t>No</w:t>
            </w:r>
          </w:p>
          <w:p w:rsidR="001379E0" w:rsidRPr="00EE1A30" w:rsidRDefault="001379E0" w:rsidP="007F7FA9">
            <w:pPr>
              <w:spacing w:after="120"/>
              <w:jc w:val="both"/>
              <w:rPr>
                <w:szCs w:val="24"/>
              </w:rPr>
            </w:pPr>
            <w:r w:rsidRPr="006F25ED">
              <w:rPr>
                <w:b/>
                <w:szCs w:val="24"/>
              </w:rPr>
              <w:t>Properties</w:t>
            </w:r>
            <w:r w:rsidRPr="00D95004">
              <w:rPr>
                <w:szCs w:val="24"/>
              </w:rPr>
              <w:t>:</w:t>
            </w:r>
            <w:r>
              <w:rPr>
                <w:szCs w:val="24"/>
              </w:rPr>
              <w:t xml:space="preserve"> </w:t>
            </w:r>
            <w:proofErr w:type="spellStart"/>
            <w:r w:rsidRPr="00D95004">
              <w:rPr>
                <w:szCs w:val="24"/>
              </w:rPr>
              <w:t>maxOccurs</w:t>
            </w:r>
            <w:proofErr w:type="spellEnd"/>
            <w:r w:rsidRPr="00D95004">
              <w:rPr>
                <w:szCs w:val="24"/>
              </w:rPr>
              <w:t xml:space="preserve"> =1</w:t>
            </w:r>
            <w:r>
              <w:rPr>
                <w:szCs w:val="24"/>
              </w:rPr>
              <w:t xml:space="preserve"> </w:t>
            </w:r>
            <w:r w:rsidRPr="00D95004">
              <w:rPr>
                <w:szCs w:val="24"/>
              </w:rPr>
              <w:t>minOccurs = 1</w:t>
            </w:r>
          </w:p>
          <w:p w:rsidR="001379E0" w:rsidRPr="00EE1A30" w:rsidRDefault="001379E0" w:rsidP="007F7FA9">
            <w:pPr>
              <w:spacing w:after="120"/>
              <w:jc w:val="both"/>
              <w:rPr>
                <w:szCs w:val="24"/>
              </w:rPr>
            </w:pPr>
            <w:r w:rsidRPr="00EE1A30">
              <w:rPr>
                <w:b/>
                <w:szCs w:val="24"/>
              </w:rPr>
              <w:t>Guidance on completion of schema element</w:t>
            </w:r>
            <w:r w:rsidRPr="00EE1A30">
              <w:rPr>
                <w:szCs w:val="24"/>
              </w:rPr>
              <w:t>: Required. Indicate whether it is expected that this groundwater body will achieve good chemical status by the end of 2015.</w:t>
            </w:r>
          </w:p>
          <w:p w:rsidR="001379E0" w:rsidRPr="00EE1A30" w:rsidRDefault="001379E0" w:rsidP="007F7FA9">
            <w:pPr>
              <w:spacing w:after="120"/>
              <w:jc w:val="both"/>
              <w:rPr>
                <w:szCs w:val="24"/>
              </w:rPr>
            </w:pPr>
            <w:r w:rsidRPr="00EE1A30">
              <w:rPr>
                <w:szCs w:val="24"/>
              </w:rPr>
              <w:t xml:space="preserve">This may differ from the data reported under </w:t>
            </w:r>
            <w:proofErr w:type="spellStart"/>
            <w:r w:rsidRPr="00EE1A30">
              <w:rPr>
                <w:szCs w:val="24"/>
              </w:rPr>
              <w:t>GWChemicalStatusValue</w:t>
            </w:r>
            <w:proofErr w:type="spellEnd"/>
            <w:r w:rsidRPr="00EE1A30">
              <w:rPr>
                <w:szCs w:val="24"/>
              </w:rPr>
              <w:t xml:space="preserve"> because the assessment of status contained in the RBMP will most likely be based on monitoring data from the period 2010-2014, given that the RBMP will be prepared in 2014 for public consultation. Therefore, the status communicated in the second RBMP may not necessarily reflect the expected status in 2015. Methodology of this assessment should be clearly explained in background documents (reference reported under classification methodologies).</w:t>
            </w:r>
          </w:p>
          <w:p w:rsidR="001379E0" w:rsidRDefault="001379E0" w:rsidP="007F7FA9">
            <w:pPr>
              <w:spacing w:after="120"/>
              <w:jc w:val="both"/>
              <w:rPr>
                <w:szCs w:val="24"/>
              </w:rPr>
            </w:pPr>
            <w:r w:rsidRPr="00DD6DEC">
              <w:rPr>
                <w:szCs w:val="24"/>
              </w:rPr>
              <w:t xml:space="preserve">If an </w:t>
            </w:r>
            <w:r>
              <w:rPr>
                <w:szCs w:val="24"/>
              </w:rPr>
              <w:t xml:space="preserve">Article 4(4) or </w:t>
            </w:r>
            <w:r w:rsidRPr="00DD6DEC">
              <w:rPr>
                <w:szCs w:val="24"/>
              </w:rPr>
              <w:t>Article 4(5) exemption for chemical status is applied then 'No' should be selected.</w:t>
            </w:r>
          </w:p>
          <w:p w:rsidR="001379E0" w:rsidRPr="00EE1A30" w:rsidRDefault="001379E0" w:rsidP="007F7FA9">
            <w:pPr>
              <w:spacing w:after="120"/>
              <w:jc w:val="both"/>
              <w:rPr>
                <w:szCs w:val="24"/>
              </w:rPr>
            </w:pPr>
            <w:r w:rsidRPr="00A8624D">
              <w:rPr>
                <w:b/>
                <w:szCs w:val="24"/>
              </w:rPr>
              <w:t>Quality check</w:t>
            </w:r>
            <w:r w:rsidRPr="0071782C">
              <w:rPr>
                <w:b/>
                <w:szCs w:val="24"/>
              </w:rPr>
              <w:t>s</w:t>
            </w:r>
            <w:r w:rsidRPr="00587683">
              <w:rPr>
                <w:szCs w:val="24"/>
              </w:rPr>
              <w:t xml:space="preserve">: </w:t>
            </w:r>
            <w:r w:rsidRPr="00D95004">
              <w:rPr>
                <w:szCs w:val="24"/>
              </w:rPr>
              <w:t xml:space="preserve">Within-schema check: If </w:t>
            </w:r>
            <w:proofErr w:type="spellStart"/>
            <w:r w:rsidRPr="00D95004">
              <w:rPr>
                <w:szCs w:val="24"/>
              </w:rPr>
              <w:t>gwChemicalExemptionType</w:t>
            </w:r>
            <w:proofErr w:type="spellEnd"/>
            <w:r w:rsidRPr="00D95004">
              <w:rPr>
                <w:szCs w:val="24"/>
              </w:rPr>
              <w:t xml:space="preserve"> is ‘</w:t>
            </w:r>
            <w:r w:rsidRPr="0088520D">
              <w:rPr>
                <w:szCs w:val="24"/>
              </w:rPr>
              <w:t>Article 4(4)...</w:t>
            </w:r>
            <w:r w:rsidRPr="00D95004">
              <w:rPr>
                <w:szCs w:val="24"/>
              </w:rPr>
              <w:t>' or 'Article 4(5)…</w:t>
            </w:r>
            <w:proofErr w:type="gramStart"/>
            <w:r w:rsidRPr="00D95004">
              <w:rPr>
                <w:szCs w:val="24"/>
              </w:rPr>
              <w:t>’ ,</w:t>
            </w:r>
            <w:proofErr w:type="gramEnd"/>
            <w:r>
              <w:rPr>
                <w:szCs w:val="24"/>
              </w:rPr>
              <w:t xml:space="preserve"> </w:t>
            </w:r>
            <w:r w:rsidRPr="00D95004">
              <w:rPr>
                <w:szCs w:val="24"/>
              </w:rPr>
              <w:t>the option ‘No’ must be selected from the enumeration list.</w:t>
            </w:r>
          </w:p>
        </w:tc>
      </w:tr>
      <w:tr w:rsidR="001379E0" w:rsidRPr="00EE1A30" w:rsidTr="001379E0">
        <w:tc>
          <w:tcPr>
            <w:tcW w:w="9209" w:type="dxa"/>
            <w:shd w:val="clear" w:color="auto" w:fill="auto"/>
          </w:tcPr>
          <w:p w:rsidR="001379E0" w:rsidRDefault="001379E0" w:rsidP="007F7FA9">
            <w:pPr>
              <w:spacing w:after="120"/>
              <w:jc w:val="both"/>
              <w:rPr>
                <w:b/>
                <w:szCs w:val="24"/>
              </w:rPr>
            </w:pPr>
            <w:r w:rsidRPr="00EE1A30">
              <w:rPr>
                <w:b/>
                <w:szCs w:val="24"/>
              </w:rPr>
              <w:t>Schema element</w:t>
            </w:r>
            <w:r w:rsidRPr="00EE1A30">
              <w:rPr>
                <w:szCs w:val="24"/>
              </w:rPr>
              <w:t>:</w:t>
            </w:r>
            <w:r w:rsidRPr="00EE1A30">
              <w:rPr>
                <w:b/>
                <w:szCs w:val="24"/>
              </w:rPr>
              <w:t xml:space="preserve"> </w:t>
            </w:r>
            <w:proofErr w:type="spellStart"/>
            <w:r w:rsidRPr="00D95004">
              <w:rPr>
                <w:szCs w:val="24"/>
              </w:rPr>
              <w:t>gwChemicalStatus</w:t>
            </w:r>
            <w:r>
              <w:rPr>
                <w:szCs w:val="24"/>
              </w:rPr>
              <w:t>Expected</w:t>
            </w:r>
            <w:r w:rsidRPr="00D95004">
              <w:rPr>
                <w:szCs w:val="24"/>
              </w:rPr>
              <w:t>AchievementDate</w:t>
            </w:r>
            <w:proofErr w:type="spellEnd"/>
          </w:p>
          <w:p w:rsidR="001379E0" w:rsidRPr="00EE1A30" w:rsidRDefault="001379E0" w:rsidP="007F7FA9">
            <w:pPr>
              <w:spacing w:after="120"/>
              <w:jc w:val="both"/>
              <w:rPr>
                <w:szCs w:val="24"/>
              </w:rPr>
            </w:pPr>
            <w:r>
              <w:rPr>
                <w:b/>
                <w:szCs w:val="24"/>
              </w:rPr>
              <w:lastRenderedPageBreak/>
              <w:t xml:space="preserve">Field type / facets: </w:t>
            </w:r>
            <w:proofErr w:type="spellStart"/>
            <w:r w:rsidRPr="00D95004">
              <w:rPr>
                <w:szCs w:val="24"/>
              </w:rPr>
              <w:t>GoodStatus_Enum</w:t>
            </w:r>
            <w:proofErr w:type="spellEnd"/>
            <w:r>
              <w:rPr>
                <w:szCs w:val="24"/>
              </w:rPr>
              <w:t>:</w:t>
            </w:r>
          </w:p>
          <w:p w:rsidR="001379E0" w:rsidRPr="00EE1A30" w:rsidRDefault="001379E0" w:rsidP="007F7FA9">
            <w:pPr>
              <w:spacing w:after="120"/>
              <w:jc w:val="both"/>
              <w:rPr>
                <w:szCs w:val="24"/>
              </w:rPr>
            </w:pPr>
            <w:r w:rsidRPr="00EE1A30">
              <w:rPr>
                <w:szCs w:val="24"/>
              </w:rPr>
              <w:t>2016-</w:t>
            </w:r>
            <w:r>
              <w:rPr>
                <w:szCs w:val="24"/>
              </w:rPr>
              <w:t>-</w:t>
            </w:r>
            <w:r w:rsidRPr="00EE1A30">
              <w:rPr>
                <w:szCs w:val="24"/>
              </w:rPr>
              <w:t>2021</w:t>
            </w:r>
          </w:p>
          <w:p w:rsidR="001379E0" w:rsidRPr="00EE1A30" w:rsidRDefault="001379E0" w:rsidP="007F7FA9">
            <w:pPr>
              <w:spacing w:after="120"/>
              <w:jc w:val="both"/>
              <w:rPr>
                <w:szCs w:val="24"/>
              </w:rPr>
            </w:pPr>
            <w:r w:rsidRPr="00EE1A30">
              <w:rPr>
                <w:szCs w:val="24"/>
              </w:rPr>
              <w:t>2022-</w:t>
            </w:r>
            <w:r>
              <w:rPr>
                <w:szCs w:val="24"/>
              </w:rPr>
              <w:t>-</w:t>
            </w:r>
            <w:r w:rsidRPr="00EE1A30">
              <w:rPr>
                <w:szCs w:val="24"/>
              </w:rPr>
              <w:t>2027</w:t>
            </w:r>
          </w:p>
          <w:p w:rsidR="001379E0" w:rsidRPr="00EE1A30" w:rsidRDefault="001379E0" w:rsidP="007F7FA9">
            <w:pPr>
              <w:spacing w:after="120"/>
              <w:jc w:val="both"/>
              <w:rPr>
                <w:szCs w:val="24"/>
              </w:rPr>
            </w:pPr>
            <w:r w:rsidRPr="00EE1A30">
              <w:rPr>
                <w:szCs w:val="24"/>
              </w:rPr>
              <w:t>Beyond 2027</w:t>
            </w:r>
          </w:p>
          <w:p w:rsidR="001379E0" w:rsidRPr="00EE1A30" w:rsidRDefault="001379E0" w:rsidP="007F7FA9">
            <w:pPr>
              <w:spacing w:after="120"/>
              <w:jc w:val="both"/>
              <w:rPr>
                <w:szCs w:val="24"/>
              </w:rPr>
            </w:pPr>
            <w:r w:rsidRPr="00EE1A30">
              <w:rPr>
                <w:szCs w:val="24"/>
              </w:rPr>
              <w:t>Unknown</w:t>
            </w:r>
          </w:p>
          <w:p w:rsidR="001379E0" w:rsidRDefault="001379E0" w:rsidP="007F7FA9">
            <w:pPr>
              <w:spacing w:after="120"/>
              <w:jc w:val="both"/>
              <w:rPr>
                <w:szCs w:val="24"/>
              </w:rPr>
            </w:pPr>
            <w:r w:rsidRPr="00EE1A30">
              <w:rPr>
                <w:szCs w:val="24"/>
              </w:rPr>
              <w:t>Less stringent objectives already achieved</w:t>
            </w:r>
          </w:p>
          <w:p w:rsidR="001379E0" w:rsidRPr="00EE1A30" w:rsidRDefault="001379E0" w:rsidP="007F7FA9">
            <w:pPr>
              <w:spacing w:after="120"/>
              <w:jc w:val="both"/>
              <w:rPr>
                <w:szCs w:val="24"/>
              </w:rPr>
            </w:pPr>
            <w:r w:rsidRPr="006F25ED">
              <w:rPr>
                <w:b/>
                <w:szCs w:val="24"/>
              </w:rPr>
              <w:t>Properties</w:t>
            </w:r>
            <w:r w:rsidRPr="00121D9F">
              <w:rPr>
                <w:szCs w:val="24"/>
              </w:rPr>
              <w:t>:</w:t>
            </w:r>
            <w:r>
              <w:rPr>
                <w:szCs w:val="24"/>
              </w:rPr>
              <w:t xml:space="preserve"> </w:t>
            </w:r>
            <w:proofErr w:type="spellStart"/>
            <w:r w:rsidRPr="00121D9F">
              <w:rPr>
                <w:szCs w:val="24"/>
              </w:rPr>
              <w:t>maxOccurs</w:t>
            </w:r>
            <w:proofErr w:type="spellEnd"/>
            <w:r w:rsidRPr="00121D9F">
              <w:rPr>
                <w:szCs w:val="24"/>
              </w:rPr>
              <w:t xml:space="preserve"> =1</w:t>
            </w:r>
            <w:r>
              <w:rPr>
                <w:szCs w:val="24"/>
              </w:rPr>
              <w:t xml:space="preserve"> </w:t>
            </w:r>
            <w:r w:rsidRPr="00121D9F">
              <w:rPr>
                <w:szCs w:val="24"/>
              </w:rPr>
              <w:t xml:space="preserve">minOccurs = </w:t>
            </w:r>
            <w:r>
              <w:rPr>
                <w:szCs w:val="24"/>
              </w:rPr>
              <w:t>0</w:t>
            </w:r>
          </w:p>
          <w:p w:rsidR="001379E0" w:rsidRPr="00EE1A30" w:rsidRDefault="001379E0" w:rsidP="007F7FA9">
            <w:pPr>
              <w:spacing w:after="120"/>
              <w:jc w:val="both"/>
              <w:rPr>
                <w:szCs w:val="24"/>
              </w:rPr>
            </w:pPr>
            <w:r w:rsidRPr="00EE1A30">
              <w:rPr>
                <w:b/>
                <w:szCs w:val="24"/>
              </w:rPr>
              <w:t>Guidance on completion of schema element</w:t>
            </w:r>
            <w:r w:rsidRPr="00EE1A30">
              <w:rPr>
                <w:szCs w:val="24"/>
              </w:rPr>
              <w:t xml:space="preserve">: </w:t>
            </w:r>
            <w:r w:rsidRPr="00121D9F">
              <w:rPr>
                <w:szCs w:val="24"/>
              </w:rPr>
              <w:t>Conditional. If good chemical status will NOT be achieved by 2015 (</w:t>
            </w:r>
            <w:r w:rsidRPr="00D95004">
              <w:rPr>
                <w:szCs w:val="24"/>
              </w:rPr>
              <w:t>gwChemicalStatusExpectedGood</w:t>
            </w:r>
            <w:r>
              <w:rPr>
                <w:szCs w:val="24"/>
              </w:rPr>
              <w:t>In</w:t>
            </w:r>
            <w:r w:rsidRPr="00D95004">
              <w:rPr>
                <w:szCs w:val="24"/>
              </w:rPr>
              <w:t>2015</w:t>
            </w:r>
            <w:r w:rsidRPr="00121D9F">
              <w:rPr>
                <w:szCs w:val="24"/>
              </w:rPr>
              <w:t xml:space="preserve"> is No), report the date by which it is expected that it will be achieved in full. The methodology of this assessment should be clearly explained in the RBMP or background documents (reference reported under classification methodologies). </w:t>
            </w:r>
            <w:r w:rsidRPr="00EE1A30">
              <w:rPr>
                <w:szCs w:val="24"/>
              </w:rPr>
              <w:t>If good chemical status will not be achieved by 2015, exemptions should be applied. Please report the date by which it is expected that good chemical status will be achieved in full, not the date relating to individual exemptions. However, please note the following:</w:t>
            </w:r>
          </w:p>
          <w:p w:rsidR="001379E0" w:rsidRPr="00EE1A30" w:rsidRDefault="001379E0" w:rsidP="007F7FA9">
            <w:pPr>
              <w:spacing w:after="120"/>
              <w:jc w:val="both"/>
              <w:rPr>
                <w:szCs w:val="24"/>
              </w:rPr>
            </w:pPr>
            <w:r w:rsidRPr="00EE1A30">
              <w:rPr>
                <w:szCs w:val="24"/>
              </w:rPr>
              <w:t>Article 4(4) exemptions relate to the extension of deadlines. According to Article 4(4</w:t>
            </w:r>
            <w:proofErr w:type="gramStart"/>
            <w:r w:rsidRPr="00EE1A30">
              <w:rPr>
                <w:szCs w:val="24"/>
              </w:rPr>
              <w:t>)c</w:t>
            </w:r>
            <w:proofErr w:type="gramEnd"/>
            <w:r w:rsidRPr="00EE1A30">
              <w:rPr>
                <w:szCs w:val="24"/>
              </w:rPr>
              <w:t xml:space="preserve"> of the WFD, postponing the achievement of objectives beyond 2027 is only possible due to natural conditions.</w:t>
            </w:r>
          </w:p>
          <w:p w:rsidR="001379E0" w:rsidRPr="00EE1A30" w:rsidRDefault="001379E0" w:rsidP="007F7FA9">
            <w:pPr>
              <w:spacing w:after="120"/>
              <w:jc w:val="both"/>
              <w:rPr>
                <w:szCs w:val="24"/>
              </w:rPr>
            </w:pPr>
            <w:r w:rsidRPr="00EE1A30">
              <w:rPr>
                <w:szCs w:val="24"/>
              </w:rPr>
              <w:t>If Article 4(5) exemptions apply, report the date by when the less stringent objective is to be achieved. If the less stringent objective has already been achieved then select 'Less stringent objectives already achieved'.</w:t>
            </w:r>
          </w:p>
          <w:p w:rsidR="001379E0" w:rsidRDefault="001379E0" w:rsidP="007F7FA9">
            <w:pPr>
              <w:spacing w:after="120"/>
              <w:jc w:val="both"/>
              <w:rPr>
                <w:szCs w:val="24"/>
              </w:rPr>
            </w:pPr>
            <w:r w:rsidRPr="00EE1A30">
              <w:rPr>
                <w:b/>
                <w:szCs w:val="24"/>
              </w:rPr>
              <w:t>Quality checks</w:t>
            </w:r>
            <w:r w:rsidRPr="00EE1A30">
              <w:rPr>
                <w:szCs w:val="24"/>
              </w:rPr>
              <w:t xml:space="preserve">: </w:t>
            </w:r>
            <w:r w:rsidRPr="00121D9F">
              <w:rPr>
                <w:szCs w:val="24"/>
              </w:rPr>
              <w:t xml:space="preserve">Conditional check: report if </w:t>
            </w:r>
            <w:r w:rsidRPr="00D95004">
              <w:rPr>
                <w:szCs w:val="24"/>
              </w:rPr>
              <w:t>gwChemicalStatusExpectedGood</w:t>
            </w:r>
            <w:r>
              <w:rPr>
                <w:szCs w:val="24"/>
              </w:rPr>
              <w:t>In</w:t>
            </w:r>
            <w:r w:rsidRPr="00D95004">
              <w:rPr>
                <w:szCs w:val="24"/>
              </w:rPr>
              <w:t>2015</w:t>
            </w:r>
            <w:r w:rsidRPr="00121D9F">
              <w:rPr>
                <w:szCs w:val="24"/>
              </w:rPr>
              <w:t xml:space="preserve"> is ‘No’. </w:t>
            </w:r>
          </w:p>
          <w:p w:rsidR="001379E0" w:rsidRPr="00EE1A30" w:rsidRDefault="001379E0" w:rsidP="007F7FA9">
            <w:pPr>
              <w:spacing w:after="120"/>
              <w:jc w:val="both"/>
              <w:rPr>
                <w:szCs w:val="24"/>
              </w:rPr>
            </w:pPr>
            <w:r w:rsidRPr="00121D9F">
              <w:rPr>
                <w:szCs w:val="24"/>
              </w:rPr>
              <w:t xml:space="preserve">Within-schema check: 'Less stringent objectives already achieved' is only a valid entry if 'Article 4(5)…' is reported under </w:t>
            </w:r>
            <w:proofErr w:type="spellStart"/>
            <w:r w:rsidRPr="00121D9F">
              <w:rPr>
                <w:szCs w:val="24"/>
              </w:rPr>
              <w:t>gwChemicalExemptionType</w:t>
            </w:r>
            <w:proofErr w:type="spellEnd"/>
            <w:r>
              <w:rPr>
                <w:szCs w:val="24"/>
              </w:rPr>
              <w:t>.</w:t>
            </w:r>
          </w:p>
        </w:tc>
      </w:tr>
    </w:tbl>
    <w:p w:rsidR="001379E0" w:rsidRPr="00EE1A30" w:rsidRDefault="001379E0" w:rsidP="001379E0">
      <w:pPr>
        <w:jc w:val="both"/>
        <w:rPr>
          <w:b/>
        </w:rPr>
      </w:pPr>
    </w:p>
    <w:p w:rsidR="001379E0" w:rsidRDefault="001379E0" w:rsidP="001379E0">
      <w:pPr>
        <w:spacing w:after="120"/>
        <w:jc w:val="both"/>
        <w:rPr>
          <w:szCs w:val="24"/>
        </w:rPr>
      </w:pPr>
      <w:r w:rsidRPr="00BD12C0">
        <w:rPr>
          <w:szCs w:val="24"/>
        </w:rPr>
        <w:t xml:space="preserve">The following class </w:t>
      </w:r>
      <w:r>
        <w:rPr>
          <w:szCs w:val="24"/>
        </w:rPr>
        <w:t xml:space="preserve">(child of </w:t>
      </w:r>
      <w:proofErr w:type="spellStart"/>
      <w:r>
        <w:rPr>
          <w:szCs w:val="24"/>
        </w:rPr>
        <w:t>GroundWaterBody</w:t>
      </w:r>
      <w:proofErr w:type="spellEnd"/>
      <w:r>
        <w:rPr>
          <w:szCs w:val="24"/>
        </w:rPr>
        <w:t xml:space="preserve">) </w:t>
      </w:r>
      <w:r w:rsidRPr="00BD12C0">
        <w:rPr>
          <w:szCs w:val="24"/>
        </w:rPr>
        <w:t xml:space="preserve">is used to report </w:t>
      </w:r>
      <w:r>
        <w:rPr>
          <w:szCs w:val="24"/>
        </w:rPr>
        <w:t xml:space="preserve">information about relevant pollutants </w:t>
      </w:r>
      <w:r w:rsidRPr="00BD12C0">
        <w:rPr>
          <w:szCs w:val="24"/>
        </w:rPr>
        <w:t>at water body level</w:t>
      </w:r>
      <w:r>
        <w:rPr>
          <w:szCs w:val="24"/>
        </w:rPr>
        <w:t xml:space="preserve">. Report all pollutants and indicators for which </w:t>
      </w:r>
      <w:r w:rsidRPr="00BD12C0">
        <w:rPr>
          <w:szCs w:val="24"/>
          <w:u w:val="single"/>
        </w:rPr>
        <w:t>one or more</w:t>
      </w:r>
      <w:r>
        <w:rPr>
          <w:szCs w:val="24"/>
        </w:rPr>
        <w:t xml:space="preserve"> of the following circumstances occur in the relevant water body:</w:t>
      </w:r>
    </w:p>
    <w:p w:rsidR="001379E0" w:rsidRPr="00DB24FF" w:rsidRDefault="001379E0" w:rsidP="00B018E9">
      <w:pPr>
        <w:pStyle w:val="Prrafodelista"/>
        <w:numPr>
          <w:ilvl w:val="0"/>
          <w:numId w:val="4"/>
        </w:numPr>
        <w:spacing w:after="120"/>
        <w:jc w:val="both"/>
        <w:rPr>
          <w:szCs w:val="24"/>
        </w:rPr>
      </w:pPr>
      <w:r>
        <w:rPr>
          <w:szCs w:val="24"/>
        </w:rPr>
        <w:t xml:space="preserve">The pollutant or indicator is causing risk of failure of chemical status (element </w:t>
      </w:r>
      <w:proofErr w:type="spellStart"/>
      <w:r>
        <w:t>gwPollutantCausingRisk</w:t>
      </w:r>
      <w:proofErr w:type="spellEnd"/>
      <w:r>
        <w:t>)</w:t>
      </w:r>
    </w:p>
    <w:p w:rsidR="001379E0" w:rsidRDefault="001379E0" w:rsidP="00B018E9">
      <w:pPr>
        <w:pStyle w:val="Prrafodelista"/>
        <w:numPr>
          <w:ilvl w:val="0"/>
          <w:numId w:val="4"/>
        </w:numPr>
        <w:spacing w:after="120"/>
        <w:jc w:val="both"/>
        <w:rPr>
          <w:szCs w:val="24"/>
        </w:rPr>
      </w:pPr>
      <w:r>
        <w:rPr>
          <w:szCs w:val="24"/>
        </w:rPr>
        <w:t xml:space="preserve">The pollutant or indicator is causing failure of chemical status due to exceedance of the relevant EQS or threshold value (element </w:t>
      </w:r>
      <w:proofErr w:type="spellStart"/>
      <w:r>
        <w:t>gwPollutantCausingFailure</w:t>
      </w:r>
      <w:proofErr w:type="spellEnd"/>
      <w:r>
        <w:t>)</w:t>
      </w:r>
    </w:p>
    <w:p w:rsidR="001379E0" w:rsidRDefault="001379E0" w:rsidP="00B018E9">
      <w:pPr>
        <w:pStyle w:val="Prrafodelista"/>
        <w:numPr>
          <w:ilvl w:val="0"/>
          <w:numId w:val="4"/>
        </w:numPr>
        <w:spacing w:after="120"/>
        <w:jc w:val="both"/>
        <w:rPr>
          <w:szCs w:val="24"/>
        </w:rPr>
      </w:pPr>
      <w:r>
        <w:t xml:space="preserve">The pollutant or indicator is showing an upward trend (element </w:t>
      </w:r>
      <w:proofErr w:type="spellStart"/>
      <w:r>
        <w:t>gwPollutantUpwardTrend</w:t>
      </w:r>
      <w:proofErr w:type="spellEnd"/>
      <w:r>
        <w:t xml:space="preserve"> )</w:t>
      </w:r>
    </w:p>
    <w:p w:rsidR="001379E0" w:rsidRDefault="001379E0" w:rsidP="00B018E9">
      <w:pPr>
        <w:pStyle w:val="Prrafodelista"/>
        <w:numPr>
          <w:ilvl w:val="0"/>
          <w:numId w:val="4"/>
        </w:numPr>
        <w:spacing w:after="120"/>
        <w:jc w:val="both"/>
        <w:rPr>
          <w:szCs w:val="24"/>
        </w:rPr>
      </w:pPr>
      <w:r>
        <w:t xml:space="preserve">The pollutant or indicator is showing a trend reversal (element </w:t>
      </w:r>
      <w:proofErr w:type="spellStart"/>
      <w:r>
        <w:t>gwPollutantTrendReversal</w:t>
      </w:r>
      <w:proofErr w:type="spellEnd"/>
      <w:r>
        <w:t xml:space="preserve"> )</w:t>
      </w:r>
    </w:p>
    <w:p w:rsidR="001379E0" w:rsidRDefault="001379E0" w:rsidP="00B018E9">
      <w:pPr>
        <w:pStyle w:val="Prrafodelista"/>
        <w:numPr>
          <w:ilvl w:val="0"/>
          <w:numId w:val="4"/>
        </w:numPr>
        <w:spacing w:after="120"/>
        <w:jc w:val="both"/>
        <w:rPr>
          <w:szCs w:val="24"/>
        </w:rPr>
      </w:pPr>
      <w:r>
        <w:t xml:space="preserve">The pollutant or indicator is showing exceedance(s) of the EQS or threshold value but after an appropriate investigation according to Article 4(2)(c) and Annex III of the Groundwater Directive the Member States considers that this does not result in a failure of chemical status (element </w:t>
      </w:r>
      <w:proofErr w:type="spellStart"/>
      <w:r>
        <w:t>gwPollutantExcedancesNotCounted</w:t>
      </w:r>
      <w:proofErr w:type="spellEnd"/>
      <w:r>
        <w:t>)</w:t>
      </w:r>
    </w:p>
    <w:p w:rsidR="001379E0" w:rsidRDefault="001379E0" w:rsidP="00B018E9">
      <w:pPr>
        <w:pStyle w:val="Prrafodelista"/>
        <w:numPr>
          <w:ilvl w:val="0"/>
          <w:numId w:val="4"/>
        </w:numPr>
        <w:spacing w:after="120"/>
        <w:jc w:val="both"/>
        <w:rPr>
          <w:szCs w:val="24"/>
        </w:rPr>
      </w:pPr>
      <w:r>
        <w:lastRenderedPageBreak/>
        <w:t xml:space="preserve">Background levels have been set for the pollutant or indicator (elements </w:t>
      </w:r>
      <w:proofErr w:type="spellStart"/>
      <w:r>
        <w:t>gwPollutantBackgroundLevelSet</w:t>
      </w:r>
      <w:proofErr w:type="spellEnd"/>
      <w:r>
        <w:t xml:space="preserve">, </w:t>
      </w:r>
      <w:proofErr w:type="spellStart"/>
      <w:r>
        <w:t>gwPollutantBackgroundLevelValue</w:t>
      </w:r>
      <w:proofErr w:type="spellEnd"/>
      <w:r>
        <w:t xml:space="preserve"> and</w:t>
      </w:r>
      <w:r w:rsidRPr="00BA3B82">
        <w:t xml:space="preserve"> </w:t>
      </w:r>
      <w:proofErr w:type="spellStart"/>
      <w:r>
        <w:t>gwPollutantBackgroundLevelUnit</w:t>
      </w:r>
      <w:proofErr w:type="spellEnd"/>
      <w:r>
        <w:t>)</w:t>
      </w:r>
    </w:p>
    <w:p w:rsidR="001379E0" w:rsidRDefault="001379E0" w:rsidP="001379E0">
      <w:pPr>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379E0" w:rsidRPr="00EE1A30" w:rsidTr="001379E0">
        <w:tc>
          <w:tcPr>
            <w:tcW w:w="9209" w:type="dxa"/>
          </w:tcPr>
          <w:p w:rsidR="001379E0" w:rsidRPr="00EE1A30" w:rsidRDefault="001379E0" w:rsidP="007F7FA9">
            <w:pPr>
              <w:tabs>
                <w:tab w:val="left" w:pos="2700"/>
              </w:tabs>
              <w:spacing w:after="120"/>
              <w:jc w:val="both"/>
              <w:rPr>
                <w:b/>
              </w:rPr>
            </w:pPr>
            <w:r w:rsidRPr="00EE1A30">
              <w:rPr>
                <w:b/>
              </w:rPr>
              <w:t>Schema: GWB</w:t>
            </w:r>
          </w:p>
        </w:tc>
      </w:tr>
      <w:tr w:rsidR="001379E0" w:rsidRPr="00EE1A30" w:rsidTr="001379E0">
        <w:tc>
          <w:tcPr>
            <w:tcW w:w="9209" w:type="dxa"/>
          </w:tcPr>
          <w:p w:rsidR="001379E0" w:rsidRDefault="001379E0" w:rsidP="007F7FA9">
            <w:pPr>
              <w:tabs>
                <w:tab w:val="left" w:pos="2700"/>
              </w:tabs>
              <w:spacing w:after="120"/>
              <w:jc w:val="both"/>
              <w:rPr>
                <w:b/>
                <w:i/>
              </w:rPr>
            </w:pPr>
            <w:r>
              <w:rPr>
                <w:b/>
                <w:i/>
              </w:rPr>
              <w:t xml:space="preserve">Class: </w:t>
            </w:r>
            <w:proofErr w:type="spellStart"/>
            <w:r>
              <w:rPr>
                <w:b/>
                <w:i/>
              </w:rPr>
              <w:t>GWPollutant</w:t>
            </w:r>
            <w:proofErr w:type="spellEnd"/>
          </w:p>
          <w:p w:rsidR="001379E0" w:rsidRPr="00BA3B82" w:rsidRDefault="001379E0" w:rsidP="007F7FA9">
            <w:pPr>
              <w:tabs>
                <w:tab w:val="left" w:pos="2700"/>
              </w:tabs>
              <w:spacing w:after="120"/>
              <w:jc w:val="both"/>
              <w:rPr>
                <w:i/>
              </w:rPr>
            </w:pPr>
            <w:r>
              <w:rPr>
                <w:b/>
                <w:i/>
              </w:rPr>
              <w:t>Properties</w:t>
            </w:r>
            <w:r>
              <w:rPr>
                <w:i/>
              </w:rPr>
              <w:t xml:space="preserve">: </w:t>
            </w:r>
            <w:proofErr w:type="spellStart"/>
            <w:r>
              <w:rPr>
                <w:i/>
              </w:rPr>
              <w:t>maxOccurs</w:t>
            </w:r>
            <w:proofErr w:type="spellEnd"/>
            <w:r>
              <w:rPr>
                <w:i/>
              </w:rPr>
              <w:t xml:space="preserve"> =unbounded minOccurs = 0</w:t>
            </w:r>
          </w:p>
        </w:tc>
      </w:tr>
      <w:tr w:rsidR="001379E0" w:rsidRPr="00EE1A30" w:rsidDel="00BA3B82" w:rsidTr="001379E0">
        <w:tc>
          <w:tcPr>
            <w:tcW w:w="9209" w:type="dxa"/>
          </w:tcPr>
          <w:p w:rsidR="001379E0" w:rsidRPr="00CA54CB" w:rsidRDefault="001379E0" w:rsidP="007F7FA9">
            <w:pPr>
              <w:spacing w:after="120"/>
              <w:jc w:val="both"/>
              <w:rPr>
                <w:b/>
              </w:rPr>
            </w:pPr>
            <w:r w:rsidRPr="00CA54CB">
              <w:rPr>
                <w:b/>
              </w:rPr>
              <w:t xml:space="preserve">Schema element: </w:t>
            </w:r>
            <w:proofErr w:type="spellStart"/>
            <w:r w:rsidRPr="00CA54CB">
              <w:t>gwPollutantCode</w:t>
            </w:r>
            <w:proofErr w:type="spellEnd"/>
          </w:p>
          <w:p w:rsidR="001379E0" w:rsidRPr="00BA3B82" w:rsidRDefault="001379E0" w:rsidP="007F7FA9">
            <w:pPr>
              <w:spacing w:after="120"/>
              <w:jc w:val="both"/>
              <w:rPr>
                <w:szCs w:val="24"/>
              </w:rPr>
            </w:pPr>
            <w:r w:rsidRPr="00BA3B82">
              <w:rPr>
                <w:b/>
              </w:rPr>
              <w:t>Field type / facets</w:t>
            </w:r>
            <w:r w:rsidRPr="00BA3B82">
              <w:t xml:space="preserve">: </w:t>
            </w:r>
            <w:proofErr w:type="spellStart"/>
            <w:r>
              <w:t>ChemicalSubstances</w:t>
            </w:r>
            <w:r w:rsidRPr="00BA3B82">
              <w:t>_</w:t>
            </w:r>
            <w:r>
              <w:t>Union_</w:t>
            </w:r>
            <w:r w:rsidRPr="00BA3B82">
              <w:t>Enum</w:t>
            </w:r>
            <w:proofErr w:type="spellEnd"/>
            <w:r w:rsidRPr="00E5475F">
              <w:t xml:space="preserve"> (see Annex 8</w:t>
            </w:r>
            <w:r>
              <w:t>e</w:t>
            </w:r>
            <w:r w:rsidRPr="00E5475F">
              <w:t>)</w:t>
            </w:r>
          </w:p>
          <w:p w:rsidR="001379E0" w:rsidRPr="006A1393" w:rsidRDefault="001379E0" w:rsidP="007F7FA9">
            <w:pPr>
              <w:spacing w:after="120"/>
              <w:jc w:val="both"/>
            </w:pPr>
            <w:r w:rsidRPr="006F25ED">
              <w:rPr>
                <w:b/>
              </w:rPr>
              <w:t>Properties</w:t>
            </w:r>
            <w:r>
              <w:t xml:space="preserve">: </w:t>
            </w:r>
            <w:proofErr w:type="spellStart"/>
            <w:r>
              <w:t>maxOccurs</w:t>
            </w:r>
            <w:proofErr w:type="spellEnd"/>
            <w:r>
              <w:t xml:space="preserve"> = 1 minOccurs = 1</w:t>
            </w:r>
          </w:p>
          <w:p w:rsidR="001379E0" w:rsidRDefault="001379E0" w:rsidP="007F7FA9">
            <w:pPr>
              <w:spacing w:after="120"/>
              <w:jc w:val="both"/>
            </w:pPr>
            <w:r w:rsidRPr="006A1393">
              <w:rPr>
                <w:b/>
              </w:rPr>
              <w:t>Guidance</w:t>
            </w:r>
            <w:r w:rsidRPr="0033281D">
              <w:rPr>
                <w:b/>
                <w:szCs w:val="24"/>
              </w:rPr>
              <w:t xml:space="preserve"> on completion of schema element</w:t>
            </w:r>
            <w:r w:rsidRPr="008D68D8">
              <w:t xml:space="preserve">: </w:t>
            </w:r>
            <w:r>
              <w:t>Required</w:t>
            </w:r>
            <w:r>
              <w:rPr>
                <w:rStyle w:val="Refdenotaalpie"/>
              </w:rPr>
              <w:footnoteReference w:id="16"/>
            </w:r>
            <w:r w:rsidRPr="008D68D8">
              <w:t xml:space="preserve">. </w:t>
            </w:r>
            <w:r>
              <w:t>Select each pollutant and indicator for which one or more of the following circumstances occur in the relevant water body:</w:t>
            </w:r>
          </w:p>
          <w:p w:rsidR="001379E0" w:rsidRDefault="001379E0" w:rsidP="00B018E9">
            <w:pPr>
              <w:pStyle w:val="Prrafodelista"/>
              <w:numPr>
                <w:ilvl w:val="0"/>
                <w:numId w:val="5"/>
              </w:numPr>
              <w:spacing w:after="120"/>
              <w:jc w:val="both"/>
            </w:pPr>
            <w:r>
              <w:t xml:space="preserve">The pollutant or indicator is causing risk of failure of chemical status (element </w:t>
            </w:r>
            <w:proofErr w:type="spellStart"/>
            <w:r>
              <w:t>gwPollutantCausingRisk</w:t>
            </w:r>
            <w:proofErr w:type="spellEnd"/>
            <w:r>
              <w:t>)</w:t>
            </w:r>
          </w:p>
          <w:p w:rsidR="001379E0" w:rsidRDefault="001379E0" w:rsidP="00B018E9">
            <w:pPr>
              <w:pStyle w:val="Prrafodelista"/>
              <w:numPr>
                <w:ilvl w:val="0"/>
                <w:numId w:val="5"/>
              </w:numPr>
              <w:spacing w:after="120"/>
              <w:jc w:val="both"/>
            </w:pPr>
            <w:r>
              <w:t xml:space="preserve">The pollutant or indicator is causing failure of chemical status due to exceedance of the relevant EQS or threshold value (element </w:t>
            </w:r>
            <w:proofErr w:type="spellStart"/>
            <w:r>
              <w:t>gwPollutantCausingFailure</w:t>
            </w:r>
            <w:proofErr w:type="spellEnd"/>
            <w:r>
              <w:t>)</w:t>
            </w:r>
          </w:p>
          <w:p w:rsidR="001379E0" w:rsidRDefault="001379E0" w:rsidP="00B018E9">
            <w:pPr>
              <w:pStyle w:val="Prrafodelista"/>
              <w:numPr>
                <w:ilvl w:val="0"/>
                <w:numId w:val="5"/>
              </w:numPr>
              <w:spacing w:after="120"/>
              <w:jc w:val="both"/>
            </w:pPr>
            <w:r>
              <w:t xml:space="preserve">The pollutant or indicator is showing an upward trend (element </w:t>
            </w:r>
            <w:proofErr w:type="spellStart"/>
            <w:r>
              <w:t>gwPollutantUpwardTrend</w:t>
            </w:r>
            <w:proofErr w:type="spellEnd"/>
            <w:r>
              <w:t>)</w:t>
            </w:r>
          </w:p>
          <w:p w:rsidR="001379E0" w:rsidRDefault="001379E0" w:rsidP="00B018E9">
            <w:pPr>
              <w:pStyle w:val="Prrafodelista"/>
              <w:numPr>
                <w:ilvl w:val="0"/>
                <w:numId w:val="5"/>
              </w:numPr>
              <w:spacing w:after="120"/>
              <w:jc w:val="both"/>
            </w:pPr>
            <w:r>
              <w:t xml:space="preserve">The pollutant or indicator is showing a trend reversal (element </w:t>
            </w:r>
            <w:proofErr w:type="spellStart"/>
            <w:r>
              <w:t>gwPollutantTrendReversal</w:t>
            </w:r>
            <w:proofErr w:type="spellEnd"/>
            <w:r>
              <w:t>)</w:t>
            </w:r>
          </w:p>
          <w:p w:rsidR="001379E0" w:rsidRDefault="001379E0" w:rsidP="00B018E9">
            <w:pPr>
              <w:pStyle w:val="Prrafodelista"/>
              <w:numPr>
                <w:ilvl w:val="0"/>
                <w:numId w:val="5"/>
              </w:numPr>
              <w:spacing w:after="120"/>
              <w:jc w:val="both"/>
            </w:pPr>
            <w:r>
              <w:t xml:space="preserve">The pollutant or indicator is showing exceedance(s) of the EQS or threshold value but after an appropriate investigation according to Article 4(2)(c) and Annex III of the Groundwater Directive the Member States considers that this does not result in a failure of chemical status (element </w:t>
            </w:r>
            <w:proofErr w:type="spellStart"/>
            <w:r>
              <w:t>gwPollutantExcedancesNotCounted</w:t>
            </w:r>
            <w:proofErr w:type="spellEnd"/>
            <w:r>
              <w:t>)</w:t>
            </w:r>
          </w:p>
          <w:p w:rsidR="001379E0" w:rsidRDefault="001379E0" w:rsidP="00B018E9">
            <w:pPr>
              <w:pStyle w:val="Prrafodelista"/>
              <w:numPr>
                <w:ilvl w:val="0"/>
                <w:numId w:val="5"/>
              </w:numPr>
              <w:spacing w:after="120"/>
              <w:jc w:val="both"/>
            </w:pPr>
            <w:r>
              <w:t xml:space="preserve">Background levels have been set for the pollutant or indicator (elements </w:t>
            </w:r>
            <w:proofErr w:type="spellStart"/>
            <w:r>
              <w:t>gwPollutantBackgroundLevelSet</w:t>
            </w:r>
            <w:proofErr w:type="spellEnd"/>
            <w:r>
              <w:t xml:space="preserve">, </w:t>
            </w:r>
            <w:proofErr w:type="spellStart"/>
            <w:r>
              <w:t>gwPollutantBackgroundLevelValue</w:t>
            </w:r>
            <w:proofErr w:type="spellEnd"/>
            <w:r>
              <w:t xml:space="preserve"> and </w:t>
            </w:r>
            <w:proofErr w:type="spellStart"/>
            <w:r>
              <w:t>gwPollutantBackgroundLevelUnit</w:t>
            </w:r>
            <w:proofErr w:type="spellEnd"/>
            <w:r>
              <w:t>)</w:t>
            </w:r>
          </w:p>
        </w:tc>
      </w:tr>
      <w:tr w:rsidR="001379E0" w:rsidRPr="00EE1A30" w:rsidDel="00BA3B82" w:rsidTr="001379E0">
        <w:tc>
          <w:tcPr>
            <w:tcW w:w="9209" w:type="dxa"/>
          </w:tcPr>
          <w:p w:rsidR="001379E0" w:rsidRPr="00C15024" w:rsidRDefault="001379E0" w:rsidP="007F7FA9">
            <w:pPr>
              <w:spacing w:after="120"/>
              <w:jc w:val="both"/>
              <w:rPr>
                <w:b/>
              </w:rPr>
            </w:pPr>
            <w:r w:rsidRPr="00E5475F">
              <w:rPr>
                <w:b/>
              </w:rPr>
              <w:t xml:space="preserve">Schema element: </w:t>
            </w:r>
            <w:proofErr w:type="spellStart"/>
            <w:r w:rsidRPr="00E5475F">
              <w:t>gwPollutant</w:t>
            </w:r>
            <w:r>
              <w:t>Other</w:t>
            </w:r>
            <w:proofErr w:type="spellEnd"/>
          </w:p>
          <w:p w:rsidR="001379E0" w:rsidRPr="00BA3B82" w:rsidRDefault="001379E0" w:rsidP="007F7FA9">
            <w:pPr>
              <w:spacing w:after="120"/>
              <w:jc w:val="both"/>
              <w:rPr>
                <w:szCs w:val="24"/>
              </w:rPr>
            </w:pPr>
            <w:r w:rsidRPr="00BA3B82">
              <w:rPr>
                <w:b/>
              </w:rPr>
              <w:t>Field type / facets</w:t>
            </w:r>
            <w:r w:rsidRPr="00BA3B82">
              <w:t xml:space="preserve">: </w:t>
            </w:r>
            <w:r>
              <w:t>string250Type</w:t>
            </w:r>
          </w:p>
          <w:p w:rsidR="001379E0" w:rsidRPr="006A1393" w:rsidRDefault="001379E0" w:rsidP="007F7FA9">
            <w:pPr>
              <w:spacing w:after="120"/>
              <w:jc w:val="both"/>
            </w:pPr>
            <w:r w:rsidRPr="006F25ED">
              <w:rPr>
                <w:b/>
              </w:rPr>
              <w:t>Properties</w:t>
            </w:r>
            <w:r>
              <w:t xml:space="preserve">: </w:t>
            </w:r>
            <w:proofErr w:type="spellStart"/>
            <w:r>
              <w:t>maxOccurs</w:t>
            </w:r>
            <w:proofErr w:type="spellEnd"/>
            <w:r>
              <w:t xml:space="preserve"> = 1 minOccurs = 0</w:t>
            </w:r>
          </w:p>
          <w:p w:rsidR="001379E0" w:rsidRDefault="001379E0" w:rsidP="007F7FA9">
            <w:pPr>
              <w:spacing w:after="120"/>
              <w:jc w:val="both"/>
            </w:pPr>
            <w:r w:rsidRPr="006A1393">
              <w:rPr>
                <w:b/>
              </w:rPr>
              <w:t>Guidance</w:t>
            </w:r>
            <w:r w:rsidRPr="0033281D">
              <w:rPr>
                <w:b/>
                <w:szCs w:val="24"/>
              </w:rPr>
              <w:t xml:space="preserve"> on completion of schema element</w:t>
            </w:r>
            <w:r w:rsidRPr="008D68D8">
              <w:t xml:space="preserve">: </w:t>
            </w:r>
            <w:r>
              <w:t>Conditional</w:t>
            </w:r>
            <w:r w:rsidRPr="008D68D8">
              <w:t xml:space="preserve">. </w:t>
            </w:r>
            <w:r>
              <w:t>If ‘</w:t>
            </w:r>
            <w:proofErr w:type="spellStart"/>
            <w:r>
              <w:t>gwPollutantCode</w:t>
            </w:r>
            <w:proofErr w:type="spellEnd"/>
            <w:r>
              <w:t>’ is ‘EEA_00-00-0 Other chemical parameter’ please indicate in this field the CAS number (if relevant) and the name of the pollutant or indicator.</w:t>
            </w:r>
          </w:p>
          <w:p w:rsidR="001379E0" w:rsidRPr="00C15024" w:rsidRDefault="001379E0" w:rsidP="007F7FA9">
            <w:pPr>
              <w:spacing w:after="120"/>
              <w:jc w:val="both"/>
              <w:rPr>
                <w:b/>
              </w:rPr>
            </w:pPr>
            <w:r>
              <w:rPr>
                <w:b/>
              </w:rPr>
              <w:t>Quality check</w:t>
            </w:r>
            <w:r>
              <w:t>: Conditional check: report if ‘</w:t>
            </w:r>
            <w:proofErr w:type="spellStart"/>
            <w:r>
              <w:t>gwPollutantCode</w:t>
            </w:r>
            <w:proofErr w:type="spellEnd"/>
            <w:r>
              <w:t xml:space="preserve">’ is ‘EEA_00-00-0 Other chemical parameter’.  </w:t>
            </w:r>
          </w:p>
        </w:tc>
      </w:tr>
      <w:tr w:rsidR="001379E0" w:rsidRPr="00EE1A30" w:rsidTr="001379E0">
        <w:tc>
          <w:tcPr>
            <w:tcW w:w="9209" w:type="dxa"/>
            <w:shd w:val="clear" w:color="auto" w:fill="auto"/>
          </w:tcPr>
          <w:p w:rsidR="001379E0" w:rsidRPr="00EE1A30" w:rsidRDefault="001379E0" w:rsidP="007F7FA9">
            <w:pPr>
              <w:spacing w:after="120"/>
              <w:jc w:val="both"/>
              <w:rPr>
                <w:b/>
                <w:szCs w:val="24"/>
              </w:rPr>
            </w:pPr>
            <w:r w:rsidRPr="006F25ED">
              <w:rPr>
                <w:b/>
                <w:szCs w:val="24"/>
              </w:rPr>
              <w:t>Schema element</w:t>
            </w:r>
            <w:r w:rsidRPr="006F25ED">
              <w:rPr>
                <w:szCs w:val="24"/>
              </w:rPr>
              <w:t xml:space="preserve">: </w:t>
            </w:r>
            <w:proofErr w:type="spellStart"/>
            <w:r w:rsidRPr="00D82C91">
              <w:rPr>
                <w:szCs w:val="24"/>
              </w:rPr>
              <w:t>gwPollutantCausingRisk</w:t>
            </w:r>
            <w:proofErr w:type="spellEnd"/>
          </w:p>
          <w:p w:rsidR="001379E0" w:rsidRDefault="001379E0" w:rsidP="007F7FA9">
            <w:pPr>
              <w:spacing w:after="120"/>
              <w:jc w:val="both"/>
              <w:rPr>
                <w:szCs w:val="24"/>
              </w:rPr>
            </w:pPr>
            <w:r>
              <w:rPr>
                <w:b/>
                <w:szCs w:val="24"/>
              </w:rPr>
              <w:lastRenderedPageBreak/>
              <w:t xml:space="preserve">Field type / facets: </w:t>
            </w:r>
            <w:proofErr w:type="spellStart"/>
            <w:r w:rsidRPr="0033281D">
              <w:rPr>
                <w:szCs w:val="24"/>
              </w:rPr>
              <w:t>YesNoUnknownUnclear_Union_Enum</w:t>
            </w:r>
            <w:proofErr w:type="spellEnd"/>
            <w:r>
              <w:rPr>
                <w:szCs w:val="24"/>
              </w:rPr>
              <w:t xml:space="preserve">: </w:t>
            </w:r>
            <w:r w:rsidRPr="00EE1A30">
              <w:rPr>
                <w:szCs w:val="24"/>
              </w:rPr>
              <w:t>Yes</w:t>
            </w:r>
            <w:r>
              <w:rPr>
                <w:szCs w:val="24"/>
              </w:rPr>
              <w:t xml:space="preserve">, </w:t>
            </w:r>
            <w:r w:rsidRPr="00EE1A30">
              <w:rPr>
                <w:szCs w:val="24"/>
              </w:rPr>
              <w:t>No</w:t>
            </w:r>
            <w:r>
              <w:rPr>
                <w:szCs w:val="24"/>
              </w:rPr>
              <w:t xml:space="preserve">, </w:t>
            </w:r>
            <w:r w:rsidRPr="00EE1A30">
              <w:rPr>
                <w:szCs w:val="24"/>
              </w:rPr>
              <w:t>Unknown/unclear</w:t>
            </w:r>
            <w:r w:rsidRPr="00D82C91" w:rsidDel="00F43B88">
              <w:rPr>
                <w:szCs w:val="24"/>
              </w:rPr>
              <w:t xml:space="preserve"> </w:t>
            </w:r>
          </w:p>
          <w:p w:rsidR="001379E0" w:rsidRPr="00EE1A30" w:rsidRDefault="001379E0" w:rsidP="007F7FA9">
            <w:pPr>
              <w:spacing w:after="120"/>
              <w:jc w:val="both"/>
              <w:rPr>
                <w:szCs w:val="24"/>
              </w:rPr>
            </w:pPr>
            <w:r w:rsidRPr="006F25ED">
              <w:rPr>
                <w:b/>
                <w:szCs w:val="24"/>
              </w:rPr>
              <w:t>Properties:</w:t>
            </w:r>
            <w:r>
              <w:rPr>
                <w:b/>
                <w:szCs w:val="24"/>
              </w:rPr>
              <w:t xml:space="preserve"> </w:t>
            </w:r>
            <w:proofErr w:type="spellStart"/>
            <w:r>
              <w:t>maxOccurs</w:t>
            </w:r>
            <w:proofErr w:type="spellEnd"/>
            <w:r>
              <w:t xml:space="preserve"> =1 minOccurs = 1</w:t>
            </w:r>
          </w:p>
          <w:p w:rsidR="001379E0" w:rsidRPr="00EE1A30" w:rsidRDefault="001379E0" w:rsidP="007F7FA9">
            <w:pPr>
              <w:spacing w:after="120"/>
              <w:jc w:val="both"/>
              <w:rPr>
                <w:szCs w:val="24"/>
              </w:rPr>
            </w:pPr>
            <w:r w:rsidRPr="00EE1A30">
              <w:rPr>
                <w:b/>
                <w:szCs w:val="24"/>
              </w:rPr>
              <w:t>Guidance on completion of schema element</w:t>
            </w:r>
            <w:r w:rsidRPr="00EE1A30">
              <w:rPr>
                <w:szCs w:val="24"/>
              </w:rPr>
              <w:t xml:space="preserve">: </w:t>
            </w:r>
            <w:r>
              <w:rPr>
                <w:szCs w:val="24"/>
              </w:rPr>
              <w:t>Required</w:t>
            </w:r>
            <w:r w:rsidRPr="00EE1A30">
              <w:rPr>
                <w:szCs w:val="24"/>
              </w:rPr>
              <w:t xml:space="preserve">. </w:t>
            </w:r>
            <w:r>
              <w:rPr>
                <w:szCs w:val="24"/>
              </w:rPr>
              <w:t>Indicate i</w:t>
            </w:r>
            <w:r w:rsidRPr="00EE1A30">
              <w:rPr>
                <w:szCs w:val="24"/>
              </w:rPr>
              <w:t xml:space="preserve">f </w:t>
            </w:r>
            <w:r>
              <w:rPr>
                <w:szCs w:val="24"/>
              </w:rPr>
              <w:t xml:space="preserve">the pollutant or indicator </w:t>
            </w:r>
            <w:r w:rsidRPr="00EE1A30">
              <w:rPr>
                <w:szCs w:val="24"/>
              </w:rPr>
              <w:t xml:space="preserve">is </w:t>
            </w:r>
            <w:r>
              <w:rPr>
                <w:szCs w:val="24"/>
              </w:rPr>
              <w:t xml:space="preserve">casing </w:t>
            </w:r>
            <w:r w:rsidRPr="00EE1A30">
              <w:rPr>
                <w:szCs w:val="24"/>
              </w:rPr>
              <w:t>risk of failing to be of good chemical status</w:t>
            </w:r>
            <w:r>
              <w:rPr>
                <w:szCs w:val="24"/>
              </w:rPr>
              <w:t xml:space="preserve"> in the relevant water body.</w:t>
            </w:r>
          </w:p>
          <w:p w:rsidR="001379E0" w:rsidRPr="00EE1A30" w:rsidRDefault="001379E0" w:rsidP="007F7FA9">
            <w:pPr>
              <w:spacing w:after="120"/>
              <w:jc w:val="both"/>
              <w:rPr>
                <w:szCs w:val="24"/>
              </w:rPr>
            </w:pPr>
            <w:r w:rsidRPr="00EE1A30">
              <w:rPr>
                <w:b/>
                <w:szCs w:val="24"/>
              </w:rPr>
              <w:t>Quality checks</w:t>
            </w:r>
            <w:r w:rsidRPr="00EE1A30">
              <w:rPr>
                <w:szCs w:val="24"/>
              </w:rPr>
              <w:t xml:space="preserve">: </w:t>
            </w:r>
            <w:r>
              <w:rPr>
                <w:szCs w:val="24"/>
              </w:rPr>
              <w:t xml:space="preserve">If </w:t>
            </w:r>
            <w:proofErr w:type="spellStart"/>
            <w:r w:rsidRPr="002248E6">
              <w:rPr>
                <w:szCs w:val="24"/>
              </w:rPr>
              <w:t>gwAtRiskChemical</w:t>
            </w:r>
            <w:proofErr w:type="spellEnd"/>
            <w:r w:rsidRPr="002248E6">
              <w:rPr>
                <w:szCs w:val="24"/>
              </w:rPr>
              <w:t xml:space="preserve"> is ‘Yes’</w:t>
            </w:r>
            <w:r>
              <w:rPr>
                <w:szCs w:val="24"/>
              </w:rPr>
              <w:t xml:space="preserve"> then at least one pollutant or indicator should be reported as ‘Yes’ in </w:t>
            </w:r>
            <w:proofErr w:type="spellStart"/>
            <w:r w:rsidRPr="00D82C91">
              <w:rPr>
                <w:szCs w:val="24"/>
              </w:rPr>
              <w:t>gwPollutantCausingRisk</w:t>
            </w:r>
            <w:proofErr w:type="spellEnd"/>
            <w:r w:rsidRPr="002248E6">
              <w:rPr>
                <w:szCs w:val="24"/>
              </w:rPr>
              <w:t>.</w:t>
            </w:r>
          </w:p>
        </w:tc>
      </w:tr>
      <w:tr w:rsidR="001379E0" w:rsidRPr="00EE1A30" w:rsidTr="001379E0">
        <w:tc>
          <w:tcPr>
            <w:tcW w:w="9209" w:type="dxa"/>
          </w:tcPr>
          <w:p w:rsidR="001379E0" w:rsidRPr="00EE1A30" w:rsidRDefault="001379E0" w:rsidP="007F7FA9">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proofErr w:type="spellStart"/>
            <w:r w:rsidRPr="008B098C">
              <w:rPr>
                <w:szCs w:val="24"/>
              </w:rPr>
              <w:t>gwPollutantCausingFailure</w:t>
            </w:r>
            <w:proofErr w:type="spellEnd"/>
          </w:p>
          <w:p w:rsidR="001379E0" w:rsidRDefault="001379E0" w:rsidP="007F7FA9">
            <w:pPr>
              <w:spacing w:after="120"/>
              <w:jc w:val="both"/>
              <w:rPr>
                <w:szCs w:val="24"/>
              </w:rPr>
            </w:pPr>
            <w:r>
              <w:rPr>
                <w:b/>
                <w:szCs w:val="24"/>
              </w:rPr>
              <w:t xml:space="preserve">Field type / facets: </w:t>
            </w:r>
            <w:proofErr w:type="spellStart"/>
            <w:r>
              <w:t>YesNoCode_Enum</w:t>
            </w:r>
            <w:proofErr w:type="spellEnd"/>
            <w:r>
              <w:t>: Yes, No</w:t>
            </w:r>
          </w:p>
          <w:p w:rsidR="001379E0" w:rsidRPr="00EE1A30" w:rsidRDefault="001379E0" w:rsidP="007F7FA9">
            <w:pPr>
              <w:spacing w:after="120"/>
              <w:jc w:val="both"/>
              <w:rPr>
                <w:szCs w:val="24"/>
              </w:rPr>
            </w:pPr>
            <w:r w:rsidRPr="006F25ED">
              <w:rPr>
                <w:b/>
                <w:szCs w:val="24"/>
              </w:rPr>
              <w:t>Properties</w:t>
            </w:r>
            <w:r w:rsidRPr="008B098C">
              <w:rPr>
                <w:szCs w:val="24"/>
              </w:rPr>
              <w:t>:</w:t>
            </w:r>
            <w:r>
              <w:rPr>
                <w:szCs w:val="24"/>
              </w:rPr>
              <w:t xml:space="preserve"> </w:t>
            </w:r>
            <w:proofErr w:type="spellStart"/>
            <w:r w:rsidRPr="008B098C">
              <w:rPr>
                <w:szCs w:val="24"/>
              </w:rPr>
              <w:t>maxOccurs</w:t>
            </w:r>
            <w:proofErr w:type="spellEnd"/>
            <w:r w:rsidRPr="008B098C">
              <w:rPr>
                <w:szCs w:val="24"/>
              </w:rPr>
              <w:t xml:space="preserve"> =1</w:t>
            </w:r>
            <w:r>
              <w:rPr>
                <w:szCs w:val="24"/>
              </w:rPr>
              <w:t xml:space="preserve"> </w:t>
            </w:r>
            <w:r w:rsidRPr="008B098C">
              <w:rPr>
                <w:szCs w:val="24"/>
              </w:rPr>
              <w:t>minOccurs = 1</w:t>
            </w:r>
          </w:p>
          <w:p w:rsidR="001379E0" w:rsidRPr="00EE1A30" w:rsidRDefault="001379E0" w:rsidP="007F7FA9">
            <w:pPr>
              <w:spacing w:after="120"/>
              <w:jc w:val="both"/>
              <w:rPr>
                <w:szCs w:val="24"/>
              </w:rPr>
            </w:pPr>
            <w:r w:rsidRPr="00EE1A30">
              <w:rPr>
                <w:b/>
                <w:szCs w:val="24"/>
              </w:rPr>
              <w:t>Guidance on completion of schema element</w:t>
            </w:r>
            <w:r w:rsidRPr="00EE1A30">
              <w:rPr>
                <w:szCs w:val="24"/>
              </w:rPr>
              <w:t xml:space="preserve">: </w:t>
            </w:r>
            <w:r>
              <w:rPr>
                <w:szCs w:val="24"/>
              </w:rPr>
              <w:t>Required</w:t>
            </w:r>
            <w:r w:rsidRPr="00EE1A30">
              <w:rPr>
                <w:szCs w:val="24"/>
              </w:rPr>
              <w:t>.</w:t>
            </w:r>
            <w:r>
              <w:rPr>
                <w:szCs w:val="24"/>
              </w:rPr>
              <w:t xml:space="preserve"> </w:t>
            </w:r>
            <w:r w:rsidRPr="00F70B00">
              <w:rPr>
                <w:szCs w:val="24"/>
              </w:rPr>
              <w:t xml:space="preserve">Indicate </w:t>
            </w:r>
            <w:r>
              <w:rPr>
                <w:szCs w:val="24"/>
              </w:rPr>
              <w:t>if the pollutant or indicator is</w:t>
            </w:r>
            <w:r w:rsidRPr="00F70B00">
              <w:rPr>
                <w:szCs w:val="24"/>
              </w:rPr>
              <w:t xml:space="preserve"> causing failure to achieve good chemical status.</w:t>
            </w:r>
            <w:r w:rsidRPr="00EE1A30">
              <w:rPr>
                <w:szCs w:val="24"/>
              </w:rPr>
              <w:t xml:space="preserve"> </w:t>
            </w:r>
          </w:p>
          <w:p w:rsidR="001379E0" w:rsidRPr="00EE1A30" w:rsidRDefault="001379E0" w:rsidP="007F7FA9">
            <w:pPr>
              <w:spacing w:after="120"/>
              <w:jc w:val="both"/>
              <w:rPr>
                <w:b/>
                <w:szCs w:val="24"/>
              </w:rPr>
            </w:pPr>
            <w:r w:rsidRPr="00EE1A30">
              <w:rPr>
                <w:b/>
                <w:szCs w:val="24"/>
              </w:rPr>
              <w:t>Quality checks</w:t>
            </w:r>
            <w:r w:rsidRPr="00EE1A30">
              <w:rPr>
                <w:szCs w:val="24"/>
              </w:rPr>
              <w:t>:</w:t>
            </w:r>
            <w:r>
              <w:rPr>
                <w:szCs w:val="24"/>
              </w:rPr>
              <w:t xml:space="preserve"> If ‘</w:t>
            </w:r>
            <w:proofErr w:type="spellStart"/>
            <w:r>
              <w:rPr>
                <w:szCs w:val="24"/>
              </w:rPr>
              <w:t>gwChemicalStatusValue</w:t>
            </w:r>
            <w:proofErr w:type="spellEnd"/>
            <w:r>
              <w:rPr>
                <w:szCs w:val="24"/>
              </w:rPr>
              <w:t>’ is ‘3’ at least 1 pollutant or indicator should be reported as ‘Yes’ in ‘</w:t>
            </w:r>
            <w:proofErr w:type="spellStart"/>
            <w:r w:rsidRPr="008B098C">
              <w:rPr>
                <w:szCs w:val="24"/>
              </w:rPr>
              <w:t>gwPollutantCausingFailure</w:t>
            </w:r>
            <w:proofErr w:type="spellEnd"/>
            <w:r>
              <w:rPr>
                <w:szCs w:val="24"/>
              </w:rPr>
              <w:t>’.</w:t>
            </w:r>
          </w:p>
        </w:tc>
      </w:tr>
      <w:tr w:rsidR="001379E0" w:rsidRPr="00EE1A30" w:rsidTr="001379E0">
        <w:tc>
          <w:tcPr>
            <w:tcW w:w="9209" w:type="dxa"/>
          </w:tcPr>
          <w:p w:rsidR="001379E0" w:rsidRDefault="001379E0" w:rsidP="007F7FA9">
            <w:pPr>
              <w:spacing w:after="120"/>
              <w:jc w:val="both"/>
              <w:rPr>
                <w:szCs w:val="24"/>
              </w:rPr>
            </w:pPr>
            <w:r w:rsidRPr="00EE1A30">
              <w:rPr>
                <w:b/>
                <w:szCs w:val="24"/>
              </w:rPr>
              <w:t>Schema element</w:t>
            </w:r>
            <w:r w:rsidRPr="00EE1A30">
              <w:rPr>
                <w:szCs w:val="24"/>
              </w:rPr>
              <w:t xml:space="preserve">: </w:t>
            </w:r>
            <w:proofErr w:type="spellStart"/>
            <w:r>
              <w:t>gwPollutantUpwardTrend</w:t>
            </w:r>
            <w:proofErr w:type="spellEnd"/>
          </w:p>
          <w:p w:rsidR="001379E0" w:rsidRDefault="001379E0" w:rsidP="007F7FA9">
            <w:pPr>
              <w:spacing w:after="120"/>
              <w:jc w:val="both"/>
              <w:rPr>
                <w:szCs w:val="24"/>
              </w:rPr>
            </w:pPr>
            <w:r>
              <w:rPr>
                <w:b/>
                <w:szCs w:val="24"/>
              </w:rPr>
              <w:t xml:space="preserve">Field type / facets: </w:t>
            </w:r>
            <w:proofErr w:type="spellStart"/>
            <w:r w:rsidRPr="0033281D">
              <w:rPr>
                <w:szCs w:val="24"/>
              </w:rPr>
              <w:t>YesNoUnknownUnclear_Union_Enum</w:t>
            </w:r>
            <w:proofErr w:type="spellEnd"/>
            <w:r>
              <w:rPr>
                <w:szCs w:val="24"/>
              </w:rPr>
              <w:t xml:space="preserve">: </w:t>
            </w:r>
            <w:r w:rsidRPr="00EE1A30">
              <w:rPr>
                <w:szCs w:val="24"/>
              </w:rPr>
              <w:t>Yes</w:t>
            </w:r>
            <w:r>
              <w:rPr>
                <w:szCs w:val="24"/>
              </w:rPr>
              <w:t xml:space="preserve">, </w:t>
            </w:r>
            <w:r w:rsidRPr="00EE1A30">
              <w:rPr>
                <w:szCs w:val="24"/>
              </w:rPr>
              <w:t>No</w:t>
            </w:r>
            <w:r>
              <w:rPr>
                <w:szCs w:val="24"/>
              </w:rPr>
              <w:t xml:space="preserve">, </w:t>
            </w:r>
            <w:r w:rsidRPr="00EE1A30">
              <w:rPr>
                <w:szCs w:val="24"/>
              </w:rPr>
              <w:t>Unknown/unclear</w:t>
            </w:r>
          </w:p>
          <w:p w:rsidR="001379E0" w:rsidRPr="00EE1A30" w:rsidRDefault="001379E0" w:rsidP="007F7FA9">
            <w:pPr>
              <w:spacing w:after="120"/>
              <w:jc w:val="both"/>
              <w:rPr>
                <w:szCs w:val="24"/>
              </w:rPr>
            </w:pPr>
            <w:r w:rsidRPr="006F25ED">
              <w:rPr>
                <w:b/>
                <w:szCs w:val="24"/>
              </w:rPr>
              <w:t>Properties</w:t>
            </w:r>
            <w:r w:rsidRPr="0033281D">
              <w:rPr>
                <w:szCs w:val="24"/>
              </w:rPr>
              <w:t>:</w:t>
            </w:r>
            <w:r>
              <w:rPr>
                <w:szCs w:val="24"/>
              </w:rPr>
              <w:t xml:space="preserve"> </w:t>
            </w:r>
            <w:proofErr w:type="spellStart"/>
            <w:r w:rsidRPr="0033281D">
              <w:rPr>
                <w:szCs w:val="24"/>
              </w:rPr>
              <w:t>maxOccurs</w:t>
            </w:r>
            <w:proofErr w:type="spellEnd"/>
            <w:r w:rsidRPr="0033281D">
              <w:rPr>
                <w:szCs w:val="24"/>
              </w:rPr>
              <w:t xml:space="preserve"> =1</w:t>
            </w:r>
            <w:r>
              <w:rPr>
                <w:szCs w:val="24"/>
              </w:rPr>
              <w:t xml:space="preserve"> </w:t>
            </w:r>
            <w:r w:rsidRPr="0033281D">
              <w:rPr>
                <w:szCs w:val="24"/>
              </w:rPr>
              <w:t>minOccurs = 1</w:t>
            </w:r>
          </w:p>
          <w:p w:rsidR="001379E0" w:rsidRPr="00EE1A30" w:rsidRDefault="001379E0" w:rsidP="007F7FA9">
            <w:pPr>
              <w:spacing w:after="120"/>
              <w:jc w:val="both"/>
              <w:rPr>
                <w:szCs w:val="24"/>
              </w:rPr>
            </w:pPr>
            <w:r w:rsidRPr="00EE1A30">
              <w:rPr>
                <w:b/>
                <w:szCs w:val="24"/>
              </w:rPr>
              <w:t>Guidance on completion of schema element:</w:t>
            </w:r>
            <w:r w:rsidRPr="00EE1A30">
              <w:rPr>
                <w:szCs w:val="24"/>
              </w:rPr>
              <w:t xml:space="preserve"> </w:t>
            </w:r>
            <w:r w:rsidRPr="002037B5">
              <w:rPr>
                <w:szCs w:val="24"/>
              </w:rPr>
              <w:t>Required. Indicate whether there is a significant and sustained upward trend in the concentration of pollutant(s) or indicator(s) of pollution.</w:t>
            </w:r>
          </w:p>
        </w:tc>
      </w:tr>
      <w:tr w:rsidR="001379E0" w:rsidRPr="00EE1A30" w:rsidTr="001379E0">
        <w:tc>
          <w:tcPr>
            <w:tcW w:w="9209" w:type="dxa"/>
          </w:tcPr>
          <w:p w:rsidR="001379E0" w:rsidRDefault="001379E0" w:rsidP="007F7FA9">
            <w:pPr>
              <w:spacing w:after="120"/>
              <w:jc w:val="both"/>
              <w:rPr>
                <w:b/>
              </w:rPr>
            </w:pPr>
            <w:r w:rsidRPr="00EE1A30">
              <w:rPr>
                <w:b/>
              </w:rPr>
              <w:t>Schema element</w:t>
            </w:r>
            <w:r w:rsidRPr="00EE1A30">
              <w:t xml:space="preserve">: </w:t>
            </w:r>
            <w:proofErr w:type="spellStart"/>
            <w:r>
              <w:t>gwPollutantTrendReversal</w:t>
            </w:r>
            <w:proofErr w:type="spellEnd"/>
          </w:p>
          <w:p w:rsidR="001379E0" w:rsidRPr="00EE1A30" w:rsidRDefault="001379E0" w:rsidP="007F7FA9">
            <w:pPr>
              <w:spacing w:after="120"/>
              <w:jc w:val="both"/>
              <w:rPr>
                <w:szCs w:val="24"/>
              </w:rPr>
            </w:pPr>
            <w:r>
              <w:rPr>
                <w:b/>
              </w:rPr>
              <w:t xml:space="preserve">Field type / facets: </w:t>
            </w:r>
            <w:proofErr w:type="spellStart"/>
            <w:r>
              <w:t>YesNoUnknownNotApplicableCode_Enum</w:t>
            </w:r>
            <w:proofErr w:type="spellEnd"/>
            <w:r>
              <w:t xml:space="preserve">: Yes, No, Unknown, Not applicable </w:t>
            </w:r>
          </w:p>
          <w:p w:rsidR="001379E0" w:rsidRDefault="001379E0" w:rsidP="007F7FA9">
            <w:pPr>
              <w:spacing w:after="120"/>
              <w:jc w:val="both"/>
            </w:pPr>
            <w:r w:rsidRPr="006F25ED">
              <w:rPr>
                <w:b/>
              </w:rPr>
              <w:t>Properties</w:t>
            </w:r>
            <w:r>
              <w:t xml:space="preserve">: </w:t>
            </w:r>
            <w:proofErr w:type="spellStart"/>
            <w:r>
              <w:t>maxOccurs</w:t>
            </w:r>
            <w:proofErr w:type="spellEnd"/>
            <w:r>
              <w:t xml:space="preserve"> =1 minOccurs = 1 </w:t>
            </w:r>
          </w:p>
          <w:p w:rsidR="001379E0" w:rsidRDefault="001379E0" w:rsidP="007F7FA9">
            <w:pPr>
              <w:spacing w:after="120"/>
              <w:jc w:val="both"/>
            </w:pPr>
            <w:r w:rsidRPr="00EE1A30">
              <w:rPr>
                <w:b/>
              </w:rPr>
              <w:t>Guidance</w:t>
            </w:r>
            <w:r w:rsidRPr="00EE1A30">
              <w:rPr>
                <w:b/>
                <w:szCs w:val="24"/>
              </w:rPr>
              <w:t xml:space="preserve"> on completion of schema element</w:t>
            </w:r>
            <w:r w:rsidRPr="00EE1A30">
              <w:t>: Required. Indicate whether there is a trend reversal in the concentration of the pollutant(s) or indicator(s) of pollution.</w:t>
            </w:r>
            <w:r>
              <w:t xml:space="preserve"> </w:t>
            </w:r>
          </w:p>
          <w:p w:rsidR="001379E0" w:rsidRPr="00EE1A30" w:rsidRDefault="001379E0" w:rsidP="007F7FA9">
            <w:pPr>
              <w:spacing w:after="120"/>
              <w:jc w:val="both"/>
            </w:pPr>
            <w:r w:rsidRPr="00EE1A30">
              <w:rPr>
                <w:b/>
              </w:rPr>
              <w:t>Quality checks:</w:t>
            </w:r>
            <w:r w:rsidRPr="00EE1A30">
              <w:t xml:space="preserve"> </w:t>
            </w:r>
            <w:r w:rsidRPr="004C6A58">
              <w:t>Within-schema check: the option 'Not applicable' is only valid if the element '</w:t>
            </w:r>
            <w:proofErr w:type="spellStart"/>
            <w:r w:rsidRPr="004C6A58">
              <w:t>upwardTrend</w:t>
            </w:r>
            <w:proofErr w:type="spellEnd"/>
            <w:r w:rsidRPr="004C6A58">
              <w:t>' is 'No'.</w:t>
            </w:r>
          </w:p>
        </w:tc>
      </w:tr>
      <w:tr w:rsidR="001379E0" w:rsidRPr="00EE1A30" w:rsidTr="001379E0">
        <w:tc>
          <w:tcPr>
            <w:tcW w:w="9209" w:type="dxa"/>
            <w:shd w:val="clear" w:color="auto" w:fill="auto"/>
          </w:tcPr>
          <w:p w:rsidR="001379E0" w:rsidRPr="00EE1A30" w:rsidRDefault="001379E0" w:rsidP="007F7FA9">
            <w:pPr>
              <w:spacing w:after="120"/>
              <w:jc w:val="both"/>
              <w:rPr>
                <w:b/>
                <w:szCs w:val="24"/>
              </w:rPr>
            </w:pPr>
            <w:r w:rsidRPr="006F25ED">
              <w:rPr>
                <w:b/>
                <w:szCs w:val="24"/>
              </w:rPr>
              <w:t>Schema element</w:t>
            </w:r>
            <w:r w:rsidRPr="006F25ED">
              <w:rPr>
                <w:szCs w:val="24"/>
              </w:rPr>
              <w:t>:</w:t>
            </w:r>
            <w:r w:rsidRPr="006F25ED">
              <w:rPr>
                <w:b/>
                <w:szCs w:val="24"/>
              </w:rPr>
              <w:t xml:space="preserve"> </w:t>
            </w:r>
            <w:proofErr w:type="spellStart"/>
            <w:r w:rsidRPr="00121D9F">
              <w:rPr>
                <w:szCs w:val="24"/>
              </w:rPr>
              <w:t>gwPollutantsExceedancesNotCounted</w:t>
            </w:r>
            <w:proofErr w:type="spellEnd"/>
          </w:p>
          <w:p w:rsidR="001379E0" w:rsidRDefault="001379E0" w:rsidP="007F7FA9">
            <w:pPr>
              <w:spacing w:after="120"/>
              <w:jc w:val="both"/>
              <w:rPr>
                <w:szCs w:val="24"/>
              </w:rPr>
            </w:pPr>
            <w:r>
              <w:rPr>
                <w:b/>
                <w:szCs w:val="24"/>
              </w:rPr>
              <w:t xml:space="preserve">Field type / facets: </w:t>
            </w:r>
            <w:proofErr w:type="spellStart"/>
            <w:r>
              <w:t>YesNoCode_Enum</w:t>
            </w:r>
            <w:proofErr w:type="spellEnd"/>
            <w:r>
              <w:t>: Yes, No</w:t>
            </w:r>
          </w:p>
          <w:p w:rsidR="001379E0" w:rsidRPr="00EE1A30" w:rsidRDefault="001379E0" w:rsidP="007F7FA9">
            <w:pPr>
              <w:spacing w:after="120"/>
              <w:jc w:val="both"/>
              <w:rPr>
                <w:szCs w:val="24"/>
              </w:rPr>
            </w:pPr>
            <w:r w:rsidRPr="006F25ED">
              <w:rPr>
                <w:b/>
                <w:szCs w:val="24"/>
              </w:rPr>
              <w:t>Properties</w:t>
            </w:r>
            <w:r w:rsidRPr="00121D9F">
              <w:rPr>
                <w:szCs w:val="24"/>
              </w:rPr>
              <w:t>:</w:t>
            </w:r>
            <w:r>
              <w:rPr>
                <w:szCs w:val="24"/>
              </w:rPr>
              <w:t xml:space="preserve"> </w:t>
            </w:r>
            <w:proofErr w:type="spellStart"/>
            <w:r w:rsidRPr="00121D9F">
              <w:rPr>
                <w:szCs w:val="24"/>
              </w:rPr>
              <w:t>maxOccurs</w:t>
            </w:r>
            <w:proofErr w:type="spellEnd"/>
            <w:r w:rsidRPr="00121D9F">
              <w:rPr>
                <w:szCs w:val="24"/>
              </w:rPr>
              <w:t xml:space="preserve"> =</w:t>
            </w:r>
            <w:r>
              <w:rPr>
                <w:szCs w:val="24"/>
              </w:rPr>
              <w:t xml:space="preserve">1 </w:t>
            </w:r>
            <w:r w:rsidRPr="00121D9F">
              <w:rPr>
                <w:szCs w:val="24"/>
              </w:rPr>
              <w:t>minOccurs = 1</w:t>
            </w:r>
          </w:p>
          <w:p w:rsidR="001379E0" w:rsidRPr="00EE1A30" w:rsidRDefault="001379E0" w:rsidP="007F7FA9">
            <w:pPr>
              <w:spacing w:after="120"/>
              <w:jc w:val="both"/>
              <w:rPr>
                <w:szCs w:val="24"/>
              </w:rPr>
            </w:pPr>
            <w:r w:rsidRPr="00EE1A30">
              <w:rPr>
                <w:b/>
                <w:szCs w:val="24"/>
              </w:rPr>
              <w:t>Guidance on completion of schema element</w:t>
            </w:r>
            <w:r w:rsidRPr="00EE1A30">
              <w:rPr>
                <w:szCs w:val="24"/>
              </w:rPr>
              <w:t xml:space="preserve">: Required. </w:t>
            </w:r>
            <w:r>
              <w:rPr>
                <w:szCs w:val="24"/>
              </w:rPr>
              <w:t xml:space="preserve">Indicate if there </w:t>
            </w:r>
            <w:r w:rsidRPr="00EE1A30">
              <w:rPr>
                <w:szCs w:val="24"/>
              </w:rPr>
              <w:t xml:space="preserve">are exceedances </w:t>
            </w:r>
            <w:r>
              <w:rPr>
                <w:szCs w:val="24"/>
              </w:rPr>
              <w:t xml:space="preserve">of the pollutant or indicator </w:t>
            </w:r>
            <w:r w:rsidRPr="00EE1A30">
              <w:rPr>
                <w:szCs w:val="24"/>
              </w:rPr>
              <w:t>which are not considered as failures to achieving good chemical status (cases in which Article 4(2</w:t>
            </w:r>
            <w:proofErr w:type="gramStart"/>
            <w:r w:rsidRPr="00EE1A30">
              <w:rPr>
                <w:szCs w:val="24"/>
              </w:rPr>
              <w:t>)c</w:t>
            </w:r>
            <w:proofErr w:type="gramEnd"/>
            <w:r w:rsidRPr="00EE1A30">
              <w:rPr>
                <w:szCs w:val="24"/>
              </w:rPr>
              <w:t xml:space="preserve"> of the GWD applies).</w:t>
            </w:r>
          </w:p>
        </w:tc>
      </w:tr>
      <w:tr w:rsidR="001379E0" w:rsidRPr="00EE1A30" w:rsidTr="001379E0">
        <w:tc>
          <w:tcPr>
            <w:tcW w:w="9209" w:type="dxa"/>
          </w:tcPr>
          <w:p w:rsidR="001379E0" w:rsidRPr="006A1393" w:rsidRDefault="001379E0" w:rsidP="007F7FA9">
            <w:pPr>
              <w:spacing w:after="120"/>
              <w:jc w:val="both"/>
              <w:rPr>
                <w:b/>
              </w:rPr>
            </w:pPr>
            <w:r w:rsidRPr="006F25ED">
              <w:rPr>
                <w:b/>
              </w:rPr>
              <w:t xml:space="preserve">Schema element: </w:t>
            </w:r>
            <w:proofErr w:type="spellStart"/>
            <w:r>
              <w:t>gwPollutantBackgroundLevelSet</w:t>
            </w:r>
            <w:proofErr w:type="spellEnd"/>
          </w:p>
          <w:p w:rsidR="001379E0" w:rsidRDefault="001379E0" w:rsidP="007F7FA9">
            <w:pPr>
              <w:spacing w:after="120"/>
              <w:jc w:val="both"/>
              <w:rPr>
                <w:szCs w:val="24"/>
              </w:rPr>
            </w:pPr>
            <w:r w:rsidRPr="006A1393">
              <w:rPr>
                <w:b/>
              </w:rPr>
              <w:t>Field type / facets</w:t>
            </w:r>
            <w:r w:rsidRPr="006A1393">
              <w:t xml:space="preserve">: </w:t>
            </w:r>
            <w:proofErr w:type="spellStart"/>
            <w:r w:rsidRPr="006A1393">
              <w:rPr>
                <w:szCs w:val="24"/>
              </w:rPr>
              <w:t>YesNoCode_Enum</w:t>
            </w:r>
            <w:proofErr w:type="spellEnd"/>
            <w:r>
              <w:rPr>
                <w:szCs w:val="24"/>
              </w:rPr>
              <w:t xml:space="preserve">: </w:t>
            </w:r>
            <w:r w:rsidRPr="006A1393">
              <w:rPr>
                <w:szCs w:val="24"/>
              </w:rPr>
              <w:t>Yes</w:t>
            </w:r>
            <w:r>
              <w:rPr>
                <w:szCs w:val="24"/>
              </w:rPr>
              <w:t xml:space="preserve">, </w:t>
            </w:r>
            <w:r w:rsidRPr="008D68D8">
              <w:rPr>
                <w:szCs w:val="24"/>
              </w:rPr>
              <w:t>No</w:t>
            </w:r>
          </w:p>
          <w:p w:rsidR="001379E0" w:rsidRPr="006A1393" w:rsidRDefault="001379E0" w:rsidP="007F7FA9">
            <w:pPr>
              <w:spacing w:after="120"/>
              <w:jc w:val="both"/>
            </w:pPr>
            <w:r w:rsidRPr="006F25ED">
              <w:rPr>
                <w:b/>
              </w:rPr>
              <w:t>Properties</w:t>
            </w:r>
            <w:r>
              <w:t xml:space="preserve">: </w:t>
            </w:r>
            <w:proofErr w:type="spellStart"/>
            <w:r>
              <w:t>maxOccurs</w:t>
            </w:r>
            <w:proofErr w:type="spellEnd"/>
            <w:r>
              <w:t xml:space="preserve"> =1 minOccurs = 1</w:t>
            </w:r>
          </w:p>
          <w:p w:rsidR="001379E0" w:rsidRPr="006A1393" w:rsidRDefault="001379E0" w:rsidP="007F7FA9">
            <w:pPr>
              <w:spacing w:after="120"/>
              <w:jc w:val="both"/>
              <w:rPr>
                <w:b/>
              </w:rPr>
            </w:pPr>
            <w:r w:rsidRPr="006A1393">
              <w:rPr>
                <w:b/>
              </w:rPr>
              <w:lastRenderedPageBreak/>
              <w:t>Guidance</w:t>
            </w:r>
            <w:r w:rsidRPr="0033281D">
              <w:rPr>
                <w:b/>
                <w:szCs w:val="24"/>
              </w:rPr>
              <w:t xml:space="preserve"> on completion of schema element</w:t>
            </w:r>
            <w:r w:rsidRPr="008D68D8">
              <w:t>: Required. Indicate whether a background level of natural substances has been set.</w:t>
            </w:r>
          </w:p>
        </w:tc>
      </w:tr>
      <w:tr w:rsidR="001379E0" w:rsidRPr="00EE1A30" w:rsidTr="001379E0">
        <w:tc>
          <w:tcPr>
            <w:tcW w:w="9209" w:type="dxa"/>
          </w:tcPr>
          <w:p w:rsidR="001379E0" w:rsidRPr="00EE1A30" w:rsidRDefault="001379E0" w:rsidP="007F7FA9">
            <w:pPr>
              <w:spacing w:after="120"/>
              <w:jc w:val="both"/>
              <w:rPr>
                <w:b/>
              </w:rPr>
            </w:pPr>
            <w:r w:rsidRPr="006F25ED">
              <w:rPr>
                <w:b/>
              </w:rPr>
              <w:lastRenderedPageBreak/>
              <w:t>Schema element</w:t>
            </w:r>
            <w:r w:rsidRPr="006F25ED">
              <w:t>:</w:t>
            </w:r>
            <w:r w:rsidRPr="006F25ED">
              <w:rPr>
                <w:b/>
              </w:rPr>
              <w:t xml:space="preserve"> </w:t>
            </w:r>
            <w:proofErr w:type="spellStart"/>
            <w:r>
              <w:t>gwPollutantBackgroundLevelValue</w:t>
            </w:r>
            <w:proofErr w:type="spellEnd"/>
          </w:p>
          <w:p w:rsidR="001379E0" w:rsidRDefault="001379E0" w:rsidP="007F7FA9">
            <w:pPr>
              <w:spacing w:after="120"/>
              <w:jc w:val="both"/>
              <w:rPr>
                <w:szCs w:val="24"/>
              </w:rPr>
            </w:pPr>
            <w:r>
              <w:rPr>
                <w:b/>
              </w:rPr>
              <w:t xml:space="preserve">Field type / facets: </w:t>
            </w:r>
            <w:r w:rsidRPr="000B151F">
              <w:rPr>
                <w:szCs w:val="24"/>
              </w:rPr>
              <w:t>String100Type</w:t>
            </w:r>
          </w:p>
          <w:p w:rsidR="001379E0" w:rsidRPr="00EE1A30" w:rsidRDefault="001379E0" w:rsidP="007F7FA9">
            <w:pPr>
              <w:spacing w:after="120"/>
              <w:jc w:val="both"/>
            </w:pPr>
            <w:r>
              <w:t xml:space="preserve">Properties: </w:t>
            </w:r>
            <w:proofErr w:type="spellStart"/>
            <w:r>
              <w:t>maxOccurs</w:t>
            </w:r>
            <w:proofErr w:type="spellEnd"/>
            <w:r>
              <w:t xml:space="preserve"> =1 minOccurs = 0</w:t>
            </w:r>
          </w:p>
          <w:p w:rsidR="001379E0" w:rsidRPr="00EE1A30" w:rsidRDefault="001379E0" w:rsidP="007F7FA9">
            <w:pPr>
              <w:spacing w:after="120"/>
              <w:jc w:val="both"/>
            </w:pPr>
            <w:r w:rsidRPr="00EE1A30">
              <w:rPr>
                <w:b/>
              </w:rPr>
              <w:t>Guidance</w:t>
            </w:r>
            <w:r w:rsidRPr="00EE1A30">
              <w:rPr>
                <w:b/>
                <w:szCs w:val="24"/>
              </w:rPr>
              <w:t xml:space="preserve"> on completion of schema element</w:t>
            </w:r>
            <w:r w:rsidRPr="00EE1A30">
              <w:t xml:space="preserve">: </w:t>
            </w:r>
            <w:r>
              <w:t>Conditional</w:t>
            </w:r>
            <w:r w:rsidRPr="00EE1A30">
              <w:t>. If a background level is set, report the</w:t>
            </w:r>
            <w:r w:rsidRPr="00EE1A30">
              <w:rPr>
                <w:szCs w:val="24"/>
              </w:rPr>
              <w:t xml:space="preserve"> numeric value or range of the natural background level.</w:t>
            </w:r>
            <w:r>
              <w:t xml:space="preserve"> </w:t>
            </w:r>
          </w:p>
          <w:p w:rsidR="001379E0" w:rsidRPr="00EE1A30" w:rsidRDefault="001379E0" w:rsidP="007F7FA9">
            <w:pPr>
              <w:spacing w:after="120"/>
              <w:jc w:val="both"/>
            </w:pPr>
            <w:r w:rsidRPr="00EE1A30">
              <w:rPr>
                <w:b/>
              </w:rPr>
              <w:t>Quality checks</w:t>
            </w:r>
            <w:r w:rsidRPr="00EE1A30">
              <w:t xml:space="preserve">: </w:t>
            </w:r>
            <w:r>
              <w:t>Conditional check: report if ‘</w:t>
            </w:r>
            <w:proofErr w:type="spellStart"/>
            <w:r>
              <w:t>gwPollutantBackgroundLevelSet</w:t>
            </w:r>
            <w:proofErr w:type="spellEnd"/>
            <w:r>
              <w:t>’ is ‘Yes’.</w:t>
            </w:r>
          </w:p>
        </w:tc>
      </w:tr>
      <w:tr w:rsidR="001379E0" w:rsidRPr="00EE1A30" w:rsidTr="001379E0">
        <w:tc>
          <w:tcPr>
            <w:tcW w:w="9209" w:type="dxa"/>
          </w:tcPr>
          <w:p w:rsidR="001379E0" w:rsidRPr="00EE1A30" w:rsidRDefault="001379E0" w:rsidP="007F7FA9">
            <w:pPr>
              <w:spacing w:after="120"/>
              <w:jc w:val="both"/>
              <w:rPr>
                <w:b/>
              </w:rPr>
            </w:pPr>
            <w:r w:rsidRPr="006F25ED">
              <w:rPr>
                <w:b/>
              </w:rPr>
              <w:t>Schema element</w:t>
            </w:r>
            <w:r w:rsidRPr="006F25ED">
              <w:t>:</w:t>
            </w:r>
            <w:r w:rsidRPr="006F25ED">
              <w:rPr>
                <w:b/>
              </w:rPr>
              <w:t xml:space="preserve"> </w:t>
            </w:r>
            <w:proofErr w:type="spellStart"/>
            <w:r>
              <w:t>gwPollutantBackgroundLevelUnit</w:t>
            </w:r>
            <w:proofErr w:type="spellEnd"/>
          </w:p>
          <w:p w:rsidR="001379E0" w:rsidRDefault="001379E0" w:rsidP="007F7FA9">
            <w:pPr>
              <w:spacing w:after="120"/>
              <w:jc w:val="both"/>
              <w:rPr>
                <w:szCs w:val="24"/>
              </w:rPr>
            </w:pPr>
            <w:r>
              <w:rPr>
                <w:b/>
              </w:rPr>
              <w:t xml:space="preserve">Field type / facets: </w:t>
            </w:r>
            <w:proofErr w:type="spellStart"/>
            <w:r>
              <w:t>UnitOfMeasure_Enum</w:t>
            </w:r>
            <w:proofErr w:type="spellEnd"/>
            <w:r>
              <w:t xml:space="preserve"> (see Annex 8f)</w:t>
            </w:r>
          </w:p>
          <w:p w:rsidR="001379E0" w:rsidRPr="00EE1A30" w:rsidRDefault="001379E0" w:rsidP="007F7FA9">
            <w:pPr>
              <w:spacing w:after="120"/>
              <w:jc w:val="both"/>
            </w:pPr>
            <w:r w:rsidRPr="006F25ED">
              <w:rPr>
                <w:b/>
              </w:rPr>
              <w:t>Properties</w:t>
            </w:r>
            <w:r>
              <w:t xml:space="preserve">: </w:t>
            </w:r>
            <w:proofErr w:type="spellStart"/>
            <w:r>
              <w:t>maxOccurs</w:t>
            </w:r>
            <w:proofErr w:type="spellEnd"/>
            <w:r>
              <w:t xml:space="preserve"> =1 minOccurs = 0</w:t>
            </w:r>
          </w:p>
          <w:p w:rsidR="001379E0" w:rsidRPr="00EE1A30" w:rsidRDefault="001379E0" w:rsidP="007F7FA9">
            <w:pPr>
              <w:spacing w:after="120"/>
              <w:jc w:val="both"/>
            </w:pPr>
            <w:r w:rsidRPr="00EE1A30">
              <w:rPr>
                <w:b/>
              </w:rPr>
              <w:t>Guidance</w:t>
            </w:r>
            <w:r w:rsidRPr="00EE1A30">
              <w:rPr>
                <w:b/>
                <w:szCs w:val="24"/>
              </w:rPr>
              <w:t xml:space="preserve"> on completion of schema element</w:t>
            </w:r>
            <w:r w:rsidRPr="00EE1A30">
              <w:t xml:space="preserve">: </w:t>
            </w:r>
            <w:r>
              <w:t>Conditional</w:t>
            </w:r>
            <w:r w:rsidRPr="00EE1A30">
              <w:t xml:space="preserve">. If a background level is set, </w:t>
            </w:r>
            <w:r w:rsidRPr="00EE1A30">
              <w:rPr>
                <w:szCs w:val="24"/>
              </w:rPr>
              <w:t xml:space="preserve">select the relevant units for the natural background concentrations or levels (the reporting unit of Conductivity is </w:t>
            </w:r>
            <w:proofErr w:type="spellStart"/>
            <w:r w:rsidRPr="00EE1A30">
              <w:rPr>
                <w:szCs w:val="24"/>
              </w:rPr>
              <w:t>milli</w:t>
            </w:r>
            <w:proofErr w:type="spellEnd"/>
            <w:r w:rsidRPr="00EE1A30">
              <w:rPr>
                <w:szCs w:val="24"/>
              </w:rPr>
              <w:t xml:space="preserve"> Siemens per </w:t>
            </w:r>
            <w:r>
              <w:rPr>
                <w:szCs w:val="24"/>
              </w:rPr>
              <w:t>metre</w:t>
            </w:r>
            <w:r w:rsidRPr="00EE1A30">
              <w:rPr>
                <w:szCs w:val="24"/>
              </w:rPr>
              <w:t>).</w:t>
            </w:r>
            <w:r>
              <w:t xml:space="preserve"> </w:t>
            </w:r>
          </w:p>
          <w:p w:rsidR="001379E0" w:rsidRPr="00EE1A30" w:rsidRDefault="001379E0" w:rsidP="007F7FA9">
            <w:pPr>
              <w:spacing w:after="120"/>
              <w:jc w:val="both"/>
              <w:rPr>
                <w:b/>
              </w:rPr>
            </w:pPr>
            <w:r w:rsidRPr="00EE1A30">
              <w:rPr>
                <w:b/>
              </w:rPr>
              <w:t>Quality checks</w:t>
            </w:r>
            <w:r w:rsidRPr="00EE1A30">
              <w:t xml:space="preserve">: </w:t>
            </w:r>
            <w:r>
              <w:t>Conditional check: report if ‘</w:t>
            </w:r>
            <w:proofErr w:type="spellStart"/>
            <w:r>
              <w:t>gwPollutantBackgroundLevelSet</w:t>
            </w:r>
            <w:proofErr w:type="spellEnd"/>
            <w:r>
              <w:t>’ is ‘Yes’.</w:t>
            </w:r>
          </w:p>
        </w:tc>
      </w:tr>
    </w:tbl>
    <w:p w:rsidR="001379E0" w:rsidRPr="00EE1A30" w:rsidRDefault="001379E0" w:rsidP="001379E0">
      <w:pPr>
        <w:jc w:val="both"/>
      </w:pPr>
    </w:p>
    <w:p w:rsidR="001379E0" w:rsidRDefault="001379E0" w:rsidP="001379E0">
      <w:pPr>
        <w:spacing w:after="120"/>
        <w:jc w:val="both"/>
      </w:pPr>
      <w:r>
        <w:t xml:space="preserve">The following class (child of </w:t>
      </w:r>
      <w:proofErr w:type="spellStart"/>
      <w:r>
        <w:t>GWPollutant</w:t>
      </w:r>
      <w:proofErr w:type="spellEnd"/>
      <w:r>
        <w:t xml:space="preserve">) is used to report exemptions at pollutant level. </w:t>
      </w:r>
    </w:p>
    <w:p w:rsidR="001379E0" w:rsidRDefault="001379E0" w:rsidP="001379E0">
      <w:pPr>
        <w:spacing w:after="120"/>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379E0" w:rsidRPr="00E2109F" w:rsidTr="001379E0">
        <w:tc>
          <w:tcPr>
            <w:tcW w:w="9209" w:type="dxa"/>
            <w:shd w:val="clear" w:color="auto" w:fill="auto"/>
          </w:tcPr>
          <w:p w:rsidR="001379E0" w:rsidRPr="00F5365D" w:rsidRDefault="001379E0" w:rsidP="007F7FA9">
            <w:pPr>
              <w:spacing w:after="120"/>
              <w:jc w:val="both"/>
              <w:rPr>
                <w:b/>
              </w:rPr>
            </w:pPr>
            <w:r>
              <w:rPr>
                <w:b/>
              </w:rPr>
              <w:t>Schema: GWB (continued)</w:t>
            </w:r>
          </w:p>
        </w:tc>
      </w:tr>
      <w:tr w:rsidR="001379E0" w:rsidRPr="00E2109F" w:rsidTr="001379E0">
        <w:tc>
          <w:tcPr>
            <w:tcW w:w="9209" w:type="dxa"/>
            <w:shd w:val="clear" w:color="auto" w:fill="auto"/>
          </w:tcPr>
          <w:p w:rsidR="001379E0" w:rsidRPr="00FB114D" w:rsidRDefault="001379E0" w:rsidP="007F7FA9">
            <w:pPr>
              <w:spacing w:after="120"/>
              <w:jc w:val="both"/>
              <w:rPr>
                <w:b/>
                <w:i/>
                <w:szCs w:val="24"/>
              </w:rPr>
            </w:pPr>
            <w:r>
              <w:rPr>
                <w:b/>
                <w:i/>
                <w:szCs w:val="24"/>
              </w:rPr>
              <w:t xml:space="preserve">Class: </w:t>
            </w:r>
            <w:proofErr w:type="spellStart"/>
            <w:r>
              <w:rPr>
                <w:b/>
                <w:i/>
                <w:szCs w:val="24"/>
              </w:rPr>
              <w:t>G</w:t>
            </w:r>
            <w:r w:rsidRPr="00FB114D">
              <w:rPr>
                <w:b/>
                <w:i/>
                <w:szCs w:val="24"/>
              </w:rPr>
              <w:t>W</w:t>
            </w:r>
            <w:r>
              <w:rPr>
                <w:b/>
                <w:i/>
                <w:szCs w:val="24"/>
              </w:rPr>
              <w:t>ChemicalExemptionType</w:t>
            </w:r>
            <w:proofErr w:type="spellEnd"/>
          </w:p>
          <w:p w:rsidR="001379E0" w:rsidRDefault="001379E0" w:rsidP="007F7FA9">
            <w:pPr>
              <w:spacing w:after="120"/>
              <w:jc w:val="both"/>
              <w:rPr>
                <w:i/>
                <w:szCs w:val="24"/>
              </w:rPr>
            </w:pPr>
            <w:r w:rsidRPr="00FB114D">
              <w:rPr>
                <w:b/>
                <w:i/>
                <w:szCs w:val="24"/>
              </w:rPr>
              <w:t>Properties</w:t>
            </w:r>
            <w:r w:rsidRPr="00FB114D">
              <w:rPr>
                <w:i/>
                <w:szCs w:val="24"/>
              </w:rPr>
              <w:t xml:space="preserve">; max Occur: unbounded </w:t>
            </w:r>
            <w:proofErr w:type="spellStart"/>
            <w:r w:rsidRPr="00FB114D">
              <w:rPr>
                <w:i/>
                <w:szCs w:val="24"/>
              </w:rPr>
              <w:t>minOccur</w:t>
            </w:r>
            <w:proofErr w:type="spellEnd"/>
            <w:r w:rsidRPr="00FB114D">
              <w:rPr>
                <w:i/>
                <w:szCs w:val="24"/>
              </w:rPr>
              <w:t>:</w:t>
            </w:r>
            <w:r>
              <w:rPr>
                <w:i/>
                <w:szCs w:val="24"/>
              </w:rPr>
              <w:t xml:space="preserve"> 0</w:t>
            </w:r>
          </w:p>
          <w:p w:rsidR="001379E0" w:rsidRPr="00E2109F" w:rsidRDefault="001379E0" w:rsidP="007F7FA9">
            <w:pPr>
              <w:spacing w:after="120"/>
              <w:jc w:val="both"/>
              <w:rPr>
                <w:b/>
              </w:rPr>
            </w:pPr>
            <w:r>
              <w:rPr>
                <w:i/>
                <w:szCs w:val="24"/>
              </w:rPr>
              <w:t>Conditional: report if ‘</w:t>
            </w:r>
            <w:proofErr w:type="spellStart"/>
            <w:r>
              <w:rPr>
                <w:i/>
                <w:szCs w:val="24"/>
              </w:rPr>
              <w:t>g</w:t>
            </w:r>
            <w:r w:rsidRPr="00316E7B">
              <w:rPr>
                <w:i/>
                <w:szCs w:val="24"/>
              </w:rPr>
              <w:t>w</w:t>
            </w:r>
            <w:r>
              <w:rPr>
                <w:i/>
                <w:szCs w:val="24"/>
              </w:rPr>
              <w:t>Pollutant</w:t>
            </w:r>
            <w:r w:rsidRPr="00316E7B">
              <w:rPr>
                <w:i/>
                <w:szCs w:val="24"/>
              </w:rPr>
              <w:t>CausingFailure</w:t>
            </w:r>
            <w:proofErr w:type="spellEnd"/>
            <w:r>
              <w:rPr>
                <w:i/>
                <w:szCs w:val="24"/>
              </w:rPr>
              <w:t>’ is ‘Yes’.</w:t>
            </w:r>
          </w:p>
        </w:tc>
      </w:tr>
      <w:tr w:rsidR="001379E0" w:rsidRPr="00E2109F" w:rsidTr="001379E0">
        <w:tc>
          <w:tcPr>
            <w:tcW w:w="9209" w:type="dxa"/>
            <w:shd w:val="clear" w:color="auto" w:fill="auto"/>
          </w:tcPr>
          <w:p w:rsidR="001379E0" w:rsidRDefault="001379E0" w:rsidP="007F7FA9">
            <w:pPr>
              <w:spacing w:after="120"/>
              <w:jc w:val="both"/>
              <w:rPr>
                <w:b/>
              </w:rPr>
            </w:pPr>
            <w:r w:rsidRPr="00E2109F">
              <w:rPr>
                <w:b/>
              </w:rPr>
              <w:t>Schema element</w:t>
            </w:r>
            <w:r w:rsidRPr="00E2109F">
              <w:t xml:space="preserve">: </w:t>
            </w:r>
            <w:proofErr w:type="spellStart"/>
            <w:r>
              <w:t>g</w:t>
            </w:r>
            <w:r w:rsidRPr="002459E9">
              <w:t>wChemicalExemptionType</w:t>
            </w:r>
            <w:proofErr w:type="spellEnd"/>
            <w:r w:rsidRPr="002459E9">
              <w:t xml:space="preserve"> </w:t>
            </w:r>
          </w:p>
          <w:p w:rsidR="001379E0" w:rsidRDefault="001379E0" w:rsidP="007F7FA9">
            <w:pPr>
              <w:spacing w:after="120"/>
              <w:jc w:val="both"/>
              <w:rPr>
                <w:szCs w:val="24"/>
              </w:rPr>
            </w:pPr>
            <w:r w:rsidRPr="00DC21A4">
              <w:rPr>
                <w:b/>
              </w:rPr>
              <w:t>Field type / facets:</w:t>
            </w:r>
            <w:r w:rsidRPr="00E5475F">
              <w:t xml:space="preserve"> </w:t>
            </w:r>
            <w:proofErr w:type="spellStart"/>
            <w:r w:rsidRPr="00E5475F">
              <w:t>GWChemicalExemptionType_Union_Enum</w:t>
            </w:r>
            <w:proofErr w:type="spellEnd"/>
            <w:r>
              <w:t xml:space="preserve"> (see Annex 8g)</w:t>
            </w:r>
            <w:r w:rsidRPr="009646BE">
              <w:rPr>
                <w:szCs w:val="24"/>
              </w:rPr>
              <w:t xml:space="preserve"> </w:t>
            </w:r>
            <w:r w:rsidRPr="00DC21A4">
              <w:rPr>
                <w:szCs w:val="24"/>
              </w:rPr>
              <w:t xml:space="preserve"> </w:t>
            </w:r>
          </w:p>
          <w:p w:rsidR="001379E0" w:rsidRDefault="001379E0" w:rsidP="007F7FA9">
            <w:pPr>
              <w:spacing w:after="120"/>
              <w:jc w:val="both"/>
            </w:pPr>
            <w:r w:rsidRPr="002459E9">
              <w:rPr>
                <w:b/>
              </w:rPr>
              <w:t>Properties:</w:t>
            </w:r>
            <w:r>
              <w:rPr>
                <w:b/>
              </w:rPr>
              <w:t xml:space="preserve"> </w:t>
            </w:r>
            <w:proofErr w:type="spellStart"/>
            <w:r>
              <w:t>maxOccurs</w:t>
            </w:r>
            <w:proofErr w:type="spellEnd"/>
            <w:r>
              <w:t xml:space="preserve"> = </w:t>
            </w:r>
            <w:r w:rsidRPr="006F25ED">
              <w:t>1</w:t>
            </w:r>
            <w:r>
              <w:t xml:space="preserve"> minOccurs =</w:t>
            </w:r>
            <w:r w:rsidRPr="006F25ED">
              <w:t xml:space="preserve"> 1</w:t>
            </w:r>
          </w:p>
          <w:p w:rsidR="001379E0" w:rsidRPr="001119DA" w:rsidRDefault="001379E0" w:rsidP="007F7FA9">
            <w:pPr>
              <w:spacing w:after="120"/>
              <w:jc w:val="both"/>
              <w:rPr>
                <w:szCs w:val="24"/>
              </w:rPr>
            </w:pPr>
            <w:r w:rsidRPr="00DC21A4">
              <w:rPr>
                <w:b/>
              </w:rPr>
              <w:t>Guidance on completion of schema element</w:t>
            </w:r>
            <w:r w:rsidRPr="00DC21A4">
              <w:t>: Required. Report</w:t>
            </w:r>
            <w:r w:rsidRPr="00DC21A4">
              <w:rPr>
                <w:szCs w:val="24"/>
              </w:rPr>
              <w:t xml:space="preserve"> which type(s) of exemption(s) apply</w:t>
            </w:r>
            <w:r w:rsidRPr="00DC21A4" w:rsidDel="00E53220">
              <w:t xml:space="preserve"> </w:t>
            </w:r>
            <w:r w:rsidRPr="00DC21A4">
              <w:t>if good chemical status is not expected to be achieved by 2015</w:t>
            </w:r>
            <w:r>
              <w:t xml:space="preserve"> for that pollutant or indicator. </w:t>
            </w:r>
          </w:p>
          <w:p w:rsidR="001379E0" w:rsidRPr="00DC21A4" w:rsidRDefault="001379E0" w:rsidP="007F7FA9">
            <w:pPr>
              <w:spacing w:after="120"/>
              <w:jc w:val="both"/>
            </w:pPr>
            <w:r w:rsidRPr="003C2BED">
              <w:rPr>
                <w:b/>
              </w:rPr>
              <w:t>Quality checks</w:t>
            </w:r>
            <w:r w:rsidRPr="003C2BED">
              <w:t>:</w:t>
            </w:r>
            <w:r w:rsidRPr="003C2BED">
              <w:rPr>
                <w:b/>
              </w:rPr>
              <w:t xml:space="preserve"> </w:t>
            </w:r>
          </w:p>
          <w:p w:rsidR="001379E0" w:rsidRDefault="001379E0" w:rsidP="007F7FA9">
            <w:pPr>
              <w:spacing w:after="120"/>
              <w:jc w:val="both"/>
            </w:pPr>
            <w:r w:rsidRPr="002459E9">
              <w:t>Within-schema check: The option 'No exemption' is not compatible with any other.</w:t>
            </w:r>
            <w:r>
              <w:t xml:space="preserve"> Therefore, if reported, no more instances of ‘</w:t>
            </w:r>
            <w:proofErr w:type="spellStart"/>
            <w:r>
              <w:t>gwChemicalExemptionType</w:t>
            </w:r>
            <w:proofErr w:type="spellEnd"/>
            <w:r>
              <w:t xml:space="preserve">’ should be reported. </w:t>
            </w:r>
          </w:p>
          <w:p w:rsidR="001379E0" w:rsidRPr="002459E9" w:rsidRDefault="001379E0" w:rsidP="007F7FA9">
            <w:pPr>
              <w:spacing w:after="120"/>
              <w:jc w:val="both"/>
            </w:pPr>
            <w:r>
              <w:t xml:space="preserve">The options </w:t>
            </w:r>
            <w:proofErr w:type="gramStart"/>
            <w:r>
              <w:t>‘Article4(</w:t>
            </w:r>
            <w:proofErr w:type="gramEnd"/>
            <w:r>
              <w:t>7) - New modification’ and ‘Article4(7) - Sustainable human development’ are not valid for groundwater chemical status and therefore cannot be reported.</w:t>
            </w:r>
          </w:p>
        </w:tc>
      </w:tr>
      <w:tr w:rsidR="001379E0" w:rsidRPr="00EE1A30" w:rsidTr="001379E0">
        <w:tc>
          <w:tcPr>
            <w:tcW w:w="9209" w:type="dxa"/>
            <w:shd w:val="clear" w:color="auto" w:fill="auto"/>
          </w:tcPr>
          <w:p w:rsidR="001379E0" w:rsidRDefault="001379E0" w:rsidP="007F7FA9">
            <w:pPr>
              <w:spacing w:after="120"/>
              <w:jc w:val="both"/>
              <w:rPr>
                <w:szCs w:val="24"/>
              </w:rPr>
            </w:pPr>
            <w:r w:rsidRPr="006F25ED">
              <w:rPr>
                <w:b/>
              </w:rPr>
              <w:t>Schema element</w:t>
            </w:r>
            <w:r w:rsidRPr="006F25ED">
              <w:t>:</w:t>
            </w:r>
            <w:r w:rsidRPr="006F25ED">
              <w:rPr>
                <w:b/>
              </w:rPr>
              <w:t xml:space="preserve"> </w:t>
            </w:r>
            <w:proofErr w:type="spellStart"/>
            <w:r>
              <w:t>g</w:t>
            </w:r>
            <w:r w:rsidRPr="002459E9">
              <w:t>wChemicalExemptionPressure</w:t>
            </w:r>
            <w:proofErr w:type="spellEnd"/>
          </w:p>
          <w:p w:rsidR="001379E0" w:rsidRPr="00F70B00" w:rsidRDefault="001379E0" w:rsidP="007F7FA9">
            <w:pPr>
              <w:spacing w:after="120"/>
              <w:jc w:val="both"/>
            </w:pPr>
            <w:r>
              <w:rPr>
                <w:b/>
              </w:rPr>
              <w:t>Field type / facets</w:t>
            </w:r>
            <w:r w:rsidRPr="006F25ED">
              <w:t xml:space="preserve">: </w:t>
            </w:r>
            <w:proofErr w:type="spellStart"/>
            <w:r>
              <w:t>SignificantPressureType_Enum</w:t>
            </w:r>
            <w:proofErr w:type="spellEnd"/>
            <w:r w:rsidRPr="0069571B">
              <w:t xml:space="preserve"> </w:t>
            </w:r>
            <w:r w:rsidRPr="00281EDF">
              <w:t xml:space="preserve">(see Annex </w:t>
            </w:r>
            <w:r>
              <w:t xml:space="preserve">1a) </w:t>
            </w:r>
          </w:p>
          <w:p w:rsidR="001379E0" w:rsidRDefault="001379E0" w:rsidP="007F7FA9">
            <w:pPr>
              <w:spacing w:after="120"/>
              <w:jc w:val="both"/>
            </w:pPr>
            <w:r w:rsidRPr="002459E9">
              <w:rPr>
                <w:b/>
              </w:rPr>
              <w:lastRenderedPageBreak/>
              <w:t>Properties:</w:t>
            </w:r>
            <w:r>
              <w:rPr>
                <w:b/>
              </w:rPr>
              <w:t xml:space="preserve"> </w:t>
            </w:r>
            <w:proofErr w:type="spellStart"/>
            <w:r>
              <w:t>maxOccurs</w:t>
            </w:r>
            <w:proofErr w:type="spellEnd"/>
            <w:r>
              <w:t xml:space="preserve"> = </w:t>
            </w:r>
            <w:r w:rsidRPr="006F25ED">
              <w:t>unbounded</w:t>
            </w:r>
            <w:r>
              <w:t xml:space="preserve"> minOccurs =</w:t>
            </w:r>
            <w:r w:rsidRPr="006F25ED">
              <w:t xml:space="preserve"> 0</w:t>
            </w:r>
          </w:p>
          <w:p w:rsidR="001379E0" w:rsidRPr="00DC21A4" w:rsidRDefault="001379E0" w:rsidP="007F7FA9">
            <w:pPr>
              <w:spacing w:after="120"/>
              <w:jc w:val="both"/>
              <w:rPr>
                <w:szCs w:val="24"/>
              </w:rPr>
            </w:pPr>
            <w:r w:rsidRPr="00F70B00">
              <w:rPr>
                <w:b/>
              </w:rPr>
              <w:t>Guidance on completion of schema element</w:t>
            </w:r>
            <w:r w:rsidRPr="00F70B00">
              <w:t xml:space="preserve">: Conditional. If any </w:t>
            </w:r>
            <w:r>
              <w:t xml:space="preserve">GWD Article 6(3) or WFD </w:t>
            </w:r>
            <w:r w:rsidRPr="00F70B00">
              <w:t xml:space="preserve">Article 4(4) or 4(5) exemptions apply to this </w:t>
            </w:r>
            <w:r>
              <w:t>ground</w:t>
            </w:r>
            <w:r w:rsidRPr="00F70B00">
              <w:t xml:space="preserve">water body for chemical status, report the significant </w:t>
            </w:r>
            <w:r w:rsidRPr="00453434">
              <w:rPr>
                <w:szCs w:val="24"/>
              </w:rPr>
              <w:t xml:space="preserve">pressure(s) that </w:t>
            </w:r>
            <w:r w:rsidRPr="00DC21A4">
              <w:rPr>
                <w:szCs w:val="24"/>
              </w:rPr>
              <w:t xml:space="preserve">are causing failure in order to justify the exemption(s). </w:t>
            </w:r>
          </w:p>
          <w:p w:rsidR="001379E0" w:rsidRDefault="001379E0" w:rsidP="007F7FA9">
            <w:pPr>
              <w:spacing w:after="120"/>
              <w:jc w:val="both"/>
            </w:pPr>
            <w:r w:rsidRPr="001119DA">
              <w:rPr>
                <w:b/>
              </w:rPr>
              <w:t>Quality checks</w:t>
            </w:r>
            <w:r w:rsidRPr="001119DA">
              <w:t>:</w:t>
            </w:r>
            <w:r w:rsidRPr="001119DA">
              <w:rPr>
                <w:b/>
              </w:rPr>
              <w:t xml:space="preserve"> </w:t>
            </w:r>
            <w:r>
              <w:t xml:space="preserve">Conditional check: If </w:t>
            </w:r>
            <w:proofErr w:type="spellStart"/>
            <w:r>
              <w:t>g</w:t>
            </w:r>
            <w:r w:rsidRPr="006F25ED">
              <w:t>wChemicalExemptionType</w:t>
            </w:r>
            <w:proofErr w:type="spellEnd"/>
            <w:r w:rsidRPr="006F25ED">
              <w:t xml:space="preserve"> is not ‘No exemption’, at least one significant pressure type must be selected from the enumeration list. </w:t>
            </w:r>
          </w:p>
          <w:p w:rsidR="001379E0" w:rsidRPr="00EE1A30" w:rsidRDefault="001379E0" w:rsidP="007F7FA9">
            <w:pPr>
              <w:spacing w:after="120"/>
              <w:jc w:val="both"/>
            </w:pPr>
            <w:r>
              <w:t>The options ‘No significant pressure’ and ‘Not applicable’ are not valid.</w:t>
            </w:r>
          </w:p>
        </w:tc>
      </w:tr>
    </w:tbl>
    <w:p w:rsidR="001379E0" w:rsidRDefault="001379E0" w:rsidP="001379E0">
      <w:pPr>
        <w:jc w:val="both"/>
      </w:pPr>
    </w:p>
    <w:p w:rsidR="00A82A8B" w:rsidRDefault="00A82A8B"/>
    <w:sectPr w:rsidR="00A82A8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8E9" w:rsidRDefault="00B018E9" w:rsidP="001379E0">
      <w:pPr>
        <w:spacing w:after="0"/>
      </w:pPr>
      <w:r>
        <w:separator/>
      </w:r>
    </w:p>
  </w:endnote>
  <w:endnote w:type="continuationSeparator" w:id="0">
    <w:p w:rsidR="00B018E9" w:rsidRDefault="00B018E9" w:rsidP="001379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8E9" w:rsidRDefault="00B018E9" w:rsidP="001379E0">
      <w:pPr>
        <w:spacing w:after="0"/>
      </w:pPr>
      <w:r>
        <w:separator/>
      </w:r>
    </w:p>
  </w:footnote>
  <w:footnote w:type="continuationSeparator" w:id="0">
    <w:p w:rsidR="00B018E9" w:rsidRDefault="00B018E9" w:rsidP="001379E0">
      <w:pPr>
        <w:spacing w:after="0"/>
      </w:pPr>
      <w:r>
        <w:continuationSeparator/>
      </w:r>
    </w:p>
  </w:footnote>
  <w:footnote w:id="1">
    <w:p w:rsidR="001379E0" w:rsidRPr="00CB79D2" w:rsidRDefault="001379E0" w:rsidP="001379E0">
      <w:pPr>
        <w:pStyle w:val="Textonotapie"/>
      </w:pPr>
      <w:r w:rsidRPr="00CB79D2">
        <w:rPr>
          <w:rStyle w:val="Refdenotaalpie"/>
        </w:rPr>
        <w:footnoteRef/>
      </w:r>
      <w:r w:rsidRPr="00CB79D2">
        <w:t xml:space="preserve"> </w:t>
      </w:r>
      <w:r w:rsidRPr="00CB79D2">
        <w:tab/>
        <w:t xml:space="preserve">Member State’s 2-alpha character ISO country code: </w:t>
      </w:r>
      <w:hyperlink r:id="rId1" w:history="1">
        <w:r w:rsidRPr="00CB79D2">
          <w:rPr>
            <w:rStyle w:val="Hipervnculo"/>
            <w:noProof w:val="0"/>
            <w:color w:val="auto"/>
          </w:rPr>
          <w:t>http://publications.europa.eu/code/en/en-370100.htm</w:t>
        </w:r>
      </w:hyperlink>
      <w:r w:rsidRPr="00CB79D2">
        <w:t xml:space="preserve"> (Note: for Greece use ‘EL’ and United Kingdom use ‘UK’)</w:t>
      </w:r>
    </w:p>
  </w:footnote>
  <w:footnote w:id="2">
    <w:p w:rsidR="001379E0" w:rsidRPr="00CB79D2" w:rsidRDefault="001379E0" w:rsidP="001379E0">
      <w:pPr>
        <w:pStyle w:val="Textonotapie"/>
      </w:pPr>
      <w:r w:rsidRPr="00CB79D2">
        <w:rPr>
          <w:rStyle w:val="Refdenotaalpie"/>
        </w:rPr>
        <w:footnoteRef/>
      </w:r>
      <w:r w:rsidRPr="00CB79D2">
        <w:t xml:space="preserve"> </w:t>
      </w:r>
      <w:hyperlink r:id="rId2" w:history="1">
        <w:r w:rsidRPr="00CB79D2">
          <w:rPr>
            <w:rStyle w:val="Hipervnculo"/>
            <w:noProof w:val="0"/>
            <w:color w:val="auto"/>
          </w:rPr>
          <w:t>http://bookshop.europa.eu/en/technical-report-on-groundwater-dependent-terrestrial-ecosystems-pbKHAV12006/</w:t>
        </w:r>
      </w:hyperlink>
      <w:r w:rsidRPr="00CB79D2">
        <w:t xml:space="preserve"> </w:t>
      </w:r>
    </w:p>
  </w:footnote>
  <w:footnote w:id="3">
    <w:p w:rsidR="001379E0" w:rsidRPr="00CB79D2" w:rsidRDefault="001379E0" w:rsidP="001379E0">
      <w:pPr>
        <w:pStyle w:val="Textonotapie"/>
      </w:pPr>
      <w:r w:rsidRPr="00CB79D2">
        <w:rPr>
          <w:rStyle w:val="Refdenotaalpie"/>
        </w:rPr>
        <w:footnoteRef/>
      </w:r>
      <w:r w:rsidRPr="00CB79D2">
        <w:t xml:space="preserve"> </w:t>
      </w:r>
      <w:r w:rsidRPr="00CB79D2">
        <w:tab/>
      </w:r>
      <w:hyperlink r:id="rId3" w:history="1">
        <w:r w:rsidRPr="00CB79D2">
          <w:rPr>
            <w:rStyle w:val="Hipervnculo"/>
            <w:noProof w:val="0"/>
            <w:color w:val="auto"/>
          </w:rPr>
          <w:t>https://circabc.europa.eu/sd/a/2a3ec00a-d0e6-405f-bf66-60e212555db1/Guidance_documentN%C2%B020_Mars09.pdf</w:t>
        </w:r>
      </w:hyperlink>
    </w:p>
  </w:footnote>
  <w:footnote w:id="4">
    <w:p w:rsidR="001379E0" w:rsidRPr="00CB79D2" w:rsidRDefault="001379E0" w:rsidP="001379E0">
      <w:pPr>
        <w:pStyle w:val="Textonotapie"/>
      </w:pPr>
      <w:r w:rsidRPr="00CB79D2">
        <w:rPr>
          <w:rStyle w:val="Refdenotaalpie"/>
        </w:rPr>
        <w:footnoteRef/>
      </w:r>
      <w:r w:rsidRPr="00CB79D2">
        <w:t xml:space="preserve"> </w:t>
      </w:r>
      <w:r w:rsidRPr="00CB79D2">
        <w:tab/>
        <w:t xml:space="preserve">CIS Guidance Document No. 26: Risk assessment and the use of conceptual models: </w:t>
      </w:r>
      <w:hyperlink r:id="rId4" w:history="1">
        <w:r w:rsidRPr="00CB79D2">
          <w:rPr>
            <w:rStyle w:val="Hipervnculo"/>
            <w:noProof w:val="0"/>
            <w:color w:val="auto"/>
          </w:rPr>
          <w:t>https://circabc.europa.eu/sd/a/8564a357-0e17-4619-bd76-a54a23fa7885/Guidance%20No%2026%20-%20GW%20risk%20assessment%20and%20conceptual%20models.pdf</w:t>
        </w:r>
      </w:hyperlink>
      <w:r w:rsidRPr="00CB79D2">
        <w:t xml:space="preserve"> </w:t>
      </w:r>
    </w:p>
  </w:footnote>
  <w:footnote w:id="5">
    <w:p w:rsidR="001379E0" w:rsidRPr="00CB79D2" w:rsidRDefault="001379E0" w:rsidP="001379E0">
      <w:pPr>
        <w:pStyle w:val="Textonotapie"/>
      </w:pPr>
      <w:r w:rsidRPr="00CB79D2">
        <w:rPr>
          <w:rStyle w:val="Refdenotaalpie"/>
        </w:rPr>
        <w:footnoteRef/>
      </w:r>
      <w:r w:rsidRPr="00CB79D2">
        <w:t xml:space="preserve"> </w:t>
      </w:r>
      <w:r w:rsidRPr="00CB79D2">
        <w:tab/>
      </w:r>
      <w:hyperlink r:id="rId5" w:history="1">
        <w:r w:rsidRPr="00CB79D2">
          <w:rPr>
            <w:rStyle w:val="Hipervnculo"/>
            <w:noProof w:val="0"/>
            <w:color w:val="auto"/>
          </w:rPr>
          <w:t>https://circabc.europa.eu/sd/a/8564a357-0e17-4619-bd76-a54a23fa7885/Guidance%20No%2026%20-%20GW%20risk%20assessment%20and%20conceptual%20models.pdf</w:t>
        </w:r>
      </w:hyperlink>
      <w:r w:rsidRPr="00CB79D2">
        <w:t xml:space="preserve"> </w:t>
      </w:r>
    </w:p>
  </w:footnote>
  <w:footnote w:id="6">
    <w:p w:rsidR="001379E0" w:rsidRPr="00CB79D2" w:rsidRDefault="001379E0" w:rsidP="001379E0">
      <w:pPr>
        <w:pStyle w:val="Textonotapie"/>
      </w:pPr>
      <w:r w:rsidRPr="00CB79D2">
        <w:rPr>
          <w:rStyle w:val="Refdenotaalpie"/>
        </w:rPr>
        <w:footnoteRef/>
      </w:r>
      <w:r w:rsidRPr="00CB79D2">
        <w:t xml:space="preserve"> </w:t>
      </w:r>
      <w:r w:rsidRPr="00CB79D2">
        <w:tab/>
      </w:r>
      <w:hyperlink r:id="rId6" w:history="1">
        <w:r w:rsidRPr="00CB79D2">
          <w:rPr>
            <w:rStyle w:val="Hipervnculo"/>
            <w:noProof w:val="0"/>
            <w:color w:val="auto"/>
          </w:rPr>
          <w:t>https://circabc.europa.eu/sd/a/8564a357-0e17-4619-bd76-a54a23fa7885/Guidance%20No%2026%20-%20GW%20risk%20assessment%20and%20conceptual%20models.pdf</w:t>
        </w:r>
      </w:hyperlink>
      <w:r w:rsidRPr="00CB79D2">
        <w:t xml:space="preserve"> </w:t>
      </w:r>
    </w:p>
  </w:footnote>
  <w:footnote w:id="7">
    <w:p w:rsidR="001379E0" w:rsidRPr="00CB79D2" w:rsidRDefault="001379E0" w:rsidP="001379E0">
      <w:pPr>
        <w:pStyle w:val="Textonotapie"/>
      </w:pPr>
      <w:r w:rsidRPr="00CB79D2">
        <w:rPr>
          <w:rStyle w:val="Refdenotaalpie"/>
        </w:rPr>
        <w:footnoteRef/>
      </w:r>
      <w:r w:rsidRPr="00CB79D2">
        <w:t xml:space="preserve"> </w:t>
      </w:r>
      <w:r w:rsidRPr="00CB79D2">
        <w:tab/>
      </w:r>
      <w:hyperlink r:id="rId7" w:history="1">
        <w:r w:rsidRPr="00CB79D2">
          <w:rPr>
            <w:rStyle w:val="Hipervnculo"/>
            <w:noProof w:val="0"/>
            <w:color w:val="auto"/>
          </w:rPr>
          <w:t>https://circabc.europa.eu/sd/a/63f7715f-0f45-4955-b7cb-58ca305e42a8/Guidance%20No%207%20-%20Monitoring%20(WG%202.7).pdf</w:t>
        </w:r>
      </w:hyperlink>
    </w:p>
  </w:footnote>
  <w:footnote w:id="8">
    <w:p w:rsidR="001379E0" w:rsidRPr="00CB79D2" w:rsidRDefault="001379E0" w:rsidP="001379E0">
      <w:pPr>
        <w:pStyle w:val="Textonotapie"/>
      </w:pPr>
      <w:r w:rsidRPr="00CB79D2">
        <w:rPr>
          <w:rStyle w:val="Refdenotaalpie"/>
        </w:rPr>
        <w:footnoteRef/>
      </w:r>
      <w:r w:rsidRPr="00CB79D2">
        <w:t xml:space="preserve"> </w:t>
      </w:r>
      <w:r w:rsidRPr="00CB79D2">
        <w:tab/>
      </w:r>
      <w:hyperlink r:id="rId8" w:history="1">
        <w:r w:rsidRPr="00CB79D2">
          <w:rPr>
            <w:rStyle w:val="Hipervnculo"/>
            <w:noProof w:val="0"/>
            <w:color w:val="auto"/>
          </w:rPr>
          <w:t>https://circabc.europa.eu/sd/a/e409710d-f1c1-4672-9480-e2b9e93f30ad/Groundwater%20Monitoring%20Guidance%20Nov-2006_FINAL-2.pdf</w:t>
        </w:r>
      </w:hyperlink>
      <w:r w:rsidRPr="00CB79D2">
        <w:t xml:space="preserve"> </w:t>
      </w:r>
    </w:p>
  </w:footnote>
  <w:footnote w:id="9">
    <w:p w:rsidR="001379E0" w:rsidRPr="00CB79D2" w:rsidRDefault="001379E0" w:rsidP="001379E0">
      <w:pPr>
        <w:pStyle w:val="Textonotapie"/>
      </w:pPr>
      <w:r w:rsidRPr="00CB79D2">
        <w:rPr>
          <w:rStyle w:val="Refdenotaalpie"/>
        </w:rPr>
        <w:footnoteRef/>
      </w:r>
      <w:r w:rsidRPr="00CB79D2">
        <w:t xml:space="preserve"> </w:t>
      </w:r>
      <w:r w:rsidRPr="00CB79D2">
        <w:rPr>
          <w:rStyle w:val="Textoennegrita"/>
          <w:b w:val="0"/>
          <w:bdr w:val="none" w:sz="0" w:space="0" w:color="auto" w:frame="1"/>
        </w:rPr>
        <w:t xml:space="preserve">Directive 2006/118/EC of the European Parliament and of the Council of 12 December 2006 on the protection of groundwater against pollution and deterioration: </w:t>
      </w:r>
      <w:hyperlink r:id="rId9" w:history="1">
        <w:r w:rsidRPr="00CB79D2">
          <w:rPr>
            <w:rStyle w:val="Hipervnculo"/>
            <w:noProof w:val="0"/>
            <w:color w:val="auto"/>
          </w:rPr>
          <w:t>http://eur-lex.europa.eu/legal-content/EN/TXT/?qid=1410784650720&amp;uri=CELEX:32006L0118</w:t>
        </w:r>
      </w:hyperlink>
    </w:p>
  </w:footnote>
  <w:footnote w:id="10">
    <w:p w:rsidR="001379E0" w:rsidRPr="00CB79D2" w:rsidRDefault="001379E0" w:rsidP="001379E0">
      <w:pPr>
        <w:pStyle w:val="Textonotapie"/>
      </w:pPr>
      <w:r w:rsidRPr="00CB79D2">
        <w:rPr>
          <w:rStyle w:val="Refdenotaalpie"/>
        </w:rPr>
        <w:footnoteRef/>
      </w:r>
      <w:r w:rsidRPr="00CB79D2">
        <w:t xml:space="preserve"> </w:t>
      </w:r>
      <w:r w:rsidRPr="00CB79D2">
        <w:rPr>
          <w:szCs w:val="24"/>
        </w:rPr>
        <w:t xml:space="preserve">CIS Guidance Document No. 20: Exemptions to the Environmental Objectives: </w:t>
      </w:r>
      <w:hyperlink r:id="rId10" w:history="1">
        <w:r w:rsidRPr="00CB79D2">
          <w:rPr>
            <w:rStyle w:val="Hipervnculo"/>
            <w:noProof w:val="0"/>
            <w:color w:val="auto"/>
            <w:szCs w:val="24"/>
          </w:rPr>
          <w:t>https://circabc.europa.eu/sd/a/2a3ec00a-d0e6-405f-bf66-60e212555db1/Guidance_documentN%C2%B020_Mars09.pdf</w:t>
        </w:r>
      </w:hyperlink>
    </w:p>
  </w:footnote>
  <w:footnote w:id="11">
    <w:p w:rsidR="001379E0" w:rsidRPr="00CB79D2" w:rsidRDefault="001379E0" w:rsidP="001379E0">
      <w:pPr>
        <w:pStyle w:val="Textonotapie"/>
      </w:pPr>
      <w:r w:rsidRPr="00CB79D2">
        <w:rPr>
          <w:rStyle w:val="Refdenotaalpie"/>
        </w:rPr>
        <w:footnoteRef/>
      </w:r>
      <w:r w:rsidRPr="00CB79D2">
        <w:t xml:space="preserve"> </w:t>
      </w:r>
      <w:r w:rsidRPr="00CB79D2">
        <w:tab/>
        <w:t xml:space="preserve">CIS Guidance Document No. 26: Risk assessment and the use of conceptual models: </w:t>
      </w:r>
      <w:hyperlink r:id="rId11" w:history="1">
        <w:r w:rsidRPr="00CB79D2">
          <w:rPr>
            <w:rStyle w:val="Hipervnculo"/>
            <w:noProof w:val="0"/>
            <w:color w:val="auto"/>
          </w:rPr>
          <w:t>https://circabc.europa.eu/sd/a/8564a357-0e17-4619-bd76-a54a23fa7885/Guidance%20No%2026%20-%20GW%20risk%20assessment%20and%20conceptual%20models.pdf</w:t>
        </w:r>
      </w:hyperlink>
      <w:r w:rsidRPr="00CB79D2">
        <w:t xml:space="preserve"> </w:t>
      </w:r>
    </w:p>
  </w:footnote>
  <w:footnote w:id="12">
    <w:p w:rsidR="001379E0" w:rsidRPr="00CB79D2" w:rsidRDefault="001379E0" w:rsidP="001379E0">
      <w:pPr>
        <w:pStyle w:val="Textonotapie"/>
      </w:pPr>
      <w:r w:rsidRPr="00CB79D2">
        <w:rPr>
          <w:rStyle w:val="Refdenotaalpie"/>
        </w:rPr>
        <w:footnoteRef/>
      </w:r>
      <w:r w:rsidRPr="00CB79D2">
        <w:t xml:space="preserve"> </w:t>
      </w:r>
      <w:r w:rsidRPr="00CB79D2">
        <w:tab/>
      </w:r>
      <w:hyperlink r:id="rId12" w:history="1">
        <w:r w:rsidRPr="00CB79D2">
          <w:rPr>
            <w:rStyle w:val="Hipervnculo"/>
            <w:noProof w:val="0"/>
            <w:color w:val="auto"/>
          </w:rPr>
          <w:t>https://circabc.europa.eu/sd/a/8564a357-0e17-4619-bd76-a54a23fa7885/Guidance%20No%2026%20-%20GW%20risk%20assessment%20and%20conceptual%20models.pdf</w:t>
        </w:r>
      </w:hyperlink>
      <w:r w:rsidRPr="00CB79D2">
        <w:t xml:space="preserve"> </w:t>
      </w:r>
    </w:p>
  </w:footnote>
  <w:footnote w:id="13">
    <w:p w:rsidR="001379E0" w:rsidRPr="00CB79D2" w:rsidRDefault="001379E0" w:rsidP="001379E0">
      <w:pPr>
        <w:pStyle w:val="Textonotapie"/>
      </w:pPr>
      <w:r w:rsidRPr="00CB79D2">
        <w:rPr>
          <w:rStyle w:val="Refdenotaalpie"/>
        </w:rPr>
        <w:footnoteRef/>
      </w:r>
      <w:r w:rsidRPr="00CB79D2">
        <w:t xml:space="preserve"> </w:t>
      </w:r>
      <w:r w:rsidRPr="00CB79D2">
        <w:tab/>
      </w:r>
      <w:hyperlink r:id="rId13" w:history="1">
        <w:r w:rsidRPr="00CB79D2">
          <w:rPr>
            <w:rStyle w:val="Hipervnculo"/>
            <w:noProof w:val="0"/>
            <w:color w:val="auto"/>
          </w:rPr>
          <w:t>https://circabc.europa.eu/sd/a/8564a357-0e17-4619-bd76-a54a23fa7885/Guidance%20No%2026%20-%20GW%20risk%20assessment%20and%20conceptual%20models.pdf</w:t>
        </w:r>
      </w:hyperlink>
      <w:r w:rsidRPr="00CB79D2">
        <w:t xml:space="preserve"> </w:t>
      </w:r>
    </w:p>
  </w:footnote>
  <w:footnote w:id="14">
    <w:p w:rsidR="001379E0" w:rsidRPr="00CB79D2" w:rsidRDefault="001379E0" w:rsidP="001379E0">
      <w:pPr>
        <w:pStyle w:val="Textonotapie"/>
      </w:pPr>
      <w:r w:rsidRPr="00CB79D2">
        <w:rPr>
          <w:rStyle w:val="Refdenotaalpie"/>
        </w:rPr>
        <w:footnoteRef/>
      </w:r>
      <w:r w:rsidRPr="00CB79D2">
        <w:t xml:space="preserve"> </w:t>
      </w:r>
      <w:r w:rsidRPr="00CB79D2">
        <w:tab/>
      </w:r>
      <w:hyperlink r:id="rId14" w:history="1">
        <w:r w:rsidRPr="00CB79D2">
          <w:rPr>
            <w:rStyle w:val="Hipervnculo"/>
            <w:noProof w:val="0"/>
            <w:color w:val="auto"/>
          </w:rPr>
          <w:t>https://circabc.europa.eu/sd/a/63f7715f-0f45-4955-b7cb-58ca305e42a8/Guidance%20No%207%20-%20Monitoring%20(WG%202.7).pdf</w:t>
        </w:r>
      </w:hyperlink>
      <w:r w:rsidRPr="00CB79D2">
        <w:t xml:space="preserve"> </w:t>
      </w:r>
    </w:p>
  </w:footnote>
  <w:footnote w:id="15">
    <w:p w:rsidR="001379E0" w:rsidRPr="00CB79D2" w:rsidRDefault="001379E0" w:rsidP="001379E0">
      <w:pPr>
        <w:pStyle w:val="Textonotapie"/>
      </w:pPr>
      <w:r w:rsidRPr="00CB79D2">
        <w:rPr>
          <w:rStyle w:val="Refdenotaalpie"/>
        </w:rPr>
        <w:footnoteRef/>
      </w:r>
      <w:r w:rsidRPr="00CB79D2">
        <w:t xml:space="preserve"> </w:t>
      </w:r>
      <w:r w:rsidRPr="00CB79D2">
        <w:tab/>
      </w:r>
      <w:hyperlink r:id="rId15" w:history="1">
        <w:r w:rsidRPr="00CB79D2">
          <w:rPr>
            <w:rStyle w:val="Hipervnculo"/>
            <w:noProof w:val="0"/>
            <w:color w:val="auto"/>
          </w:rPr>
          <w:t>https://circabc.europa.eu/sd/a/e409710d-f1c1-4672-9480-e2b9e93f30ad/Groundwater%20Monitoring%20Guidance%20Nov-2006_FINAL-2.pdf</w:t>
        </w:r>
      </w:hyperlink>
      <w:r w:rsidRPr="00CB79D2">
        <w:t xml:space="preserve"> </w:t>
      </w:r>
    </w:p>
  </w:footnote>
  <w:footnote w:id="16">
    <w:p w:rsidR="001379E0" w:rsidRPr="00CB79D2" w:rsidRDefault="001379E0" w:rsidP="001379E0">
      <w:pPr>
        <w:pStyle w:val="Textonotapie"/>
      </w:pPr>
      <w:r w:rsidRPr="00CB79D2">
        <w:rPr>
          <w:rStyle w:val="Refdenotaalpie"/>
        </w:rPr>
        <w:footnoteRef/>
      </w:r>
      <w:r w:rsidRPr="00CB79D2">
        <w:t xml:space="preserve"> </w:t>
      </w:r>
      <w:r w:rsidRPr="00CB79D2">
        <w:tab/>
        <w:t xml:space="preserve">Please note that the multiplicity of the Class </w:t>
      </w:r>
      <w:proofErr w:type="spellStart"/>
      <w:r w:rsidRPr="00CB79D2">
        <w:t>GWPollutant</w:t>
      </w:r>
      <w:proofErr w:type="spellEnd"/>
      <w:r w:rsidRPr="00CB79D2">
        <w:t xml:space="preserve"> is 0 to many. Therefore, if there are no pollutants or indicators to report for the relevant water body, this whole class does not need to be reported.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A467EA2"/>
    <w:name w:val="Heading"/>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1AD51120"/>
    <w:multiLevelType w:val="hybridMultilevel"/>
    <w:tmpl w:val="7A2ED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1B725480"/>
    <w:lvl w:ilvl="0">
      <w:start w:val="3"/>
      <w:numFmt w:val="decimal"/>
      <w:pStyle w:val="Ttulo1"/>
      <w:lvlText w:val="%1."/>
      <w:lvlJc w:val="left"/>
      <w:pPr>
        <w:tabs>
          <w:tab w:val="num" w:pos="1920"/>
        </w:tabs>
        <w:ind w:left="1920" w:hanging="480"/>
      </w:pPr>
      <w:rPr>
        <w:rFonts w:hint="default"/>
      </w:rPr>
    </w:lvl>
    <w:lvl w:ilvl="1">
      <w:start w:val="1"/>
      <w:numFmt w:val="decimal"/>
      <w:pStyle w:val="Ttulo2"/>
      <w:lvlText w:val="%1.%2."/>
      <w:lvlJc w:val="left"/>
      <w:pPr>
        <w:tabs>
          <w:tab w:val="num" w:pos="2640"/>
        </w:tabs>
        <w:ind w:left="2640" w:hanging="720"/>
      </w:pPr>
      <w:rPr>
        <w:rFonts w:hint="default"/>
      </w:rPr>
    </w:lvl>
    <w:lvl w:ilvl="2">
      <w:start w:val="1"/>
      <w:numFmt w:val="decimal"/>
      <w:pStyle w:val="Ttulo3"/>
      <w:lvlText w:val="%1.%2.%3."/>
      <w:lvlJc w:val="left"/>
      <w:pPr>
        <w:tabs>
          <w:tab w:val="num" w:pos="3360"/>
        </w:tabs>
        <w:ind w:left="336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tabs>
          <w:tab w:val="num" w:pos="4287"/>
        </w:tabs>
        <w:ind w:left="4287"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 w15:restartNumberingAfterBreak="0">
    <w:nsid w:val="2B4D68E6"/>
    <w:multiLevelType w:val="hybridMultilevel"/>
    <w:tmpl w:val="3E908EA4"/>
    <w:lvl w:ilvl="0" w:tplc="0C0A0017">
      <w:start w:val="1"/>
      <w:numFmt w:val="lowerLetter"/>
      <w:pStyle w:val="Bullet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DF4264"/>
    <w:multiLevelType w:val="hybridMultilevel"/>
    <w:tmpl w:val="5D3088CE"/>
    <w:lvl w:ilvl="0" w:tplc="7700CC1E">
      <w:start w:val="1"/>
      <w:numFmt w:val="bullet"/>
      <w:pStyle w:val="Bullets"/>
      <w:lvlText w:val=""/>
      <w:lvlJc w:val="left"/>
      <w:pPr>
        <w:tabs>
          <w:tab w:val="num" w:pos="1361"/>
        </w:tabs>
        <w:ind w:left="1361" w:hanging="425"/>
      </w:pPr>
      <w:rPr>
        <w:rFonts w:ascii="Symbol" w:hAnsi="Symbol"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AD496D"/>
    <w:multiLevelType w:val="hybridMultilevel"/>
    <w:tmpl w:val="F18637B0"/>
    <w:lvl w:ilvl="0" w:tplc="D8F4BBEC">
      <w:start w:val="1"/>
      <w:numFmt w:val="decimal"/>
      <w:pStyle w:val="titulo3"/>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55362E"/>
    <w:multiLevelType w:val="hybridMultilevel"/>
    <w:tmpl w:val="93048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6D6FD4"/>
    <w:multiLevelType w:val="hybridMultilevel"/>
    <w:tmpl w:val="DA908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7"/>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E0"/>
    <w:rsid w:val="001379E0"/>
    <w:rsid w:val="00850C01"/>
    <w:rsid w:val="00A82A8B"/>
    <w:rsid w:val="00B018E9"/>
    <w:rsid w:val="00B43784"/>
    <w:rsid w:val="00B510C8"/>
    <w:rsid w:val="00D27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6BCCC-B0EE-4B83-80B2-C99B1DD7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E0"/>
    <w:pPr>
      <w:spacing w:after="240" w:line="240" w:lineRule="auto"/>
    </w:pPr>
    <w:rPr>
      <w:rFonts w:ascii="Calibri Light" w:eastAsia="Times New Roman" w:hAnsi="Calibri Light" w:cs="Times New Roman"/>
      <w:sz w:val="24"/>
      <w:szCs w:val="20"/>
      <w:lang w:val="en-GB"/>
    </w:rPr>
  </w:style>
  <w:style w:type="paragraph" w:styleId="Ttulo1">
    <w:name w:val="heading 1"/>
    <w:aliases w:val="título 1,h1,Part,1st level,Titre 1 VGX,1,Header 1,überschrift1,überschrift11,überschrift12,H1,numeroté  1.,Headline 1,main title,Heading A,Heading1,H1-Heading 1,l1,Legal Line 1,head 1,list 1,heading 1,II+,I,Head 1 (Chapter heading),Bold"/>
    <w:basedOn w:val="Normal"/>
    <w:next w:val="Text1"/>
    <w:link w:val="Ttulo1Car"/>
    <w:uiPriority w:val="99"/>
    <w:qFormat/>
    <w:rsid w:val="001379E0"/>
    <w:pPr>
      <w:keepNext/>
      <w:numPr>
        <w:numId w:val="1"/>
      </w:numPr>
      <w:tabs>
        <w:tab w:val="left" w:pos="851"/>
      </w:tabs>
      <w:spacing w:before="240"/>
      <w:outlineLvl w:val="0"/>
    </w:pPr>
    <w:rPr>
      <w:b/>
      <w:smallCaps/>
    </w:rPr>
  </w:style>
  <w:style w:type="paragraph" w:styleId="Ttulo2">
    <w:name w:val="heading 2"/>
    <w:aliases w:val="título 2,h2,Chapter Title,H2,2nd level,2,Header 2,tučné italic 12,A.B.C.,Heading2-bio,Career Exp.,T2,Borja 2,Paspastyle 2,tνtulo 2,t?tulo 2,t,Titre 2 VGX,Heading 2 Hidden,heading 21,Heading 2 Hidden1,Chapter Number/Appendix Letter,subhead 1,l2"/>
    <w:basedOn w:val="Normal"/>
    <w:next w:val="Normal"/>
    <w:link w:val="Ttulo2Car"/>
    <w:uiPriority w:val="99"/>
    <w:qFormat/>
    <w:rsid w:val="001379E0"/>
    <w:pPr>
      <w:keepNext/>
      <w:numPr>
        <w:ilvl w:val="1"/>
        <w:numId w:val="1"/>
      </w:numPr>
      <w:outlineLvl w:val="1"/>
    </w:pPr>
    <w:rPr>
      <w:b/>
    </w:rPr>
  </w:style>
  <w:style w:type="paragraph" w:styleId="Ttulo3">
    <w:name w:val="heading 3"/>
    <w:aliases w:val="-E Überschrift 3,H3,0,Kop 3 Char,h3,3,Nadpis_3_úroveň,Sub Paragraph,Podkapitola2,Podkapitola21,Záhlav...,Záhlaví 3,V_Head3,V_Head31,V_Head32,ASAPHeading 3,1.2.3.,T3,Titre 3 VGX,título 3,Org Heading 1,H31,H32,subhead 2,2h,l3,numéroté  1.1.1,h31"/>
    <w:basedOn w:val="Normal"/>
    <w:next w:val="Text3"/>
    <w:link w:val="Ttulo3Car"/>
    <w:autoRedefine/>
    <w:uiPriority w:val="9"/>
    <w:qFormat/>
    <w:rsid w:val="001379E0"/>
    <w:pPr>
      <w:keepNext/>
      <w:numPr>
        <w:ilvl w:val="2"/>
        <w:numId w:val="1"/>
      </w:numPr>
      <w:tabs>
        <w:tab w:val="clear" w:pos="3360"/>
      </w:tabs>
      <w:ind w:left="1843" w:hanging="850"/>
      <w:jc w:val="both"/>
      <w:outlineLvl w:val="2"/>
    </w:pPr>
    <w:rPr>
      <w:b/>
      <w:color w:val="000000" w:themeColor="text1"/>
    </w:rPr>
  </w:style>
  <w:style w:type="paragraph" w:styleId="Ttulo4">
    <w:name w:val="heading 4"/>
    <w:basedOn w:val="Normal"/>
    <w:next w:val="Normal"/>
    <w:link w:val="Ttulo4Car"/>
    <w:autoRedefine/>
    <w:qFormat/>
    <w:rsid w:val="001379E0"/>
    <w:pPr>
      <w:keepNext/>
      <w:numPr>
        <w:ilvl w:val="3"/>
        <w:numId w:val="1"/>
      </w:numPr>
      <w:tabs>
        <w:tab w:val="clear" w:pos="4287"/>
        <w:tab w:val="num" w:pos="2835"/>
      </w:tabs>
      <w:ind w:hanging="2444"/>
      <w:jc w:val="both"/>
      <w:outlineLvl w:val="3"/>
    </w:pPr>
    <w:rPr>
      <w:b/>
    </w:rPr>
  </w:style>
  <w:style w:type="paragraph" w:styleId="Ttulo5">
    <w:name w:val="heading 5"/>
    <w:aliases w:val="Block Label,DO NOT USE_h5,Nivel 5,FAQ Question,h5,Second Subheading,H5,5,Sub-sub-sub-paragraaf,Contrat 5,Título5_Excalibur,Al margen,ds,dd,Tempo Heading 5,Level 3 - i,l5,I5,Numbered Sub-list,Table label,hm,mh2,Module heading 2,Head 5,list 5,T"/>
    <w:basedOn w:val="Normal"/>
    <w:next w:val="Normal"/>
    <w:link w:val="Ttulo5Car"/>
    <w:uiPriority w:val="99"/>
    <w:qFormat/>
    <w:rsid w:val="001379E0"/>
    <w:pPr>
      <w:tabs>
        <w:tab w:val="num" w:pos="0"/>
      </w:tabs>
      <w:spacing w:before="240" w:after="60"/>
      <w:outlineLvl w:val="4"/>
    </w:pPr>
    <w:rPr>
      <w:rFonts w:ascii="Arial" w:hAnsi="Arial"/>
      <w:sz w:val="22"/>
    </w:rPr>
  </w:style>
  <w:style w:type="paragraph" w:styleId="Ttulo6">
    <w:name w:val="heading 6"/>
    <w:aliases w:val="H6,Ref Heading 3,rh3,Ref Heading 31,rh31,H61,h6,Third Subheading,Título 0,T1,Margin Note,sub-dash,sd,sub-dash1,sd1,51,sub-dash2,sd2,52,sub-dash3,sd3,53,sub-dash4,sd4,54,sub-dash5,sd5,55,sub-dash6,sd6,56,Bullet list,Bullet list1,cnp,E6"/>
    <w:basedOn w:val="Normal"/>
    <w:next w:val="Normal"/>
    <w:link w:val="Ttulo6Car"/>
    <w:uiPriority w:val="99"/>
    <w:qFormat/>
    <w:rsid w:val="001379E0"/>
    <w:pPr>
      <w:tabs>
        <w:tab w:val="num" w:pos="0"/>
      </w:tabs>
      <w:spacing w:before="240" w:after="60"/>
      <w:outlineLvl w:val="5"/>
    </w:pPr>
    <w:rPr>
      <w:rFonts w:ascii="Arial" w:hAnsi="Arial"/>
      <w:i/>
      <w:sz w:val="22"/>
    </w:rPr>
  </w:style>
  <w:style w:type="paragraph" w:styleId="Ttulo7">
    <w:name w:val="heading 7"/>
    <w:aliases w:val="David1,L7,letter list,T7,Anexo 1,Titolo7,h7,SDL title,lettered list,Appendix Level 1,Appendix Level 11,Appendix Level 12,7,ExhibitTitle,Objective,heading7,req3,PIM 7,Legal Level 1.1.,marcador,cnc,Caption number (column-wide),ITT t7,heading 7"/>
    <w:basedOn w:val="Normal"/>
    <w:next w:val="Normal"/>
    <w:link w:val="Ttulo7Car"/>
    <w:uiPriority w:val="99"/>
    <w:qFormat/>
    <w:rsid w:val="001379E0"/>
    <w:pPr>
      <w:tabs>
        <w:tab w:val="num" w:pos="0"/>
      </w:tabs>
      <w:spacing w:before="240" w:after="60"/>
      <w:outlineLvl w:val="6"/>
    </w:pPr>
    <w:rPr>
      <w:rFonts w:ascii="Arial" w:hAnsi="Arial"/>
      <w:sz w:val="20"/>
    </w:rPr>
  </w:style>
  <w:style w:type="paragraph" w:styleId="Ttulo8">
    <w:name w:val="heading 8"/>
    <w:aliases w:val="action,T8,(table no.),Anexo 2,Vedlegg,Center Bold,ft,figure title,Taula comanes,(Appendici),Titolo8,8,FigureTitle,Condition,requirement,req2,req,Legal Level 1.1.1.,ctp,Caption text (page-wide),- DI -8,h8,table Body Text,a-2,l8,l"/>
    <w:basedOn w:val="Normal"/>
    <w:next w:val="Normal"/>
    <w:link w:val="Ttulo8Car"/>
    <w:uiPriority w:val="99"/>
    <w:qFormat/>
    <w:rsid w:val="001379E0"/>
    <w:pPr>
      <w:tabs>
        <w:tab w:val="num" w:pos="0"/>
      </w:tabs>
      <w:spacing w:before="240" w:after="60"/>
      <w:outlineLvl w:val="7"/>
    </w:pPr>
    <w:rPr>
      <w:rFonts w:ascii="Arial" w:hAnsi="Arial"/>
      <w:i/>
      <w:sz w:val="20"/>
    </w:rPr>
  </w:style>
  <w:style w:type="paragraph" w:styleId="Ttulo9">
    <w:name w:val="heading 9"/>
    <w:aliases w:val="App1,(appendix),App Heading,progress,(figure no.),Anexo 3,Uvedl,tt,table title,Taula paràmetres,(Bibliografia),Titolo9,Titre 10,9,TableTitle,Cond'l Reqt.,rb,req bullet,req1,PIM 9,Legal Level 1.1.1.1.,ctc,h9,RFP Reference"/>
    <w:basedOn w:val="Normal"/>
    <w:next w:val="Normal"/>
    <w:link w:val="Ttulo9Car"/>
    <w:uiPriority w:val="99"/>
    <w:qFormat/>
    <w:rsid w:val="001379E0"/>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h1 Car,Part Car,1st level Car,Titre 1 VGX Car,1 Car,Header 1 Car,überschrift1 Car,überschrift11 Car,überschrift12 Car,H1 Car,numeroté  1. Car,Headline 1 Car,main title Car,Heading A Car,Heading1 Car,H1-Heading 1 Car,l1 Car"/>
    <w:basedOn w:val="Fuentedeprrafopredeter"/>
    <w:link w:val="Ttulo1"/>
    <w:uiPriority w:val="99"/>
    <w:rsid w:val="001379E0"/>
    <w:rPr>
      <w:rFonts w:ascii="Calibri Light" w:eastAsia="Times New Roman" w:hAnsi="Calibri Light" w:cs="Times New Roman"/>
      <w:b/>
      <w:smallCaps/>
      <w:sz w:val="24"/>
      <w:szCs w:val="20"/>
      <w:lang w:val="en-GB"/>
    </w:rPr>
  </w:style>
  <w:style w:type="character" w:customStyle="1" w:styleId="Ttulo2Car">
    <w:name w:val="Título 2 Car"/>
    <w:aliases w:val="título 2 Car,h2 Car,Chapter Title Car,H2 Car,2nd level Car,2 Car,Header 2 Car,tučné italic 12 Car,A.B.C. Car,Heading2-bio Car,Career Exp. Car,T2 Car,Borja 2 Car,Paspastyle 2 Car,tνtulo 2 Car,t?tulo 2 Car,t Car,Titre 2 VGX Car,heading 21 Car"/>
    <w:basedOn w:val="Fuentedeprrafopredeter"/>
    <w:link w:val="Ttulo2"/>
    <w:uiPriority w:val="99"/>
    <w:rsid w:val="001379E0"/>
    <w:rPr>
      <w:rFonts w:ascii="Calibri Light" w:eastAsia="Times New Roman" w:hAnsi="Calibri Light" w:cs="Times New Roman"/>
      <w:b/>
      <w:sz w:val="24"/>
      <w:szCs w:val="20"/>
      <w:lang w:val="en-GB"/>
    </w:rPr>
  </w:style>
  <w:style w:type="character" w:customStyle="1" w:styleId="Ttulo3Car">
    <w:name w:val="Título 3 Car"/>
    <w:aliases w:val="-E Überschrift 3 Car,H3 Car,0 Car,Kop 3 Char Car,h3 Car,3 Car,Nadpis_3_úroveň Car,Sub Paragraph Car,Podkapitola2 Car,Podkapitola21 Car,Záhlav... Car,Záhlaví 3 Car,V_Head3 Car,V_Head31 Car,V_Head32 Car,ASAPHeading 3 Car,1.2.3. Car,T3 Car"/>
    <w:basedOn w:val="Fuentedeprrafopredeter"/>
    <w:link w:val="Ttulo3"/>
    <w:uiPriority w:val="9"/>
    <w:rsid w:val="001379E0"/>
    <w:rPr>
      <w:rFonts w:ascii="Calibri Light" w:eastAsia="Times New Roman" w:hAnsi="Calibri Light" w:cs="Times New Roman"/>
      <w:b/>
      <w:color w:val="000000" w:themeColor="text1"/>
      <w:sz w:val="24"/>
      <w:szCs w:val="20"/>
      <w:lang w:val="en-GB"/>
    </w:rPr>
  </w:style>
  <w:style w:type="character" w:customStyle="1" w:styleId="Ttulo4Car">
    <w:name w:val="Título 4 Car"/>
    <w:basedOn w:val="Fuentedeprrafopredeter"/>
    <w:link w:val="Ttulo4"/>
    <w:rsid w:val="001379E0"/>
    <w:rPr>
      <w:rFonts w:ascii="Calibri Light" w:eastAsia="Times New Roman" w:hAnsi="Calibri Light" w:cs="Times New Roman"/>
      <w:b/>
      <w:sz w:val="24"/>
      <w:szCs w:val="20"/>
      <w:lang w:val="en-GB"/>
    </w:rPr>
  </w:style>
  <w:style w:type="character" w:customStyle="1" w:styleId="Ttulo5Car">
    <w:name w:val="Título 5 Car"/>
    <w:aliases w:val="Block Label Car,DO NOT USE_h5 Car,Nivel 5 Car,FAQ Question Car,h5 Car,Second Subheading Car,H5 Car,5 Car,Sub-sub-sub-paragraaf Car,Contrat 5 Car,Título5_Excalibur Car,Al margen Car,ds Car,dd Car,Tempo Heading 5 Car,Level 3 - i Car,l5 Car"/>
    <w:basedOn w:val="Fuentedeprrafopredeter"/>
    <w:link w:val="Ttulo5"/>
    <w:uiPriority w:val="99"/>
    <w:rsid w:val="001379E0"/>
    <w:rPr>
      <w:rFonts w:ascii="Arial" w:eastAsia="Times New Roman" w:hAnsi="Arial" w:cs="Times New Roman"/>
      <w:szCs w:val="20"/>
      <w:lang w:val="en-GB"/>
    </w:rPr>
  </w:style>
  <w:style w:type="character" w:customStyle="1" w:styleId="Ttulo6Car">
    <w:name w:val="Título 6 Car"/>
    <w:aliases w:val="H6 Car,Ref Heading 3 Car,rh3 Car,Ref Heading 31 Car,rh31 Car,H61 Car,h6 Car,Third Subheading Car,Título 0 Car,T1 Car,Margin Note Car,sub-dash Car,sd Car,sub-dash1 Car,sd1 Car,51 Car,sub-dash2 Car,sd2 Car,52 Car,sub-dash3 Car,sd3 Car,53 Car"/>
    <w:basedOn w:val="Fuentedeprrafopredeter"/>
    <w:link w:val="Ttulo6"/>
    <w:uiPriority w:val="99"/>
    <w:rsid w:val="001379E0"/>
    <w:rPr>
      <w:rFonts w:ascii="Arial" w:eastAsia="Times New Roman" w:hAnsi="Arial" w:cs="Times New Roman"/>
      <w:i/>
      <w:szCs w:val="20"/>
      <w:lang w:val="en-GB"/>
    </w:rPr>
  </w:style>
  <w:style w:type="character" w:customStyle="1" w:styleId="Ttulo7Car">
    <w:name w:val="Título 7 Car"/>
    <w:aliases w:val="David1 Car,L7 Car,letter list Car,T7 Car,Anexo 1 Car,Titolo7 Car,h7 Car,SDL title Car,lettered list Car,Appendix Level 1 Car,Appendix Level 11 Car,Appendix Level 12 Car,7 Car,ExhibitTitle Car,Objective Car,heading7 Car,req3 Car,PIM 7 Car"/>
    <w:basedOn w:val="Fuentedeprrafopredeter"/>
    <w:link w:val="Ttulo7"/>
    <w:uiPriority w:val="99"/>
    <w:rsid w:val="001379E0"/>
    <w:rPr>
      <w:rFonts w:ascii="Arial" w:eastAsia="Times New Roman" w:hAnsi="Arial" w:cs="Times New Roman"/>
      <w:sz w:val="20"/>
      <w:szCs w:val="20"/>
      <w:lang w:val="en-GB"/>
    </w:rPr>
  </w:style>
  <w:style w:type="character" w:customStyle="1" w:styleId="Ttulo8Car">
    <w:name w:val="Título 8 Car"/>
    <w:aliases w:val="action Car,T8 Car,(table no.) Car,Anexo 2 Car,Vedlegg Car,Center Bold Car,ft Car,figure title Car,Taula comanes Car,(Appendici) Car,Titolo8 Car,8 Car,FigureTitle Car,Condition Car,requirement Car,req2 Car,req Car,Legal Level 1.1.1. Car"/>
    <w:basedOn w:val="Fuentedeprrafopredeter"/>
    <w:link w:val="Ttulo8"/>
    <w:uiPriority w:val="99"/>
    <w:rsid w:val="001379E0"/>
    <w:rPr>
      <w:rFonts w:ascii="Arial" w:eastAsia="Times New Roman" w:hAnsi="Arial" w:cs="Times New Roman"/>
      <w:i/>
      <w:sz w:val="20"/>
      <w:szCs w:val="20"/>
      <w:lang w:val="en-GB"/>
    </w:rPr>
  </w:style>
  <w:style w:type="character" w:customStyle="1" w:styleId="Ttulo9Car">
    <w:name w:val="Título 9 Car"/>
    <w:aliases w:val="App1 Car,(appendix) Car,App Heading Car,progress Car,(figure no.) Car,Anexo 3 Car,Uvedl Car,tt Car,table title Car,Taula paràmetres Car,(Bibliografia) Car,Titolo9 Car,Titre 10 Car,9 Car,TableTitle Car,Cond'l Reqt. Car,rb Car,req bullet Car"/>
    <w:basedOn w:val="Fuentedeprrafopredeter"/>
    <w:link w:val="Ttulo9"/>
    <w:uiPriority w:val="99"/>
    <w:rsid w:val="001379E0"/>
    <w:rPr>
      <w:rFonts w:ascii="Arial" w:eastAsia="Times New Roman" w:hAnsi="Arial" w:cs="Times New Roman"/>
      <w:i/>
      <w:sz w:val="18"/>
      <w:szCs w:val="20"/>
      <w:lang w:val="en-GB"/>
    </w:rPr>
  </w:style>
  <w:style w:type="paragraph" w:customStyle="1" w:styleId="Text1">
    <w:name w:val="Text 1"/>
    <w:basedOn w:val="Normal"/>
    <w:rsid w:val="001379E0"/>
    <w:pPr>
      <w:ind w:left="482"/>
    </w:pPr>
  </w:style>
  <w:style w:type="paragraph" w:customStyle="1" w:styleId="Text3">
    <w:name w:val="Text 3"/>
    <w:basedOn w:val="Normal"/>
    <w:rsid w:val="001379E0"/>
    <w:pPr>
      <w:tabs>
        <w:tab w:val="left" w:pos="2302"/>
      </w:tabs>
      <w:ind w:left="1202"/>
    </w:pPr>
  </w:style>
  <w:style w:type="paragraph" w:customStyle="1" w:styleId="Text2">
    <w:name w:val="Text 2"/>
    <w:basedOn w:val="Normal"/>
    <w:rsid w:val="001379E0"/>
    <w:pPr>
      <w:tabs>
        <w:tab w:val="left" w:pos="2302"/>
      </w:tabs>
      <w:ind w:left="1202"/>
    </w:pPr>
  </w:style>
  <w:style w:type="paragraph" w:customStyle="1" w:styleId="Text4">
    <w:name w:val="Text 4"/>
    <w:basedOn w:val="Normal"/>
    <w:rsid w:val="001379E0"/>
    <w:pPr>
      <w:tabs>
        <w:tab w:val="left" w:pos="2302"/>
      </w:tabs>
      <w:ind w:left="1202"/>
    </w:pPr>
  </w:style>
  <w:style w:type="paragraph" w:customStyle="1" w:styleId="Address">
    <w:name w:val="Address"/>
    <w:basedOn w:val="Normal"/>
    <w:rsid w:val="001379E0"/>
    <w:pPr>
      <w:spacing w:after="0"/>
    </w:pPr>
  </w:style>
  <w:style w:type="paragraph" w:customStyle="1" w:styleId="AddressTL">
    <w:name w:val="AddressTL"/>
    <w:basedOn w:val="Normal"/>
    <w:next w:val="Normal"/>
    <w:rsid w:val="001379E0"/>
    <w:pPr>
      <w:spacing w:after="720"/>
    </w:pPr>
  </w:style>
  <w:style w:type="paragraph" w:customStyle="1" w:styleId="AddressTR">
    <w:name w:val="AddressTR"/>
    <w:basedOn w:val="Normal"/>
    <w:next w:val="Normal"/>
    <w:rsid w:val="001379E0"/>
    <w:pPr>
      <w:spacing w:after="720"/>
      <w:ind w:left="5103"/>
    </w:pPr>
  </w:style>
  <w:style w:type="paragraph" w:styleId="Textodebloque">
    <w:name w:val="Block Text"/>
    <w:basedOn w:val="Normal"/>
    <w:rsid w:val="001379E0"/>
    <w:pPr>
      <w:spacing w:after="120"/>
      <w:ind w:left="1440" w:right="1440"/>
    </w:pPr>
  </w:style>
  <w:style w:type="paragraph" w:styleId="Textoindependiente">
    <w:name w:val="Body Text"/>
    <w:aliases w:val="Body Text A,alt+L,alt+B ja alt+L,.                 alt+L,Double indent,Cranfield CV:Body Text,Body,heading3,Body Text - Level 2"/>
    <w:basedOn w:val="Normal"/>
    <w:link w:val="TextoindependienteCar"/>
    <w:rsid w:val="001379E0"/>
    <w:pPr>
      <w:spacing w:after="120"/>
    </w:pPr>
  </w:style>
  <w:style w:type="character" w:customStyle="1" w:styleId="TextoindependienteCar">
    <w:name w:val="Texto independiente Car"/>
    <w:aliases w:val="Body Text A Car,alt+L Car,alt+B ja alt+L Car,.                 alt+L Car,Double indent Car,Cranfield CV:Body Text Car,Body Car,heading3 Car,Body Text - Level 2 Car"/>
    <w:basedOn w:val="Fuentedeprrafopredeter"/>
    <w:link w:val="Textoindependiente"/>
    <w:rsid w:val="001379E0"/>
    <w:rPr>
      <w:rFonts w:ascii="Calibri Light" w:eastAsia="Times New Roman" w:hAnsi="Calibri Light" w:cs="Times New Roman"/>
      <w:sz w:val="24"/>
      <w:szCs w:val="20"/>
      <w:lang w:val="en-GB"/>
    </w:rPr>
  </w:style>
  <w:style w:type="paragraph" w:styleId="Textoindependiente2">
    <w:name w:val="Body Text 2"/>
    <w:basedOn w:val="Normal"/>
    <w:link w:val="Textoindependiente2Car"/>
    <w:uiPriority w:val="99"/>
    <w:rsid w:val="001379E0"/>
    <w:pPr>
      <w:spacing w:after="120" w:line="480" w:lineRule="auto"/>
    </w:pPr>
  </w:style>
  <w:style w:type="character" w:customStyle="1" w:styleId="Textoindependiente2Car">
    <w:name w:val="Texto independiente 2 Car"/>
    <w:basedOn w:val="Fuentedeprrafopredeter"/>
    <w:link w:val="Textoindependiente2"/>
    <w:uiPriority w:val="99"/>
    <w:rsid w:val="001379E0"/>
    <w:rPr>
      <w:rFonts w:ascii="Calibri Light" w:eastAsia="Times New Roman" w:hAnsi="Calibri Light" w:cs="Times New Roman"/>
      <w:sz w:val="24"/>
      <w:szCs w:val="20"/>
      <w:lang w:val="en-GB"/>
    </w:rPr>
  </w:style>
  <w:style w:type="paragraph" w:styleId="Textoindependiente3">
    <w:name w:val="Body Text 3"/>
    <w:basedOn w:val="Normal"/>
    <w:link w:val="Textoindependiente3Car"/>
    <w:rsid w:val="001379E0"/>
    <w:pPr>
      <w:spacing w:after="120"/>
    </w:pPr>
    <w:rPr>
      <w:sz w:val="16"/>
    </w:rPr>
  </w:style>
  <w:style w:type="character" w:customStyle="1" w:styleId="Textoindependiente3Car">
    <w:name w:val="Texto independiente 3 Car"/>
    <w:basedOn w:val="Fuentedeprrafopredeter"/>
    <w:link w:val="Textoindependiente3"/>
    <w:rsid w:val="001379E0"/>
    <w:rPr>
      <w:rFonts w:ascii="Calibri Light" w:eastAsia="Times New Roman" w:hAnsi="Calibri Light" w:cs="Times New Roman"/>
      <w:sz w:val="16"/>
      <w:szCs w:val="20"/>
      <w:lang w:val="en-GB"/>
    </w:rPr>
  </w:style>
  <w:style w:type="paragraph" w:styleId="Textoindependienteprimerasangra">
    <w:name w:val="Body Text First Indent"/>
    <w:basedOn w:val="Textoindependiente"/>
    <w:link w:val="TextoindependienteprimerasangraCar"/>
    <w:rsid w:val="001379E0"/>
    <w:pPr>
      <w:ind w:firstLine="210"/>
    </w:pPr>
  </w:style>
  <w:style w:type="character" w:customStyle="1" w:styleId="TextoindependienteprimerasangraCar">
    <w:name w:val="Texto independiente primera sangría Car"/>
    <w:basedOn w:val="TextoindependienteCar"/>
    <w:link w:val="Textoindependienteprimerasangra"/>
    <w:rsid w:val="001379E0"/>
    <w:rPr>
      <w:rFonts w:ascii="Calibri Light" w:eastAsia="Times New Roman" w:hAnsi="Calibri Light" w:cs="Times New Roman"/>
      <w:sz w:val="24"/>
      <w:szCs w:val="20"/>
      <w:lang w:val="en-GB"/>
    </w:rPr>
  </w:style>
  <w:style w:type="paragraph" w:styleId="Sangradetextonormal">
    <w:name w:val="Body Text Indent"/>
    <w:basedOn w:val="Normal"/>
    <w:link w:val="SangradetextonormalCar"/>
    <w:rsid w:val="001379E0"/>
    <w:pPr>
      <w:spacing w:after="120"/>
      <w:ind w:left="283"/>
    </w:pPr>
  </w:style>
  <w:style w:type="character" w:customStyle="1" w:styleId="SangradetextonormalCar">
    <w:name w:val="Sangría de texto normal Car"/>
    <w:basedOn w:val="Fuentedeprrafopredeter"/>
    <w:link w:val="Sangradetextonormal"/>
    <w:rsid w:val="001379E0"/>
    <w:rPr>
      <w:rFonts w:ascii="Calibri Light" w:eastAsia="Times New Roman" w:hAnsi="Calibri Light" w:cs="Times New Roman"/>
      <w:sz w:val="24"/>
      <w:szCs w:val="20"/>
      <w:lang w:val="en-GB"/>
    </w:rPr>
  </w:style>
  <w:style w:type="paragraph" w:styleId="Textoindependienteprimerasangra2">
    <w:name w:val="Body Text First Indent 2"/>
    <w:basedOn w:val="Sangradetextonormal"/>
    <w:link w:val="Textoindependienteprimerasangra2Car"/>
    <w:rsid w:val="001379E0"/>
    <w:pPr>
      <w:ind w:firstLine="210"/>
    </w:pPr>
  </w:style>
  <w:style w:type="character" w:customStyle="1" w:styleId="Textoindependienteprimerasangra2Car">
    <w:name w:val="Texto independiente primera sangría 2 Car"/>
    <w:basedOn w:val="SangradetextonormalCar"/>
    <w:link w:val="Textoindependienteprimerasangra2"/>
    <w:rsid w:val="001379E0"/>
    <w:rPr>
      <w:rFonts w:ascii="Calibri Light" w:eastAsia="Times New Roman" w:hAnsi="Calibri Light" w:cs="Times New Roman"/>
      <w:sz w:val="24"/>
      <w:szCs w:val="20"/>
      <w:lang w:val="en-GB"/>
    </w:rPr>
  </w:style>
  <w:style w:type="paragraph" w:styleId="Sangra2detindependiente">
    <w:name w:val="Body Text Indent 2"/>
    <w:basedOn w:val="Normal"/>
    <w:link w:val="Sangra2detindependienteCar"/>
    <w:rsid w:val="001379E0"/>
    <w:pPr>
      <w:spacing w:after="120" w:line="480" w:lineRule="auto"/>
      <w:ind w:left="283"/>
    </w:pPr>
  </w:style>
  <w:style w:type="character" w:customStyle="1" w:styleId="Sangra2detindependienteCar">
    <w:name w:val="Sangría 2 de t. independiente Car"/>
    <w:basedOn w:val="Fuentedeprrafopredeter"/>
    <w:link w:val="Sangra2detindependiente"/>
    <w:rsid w:val="001379E0"/>
    <w:rPr>
      <w:rFonts w:ascii="Calibri Light" w:eastAsia="Times New Roman" w:hAnsi="Calibri Light" w:cs="Times New Roman"/>
      <w:sz w:val="24"/>
      <w:szCs w:val="20"/>
      <w:lang w:val="en-GB"/>
    </w:rPr>
  </w:style>
  <w:style w:type="paragraph" w:styleId="Sangra3detindependiente">
    <w:name w:val="Body Text Indent 3"/>
    <w:basedOn w:val="Normal"/>
    <w:link w:val="Sangra3detindependienteCar"/>
    <w:rsid w:val="001379E0"/>
    <w:pPr>
      <w:spacing w:after="120"/>
      <w:ind w:left="283"/>
    </w:pPr>
    <w:rPr>
      <w:sz w:val="16"/>
    </w:rPr>
  </w:style>
  <w:style w:type="character" w:customStyle="1" w:styleId="Sangra3detindependienteCar">
    <w:name w:val="Sangría 3 de t. independiente Car"/>
    <w:basedOn w:val="Fuentedeprrafopredeter"/>
    <w:link w:val="Sangra3detindependiente"/>
    <w:rsid w:val="001379E0"/>
    <w:rPr>
      <w:rFonts w:ascii="Calibri Light" w:eastAsia="Times New Roman" w:hAnsi="Calibri Light" w:cs="Times New Roman"/>
      <w:sz w:val="16"/>
      <w:szCs w:val="20"/>
      <w:lang w:val="en-GB"/>
    </w:rPr>
  </w:style>
  <w:style w:type="paragraph" w:styleId="Descripcin">
    <w:name w:val="caption"/>
    <w:basedOn w:val="Normal"/>
    <w:next w:val="Normal"/>
    <w:qFormat/>
    <w:rsid w:val="001379E0"/>
    <w:pPr>
      <w:spacing w:before="120" w:after="120"/>
    </w:pPr>
    <w:rPr>
      <w:b/>
    </w:rPr>
  </w:style>
  <w:style w:type="paragraph" w:customStyle="1" w:styleId="ChapterTitle">
    <w:name w:val="ChapterTitle"/>
    <w:basedOn w:val="Normal"/>
    <w:next w:val="SectionTitle"/>
    <w:rsid w:val="001379E0"/>
    <w:pPr>
      <w:keepNext/>
      <w:spacing w:after="480"/>
      <w:jc w:val="center"/>
    </w:pPr>
    <w:rPr>
      <w:b/>
      <w:sz w:val="32"/>
    </w:rPr>
  </w:style>
  <w:style w:type="paragraph" w:customStyle="1" w:styleId="SectionTitle">
    <w:name w:val="SectionTitle"/>
    <w:basedOn w:val="Normal"/>
    <w:next w:val="Ttulo1"/>
    <w:rsid w:val="001379E0"/>
    <w:pPr>
      <w:keepNext/>
      <w:spacing w:after="480"/>
      <w:jc w:val="center"/>
    </w:pPr>
    <w:rPr>
      <w:b/>
      <w:smallCaps/>
      <w:sz w:val="28"/>
    </w:rPr>
  </w:style>
  <w:style w:type="paragraph" w:styleId="Cierre">
    <w:name w:val="Closing"/>
    <w:basedOn w:val="Normal"/>
    <w:link w:val="CierreCar"/>
    <w:rsid w:val="001379E0"/>
    <w:pPr>
      <w:ind w:left="4252"/>
    </w:pPr>
  </w:style>
  <w:style w:type="character" w:customStyle="1" w:styleId="CierreCar">
    <w:name w:val="Cierre Car"/>
    <w:basedOn w:val="Fuentedeprrafopredeter"/>
    <w:link w:val="Cierre"/>
    <w:rsid w:val="001379E0"/>
    <w:rPr>
      <w:rFonts w:ascii="Calibri Light" w:eastAsia="Times New Roman" w:hAnsi="Calibri Light" w:cs="Times New Roman"/>
      <w:sz w:val="24"/>
      <w:szCs w:val="20"/>
      <w:lang w:val="en-GB"/>
    </w:rPr>
  </w:style>
  <w:style w:type="paragraph" w:styleId="Textocomentario">
    <w:name w:val="annotation text"/>
    <w:basedOn w:val="Normal"/>
    <w:link w:val="TextocomentarioCar"/>
    <w:uiPriority w:val="99"/>
    <w:rsid w:val="001379E0"/>
    <w:rPr>
      <w:sz w:val="20"/>
    </w:rPr>
  </w:style>
  <w:style w:type="character" w:customStyle="1" w:styleId="TextocomentarioCar">
    <w:name w:val="Texto comentario Car"/>
    <w:basedOn w:val="Fuentedeprrafopredeter"/>
    <w:link w:val="Textocomentario"/>
    <w:uiPriority w:val="99"/>
    <w:rsid w:val="001379E0"/>
    <w:rPr>
      <w:rFonts w:ascii="Calibri Light" w:eastAsia="Times New Roman" w:hAnsi="Calibri Light" w:cs="Times New Roman"/>
      <w:sz w:val="20"/>
      <w:szCs w:val="20"/>
      <w:lang w:val="en-GB"/>
    </w:rPr>
  </w:style>
  <w:style w:type="paragraph" w:styleId="Fecha">
    <w:name w:val="Date"/>
    <w:basedOn w:val="Normal"/>
    <w:next w:val="References"/>
    <w:link w:val="FechaCar"/>
    <w:rsid w:val="001379E0"/>
    <w:pPr>
      <w:spacing w:after="0"/>
      <w:ind w:left="5103" w:right="-567"/>
    </w:pPr>
  </w:style>
  <w:style w:type="character" w:customStyle="1" w:styleId="FechaCar">
    <w:name w:val="Fecha Car"/>
    <w:basedOn w:val="Fuentedeprrafopredeter"/>
    <w:link w:val="Fecha"/>
    <w:rsid w:val="001379E0"/>
    <w:rPr>
      <w:rFonts w:ascii="Calibri Light" w:eastAsia="Times New Roman" w:hAnsi="Calibri Light" w:cs="Times New Roman"/>
      <w:sz w:val="24"/>
      <w:szCs w:val="20"/>
      <w:lang w:val="en-GB"/>
    </w:rPr>
  </w:style>
  <w:style w:type="paragraph" w:customStyle="1" w:styleId="References">
    <w:name w:val="References"/>
    <w:basedOn w:val="Normal"/>
    <w:next w:val="AddressTR"/>
    <w:rsid w:val="001379E0"/>
    <w:pPr>
      <w:ind w:left="5103"/>
    </w:pPr>
    <w:rPr>
      <w:sz w:val="20"/>
    </w:rPr>
  </w:style>
  <w:style w:type="paragraph" w:styleId="Mapadeldocumento">
    <w:name w:val="Document Map"/>
    <w:basedOn w:val="Normal"/>
    <w:link w:val="MapadeldocumentoCar"/>
    <w:rsid w:val="001379E0"/>
    <w:pPr>
      <w:shd w:val="clear" w:color="auto" w:fill="000080"/>
    </w:pPr>
    <w:rPr>
      <w:rFonts w:ascii="Tahoma" w:hAnsi="Tahoma"/>
    </w:rPr>
  </w:style>
  <w:style w:type="character" w:customStyle="1" w:styleId="MapadeldocumentoCar">
    <w:name w:val="Mapa del documento Car"/>
    <w:basedOn w:val="Fuentedeprrafopredeter"/>
    <w:link w:val="Mapadeldocumento"/>
    <w:rsid w:val="001379E0"/>
    <w:rPr>
      <w:rFonts w:ascii="Tahoma" w:eastAsia="Times New Roman" w:hAnsi="Tahoma" w:cs="Times New Roman"/>
      <w:sz w:val="24"/>
      <w:szCs w:val="20"/>
      <w:shd w:val="clear" w:color="auto" w:fill="000080"/>
      <w:lang w:val="en-GB"/>
    </w:rPr>
  </w:style>
  <w:style w:type="paragraph" w:customStyle="1" w:styleId="DoubSign">
    <w:name w:val="DoubSign"/>
    <w:basedOn w:val="Normal"/>
    <w:next w:val="Enclosures"/>
    <w:rsid w:val="001379E0"/>
    <w:pPr>
      <w:tabs>
        <w:tab w:val="left" w:pos="5103"/>
      </w:tabs>
      <w:spacing w:before="1200" w:after="0"/>
    </w:pPr>
  </w:style>
  <w:style w:type="paragraph" w:customStyle="1" w:styleId="Enclosures">
    <w:name w:val="Enclosures"/>
    <w:basedOn w:val="Normal"/>
    <w:rsid w:val="001379E0"/>
    <w:pPr>
      <w:keepNext/>
      <w:keepLines/>
      <w:tabs>
        <w:tab w:val="left" w:pos="5642"/>
      </w:tabs>
      <w:spacing w:before="480" w:after="0"/>
      <w:ind w:left="1191" w:hanging="1191"/>
    </w:pPr>
  </w:style>
  <w:style w:type="paragraph" w:styleId="Textonotaalfinal">
    <w:name w:val="endnote text"/>
    <w:basedOn w:val="Normal"/>
    <w:link w:val="TextonotaalfinalCar"/>
    <w:rsid w:val="001379E0"/>
    <w:rPr>
      <w:sz w:val="20"/>
    </w:rPr>
  </w:style>
  <w:style w:type="character" w:customStyle="1" w:styleId="TextonotaalfinalCar">
    <w:name w:val="Texto nota al final Car"/>
    <w:basedOn w:val="Fuentedeprrafopredeter"/>
    <w:link w:val="Textonotaalfinal"/>
    <w:rsid w:val="001379E0"/>
    <w:rPr>
      <w:rFonts w:ascii="Calibri Light" w:eastAsia="Times New Roman" w:hAnsi="Calibri Light" w:cs="Times New Roman"/>
      <w:sz w:val="20"/>
      <w:szCs w:val="20"/>
      <w:lang w:val="en-GB"/>
    </w:rPr>
  </w:style>
  <w:style w:type="paragraph" w:styleId="Direccinsobre">
    <w:name w:val="envelope address"/>
    <w:basedOn w:val="Normal"/>
    <w:rsid w:val="001379E0"/>
    <w:pPr>
      <w:framePr w:w="7920" w:h="1980" w:hRule="exact" w:hSpace="180" w:wrap="auto" w:hAnchor="page" w:xAlign="center" w:yAlign="bottom"/>
      <w:spacing w:after="0"/>
    </w:pPr>
  </w:style>
  <w:style w:type="paragraph" w:styleId="Remitedesobre">
    <w:name w:val="envelope return"/>
    <w:basedOn w:val="Normal"/>
    <w:rsid w:val="001379E0"/>
    <w:pPr>
      <w:spacing w:after="0"/>
    </w:pPr>
    <w:rPr>
      <w:sz w:val="20"/>
    </w:rPr>
  </w:style>
  <w:style w:type="paragraph" w:styleId="Piedepgina">
    <w:name w:val="footer"/>
    <w:basedOn w:val="Normal"/>
    <w:link w:val="PiedepginaCar"/>
    <w:rsid w:val="001379E0"/>
    <w:pPr>
      <w:spacing w:after="0"/>
      <w:ind w:right="-567"/>
    </w:pPr>
    <w:rPr>
      <w:rFonts w:ascii="Arial" w:hAnsi="Arial"/>
      <w:sz w:val="16"/>
    </w:rPr>
  </w:style>
  <w:style w:type="character" w:customStyle="1" w:styleId="PiedepginaCar">
    <w:name w:val="Pie de página Car"/>
    <w:basedOn w:val="Fuentedeprrafopredeter"/>
    <w:link w:val="Piedepgina"/>
    <w:rsid w:val="001379E0"/>
    <w:rPr>
      <w:rFonts w:ascii="Arial" w:eastAsia="Times New Roman" w:hAnsi="Arial" w:cs="Times New Roman"/>
      <w:sz w:val="16"/>
      <w:szCs w:val="20"/>
      <w:lang w:val="en-GB"/>
    </w:rPr>
  </w:style>
  <w:style w:type="paragraph" w:styleId="Textonotapie">
    <w:name w:val="footnote text"/>
    <w:basedOn w:val="Normal"/>
    <w:link w:val="TextonotapieCar"/>
    <w:uiPriority w:val="99"/>
    <w:qFormat/>
    <w:rsid w:val="001379E0"/>
    <w:pPr>
      <w:ind w:left="357" w:hanging="357"/>
    </w:pPr>
    <w:rPr>
      <w:sz w:val="20"/>
    </w:rPr>
  </w:style>
  <w:style w:type="character" w:customStyle="1" w:styleId="TextonotapieCar">
    <w:name w:val="Texto nota pie Car"/>
    <w:basedOn w:val="Fuentedeprrafopredeter"/>
    <w:link w:val="Textonotapie"/>
    <w:uiPriority w:val="99"/>
    <w:rsid w:val="001379E0"/>
    <w:rPr>
      <w:rFonts w:ascii="Calibri Light" w:eastAsia="Times New Roman" w:hAnsi="Calibri Light" w:cs="Times New Roman"/>
      <w:sz w:val="20"/>
      <w:szCs w:val="20"/>
      <w:lang w:val="en-GB"/>
    </w:rPr>
  </w:style>
  <w:style w:type="paragraph" w:styleId="Encabezado">
    <w:name w:val="header"/>
    <w:basedOn w:val="Normal"/>
    <w:link w:val="EncabezadoCar"/>
    <w:rsid w:val="001379E0"/>
    <w:pPr>
      <w:tabs>
        <w:tab w:val="center" w:pos="4153"/>
        <w:tab w:val="right" w:pos="8306"/>
      </w:tabs>
    </w:pPr>
  </w:style>
  <w:style w:type="character" w:customStyle="1" w:styleId="EncabezadoCar">
    <w:name w:val="Encabezado Car"/>
    <w:basedOn w:val="Fuentedeprrafopredeter"/>
    <w:link w:val="Encabezado"/>
    <w:rsid w:val="001379E0"/>
    <w:rPr>
      <w:rFonts w:ascii="Calibri Light" w:eastAsia="Times New Roman" w:hAnsi="Calibri Light" w:cs="Times New Roman"/>
      <w:sz w:val="24"/>
      <w:szCs w:val="20"/>
      <w:lang w:val="en-GB"/>
    </w:rPr>
  </w:style>
  <w:style w:type="paragraph" w:styleId="ndice1">
    <w:name w:val="index 1"/>
    <w:basedOn w:val="Normal"/>
    <w:next w:val="Normal"/>
    <w:link w:val="ndice1Car"/>
    <w:autoRedefine/>
    <w:rsid w:val="001379E0"/>
    <w:pPr>
      <w:ind w:left="240" w:hanging="240"/>
    </w:pPr>
  </w:style>
  <w:style w:type="character" w:customStyle="1" w:styleId="ndice1Car">
    <w:name w:val="Índice 1 Car"/>
    <w:basedOn w:val="Fuentedeprrafopredeter"/>
    <w:link w:val="ndice1"/>
    <w:rsid w:val="001379E0"/>
    <w:rPr>
      <w:rFonts w:ascii="Calibri Light" w:eastAsia="Times New Roman" w:hAnsi="Calibri Light" w:cs="Times New Roman"/>
      <w:sz w:val="24"/>
      <w:szCs w:val="20"/>
      <w:lang w:val="en-GB"/>
    </w:rPr>
  </w:style>
  <w:style w:type="paragraph" w:styleId="ndice2">
    <w:name w:val="index 2"/>
    <w:basedOn w:val="Normal"/>
    <w:next w:val="Normal"/>
    <w:autoRedefine/>
    <w:rsid w:val="001379E0"/>
    <w:pPr>
      <w:ind w:left="480" w:hanging="240"/>
    </w:pPr>
  </w:style>
  <w:style w:type="paragraph" w:styleId="ndice3">
    <w:name w:val="index 3"/>
    <w:basedOn w:val="Normal"/>
    <w:next w:val="Normal"/>
    <w:autoRedefine/>
    <w:rsid w:val="001379E0"/>
    <w:pPr>
      <w:ind w:left="720" w:hanging="240"/>
    </w:pPr>
  </w:style>
  <w:style w:type="paragraph" w:styleId="ndice4">
    <w:name w:val="index 4"/>
    <w:basedOn w:val="Normal"/>
    <w:next w:val="Normal"/>
    <w:autoRedefine/>
    <w:rsid w:val="001379E0"/>
    <w:pPr>
      <w:ind w:left="960" w:hanging="240"/>
    </w:pPr>
  </w:style>
  <w:style w:type="paragraph" w:styleId="ndice5">
    <w:name w:val="index 5"/>
    <w:basedOn w:val="Normal"/>
    <w:next w:val="Normal"/>
    <w:autoRedefine/>
    <w:rsid w:val="001379E0"/>
    <w:pPr>
      <w:ind w:left="1200" w:hanging="240"/>
    </w:pPr>
  </w:style>
  <w:style w:type="paragraph" w:styleId="ndice6">
    <w:name w:val="index 6"/>
    <w:basedOn w:val="Normal"/>
    <w:next w:val="Normal"/>
    <w:autoRedefine/>
    <w:rsid w:val="001379E0"/>
    <w:pPr>
      <w:ind w:left="1440" w:hanging="240"/>
    </w:pPr>
  </w:style>
  <w:style w:type="paragraph" w:styleId="ndice7">
    <w:name w:val="index 7"/>
    <w:basedOn w:val="Normal"/>
    <w:next w:val="Normal"/>
    <w:autoRedefine/>
    <w:rsid w:val="001379E0"/>
    <w:pPr>
      <w:ind w:left="284" w:hanging="240"/>
    </w:pPr>
    <w:rPr>
      <w:sz w:val="20"/>
    </w:rPr>
  </w:style>
  <w:style w:type="paragraph" w:styleId="ndice8">
    <w:name w:val="index 8"/>
    <w:basedOn w:val="Normal"/>
    <w:next w:val="Normal"/>
    <w:autoRedefine/>
    <w:rsid w:val="001379E0"/>
    <w:pPr>
      <w:ind w:left="1920" w:hanging="240"/>
    </w:pPr>
  </w:style>
  <w:style w:type="paragraph" w:styleId="ndice9">
    <w:name w:val="index 9"/>
    <w:basedOn w:val="Normal"/>
    <w:next w:val="Normal"/>
    <w:autoRedefine/>
    <w:rsid w:val="001379E0"/>
    <w:pPr>
      <w:ind w:left="2160" w:hanging="240"/>
    </w:pPr>
  </w:style>
  <w:style w:type="paragraph" w:styleId="Ttulodendice">
    <w:name w:val="index heading"/>
    <w:basedOn w:val="Normal"/>
    <w:next w:val="ndice1"/>
    <w:rsid w:val="001379E0"/>
    <w:rPr>
      <w:rFonts w:ascii="Arial" w:hAnsi="Arial"/>
      <w:b/>
    </w:rPr>
  </w:style>
  <w:style w:type="paragraph" w:styleId="Lista">
    <w:name w:val="List"/>
    <w:basedOn w:val="Normal"/>
    <w:rsid w:val="001379E0"/>
    <w:pPr>
      <w:ind w:left="283" w:hanging="283"/>
    </w:pPr>
  </w:style>
  <w:style w:type="paragraph" w:styleId="Lista2">
    <w:name w:val="List 2"/>
    <w:basedOn w:val="Normal"/>
    <w:rsid w:val="001379E0"/>
    <w:pPr>
      <w:ind w:left="566" w:hanging="283"/>
    </w:pPr>
  </w:style>
  <w:style w:type="paragraph" w:styleId="Lista3">
    <w:name w:val="List 3"/>
    <w:basedOn w:val="Normal"/>
    <w:rsid w:val="001379E0"/>
    <w:pPr>
      <w:ind w:left="849" w:hanging="283"/>
    </w:pPr>
  </w:style>
  <w:style w:type="paragraph" w:styleId="Lista4">
    <w:name w:val="List 4"/>
    <w:basedOn w:val="Normal"/>
    <w:rsid w:val="001379E0"/>
    <w:pPr>
      <w:ind w:left="1132" w:hanging="283"/>
    </w:pPr>
  </w:style>
  <w:style w:type="paragraph" w:styleId="Lista5">
    <w:name w:val="List 5"/>
    <w:basedOn w:val="Normal"/>
    <w:rsid w:val="001379E0"/>
    <w:pPr>
      <w:ind w:left="1415" w:hanging="283"/>
    </w:pPr>
  </w:style>
  <w:style w:type="paragraph" w:styleId="Listaconvietas">
    <w:name w:val="List Bullet"/>
    <w:basedOn w:val="Normal"/>
    <w:rsid w:val="001379E0"/>
    <w:pPr>
      <w:tabs>
        <w:tab w:val="num" w:pos="283"/>
      </w:tabs>
      <w:ind w:left="283" w:hanging="283"/>
    </w:pPr>
  </w:style>
  <w:style w:type="paragraph" w:styleId="Listaconvietas2">
    <w:name w:val="List Bullet 2"/>
    <w:basedOn w:val="Text2"/>
    <w:rsid w:val="001379E0"/>
    <w:pPr>
      <w:tabs>
        <w:tab w:val="clear" w:pos="2302"/>
        <w:tab w:val="num" w:pos="1485"/>
      </w:tabs>
      <w:ind w:left="1485" w:hanging="283"/>
    </w:pPr>
  </w:style>
  <w:style w:type="paragraph" w:styleId="Listaconvietas3">
    <w:name w:val="List Bullet 3"/>
    <w:basedOn w:val="Text3"/>
    <w:rsid w:val="001379E0"/>
    <w:pPr>
      <w:tabs>
        <w:tab w:val="clear" w:pos="2302"/>
        <w:tab w:val="num" w:pos="1485"/>
      </w:tabs>
      <w:ind w:left="1485" w:hanging="283"/>
    </w:pPr>
  </w:style>
  <w:style w:type="paragraph" w:styleId="Listaconvietas4">
    <w:name w:val="List Bullet 4"/>
    <w:basedOn w:val="Text4"/>
    <w:rsid w:val="001379E0"/>
    <w:pPr>
      <w:tabs>
        <w:tab w:val="clear" w:pos="2302"/>
        <w:tab w:val="num" w:pos="1485"/>
      </w:tabs>
      <w:ind w:left="1485" w:hanging="283"/>
    </w:pPr>
  </w:style>
  <w:style w:type="paragraph" w:styleId="Listaconvietas5">
    <w:name w:val="List Bullet 5"/>
    <w:basedOn w:val="Normal"/>
    <w:autoRedefine/>
    <w:rsid w:val="001379E0"/>
    <w:pPr>
      <w:tabs>
        <w:tab w:val="num" w:pos="1492"/>
      </w:tabs>
      <w:ind w:left="1492" w:hanging="360"/>
    </w:pPr>
  </w:style>
  <w:style w:type="paragraph" w:styleId="Continuarlista">
    <w:name w:val="List Continue"/>
    <w:basedOn w:val="Normal"/>
    <w:rsid w:val="001379E0"/>
    <w:pPr>
      <w:spacing w:after="120"/>
      <w:ind w:left="283"/>
    </w:pPr>
  </w:style>
  <w:style w:type="paragraph" w:styleId="Continuarlista2">
    <w:name w:val="List Continue 2"/>
    <w:basedOn w:val="Normal"/>
    <w:rsid w:val="001379E0"/>
    <w:pPr>
      <w:spacing w:after="120"/>
      <w:ind w:left="566"/>
    </w:pPr>
  </w:style>
  <w:style w:type="paragraph" w:styleId="Continuarlista3">
    <w:name w:val="List Continue 3"/>
    <w:basedOn w:val="Normal"/>
    <w:rsid w:val="001379E0"/>
    <w:pPr>
      <w:spacing w:after="120"/>
      <w:ind w:left="849"/>
    </w:pPr>
  </w:style>
  <w:style w:type="paragraph" w:styleId="Continuarlista4">
    <w:name w:val="List Continue 4"/>
    <w:basedOn w:val="Normal"/>
    <w:rsid w:val="001379E0"/>
    <w:pPr>
      <w:spacing w:after="120"/>
      <w:ind w:left="1132"/>
    </w:pPr>
  </w:style>
  <w:style w:type="paragraph" w:styleId="Continuarlista5">
    <w:name w:val="List Continue 5"/>
    <w:basedOn w:val="Normal"/>
    <w:rsid w:val="001379E0"/>
    <w:pPr>
      <w:spacing w:after="120"/>
      <w:ind w:left="1415"/>
    </w:pPr>
  </w:style>
  <w:style w:type="paragraph" w:styleId="Listaconnmeros">
    <w:name w:val="List Number"/>
    <w:basedOn w:val="Normal"/>
    <w:rsid w:val="001379E0"/>
    <w:pPr>
      <w:tabs>
        <w:tab w:val="num" w:pos="709"/>
      </w:tabs>
      <w:ind w:left="709" w:hanging="709"/>
    </w:pPr>
  </w:style>
  <w:style w:type="paragraph" w:styleId="Listaconnmeros2">
    <w:name w:val="List Number 2"/>
    <w:basedOn w:val="Text2"/>
    <w:rsid w:val="001379E0"/>
    <w:pPr>
      <w:tabs>
        <w:tab w:val="clear" w:pos="2302"/>
        <w:tab w:val="num" w:pos="1911"/>
      </w:tabs>
      <w:ind w:left="1911" w:hanging="709"/>
    </w:pPr>
  </w:style>
  <w:style w:type="paragraph" w:styleId="Listaconnmeros3">
    <w:name w:val="List Number 3"/>
    <w:basedOn w:val="Text3"/>
    <w:rsid w:val="001379E0"/>
    <w:pPr>
      <w:tabs>
        <w:tab w:val="clear" w:pos="2302"/>
        <w:tab w:val="num" w:pos="1911"/>
      </w:tabs>
      <w:ind w:left="1911" w:hanging="709"/>
    </w:pPr>
  </w:style>
  <w:style w:type="paragraph" w:styleId="Listaconnmeros4">
    <w:name w:val="List Number 4"/>
    <w:basedOn w:val="Text4"/>
    <w:rsid w:val="001379E0"/>
    <w:pPr>
      <w:tabs>
        <w:tab w:val="clear" w:pos="2302"/>
        <w:tab w:val="num" w:pos="1911"/>
      </w:tabs>
      <w:ind w:left="1911" w:hanging="709"/>
    </w:pPr>
  </w:style>
  <w:style w:type="paragraph" w:styleId="Listaconnmeros5">
    <w:name w:val="List Number 5"/>
    <w:basedOn w:val="Normal"/>
    <w:rsid w:val="001379E0"/>
    <w:pPr>
      <w:tabs>
        <w:tab w:val="num" w:pos="1492"/>
      </w:tabs>
      <w:ind w:left="1492" w:hanging="360"/>
    </w:pPr>
  </w:style>
  <w:style w:type="paragraph" w:styleId="Textomacro">
    <w:name w:val="macro"/>
    <w:link w:val="TextomacroCar"/>
    <w:rsid w:val="001379E0"/>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omacroCar">
    <w:name w:val="Texto macro Car"/>
    <w:basedOn w:val="Fuentedeprrafopredeter"/>
    <w:link w:val="Textomacro"/>
    <w:rsid w:val="001379E0"/>
    <w:rPr>
      <w:rFonts w:ascii="Courier New" w:eastAsia="Times New Roman" w:hAnsi="Courier New" w:cs="Times New Roman"/>
      <w:sz w:val="20"/>
      <w:szCs w:val="20"/>
      <w:lang w:val="en-GB"/>
    </w:rPr>
  </w:style>
  <w:style w:type="paragraph" w:styleId="Encabezadodemensaje">
    <w:name w:val="Message Header"/>
    <w:basedOn w:val="Normal"/>
    <w:link w:val="EncabezadodemensajeCar"/>
    <w:rsid w:val="001379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
    <w:name w:val="Encabezado de mensaje Car"/>
    <w:basedOn w:val="Fuentedeprrafopredeter"/>
    <w:link w:val="Encabezadodemensaje"/>
    <w:rsid w:val="001379E0"/>
    <w:rPr>
      <w:rFonts w:ascii="Arial" w:eastAsia="Times New Roman" w:hAnsi="Arial" w:cs="Times New Roman"/>
      <w:sz w:val="24"/>
      <w:szCs w:val="20"/>
      <w:shd w:val="pct20" w:color="auto" w:fill="auto"/>
      <w:lang w:val="en-GB"/>
    </w:rPr>
  </w:style>
  <w:style w:type="paragraph" w:styleId="Sangranormal">
    <w:name w:val="Normal Indent"/>
    <w:basedOn w:val="Normal"/>
    <w:rsid w:val="001379E0"/>
    <w:pPr>
      <w:ind w:left="720"/>
    </w:pPr>
  </w:style>
  <w:style w:type="paragraph" w:styleId="Encabezadodenota">
    <w:name w:val="Note Heading"/>
    <w:basedOn w:val="Normal"/>
    <w:next w:val="Normal"/>
    <w:link w:val="EncabezadodenotaCar"/>
    <w:rsid w:val="001379E0"/>
  </w:style>
  <w:style w:type="character" w:customStyle="1" w:styleId="EncabezadodenotaCar">
    <w:name w:val="Encabezado de nota Car"/>
    <w:basedOn w:val="Fuentedeprrafopredeter"/>
    <w:link w:val="Encabezadodenota"/>
    <w:rsid w:val="001379E0"/>
    <w:rPr>
      <w:rFonts w:ascii="Calibri Light" w:eastAsia="Times New Roman" w:hAnsi="Calibri Light" w:cs="Times New Roman"/>
      <w:sz w:val="24"/>
      <w:szCs w:val="20"/>
      <w:lang w:val="en-GB"/>
    </w:rPr>
  </w:style>
  <w:style w:type="paragraph" w:customStyle="1" w:styleId="NoteHead">
    <w:name w:val="NoteHead"/>
    <w:basedOn w:val="Normal"/>
    <w:next w:val="Subject"/>
    <w:rsid w:val="001379E0"/>
    <w:pPr>
      <w:spacing w:before="720" w:after="720"/>
      <w:jc w:val="center"/>
    </w:pPr>
    <w:rPr>
      <w:b/>
      <w:smallCaps/>
    </w:rPr>
  </w:style>
  <w:style w:type="paragraph" w:customStyle="1" w:styleId="Subject">
    <w:name w:val="Subject"/>
    <w:basedOn w:val="Normal"/>
    <w:next w:val="Normal"/>
    <w:rsid w:val="001379E0"/>
    <w:pPr>
      <w:spacing w:after="480"/>
      <w:ind w:left="1531" w:hanging="1531"/>
    </w:pPr>
    <w:rPr>
      <w:b/>
    </w:rPr>
  </w:style>
  <w:style w:type="paragraph" w:customStyle="1" w:styleId="NoteList">
    <w:name w:val="NoteList"/>
    <w:basedOn w:val="Normal"/>
    <w:next w:val="Subject"/>
    <w:rsid w:val="001379E0"/>
    <w:pPr>
      <w:tabs>
        <w:tab w:val="left" w:pos="5823"/>
      </w:tabs>
      <w:spacing w:before="720" w:after="720"/>
      <w:ind w:left="5104" w:hanging="3119"/>
    </w:pPr>
    <w:rPr>
      <w:b/>
      <w:smallCaps/>
    </w:rPr>
  </w:style>
  <w:style w:type="paragraph" w:customStyle="1" w:styleId="NumPar1">
    <w:name w:val="NumPar 1"/>
    <w:basedOn w:val="Ttulo1"/>
    <w:next w:val="Text1"/>
    <w:rsid w:val="001379E0"/>
    <w:pPr>
      <w:keepNext w:val="0"/>
      <w:spacing w:before="0"/>
      <w:outlineLvl w:val="9"/>
    </w:pPr>
    <w:rPr>
      <w:b w:val="0"/>
      <w:smallCaps w:val="0"/>
    </w:rPr>
  </w:style>
  <w:style w:type="paragraph" w:customStyle="1" w:styleId="NumPar2">
    <w:name w:val="NumPar 2"/>
    <w:basedOn w:val="Ttulo2"/>
    <w:next w:val="Text2"/>
    <w:rsid w:val="001379E0"/>
    <w:pPr>
      <w:keepNext w:val="0"/>
      <w:outlineLvl w:val="9"/>
    </w:pPr>
    <w:rPr>
      <w:b w:val="0"/>
    </w:rPr>
  </w:style>
  <w:style w:type="paragraph" w:customStyle="1" w:styleId="NumPar3">
    <w:name w:val="NumPar 3"/>
    <w:basedOn w:val="Ttulo3"/>
    <w:next w:val="Text3"/>
    <w:rsid w:val="001379E0"/>
    <w:pPr>
      <w:keepNext w:val="0"/>
      <w:outlineLvl w:val="9"/>
    </w:pPr>
    <w:rPr>
      <w:i/>
    </w:rPr>
  </w:style>
  <w:style w:type="paragraph" w:customStyle="1" w:styleId="NumPar4">
    <w:name w:val="NumPar 4"/>
    <w:basedOn w:val="Ttulo4"/>
    <w:next w:val="Text4"/>
    <w:rsid w:val="001379E0"/>
    <w:pPr>
      <w:keepNext w:val="0"/>
      <w:outlineLvl w:val="9"/>
    </w:pPr>
  </w:style>
  <w:style w:type="paragraph" w:customStyle="1" w:styleId="PartTitle">
    <w:name w:val="PartTitle"/>
    <w:basedOn w:val="Normal"/>
    <w:next w:val="ChapterTitle"/>
    <w:rsid w:val="001379E0"/>
    <w:pPr>
      <w:keepNext/>
      <w:pageBreakBefore/>
      <w:spacing w:after="480"/>
      <w:jc w:val="center"/>
    </w:pPr>
    <w:rPr>
      <w:b/>
      <w:sz w:val="36"/>
    </w:rPr>
  </w:style>
  <w:style w:type="paragraph" w:styleId="Textosinformato">
    <w:name w:val="Plain Text"/>
    <w:basedOn w:val="Normal"/>
    <w:link w:val="TextosinformatoCar"/>
    <w:uiPriority w:val="99"/>
    <w:rsid w:val="001379E0"/>
    <w:rPr>
      <w:rFonts w:ascii="Courier New" w:hAnsi="Courier New"/>
      <w:sz w:val="20"/>
    </w:rPr>
  </w:style>
  <w:style w:type="character" w:customStyle="1" w:styleId="TextosinformatoCar">
    <w:name w:val="Texto sin formato Car"/>
    <w:basedOn w:val="Fuentedeprrafopredeter"/>
    <w:link w:val="Textosinformato"/>
    <w:uiPriority w:val="99"/>
    <w:rsid w:val="001379E0"/>
    <w:rPr>
      <w:rFonts w:ascii="Courier New" w:eastAsia="Times New Roman" w:hAnsi="Courier New" w:cs="Times New Roman"/>
      <w:sz w:val="20"/>
      <w:szCs w:val="20"/>
      <w:lang w:val="en-GB"/>
    </w:rPr>
  </w:style>
  <w:style w:type="paragraph" w:styleId="Saludo">
    <w:name w:val="Salutation"/>
    <w:basedOn w:val="Normal"/>
    <w:next w:val="Normal"/>
    <w:link w:val="SaludoCar"/>
    <w:rsid w:val="001379E0"/>
  </w:style>
  <w:style w:type="character" w:customStyle="1" w:styleId="SaludoCar">
    <w:name w:val="Saludo Car"/>
    <w:basedOn w:val="Fuentedeprrafopredeter"/>
    <w:link w:val="Saludo"/>
    <w:rsid w:val="001379E0"/>
    <w:rPr>
      <w:rFonts w:ascii="Calibri Light" w:eastAsia="Times New Roman" w:hAnsi="Calibri Light" w:cs="Times New Roman"/>
      <w:sz w:val="24"/>
      <w:szCs w:val="20"/>
      <w:lang w:val="en-GB"/>
    </w:rPr>
  </w:style>
  <w:style w:type="paragraph" w:styleId="Firma">
    <w:name w:val="Signature"/>
    <w:basedOn w:val="Normal"/>
    <w:next w:val="Enclosures"/>
    <w:link w:val="FirmaCar"/>
    <w:rsid w:val="001379E0"/>
    <w:pPr>
      <w:tabs>
        <w:tab w:val="left" w:pos="5103"/>
      </w:tabs>
      <w:spacing w:before="1200" w:after="0"/>
      <w:ind w:left="5103"/>
      <w:jc w:val="center"/>
    </w:pPr>
  </w:style>
  <w:style w:type="character" w:customStyle="1" w:styleId="FirmaCar">
    <w:name w:val="Firma Car"/>
    <w:basedOn w:val="Fuentedeprrafopredeter"/>
    <w:link w:val="Firma"/>
    <w:rsid w:val="001379E0"/>
    <w:rPr>
      <w:rFonts w:ascii="Calibri Light" w:eastAsia="Times New Roman" w:hAnsi="Calibri Light" w:cs="Times New Roman"/>
      <w:sz w:val="24"/>
      <w:szCs w:val="20"/>
      <w:lang w:val="en-GB"/>
    </w:rPr>
  </w:style>
  <w:style w:type="paragraph" w:styleId="Subttulo">
    <w:name w:val="Subtitle"/>
    <w:basedOn w:val="Normal"/>
    <w:link w:val="SubttuloCar"/>
    <w:qFormat/>
    <w:rsid w:val="001379E0"/>
    <w:pPr>
      <w:spacing w:after="60"/>
      <w:jc w:val="center"/>
      <w:outlineLvl w:val="1"/>
    </w:pPr>
    <w:rPr>
      <w:rFonts w:ascii="Arial" w:hAnsi="Arial"/>
    </w:rPr>
  </w:style>
  <w:style w:type="character" w:customStyle="1" w:styleId="SubttuloCar">
    <w:name w:val="Subtítulo Car"/>
    <w:basedOn w:val="Fuentedeprrafopredeter"/>
    <w:link w:val="Subttulo"/>
    <w:rsid w:val="001379E0"/>
    <w:rPr>
      <w:rFonts w:ascii="Arial" w:eastAsia="Times New Roman" w:hAnsi="Arial" w:cs="Times New Roman"/>
      <w:sz w:val="24"/>
      <w:szCs w:val="20"/>
      <w:lang w:val="en-GB"/>
    </w:rPr>
  </w:style>
  <w:style w:type="paragraph" w:customStyle="1" w:styleId="SubTitle1">
    <w:name w:val="SubTitle 1"/>
    <w:basedOn w:val="Normal"/>
    <w:next w:val="SubTitle2"/>
    <w:rsid w:val="001379E0"/>
    <w:pPr>
      <w:jc w:val="center"/>
    </w:pPr>
    <w:rPr>
      <w:b/>
      <w:sz w:val="40"/>
    </w:rPr>
  </w:style>
  <w:style w:type="paragraph" w:customStyle="1" w:styleId="SubTitle2">
    <w:name w:val="SubTitle 2"/>
    <w:basedOn w:val="Normal"/>
    <w:rsid w:val="001379E0"/>
    <w:pPr>
      <w:jc w:val="center"/>
    </w:pPr>
    <w:rPr>
      <w:b/>
      <w:sz w:val="32"/>
    </w:rPr>
  </w:style>
  <w:style w:type="paragraph" w:styleId="Textoconsangra">
    <w:name w:val="table of authorities"/>
    <w:basedOn w:val="Normal"/>
    <w:next w:val="Normal"/>
    <w:rsid w:val="001379E0"/>
    <w:pPr>
      <w:ind w:left="240" w:hanging="240"/>
    </w:pPr>
  </w:style>
  <w:style w:type="paragraph" w:styleId="Tabladeilustraciones">
    <w:name w:val="table of figures"/>
    <w:basedOn w:val="Normal"/>
    <w:next w:val="Normal"/>
    <w:rsid w:val="001379E0"/>
    <w:pPr>
      <w:ind w:left="480" w:hanging="480"/>
    </w:pPr>
  </w:style>
  <w:style w:type="paragraph" w:styleId="Puesto">
    <w:name w:val="Title"/>
    <w:basedOn w:val="Normal"/>
    <w:next w:val="SubTitle1"/>
    <w:link w:val="PuestoCar"/>
    <w:qFormat/>
    <w:rsid w:val="001379E0"/>
    <w:pPr>
      <w:spacing w:after="480"/>
      <w:jc w:val="center"/>
    </w:pPr>
    <w:rPr>
      <w:b/>
      <w:kern w:val="28"/>
      <w:sz w:val="48"/>
    </w:rPr>
  </w:style>
  <w:style w:type="character" w:customStyle="1" w:styleId="PuestoCar">
    <w:name w:val="Puesto Car"/>
    <w:basedOn w:val="Fuentedeprrafopredeter"/>
    <w:link w:val="Puesto"/>
    <w:rsid w:val="001379E0"/>
    <w:rPr>
      <w:rFonts w:ascii="Calibri Light" w:eastAsia="Times New Roman" w:hAnsi="Calibri Light" w:cs="Times New Roman"/>
      <w:b/>
      <w:kern w:val="28"/>
      <w:sz w:val="48"/>
      <w:szCs w:val="20"/>
      <w:lang w:val="en-GB"/>
    </w:rPr>
  </w:style>
  <w:style w:type="paragraph" w:styleId="Encabezadodelista">
    <w:name w:val="toa heading"/>
    <w:basedOn w:val="Normal"/>
    <w:next w:val="Normal"/>
    <w:rsid w:val="001379E0"/>
    <w:pPr>
      <w:spacing w:before="120"/>
    </w:pPr>
    <w:rPr>
      <w:rFonts w:ascii="Arial" w:hAnsi="Arial"/>
      <w:b/>
    </w:rPr>
  </w:style>
  <w:style w:type="paragraph" w:styleId="TDC1">
    <w:name w:val="toc 1"/>
    <w:basedOn w:val="Normal"/>
    <w:next w:val="Normal"/>
    <w:uiPriority w:val="39"/>
    <w:qFormat/>
    <w:rsid w:val="001379E0"/>
    <w:pPr>
      <w:tabs>
        <w:tab w:val="right" w:leader="dot" w:pos="8640"/>
      </w:tabs>
      <w:spacing w:before="120" w:after="120"/>
      <w:ind w:left="482" w:right="720" w:hanging="482"/>
    </w:pPr>
    <w:rPr>
      <w:caps/>
    </w:rPr>
  </w:style>
  <w:style w:type="paragraph" w:styleId="TDC2">
    <w:name w:val="toc 2"/>
    <w:basedOn w:val="Normal"/>
    <w:next w:val="Normal"/>
    <w:uiPriority w:val="39"/>
    <w:qFormat/>
    <w:rsid w:val="001379E0"/>
    <w:pPr>
      <w:tabs>
        <w:tab w:val="right" w:leader="dot" w:pos="8640"/>
      </w:tabs>
      <w:spacing w:before="60" w:after="60"/>
      <w:ind w:left="1077" w:right="720" w:hanging="595"/>
    </w:pPr>
  </w:style>
  <w:style w:type="paragraph" w:styleId="TDC3">
    <w:name w:val="toc 3"/>
    <w:basedOn w:val="Normal"/>
    <w:next w:val="Normal"/>
    <w:uiPriority w:val="39"/>
    <w:qFormat/>
    <w:rsid w:val="001379E0"/>
    <w:pPr>
      <w:tabs>
        <w:tab w:val="right" w:leader="dot" w:pos="8640"/>
      </w:tabs>
      <w:spacing w:before="60" w:after="60"/>
      <w:ind w:left="1916" w:right="720" w:hanging="839"/>
    </w:pPr>
  </w:style>
  <w:style w:type="paragraph" w:styleId="TDC4">
    <w:name w:val="toc 4"/>
    <w:basedOn w:val="Normal"/>
    <w:next w:val="Normal"/>
    <w:uiPriority w:val="39"/>
    <w:rsid w:val="001379E0"/>
    <w:pPr>
      <w:tabs>
        <w:tab w:val="right" w:leader="dot" w:pos="8641"/>
      </w:tabs>
      <w:spacing w:before="60" w:after="60"/>
      <w:ind w:left="2880" w:right="720" w:hanging="964"/>
    </w:pPr>
  </w:style>
  <w:style w:type="paragraph" w:styleId="TDC5">
    <w:name w:val="toc 5"/>
    <w:basedOn w:val="Normal"/>
    <w:next w:val="Normal"/>
    <w:uiPriority w:val="39"/>
    <w:rsid w:val="001379E0"/>
    <w:pPr>
      <w:tabs>
        <w:tab w:val="right" w:leader="dot" w:pos="8641"/>
      </w:tabs>
      <w:spacing w:before="240" w:after="120"/>
      <w:ind w:right="720"/>
    </w:pPr>
    <w:rPr>
      <w:caps/>
    </w:rPr>
  </w:style>
  <w:style w:type="paragraph" w:styleId="TDC6">
    <w:name w:val="toc 6"/>
    <w:basedOn w:val="Normal"/>
    <w:next w:val="Normal"/>
    <w:autoRedefine/>
    <w:uiPriority w:val="39"/>
    <w:rsid w:val="001379E0"/>
    <w:pPr>
      <w:ind w:left="1200"/>
    </w:pPr>
  </w:style>
  <w:style w:type="paragraph" w:styleId="TDC7">
    <w:name w:val="toc 7"/>
    <w:basedOn w:val="Normal"/>
    <w:next w:val="Normal"/>
    <w:autoRedefine/>
    <w:uiPriority w:val="39"/>
    <w:rsid w:val="001379E0"/>
    <w:pPr>
      <w:ind w:left="1440"/>
    </w:pPr>
  </w:style>
  <w:style w:type="paragraph" w:styleId="TDC8">
    <w:name w:val="toc 8"/>
    <w:basedOn w:val="Normal"/>
    <w:next w:val="Normal"/>
    <w:autoRedefine/>
    <w:uiPriority w:val="39"/>
    <w:rsid w:val="001379E0"/>
    <w:pPr>
      <w:ind w:left="1680"/>
    </w:pPr>
  </w:style>
  <w:style w:type="paragraph" w:styleId="TDC9">
    <w:name w:val="toc 9"/>
    <w:basedOn w:val="Normal"/>
    <w:next w:val="Normal"/>
    <w:autoRedefine/>
    <w:uiPriority w:val="39"/>
    <w:rsid w:val="001379E0"/>
    <w:pPr>
      <w:ind w:left="1920"/>
    </w:pPr>
  </w:style>
  <w:style w:type="paragraph" w:customStyle="1" w:styleId="YReferences">
    <w:name w:val="YReferences"/>
    <w:basedOn w:val="Normal"/>
    <w:next w:val="Normal"/>
    <w:rsid w:val="001379E0"/>
    <w:pPr>
      <w:spacing w:after="480"/>
      <w:ind w:left="1531" w:hanging="1531"/>
    </w:pPr>
  </w:style>
  <w:style w:type="paragraph" w:customStyle="1" w:styleId="ListBullet1">
    <w:name w:val="List Bullet 1"/>
    <w:basedOn w:val="Text1"/>
    <w:rsid w:val="001379E0"/>
    <w:pPr>
      <w:tabs>
        <w:tab w:val="num" w:pos="765"/>
      </w:tabs>
      <w:ind w:left="765" w:hanging="283"/>
    </w:pPr>
  </w:style>
  <w:style w:type="paragraph" w:customStyle="1" w:styleId="ListDash">
    <w:name w:val="List Dash"/>
    <w:basedOn w:val="Normal"/>
    <w:rsid w:val="001379E0"/>
    <w:pPr>
      <w:tabs>
        <w:tab w:val="num" w:pos="283"/>
      </w:tabs>
      <w:ind w:left="283" w:hanging="283"/>
    </w:pPr>
  </w:style>
  <w:style w:type="paragraph" w:customStyle="1" w:styleId="ListDash1">
    <w:name w:val="List Dash 1"/>
    <w:basedOn w:val="Text1"/>
    <w:rsid w:val="001379E0"/>
    <w:pPr>
      <w:tabs>
        <w:tab w:val="num" w:pos="765"/>
      </w:tabs>
      <w:ind w:left="765" w:hanging="283"/>
    </w:pPr>
  </w:style>
  <w:style w:type="paragraph" w:customStyle="1" w:styleId="ListDash2">
    <w:name w:val="List Dash 2"/>
    <w:basedOn w:val="Text2"/>
    <w:rsid w:val="001379E0"/>
    <w:pPr>
      <w:tabs>
        <w:tab w:val="clear" w:pos="2302"/>
        <w:tab w:val="num" w:pos="1485"/>
      </w:tabs>
      <w:ind w:left="1485" w:hanging="283"/>
    </w:pPr>
  </w:style>
  <w:style w:type="paragraph" w:customStyle="1" w:styleId="ListDash3">
    <w:name w:val="List Dash 3"/>
    <w:basedOn w:val="Text3"/>
    <w:rsid w:val="001379E0"/>
    <w:pPr>
      <w:tabs>
        <w:tab w:val="clear" w:pos="2302"/>
        <w:tab w:val="num" w:pos="1485"/>
      </w:tabs>
      <w:ind w:left="1485" w:hanging="283"/>
    </w:pPr>
  </w:style>
  <w:style w:type="paragraph" w:customStyle="1" w:styleId="ListDash4">
    <w:name w:val="List Dash 4"/>
    <w:basedOn w:val="Text4"/>
    <w:rsid w:val="001379E0"/>
    <w:pPr>
      <w:tabs>
        <w:tab w:val="clear" w:pos="2302"/>
        <w:tab w:val="num" w:pos="1485"/>
      </w:tabs>
      <w:ind w:left="1485" w:hanging="283"/>
    </w:pPr>
  </w:style>
  <w:style w:type="paragraph" w:customStyle="1" w:styleId="ListNumberLevel2">
    <w:name w:val="List Number (Level 2)"/>
    <w:basedOn w:val="Normal"/>
    <w:rsid w:val="001379E0"/>
    <w:pPr>
      <w:tabs>
        <w:tab w:val="num" w:pos="1417"/>
      </w:tabs>
      <w:ind w:left="1417" w:hanging="708"/>
    </w:pPr>
  </w:style>
  <w:style w:type="paragraph" w:customStyle="1" w:styleId="ListNumberLevel3">
    <w:name w:val="List Number (Level 3)"/>
    <w:basedOn w:val="Normal"/>
    <w:rsid w:val="001379E0"/>
    <w:pPr>
      <w:tabs>
        <w:tab w:val="num" w:pos="2126"/>
      </w:tabs>
      <w:ind w:left="2126" w:hanging="709"/>
    </w:pPr>
  </w:style>
  <w:style w:type="paragraph" w:customStyle="1" w:styleId="ListNumberLevel4">
    <w:name w:val="List Number (Level 4)"/>
    <w:basedOn w:val="Normal"/>
    <w:rsid w:val="001379E0"/>
    <w:pPr>
      <w:tabs>
        <w:tab w:val="num" w:pos="2835"/>
      </w:tabs>
      <w:ind w:left="2835" w:hanging="709"/>
    </w:pPr>
  </w:style>
  <w:style w:type="paragraph" w:customStyle="1" w:styleId="ListNumber1">
    <w:name w:val="List Number 1"/>
    <w:basedOn w:val="Text1"/>
    <w:rsid w:val="001379E0"/>
    <w:pPr>
      <w:tabs>
        <w:tab w:val="num" w:pos="1191"/>
      </w:tabs>
      <w:ind w:left="1191" w:hanging="709"/>
    </w:pPr>
  </w:style>
  <w:style w:type="paragraph" w:customStyle="1" w:styleId="ListNumber1Level2">
    <w:name w:val="List Number 1 (Level 2)"/>
    <w:basedOn w:val="Text1"/>
    <w:rsid w:val="001379E0"/>
    <w:pPr>
      <w:tabs>
        <w:tab w:val="num" w:pos="1899"/>
      </w:tabs>
      <w:ind w:left="1899" w:hanging="708"/>
    </w:pPr>
  </w:style>
  <w:style w:type="paragraph" w:customStyle="1" w:styleId="ListNumber1Level3">
    <w:name w:val="List Number 1 (Level 3)"/>
    <w:basedOn w:val="Text1"/>
    <w:rsid w:val="001379E0"/>
    <w:pPr>
      <w:tabs>
        <w:tab w:val="num" w:pos="2608"/>
      </w:tabs>
      <w:ind w:left="2608" w:hanging="709"/>
    </w:pPr>
  </w:style>
  <w:style w:type="paragraph" w:customStyle="1" w:styleId="ListNumber1Level4">
    <w:name w:val="List Number 1 (Level 4)"/>
    <w:basedOn w:val="Text1"/>
    <w:rsid w:val="001379E0"/>
    <w:pPr>
      <w:tabs>
        <w:tab w:val="num" w:pos="3317"/>
      </w:tabs>
      <w:ind w:left="3317" w:hanging="709"/>
    </w:pPr>
  </w:style>
  <w:style w:type="paragraph" w:customStyle="1" w:styleId="ListNumber2Level2">
    <w:name w:val="List Number 2 (Level 2)"/>
    <w:basedOn w:val="Text2"/>
    <w:rsid w:val="001379E0"/>
    <w:pPr>
      <w:tabs>
        <w:tab w:val="clear" w:pos="2302"/>
        <w:tab w:val="num" w:pos="2619"/>
      </w:tabs>
      <w:ind w:left="2619" w:hanging="708"/>
    </w:pPr>
  </w:style>
  <w:style w:type="paragraph" w:customStyle="1" w:styleId="ListNumber2Level3">
    <w:name w:val="List Number 2 (Level 3)"/>
    <w:basedOn w:val="Text2"/>
    <w:rsid w:val="001379E0"/>
    <w:pPr>
      <w:tabs>
        <w:tab w:val="clear" w:pos="2302"/>
        <w:tab w:val="num" w:pos="3328"/>
      </w:tabs>
      <w:ind w:left="3328" w:hanging="709"/>
    </w:pPr>
  </w:style>
  <w:style w:type="paragraph" w:customStyle="1" w:styleId="ListNumber2Level4">
    <w:name w:val="List Number 2 (Level 4)"/>
    <w:basedOn w:val="Text2"/>
    <w:rsid w:val="001379E0"/>
    <w:pPr>
      <w:tabs>
        <w:tab w:val="clear" w:pos="2302"/>
        <w:tab w:val="num" w:pos="4037"/>
      </w:tabs>
      <w:ind w:left="4037" w:hanging="709"/>
    </w:pPr>
  </w:style>
  <w:style w:type="paragraph" w:customStyle="1" w:styleId="ListNumber3Level2">
    <w:name w:val="List Number 3 (Level 2)"/>
    <w:basedOn w:val="Text3"/>
    <w:rsid w:val="001379E0"/>
    <w:pPr>
      <w:tabs>
        <w:tab w:val="clear" w:pos="2302"/>
        <w:tab w:val="num" w:pos="2619"/>
      </w:tabs>
      <w:ind w:left="2619" w:hanging="708"/>
    </w:pPr>
  </w:style>
  <w:style w:type="paragraph" w:customStyle="1" w:styleId="ListNumber3Level3">
    <w:name w:val="List Number 3 (Level 3)"/>
    <w:basedOn w:val="Text3"/>
    <w:rsid w:val="001379E0"/>
    <w:pPr>
      <w:tabs>
        <w:tab w:val="clear" w:pos="2302"/>
        <w:tab w:val="num" w:pos="3328"/>
      </w:tabs>
      <w:ind w:left="3328" w:hanging="709"/>
    </w:pPr>
  </w:style>
  <w:style w:type="paragraph" w:customStyle="1" w:styleId="ListNumber3Level4">
    <w:name w:val="List Number 3 (Level 4)"/>
    <w:basedOn w:val="Text3"/>
    <w:rsid w:val="001379E0"/>
    <w:pPr>
      <w:tabs>
        <w:tab w:val="clear" w:pos="2302"/>
        <w:tab w:val="num" w:pos="4037"/>
      </w:tabs>
      <w:ind w:left="4037" w:hanging="709"/>
    </w:pPr>
  </w:style>
  <w:style w:type="paragraph" w:customStyle="1" w:styleId="ListNumber4Level2">
    <w:name w:val="List Number 4 (Level 2)"/>
    <w:basedOn w:val="Text4"/>
    <w:rsid w:val="001379E0"/>
    <w:pPr>
      <w:tabs>
        <w:tab w:val="clear" w:pos="2302"/>
        <w:tab w:val="num" w:pos="2619"/>
      </w:tabs>
      <w:ind w:left="2619" w:hanging="708"/>
    </w:pPr>
  </w:style>
  <w:style w:type="paragraph" w:customStyle="1" w:styleId="ListNumber4Level3">
    <w:name w:val="List Number 4 (Level 3)"/>
    <w:basedOn w:val="Text4"/>
    <w:rsid w:val="001379E0"/>
    <w:pPr>
      <w:tabs>
        <w:tab w:val="clear" w:pos="2302"/>
        <w:tab w:val="num" w:pos="3328"/>
      </w:tabs>
      <w:ind w:left="3328" w:hanging="709"/>
    </w:pPr>
  </w:style>
  <w:style w:type="paragraph" w:customStyle="1" w:styleId="ListNumber4Level4">
    <w:name w:val="List Number 4 (Level 4)"/>
    <w:basedOn w:val="Text4"/>
    <w:rsid w:val="001379E0"/>
    <w:pPr>
      <w:tabs>
        <w:tab w:val="clear" w:pos="2302"/>
        <w:tab w:val="num" w:pos="4037"/>
      </w:tabs>
      <w:ind w:left="4037" w:hanging="709"/>
    </w:pPr>
  </w:style>
  <w:style w:type="paragraph" w:styleId="TtulodeTDC">
    <w:name w:val="TOC Heading"/>
    <w:basedOn w:val="Normal"/>
    <w:next w:val="Normal"/>
    <w:uiPriority w:val="39"/>
    <w:qFormat/>
    <w:rsid w:val="001379E0"/>
    <w:pPr>
      <w:keepNext/>
      <w:spacing w:before="240"/>
      <w:jc w:val="center"/>
    </w:pPr>
    <w:rPr>
      <w:b/>
    </w:rPr>
  </w:style>
  <w:style w:type="paragraph" w:customStyle="1" w:styleId="Contact">
    <w:name w:val="Contact"/>
    <w:basedOn w:val="Normal"/>
    <w:next w:val="Normal"/>
    <w:rsid w:val="001379E0"/>
    <w:pPr>
      <w:spacing w:after="480"/>
      <w:ind w:left="567" w:hanging="567"/>
    </w:pPr>
  </w:style>
  <w:style w:type="paragraph" w:customStyle="1" w:styleId="Designator">
    <w:name w:val="Designator"/>
    <w:basedOn w:val="Normal"/>
    <w:rsid w:val="001379E0"/>
    <w:pPr>
      <w:spacing w:after="0"/>
      <w:jc w:val="center"/>
    </w:pPr>
    <w:rPr>
      <w:b/>
      <w:caps/>
      <w:sz w:val="32"/>
    </w:rPr>
  </w:style>
  <w:style w:type="paragraph" w:customStyle="1" w:styleId="Releasable">
    <w:name w:val="Releasable"/>
    <w:basedOn w:val="Normal"/>
    <w:qFormat/>
    <w:rsid w:val="001379E0"/>
    <w:pPr>
      <w:spacing w:after="0"/>
      <w:jc w:val="center"/>
    </w:pPr>
    <w:rPr>
      <w:b/>
      <w:caps/>
      <w:sz w:val="32"/>
      <w:lang w:val="de-DE"/>
    </w:rPr>
  </w:style>
  <w:style w:type="paragraph" w:customStyle="1" w:styleId="RUE">
    <w:name w:val="RUE"/>
    <w:basedOn w:val="Normal"/>
    <w:rsid w:val="001379E0"/>
    <w:pPr>
      <w:spacing w:after="0"/>
      <w:jc w:val="center"/>
    </w:pPr>
    <w:rPr>
      <w:b/>
      <w:caps/>
      <w:sz w:val="32"/>
      <w:bdr w:val="single" w:sz="18" w:space="0" w:color="auto"/>
      <w:lang w:val="de-DE"/>
    </w:rPr>
  </w:style>
  <w:style w:type="paragraph" w:customStyle="1" w:styleId="ConfidentialUE">
    <w:name w:val="Confidential UE"/>
    <w:basedOn w:val="Normal"/>
    <w:rsid w:val="001379E0"/>
    <w:pPr>
      <w:spacing w:after="0"/>
      <w:jc w:val="center"/>
    </w:pPr>
    <w:rPr>
      <w:b/>
      <w:caps/>
      <w:sz w:val="32"/>
      <w:bdr w:val="single" w:sz="18" w:space="0" w:color="auto"/>
    </w:rPr>
  </w:style>
  <w:style w:type="paragraph" w:customStyle="1" w:styleId="SecretUE">
    <w:name w:val="Secret UE"/>
    <w:basedOn w:val="Normal"/>
    <w:rsid w:val="001379E0"/>
    <w:pPr>
      <w:spacing w:after="0"/>
      <w:jc w:val="center"/>
    </w:pPr>
    <w:rPr>
      <w:b/>
      <w:caps/>
      <w:color w:val="FF0000"/>
      <w:sz w:val="32"/>
      <w:bdr w:val="single" w:sz="18" w:space="0" w:color="FF0000"/>
    </w:rPr>
  </w:style>
  <w:style w:type="paragraph" w:customStyle="1" w:styleId="TrsSecretUE">
    <w:name w:val="Très Secret UE"/>
    <w:basedOn w:val="Normal"/>
    <w:rsid w:val="001379E0"/>
    <w:pPr>
      <w:spacing w:after="0"/>
      <w:jc w:val="center"/>
    </w:pPr>
    <w:rPr>
      <w:b/>
      <w:caps/>
      <w:color w:val="FF0000"/>
      <w:sz w:val="32"/>
      <w:bdr w:val="single" w:sz="18" w:space="0" w:color="FF0000"/>
    </w:rPr>
  </w:style>
  <w:style w:type="paragraph" w:customStyle="1" w:styleId="ZCom">
    <w:name w:val="Z_Com"/>
    <w:basedOn w:val="Normal"/>
    <w:next w:val="ZDGName"/>
    <w:uiPriority w:val="99"/>
    <w:rsid w:val="001379E0"/>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1379E0"/>
    <w:pPr>
      <w:widowControl w:val="0"/>
      <w:autoSpaceDE w:val="0"/>
      <w:autoSpaceDN w:val="0"/>
      <w:spacing w:after="0"/>
      <w:ind w:right="85"/>
    </w:pPr>
    <w:rPr>
      <w:rFonts w:ascii="Arial" w:hAnsi="Arial" w:cs="Arial"/>
      <w:sz w:val="16"/>
      <w:szCs w:val="16"/>
      <w:lang w:eastAsia="en-GB"/>
    </w:rPr>
  </w:style>
  <w:style w:type="paragraph" w:styleId="NormalWeb">
    <w:name w:val="Normal (Web)"/>
    <w:basedOn w:val="Normal"/>
    <w:uiPriority w:val="99"/>
    <w:rsid w:val="001379E0"/>
    <w:pPr>
      <w:spacing w:before="100" w:beforeAutospacing="1" w:after="100" w:afterAutospacing="1"/>
    </w:pPr>
    <w:rPr>
      <w:szCs w:val="24"/>
    </w:rPr>
  </w:style>
  <w:style w:type="character" w:styleId="Hipervnculo">
    <w:name w:val="Hyperlink"/>
    <w:uiPriority w:val="99"/>
    <w:unhideWhenUsed/>
    <w:rsid w:val="001379E0"/>
    <w:rPr>
      <w:noProof/>
      <w:color w:val="0000FF"/>
      <w:u w:val="single"/>
    </w:rPr>
  </w:style>
  <w:style w:type="table" w:styleId="Tablaconcuadrcula">
    <w:name w:val="Table Grid"/>
    <w:basedOn w:val="Tablanormal"/>
    <w:uiPriority w:val="59"/>
    <w:rsid w:val="001379E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Reference Superscript,Footnote Reference/,Footnote Reference text,Footnote symbol,Voetnootverwijzing,footnote ref,FR,Fußnotenzeichen diss neu,Times 10 Point,Exposant 3 Point,Odwołanie przypisu,number,SUPERS, Exposant 3 Point"/>
    <w:uiPriority w:val="99"/>
    <w:unhideWhenUsed/>
    <w:qFormat/>
    <w:rsid w:val="001379E0"/>
    <w:rPr>
      <w:vertAlign w:val="superscript"/>
    </w:rPr>
  </w:style>
  <w:style w:type="paragraph" w:styleId="Textodeglobo">
    <w:name w:val="Balloon Text"/>
    <w:basedOn w:val="Normal"/>
    <w:link w:val="TextodegloboCar"/>
    <w:unhideWhenUsed/>
    <w:rsid w:val="001379E0"/>
    <w:pPr>
      <w:spacing w:after="0"/>
    </w:pPr>
    <w:rPr>
      <w:rFonts w:ascii="Tahoma" w:hAnsi="Tahoma"/>
      <w:sz w:val="16"/>
      <w:szCs w:val="16"/>
    </w:rPr>
  </w:style>
  <w:style w:type="character" w:customStyle="1" w:styleId="TextodegloboCar">
    <w:name w:val="Texto de globo Car"/>
    <w:basedOn w:val="Fuentedeprrafopredeter"/>
    <w:link w:val="Textodeglobo"/>
    <w:rsid w:val="001379E0"/>
    <w:rPr>
      <w:rFonts w:ascii="Tahoma" w:eastAsia="Times New Roman" w:hAnsi="Tahoma" w:cs="Times New Roman"/>
      <w:sz w:val="16"/>
      <w:szCs w:val="16"/>
      <w:lang w:val="en-GB"/>
    </w:rPr>
  </w:style>
  <w:style w:type="character" w:styleId="Refdecomentario">
    <w:name w:val="annotation reference"/>
    <w:uiPriority w:val="99"/>
    <w:unhideWhenUsed/>
    <w:rsid w:val="001379E0"/>
    <w:rPr>
      <w:sz w:val="16"/>
      <w:szCs w:val="16"/>
    </w:rPr>
  </w:style>
  <w:style w:type="paragraph" w:styleId="Asuntodelcomentario">
    <w:name w:val="annotation subject"/>
    <w:basedOn w:val="Textocomentario"/>
    <w:next w:val="Textocomentario"/>
    <w:link w:val="AsuntodelcomentarioCar"/>
    <w:unhideWhenUsed/>
    <w:rsid w:val="001379E0"/>
    <w:rPr>
      <w:b/>
      <w:bCs/>
    </w:rPr>
  </w:style>
  <w:style w:type="character" w:customStyle="1" w:styleId="AsuntodelcomentarioCar">
    <w:name w:val="Asunto del comentario Car"/>
    <w:basedOn w:val="TextocomentarioCar"/>
    <w:link w:val="Asuntodelcomentario"/>
    <w:rsid w:val="001379E0"/>
    <w:rPr>
      <w:rFonts w:ascii="Calibri Light" w:eastAsia="Times New Roman" w:hAnsi="Calibri Light" w:cs="Times New Roman"/>
      <w:b/>
      <w:bCs/>
      <w:sz w:val="20"/>
      <w:szCs w:val="20"/>
      <w:lang w:val="en-GB"/>
    </w:rPr>
  </w:style>
  <w:style w:type="paragraph" w:styleId="Revisin">
    <w:name w:val="Revision"/>
    <w:hidden/>
    <w:uiPriority w:val="99"/>
    <w:semiHidden/>
    <w:rsid w:val="001379E0"/>
    <w:pPr>
      <w:spacing w:after="0" w:line="240" w:lineRule="auto"/>
    </w:pPr>
    <w:rPr>
      <w:rFonts w:ascii="Times New Roman" w:eastAsia="Times New Roman" w:hAnsi="Times New Roman" w:cs="Times New Roman"/>
      <w:sz w:val="24"/>
      <w:szCs w:val="20"/>
      <w:lang w:val="en-GB"/>
    </w:rPr>
  </w:style>
  <w:style w:type="paragraph" w:customStyle="1" w:styleId="Bullet">
    <w:name w:val="Bullet"/>
    <w:basedOn w:val="Normal"/>
    <w:rsid w:val="001379E0"/>
    <w:pPr>
      <w:tabs>
        <w:tab w:val="num" w:pos="1440"/>
      </w:tabs>
      <w:ind w:left="1440" w:hanging="360"/>
    </w:pPr>
  </w:style>
  <w:style w:type="character" w:styleId="nfasis">
    <w:name w:val="Emphasis"/>
    <w:qFormat/>
    <w:rsid w:val="001379E0"/>
    <w:rPr>
      <w:i/>
      <w:iCs/>
    </w:rPr>
  </w:style>
  <w:style w:type="character" w:styleId="Hipervnculovisitado">
    <w:name w:val="FollowedHyperlink"/>
    <w:uiPriority w:val="99"/>
    <w:unhideWhenUsed/>
    <w:rsid w:val="001379E0"/>
    <w:rPr>
      <w:color w:val="800080"/>
      <w:u w:val="single"/>
    </w:rPr>
  </w:style>
  <w:style w:type="paragraph" w:styleId="Prrafodelista">
    <w:name w:val="List Paragraph"/>
    <w:basedOn w:val="Normal"/>
    <w:uiPriority w:val="34"/>
    <w:qFormat/>
    <w:rsid w:val="001379E0"/>
    <w:pPr>
      <w:ind w:left="720"/>
      <w:contextualSpacing/>
    </w:pPr>
  </w:style>
  <w:style w:type="paragraph" w:customStyle="1" w:styleId="CM1">
    <w:name w:val="CM1"/>
    <w:basedOn w:val="Normal"/>
    <w:next w:val="Normal"/>
    <w:uiPriority w:val="99"/>
    <w:rsid w:val="001379E0"/>
    <w:pPr>
      <w:autoSpaceDE w:val="0"/>
      <w:autoSpaceDN w:val="0"/>
      <w:adjustRightInd w:val="0"/>
      <w:spacing w:after="0"/>
    </w:pPr>
    <w:rPr>
      <w:rFonts w:ascii="EUAlbertina" w:eastAsia="Calibri" w:hAnsi="EUAlbertina" w:cs="Arial"/>
      <w:szCs w:val="24"/>
    </w:rPr>
  </w:style>
  <w:style w:type="paragraph" w:customStyle="1" w:styleId="ListParagraph1">
    <w:name w:val="List Paragraph1"/>
    <w:basedOn w:val="Normal"/>
    <w:qFormat/>
    <w:rsid w:val="001379E0"/>
    <w:pPr>
      <w:spacing w:after="0"/>
      <w:ind w:left="720"/>
      <w:contextualSpacing/>
    </w:pPr>
    <w:rPr>
      <w:szCs w:val="24"/>
      <w:lang w:eastAsia="en-GB"/>
    </w:rPr>
  </w:style>
  <w:style w:type="character" w:customStyle="1" w:styleId="BodyTextChar">
    <w:name w:val="Body Text Char"/>
    <w:uiPriority w:val="99"/>
    <w:rsid w:val="001379E0"/>
    <w:rPr>
      <w:rFonts w:ascii="Times New Roman" w:eastAsia="Times New Roman" w:hAnsi="Times New Roman" w:cs="Times New Roman"/>
      <w:sz w:val="24"/>
    </w:rPr>
  </w:style>
  <w:style w:type="table" w:customStyle="1" w:styleId="TableGrid1">
    <w:name w:val="Table Grid1"/>
    <w:basedOn w:val="Tablanormal"/>
    <w:next w:val="Tablaconcuadrcula"/>
    <w:uiPriority w:val="59"/>
    <w:rsid w:val="001379E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1379E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header21">
    <w:name w:val="elementheader21"/>
    <w:rsid w:val="001379E0"/>
    <w:rPr>
      <w:rFonts w:ascii="Arial" w:hAnsi="Arial" w:cs="Arial" w:hint="default"/>
      <w:b/>
      <w:bCs/>
      <w:color w:val="000000"/>
      <w:sz w:val="20"/>
      <w:szCs w:val="20"/>
    </w:rPr>
  </w:style>
  <w:style w:type="character" w:customStyle="1" w:styleId="schemasubdata1">
    <w:name w:val="schemasubdata1"/>
    <w:rsid w:val="001379E0"/>
    <w:rPr>
      <w:rFonts w:ascii="Arial" w:hAnsi="Arial" w:cs="Arial" w:hint="default"/>
      <w:color w:val="000000"/>
      <w:sz w:val="16"/>
      <w:szCs w:val="16"/>
    </w:rPr>
  </w:style>
  <w:style w:type="paragraph" w:customStyle="1" w:styleId="Default">
    <w:name w:val="Default"/>
    <w:rsid w:val="001379E0"/>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 w:type="paragraph" w:customStyle="1" w:styleId="CM3">
    <w:name w:val="CM3"/>
    <w:basedOn w:val="Default"/>
    <w:next w:val="Default"/>
    <w:uiPriority w:val="99"/>
    <w:rsid w:val="001379E0"/>
    <w:rPr>
      <w:rFonts w:cs="Times New Roman"/>
      <w:color w:val="auto"/>
    </w:rPr>
  </w:style>
  <w:style w:type="character" w:styleId="nfasissutil">
    <w:name w:val="Subtle Emphasis"/>
    <w:uiPriority w:val="19"/>
    <w:qFormat/>
    <w:rsid w:val="001379E0"/>
    <w:rPr>
      <w:i/>
      <w:iCs/>
      <w:color w:val="808080"/>
    </w:rPr>
  </w:style>
  <w:style w:type="character" w:customStyle="1" w:styleId="schemasubtitle1">
    <w:name w:val="schemasubtitle1"/>
    <w:rsid w:val="001379E0"/>
    <w:rPr>
      <w:rFonts w:ascii="Arial" w:hAnsi="Arial" w:cs="Arial" w:hint="default"/>
      <w:color w:val="808080"/>
      <w:sz w:val="16"/>
      <w:szCs w:val="16"/>
    </w:rPr>
  </w:style>
  <w:style w:type="paragraph" w:customStyle="1" w:styleId="font5">
    <w:name w:val="font5"/>
    <w:basedOn w:val="Normal"/>
    <w:rsid w:val="001379E0"/>
    <w:pPr>
      <w:spacing w:before="100" w:beforeAutospacing="1" w:after="100" w:afterAutospacing="1"/>
    </w:pPr>
    <w:rPr>
      <w:rFonts w:ascii="Arial" w:hAnsi="Arial" w:cs="Arial"/>
      <w:color w:val="000000"/>
      <w:sz w:val="20"/>
      <w:lang w:eastAsia="en-GB"/>
    </w:rPr>
  </w:style>
  <w:style w:type="paragraph" w:customStyle="1" w:styleId="font6">
    <w:name w:val="font6"/>
    <w:basedOn w:val="Normal"/>
    <w:rsid w:val="001379E0"/>
    <w:pPr>
      <w:spacing w:before="100" w:beforeAutospacing="1" w:after="100" w:afterAutospacing="1"/>
    </w:pPr>
    <w:rPr>
      <w:rFonts w:ascii="Arial" w:hAnsi="Arial" w:cs="Arial"/>
      <w:color w:val="000000"/>
      <w:sz w:val="20"/>
      <w:lang w:eastAsia="en-GB"/>
    </w:rPr>
  </w:style>
  <w:style w:type="paragraph" w:customStyle="1" w:styleId="font7">
    <w:name w:val="font7"/>
    <w:basedOn w:val="Normal"/>
    <w:rsid w:val="001379E0"/>
    <w:pPr>
      <w:spacing w:before="100" w:beforeAutospacing="1" w:after="100" w:afterAutospacing="1"/>
    </w:pPr>
    <w:rPr>
      <w:rFonts w:ascii="Arial" w:hAnsi="Arial" w:cs="Arial"/>
      <w:color w:val="000000"/>
      <w:sz w:val="20"/>
      <w:lang w:eastAsia="en-GB"/>
    </w:rPr>
  </w:style>
  <w:style w:type="paragraph" w:customStyle="1" w:styleId="font8">
    <w:name w:val="font8"/>
    <w:basedOn w:val="Normal"/>
    <w:rsid w:val="001379E0"/>
    <w:pPr>
      <w:spacing w:before="100" w:beforeAutospacing="1" w:after="100" w:afterAutospacing="1"/>
    </w:pPr>
    <w:rPr>
      <w:rFonts w:ascii="Arial" w:hAnsi="Arial" w:cs="Arial"/>
      <w:color w:val="000000"/>
      <w:sz w:val="20"/>
      <w:u w:val="single"/>
      <w:lang w:eastAsia="en-GB"/>
    </w:rPr>
  </w:style>
  <w:style w:type="paragraph" w:customStyle="1" w:styleId="xl63">
    <w:name w:val="xl63"/>
    <w:basedOn w:val="Normal"/>
    <w:rsid w:val="001379E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color w:val="000000"/>
      <w:sz w:val="20"/>
      <w:lang w:eastAsia="en-GB"/>
    </w:rPr>
  </w:style>
  <w:style w:type="paragraph" w:customStyle="1" w:styleId="xl64">
    <w:name w:val="xl64"/>
    <w:basedOn w:val="Normal"/>
    <w:rsid w:val="001379E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5">
    <w:name w:val="xl65"/>
    <w:basedOn w:val="Normal"/>
    <w:rsid w:val="001379E0"/>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6">
    <w:name w:val="xl66"/>
    <w:basedOn w:val="Normal"/>
    <w:rsid w:val="001379E0"/>
    <w:pPr>
      <w:spacing w:before="100" w:beforeAutospacing="1" w:after="100" w:afterAutospacing="1"/>
      <w:textAlignment w:val="top"/>
    </w:pPr>
    <w:rPr>
      <w:rFonts w:ascii="Arial" w:hAnsi="Arial" w:cs="Arial"/>
      <w:sz w:val="20"/>
      <w:lang w:eastAsia="en-GB"/>
    </w:rPr>
  </w:style>
  <w:style w:type="paragraph" w:customStyle="1" w:styleId="xl67">
    <w:name w:val="xl67"/>
    <w:basedOn w:val="Normal"/>
    <w:rsid w:val="001379E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68">
    <w:name w:val="xl68"/>
    <w:basedOn w:val="Normal"/>
    <w:rsid w:val="001379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69">
    <w:name w:val="xl69"/>
    <w:basedOn w:val="Normal"/>
    <w:rsid w:val="001379E0"/>
    <w:pPr>
      <w:pBdr>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0">
    <w:name w:val="xl70"/>
    <w:basedOn w:val="Normal"/>
    <w:rsid w:val="001379E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1">
    <w:name w:val="xl71"/>
    <w:basedOn w:val="Normal"/>
    <w:rsid w:val="001379E0"/>
    <w:pPr>
      <w:pBdr>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2">
    <w:name w:val="xl72"/>
    <w:basedOn w:val="Normal"/>
    <w:rsid w:val="001379E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3">
    <w:name w:val="xl73"/>
    <w:basedOn w:val="Normal"/>
    <w:rsid w:val="001379E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4">
    <w:name w:val="xl74"/>
    <w:basedOn w:val="Normal"/>
    <w:rsid w:val="00137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lang w:eastAsia="en-GB"/>
    </w:rPr>
  </w:style>
  <w:style w:type="paragraph" w:customStyle="1" w:styleId="xl75">
    <w:name w:val="xl75"/>
    <w:basedOn w:val="Normal"/>
    <w:rsid w:val="001379E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6">
    <w:name w:val="xl76"/>
    <w:basedOn w:val="Normal"/>
    <w:rsid w:val="001379E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77">
    <w:name w:val="xl77"/>
    <w:basedOn w:val="Normal"/>
    <w:rsid w:val="001379E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8">
    <w:name w:val="xl78"/>
    <w:basedOn w:val="Normal"/>
    <w:rsid w:val="001379E0"/>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9">
    <w:name w:val="xl79"/>
    <w:basedOn w:val="Normal"/>
    <w:rsid w:val="001379E0"/>
    <w:pPr>
      <w:pBdr>
        <w:top w:val="single" w:sz="4" w:space="0" w:color="auto"/>
        <w:left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80">
    <w:name w:val="xl80"/>
    <w:basedOn w:val="Normal"/>
    <w:rsid w:val="001379E0"/>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1">
    <w:name w:val="xl81"/>
    <w:basedOn w:val="Normal"/>
    <w:rsid w:val="001379E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2">
    <w:name w:val="xl82"/>
    <w:basedOn w:val="Normal"/>
    <w:rsid w:val="001379E0"/>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83">
    <w:name w:val="xl83"/>
    <w:basedOn w:val="Normal"/>
    <w:rsid w:val="001379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4">
    <w:name w:val="xl84"/>
    <w:basedOn w:val="Normal"/>
    <w:rsid w:val="001379E0"/>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85">
    <w:name w:val="xl85"/>
    <w:basedOn w:val="Normal"/>
    <w:rsid w:val="001379E0"/>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6">
    <w:name w:val="xl86"/>
    <w:basedOn w:val="Normal"/>
    <w:rsid w:val="001379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7">
    <w:name w:val="xl87"/>
    <w:basedOn w:val="Normal"/>
    <w:rsid w:val="001379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8">
    <w:name w:val="xl88"/>
    <w:basedOn w:val="Normal"/>
    <w:rsid w:val="001379E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sz w:val="20"/>
      <w:lang w:eastAsia="en-GB"/>
    </w:rPr>
  </w:style>
  <w:style w:type="paragraph" w:customStyle="1" w:styleId="xl89">
    <w:name w:val="xl89"/>
    <w:basedOn w:val="Normal"/>
    <w:rsid w:val="001379E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0">
    <w:name w:val="xl90"/>
    <w:basedOn w:val="Normal"/>
    <w:rsid w:val="00137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eastAsia="en-GB"/>
    </w:rPr>
  </w:style>
  <w:style w:type="paragraph" w:customStyle="1" w:styleId="xl91">
    <w:name w:val="xl91"/>
    <w:basedOn w:val="Normal"/>
    <w:rsid w:val="001379E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92">
    <w:name w:val="xl92"/>
    <w:basedOn w:val="Normal"/>
    <w:rsid w:val="001379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3">
    <w:name w:val="xl93"/>
    <w:basedOn w:val="Normal"/>
    <w:rsid w:val="001379E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4">
    <w:name w:val="xl94"/>
    <w:basedOn w:val="Normal"/>
    <w:rsid w:val="001379E0"/>
    <w:pPr>
      <w:spacing w:before="100" w:beforeAutospacing="1" w:after="100" w:afterAutospacing="1"/>
      <w:textAlignment w:val="top"/>
    </w:pPr>
    <w:rPr>
      <w:rFonts w:ascii="Arial" w:hAnsi="Arial" w:cs="Arial"/>
      <w:sz w:val="20"/>
      <w:lang w:eastAsia="en-GB"/>
    </w:rPr>
  </w:style>
  <w:style w:type="paragraph" w:customStyle="1" w:styleId="xl95">
    <w:name w:val="xl95"/>
    <w:basedOn w:val="Normal"/>
    <w:rsid w:val="001379E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6">
    <w:name w:val="xl96"/>
    <w:basedOn w:val="Normal"/>
    <w:rsid w:val="001379E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7">
    <w:name w:val="xl97"/>
    <w:basedOn w:val="Normal"/>
    <w:rsid w:val="001379E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8">
    <w:name w:val="xl98"/>
    <w:basedOn w:val="Normal"/>
    <w:rsid w:val="001379E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99">
    <w:name w:val="xl99"/>
    <w:basedOn w:val="Normal"/>
    <w:rsid w:val="001379E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100">
    <w:name w:val="xl100"/>
    <w:basedOn w:val="Normal"/>
    <w:rsid w:val="001379E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1">
    <w:name w:val="xl101"/>
    <w:basedOn w:val="Normal"/>
    <w:rsid w:val="001379E0"/>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2">
    <w:name w:val="xl102"/>
    <w:basedOn w:val="Normal"/>
    <w:rsid w:val="001379E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3">
    <w:name w:val="xl103"/>
    <w:basedOn w:val="Normal"/>
    <w:rsid w:val="001379E0"/>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4">
    <w:name w:val="xl104"/>
    <w:basedOn w:val="Normal"/>
    <w:rsid w:val="001379E0"/>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5">
    <w:name w:val="xl105"/>
    <w:basedOn w:val="Normal"/>
    <w:rsid w:val="001379E0"/>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6">
    <w:name w:val="xl106"/>
    <w:basedOn w:val="Normal"/>
    <w:rsid w:val="001379E0"/>
    <w:pPr>
      <w:pBdr>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7">
    <w:name w:val="xl107"/>
    <w:basedOn w:val="Normal"/>
    <w:rsid w:val="001379E0"/>
    <w:pPr>
      <w:pBdr>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8">
    <w:name w:val="xl108"/>
    <w:basedOn w:val="Normal"/>
    <w:rsid w:val="001379E0"/>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09">
    <w:name w:val="xl109"/>
    <w:basedOn w:val="Normal"/>
    <w:rsid w:val="001379E0"/>
    <w:pPr>
      <w:pBdr>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10">
    <w:name w:val="xl110"/>
    <w:basedOn w:val="Normal"/>
    <w:rsid w:val="001379E0"/>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111">
    <w:name w:val="xl111"/>
    <w:basedOn w:val="Normal"/>
    <w:rsid w:val="001379E0"/>
    <w:pPr>
      <w:pBdr>
        <w:top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12">
    <w:name w:val="xl112"/>
    <w:basedOn w:val="Normal"/>
    <w:rsid w:val="001379E0"/>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character" w:styleId="Refdenotaalfinal">
    <w:name w:val="endnote reference"/>
    <w:uiPriority w:val="99"/>
    <w:semiHidden/>
    <w:unhideWhenUsed/>
    <w:rsid w:val="001379E0"/>
    <w:rPr>
      <w:vertAlign w:val="superscript"/>
    </w:rPr>
  </w:style>
  <w:style w:type="character" w:styleId="Textoennegrita">
    <w:name w:val="Strong"/>
    <w:basedOn w:val="Fuentedeprrafopredeter"/>
    <w:uiPriority w:val="22"/>
    <w:qFormat/>
    <w:rsid w:val="001379E0"/>
    <w:rPr>
      <w:b/>
      <w:bCs/>
    </w:rPr>
  </w:style>
  <w:style w:type="character" w:customStyle="1" w:styleId="apple-converted-space">
    <w:name w:val="apple-converted-space"/>
    <w:basedOn w:val="Fuentedeprrafopredeter"/>
    <w:rsid w:val="001379E0"/>
  </w:style>
  <w:style w:type="paragraph" w:customStyle="1" w:styleId="Text10">
    <w:name w:val="Text1"/>
    <w:basedOn w:val="Text"/>
    <w:link w:val="Text1Char"/>
    <w:rsid w:val="001379E0"/>
    <w:pPr>
      <w:ind w:left="936"/>
    </w:pPr>
  </w:style>
  <w:style w:type="paragraph" w:customStyle="1" w:styleId="Text">
    <w:name w:val="Text"/>
    <w:basedOn w:val="Normal"/>
    <w:link w:val="TextChar"/>
    <w:rsid w:val="001379E0"/>
    <w:pPr>
      <w:spacing w:after="120" w:line="269" w:lineRule="auto"/>
    </w:pPr>
    <w:rPr>
      <w:rFonts w:ascii="Arial" w:hAnsi="Arial" w:cs="Arial"/>
      <w:sz w:val="20"/>
      <w:szCs w:val="22"/>
      <w:lang w:eastAsia="zh-CN"/>
    </w:rPr>
  </w:style>
  <w:style w:type="character" w:customStyle="1" w:styleId="TextChar">
    <w:name w:val="Text Char"/>
    <w:basedOn w:val="Fuentedeprrafopredeter"/>
    <w:link w:val="Text"/>
    <w:rsid w:val="001379E0"/>
    <w:rPr>
      <w:rFonts w:ascii="Arial" w:eastAsia="Times New Roman" w:hAnsi="Arial" w:cs="Arial"/>
      <w:sz w:val="20"/>
      <w:lang w:val="en-GB" w:eastAsia="zh-CN"/>
    </w:rPr>
  </w:style>
  <w:style w:type="character" w:customStyle="1" w:styleId="Text1Char">
    <w:name w:val="Text1 Char"/>
    <w:basedOn w:val="TextChar"/>
    <w:link w:val="Text10"/>
    <w:rsid w:val="001379E0"/>
    <w:rPr>
      <w:rFonts w:ascii="Arial" w:eastAsia="Times New Roman" w:hAnsi="Arial" w:cs="Arial"/>
      <w:sz w:val="20"/>
      <w:lang w:val="en-GB" w:eastAsia="zh-CN"/>
    </w:rPr>
  </w:style>
  <w:style w:type="paragraph" w:customStyle="1" w:styleId="AppendixHeading">
    <w:name w:val="AppendixHeading"/>
    <w:basedOn w:val="Normal"/>
    <w:next w:val="Text10"/>
    <w:rsid w:val="001379E0"/>
    <w:pPr>
      <w:spacing w:after="120" w:line="269" w:lineRule="auto"/>
      <w:jc w:val="center"/>
    </w:pPr>
    <w:rPr>
      <w:rFonts w:ascii="Arial" w:hAnsi="Arial" w:cs="Arial"/>
      <w:color w:val="394A58"/>
      <w:sz w:val="48"/>
      <w:szCs w:val="22"/>
      <w:lang w:eastAsia="zh-CN"/>
    </w:rPr>
  </w:style>
  <w:style w:type="paragraph" w:customStyle="1" w:styleId="QAText">
    <w:name w:val="QAText"/>
    <w:basedOn w:val="Normal"/>
    <w:rsid w:val="001379E0"/>
    <w:pPr>
      <w:spacing w:before="120" w:after="120"/>
    </w:pPr>
    <w:rPr>
      <w:rFonts w:ascii="Arial" w:hAnsi="Arial" w:cs="Arial"/>
      <w:sz w:val="20"/>
      <w:szCs w:val="22"/>
      <w:lang w:eastAsia="zh-CN"/>
    </w:rPr>
  </w:style>
  <w:style w:type="paragraph" w:customStyle="1" w:styleId="QAProjectTitle">
    <w:name w:val="QAProject Title"/>
    <w:basedOn w:val="Normal"/>
    <w:rsid w:val="001379E0"/>
    <w:pPr>
      <w:spacing w:after="0"/>
      <w:jc w:val="center"/>
    </w:pPr>
    <w:rPr>
      <w:rFonts w:ascii="Arial" w:hAnsi="Arial" w:cs="Arial"/>
      <w:b/>
      <w:sz w:val="48"/>
      <w:szCs w:val="22"/>
      <w:lang w:eastAsia="zh-CN"/>
    </w:rPr>
  </w:style>
  <w:style w:type="paragraph" w:customStyle="1" w:styleId="DocHistory">
    <w:name w:val="DocHistory"/>
    <w:basedOn w:val="Normal"/>
    <w:rsid w:val="001379E0"/>
    <w:pPr>
      <w:spacing w:after="120" w:line="269" w:lineRule="auto"/>
    </w:pPr>
    <w:rPr>
      <w:rFonts w:ascii="Arial" w:hAnsi="Arial" w:cs="Arial"/>
      <w:b/>
      <w:szCs w:val="22"/>
      <w:lang w:eastAsia="zh-CN"/>
    </w:rPr>
  </w:style>
  <w:style w:type="paragraph" w:customStyle="1" w:styleId="Contents">
    <w:name w:val="Contents"/>
    <w:basedOn w:val="Normal"/>
    <w:next w:val="Text"/>
    <w:rsid w:val="001379E0"/>
    <w:pPr>
      <w:spacing w:before="480" w:after="120" w:line="269" w:lineRule="auto"/>
    </w:pPr>
    <w:rPr>
      <w:rFonts w:ascii="Arial Bold" w:hAnsi="Arial Bold" w:cs="Arial"/>
      <w:b/>
      <w:color w:val="394A58"/>
      <w:sz w:val="48"/>
      <w:szCs w:val="22"/>
      <w:lang w:eastAsia="zh-CN"/>
    </w:rPr>
  </w:style>
  <w:style w:type="paragraph" w:customStyle="1" w:styleId="StrapLine">
    <w:name w:val="Strap Line"/>
    <w:basedOn w:val="Normal"/>
    <w:rsid w:val="001379E0"/>
    <w:pPr>
      <w:spacing w:after="0" w:line="269" w:lineRule="auto"/>
    </w:pPr>
    <w:rPr>
      <w:rFonts w:ascii="Arial" w:hAnsi="Arial" w:cs="Arial"/>
      <w:b/>
      <w:color w:val="0083BE"/>
      <w:sz w:val="16"/>
      <w:szCs w:val="22"/>
      <w:lang w:eastAsia="zh-CN"/>
    </w:rPr>
  </w:style>
  <w:style w:type="character" w:styleId="Nmerodepgina">
    <w:name w:val="page number"/>
    <w:basedOn w:val="Fuentedeprrafopredeter"/>
    <w:rsid w:val="001379E0"/>
    <w:rPr>
      <w:rFonts w:ascii="Arial" w:hAnsi="Arial"/>
      <w:b/>
      <w:sz w:val="16"/>
    </w:rPr>
  </w:style>
  <w:style w:type="paragraph" w:customStyle="1" w:styleId="Contents1">
    <w:name w:val="Contents1"/>
    <w:basedOn w:val="Normal"/>
    <w:rsid w:val="001379E0"/>
    <w:pPr>
      <w:spacing w:after="120" w:line="269" w:lineRule="auto"/>
    </w:pPr>
    <w:rPr>
      <w:rFonts w:ascii="Arial Bold" w:hAnsi="Arial Bold" w:cs="Arial"/>
      <w:b/>
      <w:color w:val="394A58"/>
      <w:sz w:val="30"/>
      <w:szCs w:val="22"/>
      <w:lang w:eastAsia="zh-CN"/>
    </w:rPr>
  </w:style>
  <w:style w:type="paragraph" w:customStyle="1" w:styleId="ListofTabs">
    <w:name w:val="List of Tabs"/>
    <w:basedOn w:val="Normal"/>
    <w:rsid w:val="001379E0"/>
    <w:pPr>
      <w:spacing w:after="120" w:line="269" w:lineRule="auto"/>
    </w:pPr>
    <w:rPr>
      <w:rFonts w:ascii="Arial" w:hAnsi="Arial" w:cs="Arial"/>
      <w:b/>
      <w:color w:val="394A58"/>
      <w:sz w:val="20"/>
      <w:szCs w:val="22"/>
      <w:lang w:eastAsia="zh-CN"/>
    </w:rPr>
  </w:style>
  <w:style w:type="paragraph" w:customStyle="1" w:styleId="Exec">
    <w:name w:val="Exec"/>
    <w:basedOn w:val="Normal"/>
    <w:next w:val="Text"/>
    <w:rsid w:val="001379E0"/>
    <w:pPr>
      <w:keepNext/>
      <w:spacing w:before="480" w:line="269" w:lineRule="auto"/>
    </w:pPr>
    <w:rPr>
      <w:rFonts w:ascii="Arial" w:hAnsi="Arial" w:cs="Arial"/>
      <w:color w:val="394A58"/>
      <w:sz w:val="48"/>
      <w:szCs w:val="22"/>
      <w:lang w:eastAsia="zh-CN"/>
    </w:rPr>
  </w:style>
  <w:style w:type="paragraph" w:customStyle="1" w:styleId="TableText">
    <w:name w:val="Table Text"/>
    <w:basedOn w:val="Normal"/>
    <w:rsid w:val="001379E0"/>
    <w:pPr>
      <w:spacing w:before="80" w:after="80"/>
    </w:pPr>
    <w:rPr>
      <w:rFonts w:ascii="Arial" w:hAnsi="Arial" w:cs="Arial"/>
      <w:sz w:val="20"/>
      <w:lang w:eastAsia="zh-CN"/>
    </w:rPr>
  </w:style>
  <w:style w:type="paragraph" w:customStyle="1" w:styleId="Bullets">
    <w:name w:val="Bullets"/>
    <w:basedOn w:val="Text10"/>
    <w:link w:val="BulletsChar"/>
    <w:rsid w:val="001379E0"/>
    <w:pPr>
      <w:numPr>
        <w:numId w:val="2"/>
      </w:numPr>
    </w:pPr>
  </w:style>
  <w:style w:type="character" w:customStyle="1" w:styleId="BulletsChar">
    <w:name w:val="Bullets Char"/>
    <w:basedOn w:val="Text1Char"/>
    <w:link w:val="Bullets"/>
    <w:rsid w:val="001379E0"/>
    <w:rPr>
      <w:rFonts w:ascii="Arial" w:eastAsia="Times New Roman" w:hAnsi="Arial" w:cs="Arial"/>
      <w:sz w:val="20"/>
      <w:lang w:val="en-GB" w:eastAsia="zh-CN"/>
    </w:rPr>
  </w:style>
  <w:style w:type="paragraph" w:customStyle="1" w:styleId="SubBullet">
    <w:name w:val="Sub Bullet"/>
    <w:basedOn w:val="Text10"/>
    <w:link w:val="SubBulletChar"/>
    <w:rsid w:val="001379E0"/>
    <w:pPr>
      <w:tabs>
        <w:tab w:val="num" w:pos="1721"/>
      </w:tabs>
      <w:ind w:left="1718" w:hanging="357"/>
    </w:pPr>
  </w:style>
  <w:style w:type="character" w:customStyle="1" w:styleId="SubBulletChar">
    <w:name w:val="Sub Bullet Char"/>
    <w:basedOn w:val="Text1Char"/>
    <w:link w:val="SubBullet"/>
    <w:rsid w:val="001379E0"/>
    <w:rPr>
      <w:rFonts w:ascii="Arial" w:eastAsia="Times New Roman" w:hAnsi="Arial" w:cs="Arial"/>
      <w:sz w:val="20"/>
      <w:lang w:val="en-GB" w:eastAsia="zh-CN"/>
    </w:rPr>
  </w:style>
  <w:style w:type="paragraph" w:customStyle="1" w:styleId="Heading10">
    <w:name w:val="Heading 10"/>
    <w:basedOn w:val="Ttulo9"/>
    <w:next w:val="Text10"/>
    <w:rsid w:val="001379E0"/>
    <w:pPr>
      <w:keepNext/>
      <w:tabs>
        <w:tab w:val="clear" w:pos="0"/>
      </w:tabs>
      <w:spacing w:before="0" w:after="120" w:line="269" w:lineRule="auto"/>
      <w:ind w:left="936"/>
    </w:pPr>
    <w:rPr>
      <w:rFonts w:ascii="Arial Bold" w:hAnsi="Arial Bold" w:cs="Arial"/>
      <w:b/>
      <w:i w:val="0"/>
      <w:color w:val="156570"/>
      <w:sz w:val="20"/>
      <w:szCs w:val="22"/>
      <w:lang w:eastAsia="zh-CN"/>
    </w:rPr>
  </w:style>
  <w:style w:type="paragraph" w:customStyle="1" w:styleId="CVName">
    <w:name w:val="CV_Name"/>
    <w:basedOn w:val="Normal"/>
    <w:rsid w:val="001379E0"/>
    <w:pPr>
      <w:spacing w:before="40" w:after="40"/>
    </w:pPr>
    <w:rPr>
      <w:rFonts w:ascii="Arial" w:eastAsia="SimSun" w:hAnsi="Arial"/>
      <w:color w:val="394A58"/>
      <w:sz w:val="48"/>
      <w:szCs w:val="48"/>
      <w:lang w:eastAsia="zh-CN"/>
    </w:rPr>
  </w:style>
  <w:style w:type="paragraph" w:customStyle="1" w:styleId="CVTitle">
    <w:name w:val="CV_Title"/>
    <w:basedOn w:val="Normal"/>
    <w:link w:val="CVTitleChar"/>
    <w:rsid w:val="001379E0"/>
    <w:pPr>
      <w:spacing w:before="40" w:after="40"/>
    </w:pPr>
    <w:rPr>
      <w:rFonts w:ascii="Arial" w:eastAsia="SimSun" w:hAnsi="Arial"/>
      <w:b/>
      <w:sz w:val="30"/>
      <w:szCs w:val="30"/>
      <w:lang w:eastAsia="zh-CN"/>
    </w:rPr>
  </w:style>
  <w:style w:type="character" w:customStyle="1" w:styleId="CVTitleChar">
    <w:name w:val="CV_Title Char"/>
    <w:basedOn w:val="Fuentedeprrafopredeter"/>
    <w:link w:val="CVTitle"/>
    <w:rsid w:val="001379E0"/>
    <w:rPr>
      <w:rFonts w:ascii="Arial" w:eastAsia="SimSun" w:hAnsi="Arial" w:cs="Times New Roman"/>
      <w:b/>
      <w:sz w:val="30"/>
      <w:szCs w:val="30"/>
      <w:lang w:val="en-GB" w:eastAsia="zh-CN"/>
    </w:rPr>
  </w:style>
  <w:style w:type="paragraph" w:customStyle="1" w:styleId="CVPen">
    <w:name w:val="CV_Pen"/>
    <w:basedOn w:val="Normal"/>
    <w:rsid w:val="001379E0"/>
    <w:pPr>
      <w:spacing w:before="40" w:after="40" w:line="269" w:lineRule="auto"/>
    </w:pPr>
    <w:rPr>
      <w:rFonts w:ascii="Arial" w:eastAsia="SimSun" w:hAnsi="Arial"/>
      <w:b/>
      <w:sz w:val="18"/>
      <w:szCs w:val="18"/>
      <w:lang w:eastAsia="zh-CN"/>
    </w:rPr>
  </w:style>
  <w:style w:type="paragraph" w:customStyle="1" w:styleId="CVBullet">
    <w:name w:val="CV_Bullet"/>
    <w:basedOn w:val="Normal"/>
    <w:rsid w:val="001379E0"/>
    <w:pPr>
      <w:tabs>
        <w:tab w:val="num" w:pos="284"/>
      </w:tabs>
      <w:spacing w:before="40" w:after="40" w:line="269" w:lineRule="auto"/>
      <w:ind w:left="284" w:hanging="284"/>
    </w:pPr>
    <w:rPr>
      <w:rFonts w:ascii="Arial" w:eastAsia="SimSun" w:hAnsi="Arial"/>
      <w:sz w:val="18"/>
      <w:szCs w:val="18"/>
      <w:lang w:eastAsia="zh-CN"/>
    </w:rPr>
  </w:style>
  <w:style w:type="paragraph" w:customStyle="1" w:styleId="CVText">
    <w:name w:val="CV_Text"/>
    <w:basedOn w:val="Normal"/>
    <w:link w:val="CVTextChar"/>
    <w:rsid w:val="001379E0"/>
    <w:pPr>
      <w:spacing w:before="40" w:after="40" w:line="269" w:lineRule="auto"/>
    </w:pPr>
    <w:rPr>
      <w:rFonts w:ascii="Arial" w:eastAsia="SimSun" w:hAnsi="Arial"/>
      <w:sz w:val="18"/>
      <w:szCs w:val="18"/>
      <w:lang w:eastAsia="zh-CN"/>
    </w:rPr>
  </w:style>
  <w:style w:type="character" w:customStyle="1" w:styleId="CVTextChar">
    <w:name w:val="CV_Text Char"/>
    <w:basedOn w:val="Fuentedeprrafopredeter"/>
    <w:link w:val="CVText"/>
    <w:rsid w:val="001379E0"/>
    <w:rPr>
      <w:rFonts w:ascii="Arial" w:eastAsia="SimSun" w:hAnsi="Arial" w:cs="Times New Roman"/>
      <w:sz w:val="18"/>
      <w:szCs w:val="18"/>
      <w:lang w:val="en-GB" w:eastAsia="zh-CN"/>
    </w:rPr>
  </w:style>
  <w:style w:type="paragraph" w:customStyle="1" w:styleId="CVTitle1">
    <w:name w:val="CV_Title1"/>
    <w:basedOn w:val="Normal"/>
    <w:link w:val="CVTitle1Char"/>
    <w:rsid w:val="001379E0"/>
    <w:pPr>
      <w:spacing w:before="40" w:after="40"/>
    </w:pPr>
    <w:rPr>
      <w:rFonts w:ascii="Arial" w:eastAsia="SimSun" w:hAnsi="Arial"/>
      <w:b/>
      <w:sz w:val="18"/>
      <w:szCs w:val="24"/>
      <w:lang w:eastAsia="zh-CN"/>
    </w:rPr>
  </w:style>
  <w:style w:type="character" w:customStyle="1" w:styleId="CVTitle1Char">
    <w:name w:val="CV_Title1 Char"/>
    <w:basedOn w:val="Fuentedeprrafopredeter"/>
    <w:link w:val="CVTitle1"/>
    <w:rsid w:val="001379E0"/>
    <w:rPr>
      <w:rFonts w:ascii="Arial" w:eastAsia="SimSun" w:hAnsi="Arial" w:cs="Times New Roman"/>
      <w:b/>
      <w:sz w:val="18"/>
      <w:szCs w:val="24"/>
      <w:lang w:val="en-GB" w:eastAsia="zh-CN"/>
    </w:rPr>
  </w:style>
  <w:style w:type="paragraph" w:customStyle="1" w:styleId="CVDepartment">
    <w:name w:val="CV_Department"/>
    <w:basedOn w:val="CVTitle"/>
    <w:rsid w:val="001379E0"/>
    <w:rPr>
      <w:b w:val="0"/>
    </w:rPr>
  </w:style>
  <w:style w:type="paragraph" w:customStyle="1" w:styleId="CVDept">
    <w:name w:val="CV_Dept"/>
    <w:basedOn w:val="Normal"/>
    <w:rsid w:val="001379E0"/>
    <w:pPr>
      <w:spacing w:before="40" w:after="40"/>
    </w:pPr>
    <w:rPr>
      <w:rFonts w:ascii="Arial" w:eastAsia="SimSun" w:hAnsi="Arial"/>
      <w:sz w:val="30"/>
      <w:szCs w:val="24"/>
      <w:lang w:eastAsia="zh-CN"/>
    </w:rPr>
  </w:style>
  <w:style w:type="paragraph" w:customStyle="1" w:styleId="TableBullet">
    <w:name w:val="Table_Bullet"/>
    <w:basedOn w:val="CVBullet"/>
    <w:rsid w:val="001379E0"/>
    <w:pPr>
      <w:ind w:left="288" w:hanging="288"/>
    </w:pPr>
    <w:rPr>
      <w:sz w:val="20"/>
    </w:rPr>
  </w:style>
  <w:style w:type="paragraph" w:customStyle="1" w:styleId="CaseStudy">
    <w:name w:val="Case Study"/>
    <w:basedOn w:val="Normal"/>
    <w:rsid w:val="001379E0"/>
    <w:pPr>
      <w:spacing w:before="40" w:after="40"/>
    </w:pPr>
    <w:rPr>
      <w:rFonts w:ascii="Arial" w:eastAsia="SimSun" w:hAnsi="Arial"/>
      <w:color w:val="394A58"/>
      <w:sz w:val="48"/>
      <w:szCs w:val="48"/>
      <w:lang w:eastAsia="zh-CN"/>
    </w:rPr>
  </w:style>
  <w:style w:type="paragraph" w:customStyle="1" w:styleId="CaseStudytxt">
    <w:name w:val="Case Study txt"/>
    <w:basedOn w:val="CaseStudy"/>
    <w:rsid w:val="001379E0"/>
    <w:pPr>
      <w:tabs>
        <w:tab w:val="center" w:pos="4153"/>
        <w:tab w:val="right" w:pos="8306"/>
      </w:tabs>
    </w:pPr>
    <w:rPr>
      <w:b/>
    </w:rPr>
  </w:style>
  <w:style w:type="paragraph" w:customStyle="1" w:styleId="Client">
    <w:name w:val="Client"/>
    <w:basedOn w:val="Normal"/>
    <w:next w:val="Normal"/>
    <w:rsid w:val="001379E0"/>
    <w:pPr>
      <w:spacing w:before="80" w:after="120" w:line="269" w:lineRule="auto"/>
    </w:pPr>
    <w:rPr>
      <w:rFonts w:ascii="Arial" w:eastAsia="SimSun" w:hAnsi="Arial"/>
      <w:sz w:val="18"/>
      <w:szCs w:val="18"/>
      <w:lang w:eastAsia="zh-CN"/>
    </w:rPr>
  </w:style>
  <w:style w:type="paragraph" w:customStyle="1" w:styleId="CSBullet">
    <w:name w:val="CS_Bullet"/>
    <w:basedOn w:val="Normal"/>
    <w:rsid w:val="001379E0"/>
    <w:pPr>
      <w:tabs>
        <w:tab w:val="num" w:pos="284"/>
      </w:tabs>
      <w:spacing w:before="40" w:after="40" w:line="269" w:lineRule="auto"/>
      <w:ind w:left="284" w:hanging="284"/>
    </w:pPr>
    <w:rPr>
      <w:rFonts w:ascii="Arial" w:eastAsia="SimSun" w:hAnsi="Arial"/>
      <w:sz w:val="18"/>
      <w:szCs w:val="18"/>
      <w:lang w:eastAsia="zh-CN"/>
    </w:rPr>
  </w:style>
  <w:style w:type="paragraph" w:customStyle="1" w:styleId="CSText">
    <w:name w:val="CSText"/>
    <w:basedOn w:val="Normal"/>
    <w:rsid w:val="001379E0"/>
    <w:pPr>
      <w:spacing w:before="40" w:after="40" w:line="269" w:lineRule="auto"/>
    </w:pPr>
    <w:rPr>
      <w:rFonts w:ascii="Arial" w:eastAsia="SimSun" w:hAnsi="Arial"/>
      <w:sz w:val="18"/>
      <w:szCs w:val="18"/>
      <w:lang w:eastAsia="zh-CN"/>
    </w:rPr>
  </w:style>
  <w:style w:type="paragraph" w:customStyle="1" w:styleId="CSText2">
    <w:name w:val="CSText2"/>
    <w:basedOn w:val="Normal"/>
    <w:rsid w:val="001379E0"/>
    <w:pPr>
      <w:spacing w:before="40" w:after="40" w:line="269" w:lineRule="auto"/>
      <w:ind w:left="1440" w:hanging="1440"/>
    </w:pPr>
    <w:rPr>
      <w:rFonts w:ascii="Arial" w:eastAsia="SimSun" w:hAnsi="Arial"/>
      <w:sz w:val="18"/>
      <w:szCs w:val="18"/>
      <w:lang w:eastAsia="zh-CN"/>
    </w:rPr>
  </w:style>
  <w:style w:type="paragraph" w:customStyle="1" w:styleId="CSTitle1">
    <w:name w:val="CSTitle1"/>
    <w:basedOn w:val="Normal"/>
    <w:rsid w:val="001379E0"/>
    <w:pPr>
      <w:keepNext/>
      <w:spacing w:before="120" w:after="20" w:line="269" w:lineRule="auto"/>
    </w:pPr>
    <w:rPr>
      <w:rFonts w:ascii="Arial" w:eastAsia="SimSun" w:hAnsi="Arial"/>
      <w:b/>
      <w:sz w:val="18"/>
      <w:szCs w:val="24"/>
      <w:lang w:eastAsia="zh-CN"/>
    </w:rPr>
  </w:style>
  <w:style w:type="paragraph" w:customStyle="1" w:styleId="CSTitle2">
    <w:name w:val="CSTitle2"/>
    <w:basedOn w:val="Normal"/>
    <w:next w:val="CSBullet"/>
    <w:rsid w:val="001379E0"/>
    <w:pPr>
      <w:keepNext/>
      <w:pBdr>
        <w:bottom w:val="single" w:sz="8" w:space="1" w:color="394A58"/>
      </w:pBdr>
      <w:spacing w:before="120" w:after="40" w:line="269" w:lineRule="auto"/>
    </w:pPr>
    <w:rPr>
      <w:rFonts w:ascii="Arial Bold" w:eastAsia="SimSun" w:hAnsi="Arial Bold"/>
      <w:b/>
      <w:sz w:val="18"/>
      <w:szCs w:val="24"/>
      <w:u w:color="394A58"/>
      <w:lang w:eastAsia="zh-CN"/>
    </w:rPr>
  </w:style>
  <w:style w:type="paragraph" w:customStyle="1" w:styleId="CSTitle3">
    <w:name w:val="CSTitle3"/>
    <w:basedOn w:val="CSTitle2"/>
    <w:next w:val="CSText2"/>
    <w:rsid w:val="001379E0"/>
  </w:style>
  <w:style w:type="paragraph" w:customStyle="1" w:styleId="CapSheettxt">
    <w:name w:val="Cap Sheet txt"/>
    <w:basedOn w:val="Normal"/>
    <w:rsid w:val="001379E0"/>
    <w:pPr>
      <w:tabs>
        <w:tab w:val="center" w:pos="4153"/>
        <w:tab w:val="right" w:pos="8306"/>
      </w:tabs>
      <w:spacing w:before="40" w:after="40"/>
    </w:pPr>
    <w:rPr>
      <w:rFonts w:ascii="Arial" w:eastAsia="SimSun" w:hAnsi="Arial"/>
      <w:b/>
      <w:color w:val="394A58"/>
      <w:sz w:val="48"/>
      <w:szCs w:val="48"/>
      <w:lang w:eastAsia="zh-CN"/>
    </w:rPr>
  </w:style>
  <w:style w:type="paragraph" w:customStyle="1" w:styleId="CapabilitySheet">
    <w:name w:val="Capability Sheet"/>
    <w:basedOn w:val="Normal"/>
    <w:rsid w:val="001379E0"/>
    <w:pPr>
      <w:spacing w:before="40" w:after="40"/>
    </w:pPr>
    <w:rPr>
      <w:rFonts w:ascii="Arial" w:eastAsia="SimSun" w:hAnsi="Arial"/>
      <w:color w:val="394A58"/>
      <w:sz w:val="48"/>
      <w:szCs w:val="48"/>
      <w:lang w:eastAsia="zh-CN"/>
    </w:rPr>
  </w:style>
  <w:style w:type="paragraph" w:customStyle="1" w:styleId="CapSText2">
    <w:name w:val="CapSText2"/>
    <w:basedOn w:val="Normal"/>
    <w:rsid w:val="001379E0"/>
    <w:pPr>
      <w:spacing w:before="40" w:after="40" w:line="269" w:lineRule="auto"/>
    </w:pPr>
    <w:rPr>
      <w:rFonts w:ascii="Arial" w:eastAsia="SimSun" w:hAnsi="Arial"/>
      <w:sz w:val="16"/>
      <w:szCs w:val="18"/>
      <w:lang w:eastAsia="zh-CN"/>
    </w:rPr>
  </w:style>
  <w:style w:type="paragraph" w:customStyle="1" w:styleId="SubHeading">
    <w:name w:val="SubHeading"/>
    <w:basedOn w:val="Normal"/>
    <w:next w:val="CSTitle1"/>
    <w:rsid w:val="001379E0"/>
    <w:pPr>
      <w:spacing w:before="440" w:after="120"/>
    </w:pPr>
    <w:rPr>
      <w:rFonts w:ascii="Arial" w:eastAsia="SimSun" w:hAnsi="Arial"/>
      <w:sz w:val="30"/>
      <w:szCs w:val="24"/>
      <w:lang w:eastAsia="zh-CN"/>
    </w:rPr>
  </w:style>
  <w:style w:type="paragraph" w:customStyle="1" w:styleId="CoverMainTitle">
    <w:name w:val="Cover Main Title"/>
    <w:basedOn w:val="Text"/>
    <w:rsid w:val="001379E0"/>
    <w:pPr>
      <w:jc w:val="right"/>
    </w:pPr>
    <w:rPr>
      <w:color w:val="394A58"/>
      <w:sz w:val="44"/>
    </w:rPr>
  </w:style>
  <w:style w:type="paragraph" w:customStyle="1" w:styleId="CoverSubTitle">
    <w:name w:val="Cover Sub Title"/>
    <w:basedOn w:val="CoverMainTitle"/>
    <w:rsid w:val="001379E0"/>
    <w:rPr>
      <w:sz w:val="32"/>
    </w:rPr>
  </w:style>
  <w:style w:type="paragraph" w:customStyle="1" w:styleId="level6">
    <w:name w:val="level6"/>
    <w:basedOn w:val="Normal"/>
    <w:rsid w:val="001379E0"/>
    <w:pPr>
      <w:tabs>
        <w:tab w:val="left" w:pos="0"/>
      </w:tabs>
      <w:spacing w:before="120" w:after="120"/>
    </w:pPr>
    <w:rPr>
      <w:rFonts w:ascii="Arial" w:hAnsi="Arial" w:cs="Arial"/>
      <w:sz w:val="22"/>
      <w:szCs w:val="22"/>
      <w:lang w:eastAsia="zh-CN"/>
    </w:rPr>
  </w:style>
  <w:style w:type="paragraph" w:customStyle="1" w:styleId="Title2">
    <w:name w:val="Title2"/>
    <w:basedOn w:val="Normal"/>
    <w:rsid w:val="001379E0"/>
    <w:pPr>
      <w:spacing w:before="480"/>
    </w:pPr>
    <w:rPr>
      <w:b/>
      <w:caps/>
      <w:sz w:val="28"/>
    </w:rPr>
  </w:style>
  <w:style w:type="paragraph" w:customStyle="1" w:styleId="Appendix">
    <w:name w:val="Appendix"/>
    <w:basedOn w:val="Ttulo1"/>
    <w:rsid w:val="001379E0"/>
    <w:pPr>
      <w:pageBreakBefore/>
      <w:numPr>
        <w:numId w:val="0"/>
      </w:numPr>
      <w:spacing w:after="60"/>
    </w:pPr>
    <w:rPr>
      <w:rFonts w:ascii="Arial" w:hAnsi="Arial" w:cs="Arial"/>
      <w:bCs/>
      <w:smallCaps w:val="0"/>
      <w:kern w:val="32"/>
      <w:sz w:val="32"/>
      <w:szCs w:val="32"/>
      <w:lang w:eastAsia="en-GB"/>
    </w:rPr>
  </w:style>
  <w:style w:type="paragraph" w:customStyle="1" w:styleId="Atkinstext">
    <w:name w:val="Atkins text"/>
    <w:basedOn w:val="Text10"/>
    <w:link w:val="AtkinstextChar"/>
    <w:qFormat/>
    <w:rsid w:val="001379E0"/>
  </w:style>
  <w:style w:type="character" w:customStyle="1" w:styleId="AtkinstextChar">
    <w:name w:val="Atkins text Char"/>
    <w:basedOn w:val="Text1Char"/>
    <w:link w:val="Atkinstext"/>
    <w:rsid w:val="001379E0"/>
    <w:rPr>
      <w:rFonts w:ascii="Arial" w:eastAsia="Times New Roman" w:hAnsi="Arial" w:cs="Arial"/>
      <w:sz w:val="20"/>
      <w:lang w:val="en-GB" w:eastAsia="zh-CN"/>
    </w:rPr>
  </w:style>
  <w:style w:type="paragraph" w:customStyle="1" w:styleId="Atkinsbullet">
    <w:name w:val="Atkins bullet"/>
    <w:basedOn w:val="Bullets"/>
    <w:link w:val="AtkinsbulletChar"/>
    <w:qFormat/>
    <w:rsid w:val="001379E0"/>
  </w:style>
  <w:style w:type="character" w:customStyle="1" w:styleId="AtkinsbulletChar">
    <w:name w:val="Atkins bullet Char"/>
    <w:basedOn w:val="BulletsChar"/>
    <w:link w:val="Atkinsbullet"/>
    <w:rsid w:val="001379E0"/>
    <w:rPr>
      <w:rFonts w:ascii="Arial" w:eastAsia="Times New Roman" w:hAnsi="Arial" w:cs="Arial"/>
      <w:sz w:val="20"/>
      <w:lang w:val="en-GB" w:eastAsia="zh-CN"/>
    </w:rPr>
  </w:style>
  <w:style w:type="paragraph" w:customStyle="1" w:styleId="Tablestyle2">
    <w:name w:val="Table style 2"/>
    <w:basedOn w:val="Normal"/>
    <w:qFormat/>
    <w:rsid w:val="001379E0"/>
    <w:pPr>
      <w:spacing w:before="40" w:after="40"/>
      <w:ind w:left="113" w:right="113"/>
    </w:pPr>
    <w:rPr>
      <w:rFonts w:ascii="Calibri" w:eastAsia="Batang" w:hAnsi="Calibri"/>
      <w:sz w:val="20"/>
      <w:szCs w:val="22"/>
    </w:rPr>
  </w:style>
  <w:style w:type="paragraph" w:customStyle="1" w:styleId="EstiloTtulo2Antes18pto">
    <w:name w:val="Estilo Título 2 + Antes:  18 pto"/>
    <w:basedOn w:val="Ttulo2"/>
    <w:uiPriority w:val="99"/>
    <w:semiHidden/>
    <w:rsid w:val="001379E0"/>
    <w:pPr>
      <w:keepLines/>
      <w:shd w:val="clear" w:color="auto" w:fill="DBE5F1"/>
      <w:tabs>
        <w:tab w:val="num" w:pos="0"/>
        <w:tab w:val="left" w:pos="1134"/>
      </w:tabs>
      <w:spacing w:before="360" w:after="120"/>
      <w:ind w:left="431" w:hanging="431"/>
    </w:pPr>
    <w:rPr>
      <w:rFonts w:ascii="Calibri" w:eastAsia="Calibri" w:hAnsi="Calibri"/>
      <w:bCs/>
      <w:color w:val="004494"/>
      <w:sz w:val="28"/>
    </w:rPr>
  </w:style>
  <w:style w:type="paragraph" w:customStyle="1" w:styleId="Bullet1">
    <w:name w:val="Bullet1"/>
    <w:basedOn w:val="Bullets"/>
    <w:link w:val="Bullet1Char"/>
    <w:qFormat/>
    <w:rsid w:val="001379E0"/>
    <w:pPr>
      <w:numPr>
        <w:numId w:val="6"/>
      </w:numPr>
    </w:pPr>
  </w:style>
  <w:style w:type="character" w:customStyle="1" w:styleId="Bullet1Char">
    <w:name w:val="Bullet1 Char"/>
    <w:basedOn w:val="BulletsChar"/>
    <w:link w:val="Bullet1"/>
    <w:rsid w:val="001379E0"/>
    <w:rPr>
      <w:rFonts w:ascii="Arial" w:eastAsia="Times New Roman" w:hAnsi="Arial" w:cs="Arial"/>
      <w:sz w:val="20"/>
      <w:lang w:val="en-GB" w:eastAsia="zh-CN"/>
    </w:rPr>
  </w:style>
  <w:style w:type="paragraph" w:customStyle="1" w:styleId="titulo3">
    <w:name w:val="titulo 3"/>
    <w:basedOn w:val="Normal"/>
    <w:link w:val="titulo3Char"/>
    <w:qFormat/>
    <w:rsid w:val="001379E0"/>
    <w:pPr>
      <w:numPr>
        <w:numId w:val="7"/>
      </w:numPr>
    </w:pPr>
  </w:style>
  <w:style w:type="character" w:customStyle="1" w:styleId="titulo3Char">
    <w:name w:val="titulo 3 Char"/>
    <w:basedOn w:val="Fuentedeprrafopredeter"/>
    <w:link w:val="titulo3"/>
    <w:rsid w:val="001379E0"/>
    <w:rPr>
      <w:rFonts w:ascii="Calibri Light" w:eastAsia="Times New Roman" w:hAnsi="Calibri Light"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circabc.europa.eu/sd/a/e409710d-f1c1-4672-9480-e2b9e93f30ad/Groundwater%20Monitoring%20Guidance%20Nov-2006_FINAL-2.pdf" TargetMode="External"/><Relationship Id="rId13" Type="http://schemas.openxmlformats.org/officeDocument/2006/relationships/hyperlink" Target="https://circabc.europa.eu/sd/a/8564a357-0e17-4619-bd76-a54a23fa7885/Guidance%20No%2026%20-%20GW%20risk%20assessment%20and%20conceptual%20models.pdf" TargetMode="External"/><Relationship Id="rId3" Type="http://schemas.openxmlformats.org/officeDocument/2006/relationships/hyperlink" Target="https://circabc.europa.eu/sd/a/2a3ec00a-d0e6-405f-bf66-60e212555db1/Guidance_documentN%C2%B020_Mars09.pdf" TargetMode="External"/><Relationship Id="rId7" Type="http://schemas.openxmlformats.org/officeDocument/2006/relationships/hyperlink" Target="https://circabc.europa.eu/sd/a/63f7715f-0f45-4955-b7cb-58ca305e42a8/Guidance%20No%207%20-%20Monitoring%20(WG%202.7).pdf" TargetMode="External"/><Relationship Id="rId12" Type="http://schemas.openxmlformats.org/officeDocument/2006/relationships/hyperlink" Target="https://circabc.europa.eu/sd/a/8564a357-0e17-4619-bd76-a54a23fa7885/Guidance%20No%2026%20-%20GW%20risk%20assessment%20and%20conceptual%20models.pdf" TargetMode="External"/><Relationship Id="rId2" Type="http://schemas.openxmlformats.org/officeDocument/2006/relationships/hyperlink" Target="http://bookshop.europa.eu/en/technical-report-on-groundwater-dependent-terrestrial-ecosystems-pbKHAV12006/" TargetMode="External"/><Relationship Id="rId1" Type="http://schemas.openxmlformats.org/officeDocument/2006/relationships/hyperlink" Target="http://publications.europa.eu/code/en/en-370100.htm" TargetMode="External"/><Relationship Id="rId6" Type="http://schemas.openxmlformats.org/officeDocument/2006/relationships/hyperlink" Target="https://circabc.europa.eu/sd/a/8564a357-0e17-4619-bd76-a54a23fa7885/Guidance%20No%2026%20-%20GW%20risk%20assessment%20and%20conceptual%20models.pdf" TargetMode="External"/><Relationship Id="rId11" Type="http://schemas.openxmlformats.org/officeDocument/2006/relationships/hyperlink" Target="https://circabc.europa.eu/sd/a/8564a357-0e17-4619-bd76-a54a23fa7885/Guidance%20No%2026%20-%20GW%20risk%20assessment%20and%20conceptual%20models.pdf" TargetMode="External"/><Relationship Id="rId5" Type="http://schemas.openxmlformats.org/officeDocument/2006/relationships/hyperlink" Target="https://circabc.europa.eu/sd/a/8564a357-0e17-4619-bd76-a54a23fa7885/Guidance%20No%2026%20-%20GW%20risk%20assessment%20and%20conceptual%20models.pdf" TargetMode="External"/><Relationship Id="rId15" Type="http://schemas.openxmlformats.org/officeDocument/2006/relationships/hyperlink" Target="https://circabc.europa.eu/sd/a/e409710d-f1c1-4672-9480-e2b9e93f30ad/Groundwater%20Monitoring%20Guidance%20Nov-2006_FINAL-2.pdf" TargetMode="External"/><Relationship Id="rId10" Type="http://schemas.openxmlformats.org/officeDocument/2006/relationships/hyperlink" Target="https://circabc.europa.eu/sd/a/2a3ec00a-d0e6-405f-bf66-60e212555db1/Guidance_documentN%C2%B020_Mars09.pdf" TargetMode="External"/><Relationship Id="rId4" Type="http://schemas.openxmlformats.org/officeDocument/2006/relationships/hyperlink" Target="https://circabc.europa.eu/sd/a/8564a357-0e17-4619-bd76-a54a23fa7885/Guidance%20No%2026%20-%20GW%20risk%20assessment%20and%20conceptual%20models.pdf" TargetMode="External"/><Relationship Id="rId9" Type="http://schemas.openxmlformats.org/officeDocument/2006/relationships/hyperlink" Target="http://eur-lex.europa.eu/legal-content/EN/TXT/?qid=1410784650720&amp;uri=CELEX:32006L0118" TargetMode="External"/><Relationship Id="rId14" Type="http://schemas.openxmlformats.org/officeDocument/2006/relationships/hyperlink" Target="https://circabc.europa.eu/sd/a/63f7715f-0f45-4955-b7cb-58ca305e42a8/Guidance%20No%207%20-%20Monitoring%20(WG%202.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7955</Words>
  <Characters>43755</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Tracasa</Company>
  <LinksUpToDate>false</LinksUpToDate>
  <CharactersWithSpaces>51607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Ruiz Iragi</dc:creator>
  <cp:keywords/>
  <dc:description/>
  <cp:lastModifiedBy>Ion Ruiz Iragi</cp:lastModifiedBy>
  <cp:revision>2</cp:revision>
  <dcterms:created xsi:type="dcterms:W3CDTF">2019-01-31T12:39:00Z</dcterms:created>
  <dcterms:modified xsi:type="dcterms:W3CDTF">2019-01-31T12:39:00Z</dcterms:modified>
</cp:coreProperties>
</file>