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Layout w:type="fixed"/>
        <w:tblLook w:val="0000" w:firstRow="0" w:lastRow="0" w:firstColumn="0" w:lastColumn="0" w:noHBand="0" w:noVBand="0"/>
      </w:tblPr>
      <w:tblGrid>
        <w:gridCol w:w="1417"/>
        <w:gridCol w:w="7797"/>
      </w:tblGrid>
      <w:tr w:rsidR="000D055D" w:rsidRPr="00D03D6E" w14:paraId="15EA614A" w14:textId="77777777" w:rsidTr="003406A5">
        <w:trPr>
          <w:trHeight w:val="471"/>
        </w:trPr>
        <w:tc>
          <w:tcPr>
            <w:tcW w:w="1417" w:type="dxa"/>
          </w:tcPr>
          <w:p w14:paraId="1692FA70" w14:textId="77777777" w:rsidR="000D055D" w:rsidRPr="00D03D6E" w:rsidRDefault="000D055D">
            <w:pPr>
              <w:jc w:val="right"/>
              <w:rPr>
                <w:b/>
                <w:sz w:val="28"/>
              </w:rPr>
            </w:pPr>
          </w:p>
        </w:tc>
        <w:tc>
          <w:tcPr>
            <w:tcW w:w="7797" w:type="dxa"/>
          </w:tcPr>
          <w:p w14:paraId="1F9E45D9" w14:textId="50B748BD" w:rsidR="000D055D" w:rsidRPr="00D03D6E" w:rsidRDefault="00F7389D">
            <w:pPr>
              <w:jc w:val="right"/>
              <w:rPr>
                <w:b/>
                <w:sz w:val="28"/>
              </w:rPr>
            </w:pPr>
            <w:r w:rsidRPr="00D03D6E">
              <w:rPr>
                <w:b/>
                <w:sz w:val="28"/>
              </w:rPr>
              <w:t>Working document</w:t>
            </w:r>
            <w:r w:rsidR="00227AA7">
              <w:rPr>
                <w:b/>
                <w:sz w:val="28"/>
              </w:rPr>
              <w:t>, V 1.</w:t>
            </w:r>
            <w:r w:rsidR="00FE26D2">
              <w:rPr>
                <w:b/>
                <w:sz w:val="28"/>
              </w:rPr>
              <w:t>1</w:t>
            </w:r>
          </w:p>
        </w:tc>
      </w:tr>
      <w:tr w:rsidR="000D055D" w:rsidRPr="00D03D6E" w14:paraId="0C87A308" w14:textId="77777777" w:rsidTr="003406A5">
        <w:trPr>
          <w:trHeight w:val="471"/>
        </w:trPr>
        <w:tc>
          <w:tcPr>
            <w:tcW w:w="1417" w:type="dxa"/>
            <w:tcBorders>
              <w:top w:val="single" w:sz="6" w:space="0" w:color="auto"/>
              <w:left w:val="single" w:sz="6" w:space="0" w:color="auto"/>
              <w:right w:val="single" w:sz="6" w:space="0" w:color="auto"/>
            </w:tcBorders>
          </w:tcPr>
          <w:p w14:paraId="5BA303FC" w14:textId="77777777" w:rsidR="000D055D" w:rsidRPr="00D03D6E" w:rsidRDefault="0048080A">
            <w:pPr>
              <w:spacing w:before="60"/>
            </w:pPr>
            <w:r>
              <w:rPr>
                <w:b/>
              </w:rPr>
              <w:t>Project/ Action</w:t>
            </w:r>
          </w:p>
        </w:tc>
        <w:tc>
          <w:tcPr>
            <w:tcW w:w="7797" w:type="dxa"/>
            <w:tcBorders>
              <w:top w:val="single" w:sz="6" w:space="0" w:color="auto"/>
              <w:left w:val="single" w:sz="6" w:space="0" w:color="auto"/>
              <w:right w:val="single" w:sz="6" w:space="0" w:color="auto"/>
            </w:tcBorders>
          </w:tcPr>
          <w:p w14:paraId="17DCCBEB" w14:textId="77777777" w:rsidR="000D055D" w:rsidRPr="00D03D6E" w:rsidRDefault="004F09D2" w:rsidP="00AF4AF9">
            <w:pPr>
              <w:spacing w:before="60" w:after="180"/>
            </w:pPr>
            <w:bookmarkStart w:id="0" w:name="SubjectText"/>
            <w:bookmarkEnd w:id="0"/>
            <w:r>
              <w:t>EEA AMP20</w:t>
            </w:r>
            <w:r w:rsidR="00AF4AF9">
              <w:t>19</w:t>
            </w:r>
            <w:r w:rsidR="00F94744">
              <w:rPr>
                <w:color w:val="1F497D"/>
              </w:rPr>
              <w:t xml:space="preserve"> – </w:t>
            </w:r>
            <w:r w:rsidR="00AF4AF9" w:rsidRPr="00AF4AF9">
              <w:rPr>
                <w:color w:val="1F497D"/>
              </w:rPr>
              <w:t>1.7.5.2 Ecosystem accounting and KIP-INCA support</w:t>
            </w:r>
            <w:r>
              <w:rPr>
                <w:color w:val="1F497D"/>
              </w:rPr>
              <w:t xml:space="preserve"> </w:t>
            </w:r>
            <w:r w:rsidR="00F94744">
              <w:rPr>
                <w:color w:val="1F497D"/>
              </w:rPr>
              <w:t xml:space="preserve"> </w:t>
            </w:r>
          </w:p>
        </w:tc>
      </w:tr>
      <w:tr w:rsidR="000D055D" w:rsidRPr="00D03D6E" w14:paraId="0F3F9264" w14:textId="77777777" w:rsidTr="003406A5">
        <w:trPr>
          <w:trHeight w:val="471"/>
        </w:trPr>
        <w:tc>
          <w:tcPr>
            <w:tcW w:w="1417" w:type="dxa"/>
            <w:tcBorders>
              <w:left w:val="single" w:sz="6" w:space="0" w:color="auto"/>
              <w:right w:val="single" w:sz="6" w:space="0" w:color="auto"/>
            </w:tcBorders>
          </w:tcPr>
          <w:p w14:paraId="4A862746" w14:textId="77777777" w:rsidR="000D055D" w:rsidRPr="00D03D6E" w:rsidRDefault="0048080A" w:rsidP="0048080A">
            <w:pPr>
              <w:spacing w:before="60" w:after="60"/>
            </w:pPr>
            <w:r>
              <w:rPr>
                <w:b/>
              </w:rPr>
              <w:t>Subaction</w:t>
            </w:r>
          </w:p>
        </w:tc>
        <w:tc>
          <w:tcPr>
            <w:tcW w:w="7797" w:type="dxa"/>
            <w:tcBorders>
              <w:left w:val="nil"/>
              <w:right w:val="single" w:sz="6" w:space="0" w:color="auto"/>
            </w:tcBorders>
          </w:tcPr>
          <w:p w14:paraId="179D7935" w14:textId="358EA8DD" w:rsidR="000D055D" w:rsidRPr="00D03D6E" w:rsidRDefault="009366A3" w:rsidP="00FE26D2">
            <w:pPr>
              <w:spacing w:before="60" w:after="180"/>
            </w:pPr>
            <w:bookmarkStart w:id="1" w:name="DateText"/>
            <w:bookmarkEnd w:id="1"/>
            <w:r w:rsidRPr="009366A3">
              <w:t xml:space="preserve">Overview of methods and data used </w:t>
            </w:r>
            <w:r w:rsidR="006B5A4C">
              <w:t>to develop spatial farming intensity data sets for use under the EU MAES and INCA projects – focus on</w:t>
            </w:r>
            <w:r w:rsidRPr="009366A3">
              <w:t xml:space="preserve"> nutrient </w:t>
            </w:r>
            <w:bookmarkStart w:id="2" w:name="_GoBack"/>
            <w:bookmarkEnd w:id="2"/>
            <w:r w:rsidR="006B5A4C">
              <w:t>a</w:t>
            </w:r>
            <w:r w:rsidRPr="009366A3">
              <w:t xml:space="preserve">ccounts </w:t>
            </w:r>
            <w:r w:rsidR="006B5A4C">
              <w:t>and High Nature Value (HNV) farmland analysis</w:t>
            </w:r>
          </w:p>
        </w:tc>
      </w:tr>
      <w:tr w:rsidR="000D055D" w:rsidRPr="00D03D6E" w14:paraId="086FA063" w14:textId="77777777" w:rsidTr="003406A5">
        <w:trPr>
          <w:trHeight w:val="471"/>
        </w:trPr>
        <w:tc>
          <w:tcPr>
            <w:tcW w:w="1417" w:type="dxa"/>
            <w:tcBorders>
              <w:left w:val="single" w:sz="6" w:space="0" w:color="auto"/>
              <w:right w:val="single" w:sz="6" w:space="0" w:color="auto"/>
            </w:tcBorders>
          </w:tcPr>
          <w:p w14:paraId="14DFB948" w14:textId="77777777" w:rsidR="000D055D" w:rsidRPr="00D03D6E" w:rsidRDefault="00EE0331">
            <w:pPr>
              <w:spacing w:before="60" w:after="60"/>
              <w:rPr>
                <w:b/>
              </w:rPr>
            </w:pPr>
            <w:r w:rsidRPr="00D03D6E">
              <w:rPr>
                <w:b/>
              </w:rPr>
              <w:t>Partners involved</w:t>
            </w:r>
          </w:p>
        </w:tc>
        <w:tc>
          <w:tcPr>
            <w:tcW w:w="7797" w:type="dxa"/>
            <w:tcBorders>
              <w:left w:val="nil"/>
              <w:right w:val="single" w:sz="6" w:space="0" w:color="auto"/>
            </w:tcBorders>
          </w:tcPr>
          <w:p w14:paraId="65D3C669" w14:textId="2F2EEC88" w:rsidR="000D055D" w:rsidRPr="00D03D6E" w:rsidRDefault="00A37379">
            <w:pPr>
              <w:spacing w:before="60" w:after="180"/>
            </w:pPr>
            <w:bookmarkStart w:id="3" w:name="LocationText"/>
            <w:bookmarkEnd w:id="3"/>
            <w:r>
              <w:t>UMA</w:t>
            </w:r>
            <w:r w:rsidR="00C42DD6">
              <w:t>, UAB</w:t>
            </w:r>
          </w:p>
        </w:tc>
      </w:tr>
      <w:tr w:rsidR="000D055D" w:rsidRPr="00D03D6E" w14:paraId="1A266C60" w14:textId="77777777" w:rsidTr="003406A5">
        <w:trPr>
          <w:trHeight w:val="471"/>
        </w:trPr>
        <w:tc>
          <w:tcPr>
            <w:tcW w:w="1417" w:type="dxa"/>
            <w:tcBorders>
              <w:left w:val="single" w:sz="6" w:space="0" w:color="auto"/>
              <w:right w:val="single" w:sz="6" w:space="0" w:color="auto"/>
            </w:tcBorders>
          </w:tcPr>
          <w:p w14:paraId="3D689B34" w14:textId="77777777" w:rsidR="000D055D" w:rsidRPr="00D03D6E" w:rsidRDefault="00EE0331">
            <w:pPr>
              <w:spacing w:before="60" w:after="60"/>
              <w:rPr>
                <w:b/>
              </w:rPr>
            </w:pPr>
            <w:r w:rsidRPr="00D03D6E">
              <w:rPr>
                <w:b/>
              </w:rPr>
              <w:t>Date</w:t>
            </w:r>
          </w:p>
        </w:tc>
        <w:tc>
          <w:tcPr>
            <w:tcW w:w="7797" w:type="dxa"/>
            <w:tcBorders>
              <w:left w:val="nil"/>
              <w:right w:val="single" w:sz="6" w:space="0" w:color="auto"/>
            </w:tcBorders>
          </w:tcPr>
          <w:p w14:paraId="7116FE4B" w14:textId="0CC76698" w:rsidR="000D055D" w:rsidRPr="00D03D6E" w:rsidRDefault="00227AA7" w:rsidP="00227AA7">
            <w:pPr>
              <w:spacing w:before="60" w:after="180"/>
            </w:pPr>
            <w:bookmarkStart w:id="4" w:name="PresenceText"/>
            <w:bookmarkEnd w:id="4"/>
            <w:r>
              <w:t>10</w:t>
            </w:r>
            <w:r w:rsidR="00A37379">
              <w:t>/</w:t>
            </w:r>
            <w:r w:rsidR="009366A3">
              <w:t>10</w:t>
            </w:r>
            <w:r w:rsidR="00A37379">
              <w:t>/2019</w:t>
            </w:r>
          </w:p>
        </w:tc>
      </w:tr>
      <w:tr w:rsidR="000D055D" w:rsidRPr="00D03D6E" w14:paraId="21DE9049" w14:textId="77777777" w:rsidTr="003406A5">
        <w:trPr>
          <w:trHeight w:val="296"/>
        </w:trPr>
        <w:tc>
          <w:tcPr>
            <w:tcW w:w="1417" w:type="dxa"/>
            <w:tcBorders>
              <w:left w:val="single" w:sz="6" w:space="0" w:color="auto"/>
              <w:right w:val="single" w:sz="6" w:space="0" w:color="auto"/>
            </w:tcBorders>
          </w:tcPr>
          <w:p w14:paraId="4F184C5B" w14:textId="77777777" w:rsidR="000D055D" w:rsidRPr="00D03D6E" w:rsidRDefault="00EE0331">
            <w:pPr>
              <w:spacing w:before="60" w:after="60"/>
            </w:pPr>
            <w:r w:rsidRPr="00D03D6E">
              <w:rPr>
                <w:b/>
              </w:rPr>
              <w:t>Prepared by:</w:t>
            </w:r>
          </w:p>
        </w:tc>
        <w:tc>
          <w:tcPr>
            <w:tcW w:w="7797" w:type="dxa"/>
            <w:tcBorders>
              <w:left w:val="nil"/>
              <w:right w:val="single" w:sz="6" w:space="0" w:color="auto"/>
            </w:tcBorders>
          </w:tcPr>
          <w:p w14:paraId="723622B6" w14:textId="46B8CD07" w:rsidR="000D055D" w:rsidRPr="00D03D6E" w:rsidRDefault="009366A3" w:rsidP="009366A3">
            <w:pPr>
              <w:spacing w:before="60" w:after="60"/>
            </w:pPr>
            <w:bookmarkStart w:id="5" w:name="CopiesText"/>
            <w:bookmarkEnd w:id="5"/>
            <w:r>
              <w:t>Christoph Schröder</w:t>
            </w:r>
            <w:r w:rsidR="00C42DD6">
              <w:t>, Michael Weiss, Jan-Erik Petersen</w:t>
            </w:r>
          </w:p>
        </w:tc>
      </w:tr>
      <w:tr w:rsidR="000D055D" w:rsidRPr="00D03D6E" w14:paraId="35AE76E2" w14:textId="77777777" w:rsidTr="003406A5">
        <w:tc>
          <w:tcPr>
            <w:tcW w:w="1417" w:type="dxa"/>
            <w:tcBorders>
              <w:top w:val="single" w:sz="6" w:space="0" w:color="auto"/>
            </w:tcBorders>
          </w:tcPr>
          <w:p w14:paraId="72521735" w14:textId="77777777" w:rsidR="000D055D" w:rsidRPr="00D03D6E" w:rsidRDefault="000D055D">
            <w:pPr>
              <w:rPr>
                <w:b/>
                <w:sz w:val="16"/>
              </w:rPr>
            </w:pPr>
          </w:p>
        </w:tc>
        <w:tc>
          <w:tcPr>
            <w:tcW w:w="7797" w:type="dxa"/>
            <w:tcBorders>
              <w:top w:val="single" w:sz="6" w:space="0" w:color="auto"/>
              <w:left w:val="nil"/>
            </w:tcBorders>
          </w:tcPr>
          <w:p w14:paraId="14D7CBB4" w14:textId="709A386E" w:rsidR="000D055D" w:rsidRPr="00D03D6E" w:rsidRDefault="000D055D" w:rsidP="00F650A5">
            <w:pPr>
              <w:rPr>
                <w:sz w:val="16"/>
              </w:rPr>
            </w:pPr>
            <w:bookmarkStart w:id="6" w:name="Reference"/>
            <w:bookmarkEnd w:id="6"/>
          </w:p>
        </w:tc>
      </w:tr>
    </w:tbl>
    <w:p w14:paraId="647AF21B" w14:textId="1A57AB9B" w:rsidR="000D055D" w:rsidRDefault="004F09D2">
      <w:pPr>
        <w:pStyle w:val="Heading1"/>
      </w:pPr>
      <w:bookmarkStart w:id="7" w:name="StartingPoint"/>
      <w:bookmarkEnd w:id="7"/>
      <w:r>
        <w:t>Intro</w:t>
      </w:r>
      <w:r w:rsidR="00A37379">
        <w:t>duction</w:t>
      </w:r>
    </w:p>
    <w:p w14:paraId="448158A7" w14:textId="03A68309" w:rsidR="00F650A5" w:rsidRDefault="00F650A5" w:rsidP="009366A3">
      <w:pPr>
        <w:pStyle w:val="BodyText"/>
      </w:pPr>
      <w:r>
        <w:t>The aim of this document is to provide an overview of input data of the CAPRI nitrogen budget dataset, its parameters and aggregates as well as processing steps done to extract spatial nitrogen accounts for Europe</w:t>
      </w:r>
      <w:r w:rsidR="001C1711">
        <w:t xml:space="preserve"> (with a focus on the EU-28</w:t>
      </w:r>
      <w:r w:rsidR="006D69EB">
        <w:t>, minus Croatia</w:t>
      </w:r>
      <w:r w:rsidR="001C1711">
        <w:t>)</w:t>
      </w:r>
      <w:r>
        <w:t xml:space="preserve">. A special section is dedicated to the spatial distribution of livestock data </w:t>
      </w:r>
      <w:r w:rsidR="00E97F59">
        <w:t>extract</w:t>
      </w:r>
      <w:r w:rsidR="00810718">
        <w:t xml:space="preserve">ed from CAPRI, and used for </w:t>
      </w:r>
      <w:r w:rsidR="001C1711">
        <w:t xml:space="preserve">the update of the </w:t>
      </w:r>
      <w:r w:rsidR="00810718">
        <w:t>EEA</w:t>
      </w:r>
      <w:r w:rsidR="001C1711">
        <w:t>/JRC</w:t>
      </w:r>
      <w:r w:rsidR="00810718">
        <w:t xml:space="preserve"> </w:t>
      </w:r>
      <w:r w:rsidR="00E97F59">
        <w:t xml:space="preserve">HNV </w:t>
      </w:r>
      <w:r w:rsidR="00810718">
        <w:t>farmland assessment</w:t>
      </w:r>
      <w:r w:rsidR="00E97F59">
        <w:t xml:space="preserve">. </w:t>
      </w:r>
    </w:p>
    <w:p w14:paraId="6D3D5012" w14:textId="135321E8" w:rsidR="003319C8" w:rsidRDefault="003319C8" w:rsidP="009366A3">
      <w:pPr>
        <w:pStyle w:val="BodyText"/>
      </w:pPr>
      <w:r>
        <w:t>These input data are used in the context of e</w:t>
      </w:r>
      <w:r w:rsidRPr="003319C8">
        <w:t>cosystem account</w:t>
      </w:r>
      <w:r>
        <w:t>ing</w:t>
      </w:r>
      <w:r w:rsidRPr="003319C8">
        <w:t xml:space="preserve"> </w:t>
      </w:r>
      <w:r>
        <w:t xml:space="preserve">and as farming intensity parameters for </w:t>
      </w:r>
      <w:r w:rsidR="001C1711">
        <w:t xml:space="preserve">as additional factor for the methodology to estimate the distribution and trends of </w:t>
      </w:r>
      <w:r>
        <w:t>High-Nature Value Farm</w:t>
      </w:r>
      <w:r w:rsidR="001C1711">
        <w:t>land at</w:t>
      </w:r>
      <w:r w:rsidR="00BA0526">
        <w:t xml:space="preserve"> </w:t>
      </w:r>
      <w:r>
        <w:t>Europe</w:t>
      </w:r>
      <w:r w:rsidR="001C1711">
        <w:t>an level</w:t>
      </w:r>
      <w:r>
        <w:t xml:space="preserve">. </w:t>
      </w:r>
    </w:p>
    <w:p w14:paraId="36656B16" w14:textId="736EAEF5" w:rsidR="009366A3" w:rsidRDefault="003406A5" w:rsidP="003C5A11">
      <w:pPr>
        <w:pStyle w:val="BodyText"/>
      </w:pPr>
      <w:r>
        <w:t xml:space="preserve">The European nutrient accounts are based on the results provided by the CAPRI team of JRC. The </w:t>
      </w:r>
      <w:r w:rsidRPr="003406A5">
        <w:t>Common Agricultural Policy Regional Impact (CAPRI) model</w:t>
      </w:r>
      <w:r>
        <w:t xml:space="preserve"> consists of a supply and a market model and is used to estimate nitrogen balances at the level of</w:t>
      </w:r>
      <w:r w:rsidR="003319C8">
        <w:t xml:space="preserve"> </w:t>
      </w:r>
      <w:r w:rsidR="003319C8" w:rsidRPr="003319C8">
        <w:t>Farm Structure Soil Units</w:t>
      </w:r>
      <w:r>
        <w:t xml:space="preserve"> </w:t>
      </w:r>
      <w:r w:rsidR="003319C8">
        <w:t>(</w:t>
      </w:r>
      <w:r w:rsidRPr="003319C8">
        <w:t>FSU</w:t>
      </w:r>
      <w:r w:rsidR="003319C8" w:rsidRPr="003319C8">
        <w:t>)</w:t>
      </w:r>
      <w:r w:rsidRPr="003319C8">
        <w:t>.</w:t>
      </w:r>
      <w:r>
        <w:t xml:space="preserve"> </w:t>
      </w:r>
      <w:r w:rsidR="003C5A11">
        <w:t xml:space="preserve">The data used for the nitrogen balance relates to Disaggregated data from CAPRI time series with relevant elements for the Gross Nitrogen Surplus by crop at the spatial level of </w:t>
      </w:r>
      <w:r w:rsidR="003C5A11" w:rsidRPr="003319C8">
        <w:t>(FSU).</w:t>
      </w:r>
    </w:p>
    <w:p w14:paraId="32C7C938" w14:textId="704F96CC" w:rsidR="00E97F59" w:rsidRDefault="00E97F59" w:rsidP="009366A3">
      <w:pPr>
        <w:pStyle w:val="BodyText"/>
      </w:pPr>
      <w:r>
        <w:t xml:space="preserve">Besides land-use and crop information, livestock data are fundamental input data. The spatial </w:t>
      </w:r>
      <w:r w:rsidR="00810718">
        <w:t xml:space="preserve">distribution of the livestock information represents an important component of the HNV farmland assessment. </w:t>
      </w:r>
    </w:p>
    <w:p w14:paraId="37F7E07F" w14:textId="309E33A4" w:rsidR="009366A3" w:rsidRDefault="009366A3" w:rsidP="009366A3">
      <w:pPr>
        <w:pStyle w:val="Heading1"/>
      </w:pPr>
      <w:r>
        <w:t>Input data</w:t>
      </w:r>
    </w:p>
    <w:p w14:paraId="621C79B2" w14:textId="56C02B59" w:rsidR="00C42DD6" w:rsidRDefault="00C42DD6" w:rsidP="00C42DD6">
      <w:pPr>
        <w:pStyle w:val="BodyText"/>
      </w:pPr>
      <w:r>
        <w:t>The CAPRI (Common Agricultural Policy Regionalised Impact) model is a tool for ex ante impact assessment of agricultural and international trade policies with a focus on the European Union. As an economic partial comparative static equilibrium model for agriculture, its core consists of two interlinked modules: the supply module, covering about 280 regional aggregate programming models covering the EU-27, Norway and Western Balkans at the NUTS 2 level and the market module, a global spatial multi-commodity model for about 50 agricultural commodities, which together allow calculation of a wide range of economic and environmental indicators. A spatial downscaling component a</w:t>
      </w:r>
      <w:r w:rsidR="006C2A22">
        <w:t xml:space="preserve">llows impact assessment at the </w:t>
      </w:r>
      <w:r>
        <w:t>FSU level for EU-27</w:t>
      </w:r>
      <w:r w:rsidR="006C2A22">
        <w:t xml:space="preserve"> (EU-28 minus Croatia)</w:t>
      </w:r>
      <w:r>
        <w:t xml:space="preserve">. </w:t>
      </w:r>
    </w:p>
    <w:p w14:paraId="79759127" w14:textId="77777777" w:rsidR="00C42DD6" w:rsidRDefault="00C42DD6" w:rsidP="00C42DD6">
      <w:pPr>
        <w:pStyle w:val="BodyText"/>
      </w:pPr>
      <w:r>
        <w:t xml:space="preserve">Further detailed information on the purpose and set-up of CAPRI is available via this Wikipedia link: https://en.wikipedia.org/wiki/CAPRI_model </w:t>
      </w:r>
    </w:p>
    <w:p w14:paraId="1E0115E1" w14:textId="7285F33A" w:rsidR="00C42DD6" w:rsidRDefault="00C42DD6" w:rsidP="00C42DD6">
      <w:pPr>
        <w:pStyle w:val="BodyText"/>
      </w:pPr>
      <w:r>
        <w:lastRenderedPageBreak/>
        <w:t>Since Eurostat has released gridded FSS data sets for Commission internal use the CAPRI team has built on this data set for producing a more accurate estimate of the spatial distribution of agricultural activity in Europe (led by staff at JRC Ispra). This builds on producing gap-filled 10 x 10 km data sets on basic agricultural statistics (crop areas, livestock numbers). EUROSTAT provided crop and livestock statistics for 3 grid levels (10x10km grid, 20x10km grid and 60x60km grid) and 3 administrative levels (NUTS3, NUTS2, Country). The gridded FSS data provided by EUROSTAT is subject to confidentiality rules. Values have been removed where they represented data from less than 5 holdings in each individual grid cell, or where 1 or 2 holdings explain at least 85% of the information in the spatial unit. The higher the resolution, the more data was subject to confidentiality treatment (i.e. the higher the resolution the more crop area / livestock units were missing). The JRC Ispra CAPRI team used the information from the NUTS2/3, 60x60km and 20x20km grids to gap-fill the 10x10km grid data (for example areas of the single crops at 10km x 10km had to match the area of the crop at 20km by 20km and at 60km by 60km and at NUTS2/3 level).</w:t>
      </w:r>
    </w:p>
    <w:p w14:paraId="27078A6A" w14:textId="4F169BC6" w:rsidR="00B11A0F" w:rsidRDefault="00B11A0F" w:rsidP="00B11A0F">
      <w:pPr>
        <w:pStyle w:val="BodyText"/>
      </w:pPr>
      <w:r>
        <w:t xml:space="preserve">The CAPRI </w:t>
      </w:r>
      <w:r w:rsidR="00C42DD6">
        <w:t xml:space="preserve">nutrient balance </w:t>
      </w:r>
      <w:r>
        <w:t>relies on</w:t>
      </w:r>
      <w:r w:rsidR="00443E84">
        <w:t xml:space="preserve"> input</w:t>
      </w:r>
      <w:r>
        <w:t xml:space="preserve"> data </w:t>
      </w:r>
      <w:r w:rsidR="00443E84">
        <w:t xml:space="preserve">related to land use, manure and fertiliser input, atmospheric deposition, crop uptake etc. from different sources, but mainly based on official statistics (Eurostat) or sectoral information (e.g. fertiliser use). These data, available mainly at country level or NUTS2 level </w:t>
      </w:r>
      <w:r w:rsidR="00443E84" w:rsidRPr="003319C8">
        <w:t xml:space="preserve">are </w:t>
      </w:r>
      <w:r w:rsidR="003319C8" w:rsidRPr="003319C8">
        <w:t>transformed via</w:t>
      </w:r>
      <w:r w:rsidR="006B5A4C" w:rsidRPr="003319C8">
        <w:t xml:space="preserve"> </w:t>
      </w:r>
      <w:r w:rsidR="002B49B8" w:rsidRPr="003319C8">
        <w:t>disaggregation</w:t>
      </w:r>
      <w:r w:rsidR="002B49B8">
        <w:t xml:space="preserve"> procedures that are described for each input in </w:t>
      </w:r>
      <w:r w:rsidR="002B49B8">
        <w:fldChar w:fldCharType="begin"/>
      </w:r>
      <w:r w:rsidR="002B49B8">
        <w:instrText xml:space="preserve"> REF _Ref20922873 \h </w:instrText>
      </w:r>
      <w:r w:rsidR="002B49B8">
        <w:fldChar w:fldCharType="separate"/>
      </w:r>
      <w:r w:rsidR="00401FE7">
        <w:t xml:space="preserve">Table </w:t>
      </w:r>
      <w:r w:rsidR="00401FE7">
        <w:rPr>
          <w:noProof/>
        </w:rPr>
        <w:t>1</w:t>
      </w:r>
      <w:r w:rsidR="002B49B8">
        <w:fldChar w:fldCharType="end"/>
      </w:r>
      <w:r w:rsidR="002B49B8">
        <w:t xml:space="preserve">. </w:t>
      </w:r>
    </w:p>
    <w:p w14:paraId="4DDB43F4" w14:textId="302AB768" w:rsidR="00B11A0F" w:rsidRDefault="002B49B8" w:rsidP="00B11A0F">
      <w:pPr>
        <w:pStyle w:val="BodyText"/>
      </w:pPr>
      <w:r>
        <w:t xml:space="preserve">The table includes information about the data producer/source, spatial resolution/scale, availability of time series, disaggregation procedure etc. Potential </w:t>
      </w:r>
      <w:r w:rsidR="006B5A4C">
        <w:t>options</w:t>
      </w:r>
      <w:r>
        <w:t xml:space="preserve"> </w:t>
      </w:r>
      <w:r w:rsidR="00F650A5">
        <w:t xml:space="preserve">for </w:t>
      </w:r>
      <w:r>
        <w:t xml:space="preserve">future improvements </w:t>
      </w:r>
      <w:r w:rsidR="00F650A5">
        <w:t xml:space="preserve">of the CAPRI model </w:t>
      </w:r>
      <w:r>
        <w:t xml:space="preserve">are </w:t>
      </w:r>
      <w:r w:rsidR="00F650A5">
        <w:t xml:space="preserve">also </w:t>
      </w:r>
      <w:r>
        <w:t>mentioned</w:t>
      </w:r>
      <w:r w:rsidR="00F650A5">
        <w:t xml:space="preserve">. </w:t>
      </w:r>
    </w:p>
    <w:p w14:paraId="3BD183AB" w14:textId="0514A735" w:rsidR="00B11A0F" w:rsidRDefault="00B11A0F" w:rsidP="00B11A0F">
      <w:pPr>
        <w:pStyle w:val="BodyText"/>
      </w:pPr>
    </w:p>
    <w:p w14:paraId="045F465E" w14:textId="77777777" w:rsidR="00C42DD6" w:rsidRDefault="00C42DD6" w:rsidP="00B11A0F">
      <w:pPr>
        <w:pStyle w:val="BodyText"/>
        <w:sectPr w:rsidR="00C42DD6" w:rsidSect="000D055D">
          <w:headerReference w:type="default" r:id="rId8"/>
          <w:footerReference w:type="default" r:id="rId9"/>
          <w:headerReference w:type="first" r:id="rId10"/>
          <w:footerReference w:type="first" r:id="rId11"/>
          <w:footnotePr>
            <w:numRestart w:val="eachPage"/>
          </w:footnotePr>
          <w:type w:val="continuous"/>
          <w:pgSz w:w="11907" w:h="16840" w:code="9"/>
          <w:pgMar w:top="1134" w:right="1418" w:bottom="1440" w:left="1418" w:header="567" w:footer="567" w:gutter="0"/>
          <w:cols w:space="720"/>
          <w:titlePg/>
        </w:sectPr>
      </w:pPr>
    </w:p>
    <w:p w14:paraId="402FD625" w14:textId="7D01CB66" w:rsidR="00B11A0F" w:rsidRPr="00B11A0F" w:rsidRDefault="00B11A0F" w:rsidP="00B11A0F">
      <w:pPr>
        <w:pStyle w:val="Caption"/>
      </w:pPr>
      <w:bookmarkStart w:id="8" w:name="_Ref20922873"/>
      <w:r>
        <w:lastRenderedPageBreak/>
        <w:t xml:space="preserve">Table </w:t>
      </w:r>
      <w:r>
        <w:fldChar w:fldCharType="begin"/>
      </w:r>
      <w:r>
        <w:instrText xml:space="preserve"> SEQ Table \* ARABIC </w:instrText>
      </w:r>
      <w:r>
        <w:fldChar w:fldCharType="separate"/>
      </w:r>
      <w:r w:rsidR="00401FE7">
        <w:rPr>
          <w:noProof/>
        </w:rPr>
        <w:t>1</w:t>
      </w:r>
      <w:r>
        <w:fldChar w:fldCharType="end"/>
      </w:r>
      <w:bookmarkEnd w:id="8"/>
      <w:r>
        <w:t>: Overview of input data for CAPRI</w:t>
      </w:r>
    </w:p>
    <w:tbl>
      <w:tblPr>
        <w:tblStyle w:val="TableGrid"/>
        <w:tblpPr w:leftFromText="180" w:rightFromText="180" w:vertAnchor="text" w:horzAnchor="margin" w:tblpY="230"/>
        <w:tblW w:w="5000" w:type="pct"/>
        <w:tblLayout w:type="fixed"/>
        <w:tblLook w:val="01E0" w:firstRow="1" w:lastRow="1" w:firstColumn="1" w:lastColumn="1" w:noHBand="0" w:noVBand="0"/>
      </w:tblPr>
      <w:tblGrid>
        <w:gridCol w:w="1519"/>
        <w:gridCol w:w="1996"/>
        <w:gridCol w:w="1406"/>
        <w:gridCol w:w="2304"/>
        <w:gridCol w:w="1702"/>
        <w:gridCol w:w="3116"/>
        <w:gridCol w:w="2213"/>
      </w:tblGrid>
      <w:tr w:rsidR="00950993" w:rsidRPr="00047468" w14:paraId="7E388A4B" w14:textId="77777777" w:rsidTr="00C42DD6">
        <w:trPr>
          <w:tblHeader/>
        </w:trPr>
        <w:tc>
          <w:tcPr>
            <w:tcW w:w="533" w:type="pct"/>
          </w:tcPr>
          <w:p w14:paraId="1C8697DE" w14:textId="77777777" w:rsidR="00950993" w:rsidRPr="00047468" w:rsidRDefault="00950993" w:rsidP="00544931">
            <w:pPr>
              <w:rPr>
                <w:b/>
                <w:iCs/>
                <w:sz w:val="18"/>
                <w:szCs w:val="18"/>
              </w:rPr>
            </w:pPr>
            <w:r w:rsidRPr="00047468">
              <w:rPr>
                <w:b/>
                <w:iCs/>
                <w:sz w:val="18"/>
                <w:szCs w:val="18"/>
              </w:rPr>
              <w:t>Data and model inputs</w:t>
            </w:r>
          </w:p>
        </w:tc>
        <w:tc>
          <w:tcPr>
            <w:tcW w:w="700" w:type="pct"/>
          </w:tcPr>
          <w:p w14:paraId="727CE69A" w14:textId="77777777" w:rsidR="00950993" w:rsidRPr="001700EE" w:rsidRDefault="00950993" w:rsidP="00544931">
            <w:pPr>
              <w:keepNext/>
              <w:keepLines/>
              <w:suppressAutoHyphens/>
              <w:rPr>
                <w:b/>
                <w:iCs/>
                <w:sz w:val="18"/>
                <w:szCs w:val="18"/>
              </w:rPr>
            </w:pPr>
            <w:r w:rsidRPr="001700EE">
              <w:rPr>
                <w:b/>
                <w:iCs/>
                <w:sz w:val="18"/>
                <w:szCs w:val="18"/>
              </w:rPr>
              <w:t>Data producer / main data source</w:t>
            </w:r>
          </w:p>
        </w:tc>
        <w:tc>
          <w:tcPr>
            <w:tcW w:w="493" w:type="pct"/>
          </w:tcPr>
          <w:p w14:paraId="3CA7A2AC" w14:textId="77777777" w:rsidR="00950993" w:rsidRPr="001700EE" w:rsidRDefault="00950993" w:rsidP="00544931">
            <w:pPr>
              <w:keepNext/>
              <w:keepLines/>
              <w:suppressAutoHyphens/>
              <w:rPr>
                <w:b/>
                <w:iCs/>
                <w:sz w:val="18"/>
                <w:szCs w:val="18"/>
              </w:rPr>
            </w:pPr>
            <w:r w:rsidRPr="001700EE">
              <w:rPr>
                <w:b/>
                <w:iCs/>
                <w:sz w:val="18"/>
                <w:szCs w:val="18"/>
              </w:rPr>
              <w:t xml:space="preserve">Spatial </w:t>
            </w:r>
          </w:p>
          <w:p w14:paraId="06187CBA" w14:textId="77777777" w:rsidR="00950993" w:rsidRPr="001700EE" w:rsidRDefault="00950993" w:rsidP="00544931">
            <w:pPr>
              <w:keepNext/>
              <w:keepLines/>
              <w:suppressAutoHyphens/>
              <w:rPr>
                <w:b/>
                <w:iCs/>
                <w:sz w:val="18"/>
                <w:szCs w:val="18"/>
              </w:rPr>
            </w:pPr>
            <w:r w:rsidRPr="001700EE">
              <w:rPr>
                <w:b/>
                <w:iCs/>
                <w:sz w:val="18"/>
                <w:szCs w:val="18"/>
              </w:rPr>
              <w:t>Resolution / countries covered</w:t>
            </w:r>
          </w:p>
        </w:tc>
        <w:tc>
          <w:tcPr>
            <w:tcW w:w="808" w:type="pct"/>
          </w:tcPr>
          <w:p w14:paraId="74758FAF" w14:textId="77777777" w:rsidR="00950993" w:rsidRPr="00047468" w:rsidRDefault="00950993" w:rsidP="00544931">
            <w:pPr>
              <w:keepNext/>
              <w:keepLines/>
              <w:suppressAutoHyphens/>
              <w:rPr>
                <w:b/>
                <w:iCs/>
                <w:sz w:val="18"/>
                <w:szCs w:val="18"/>
              </w:rPr>
            </w:pPr>
            <w:r w:rsidRPr="00047468">
              <w:rPr>
                <w:b/>
                <w:iCs/>
                <w:sz w:val="18"/>
                <w:szCs w:val="18"/>
              </w:rPr>
              <w:t>Time series / regularity</w:t>
            </w:r>
          </w:p>
        </w:tc>
        <w:tc>
          <w:tcPr>
            <w:tcW w:w="597" w:type="pct"/>
          </w:tcPr>
          <w:p w14:paraId="44C8481F" w14:textId="19A97CB5" w:rsidR="00950993" w:rsidRPr="00047468" w:rsidRDefault="00644B62" w:rsidP="00644B62">
            <w:pPr>
              <w:keepNext/>
              <w:keepLines/>
              <w:suppressAutoHyphens/>
              <w:rPr>
                <w:b/>
                <w:iCs/>
                <w:sz w:val="18"/>
                <w:szCs w:val="18"/>
              </w:rPr>
            </w:pPr>
            <w:r>
              <w:rPr>
                <w:b/>
                <w:iCs/>
                <w:sz w:val="18"/>
                <w:szCs w:val="18"/>
              </w:rPr>
              <w:t>Any future improvement envisaged</w:t>
            </w:r>
          </w:p>
        </w:tc>
        <w:tc>
          <w:tcPr>
            <w:tcW w:w="1093" w:type="pct"/>
          </w:tcPr>
          <w:p w14:paraId="5283B70F" w14:textId="77777777" w:rsidR="00950993" w:rsidRPr="00047468" w:rsidRDefault="00950993" w:rsidP="00544931">
            <w:pPr>
              <w:keepNext/>
              <w:keepLines/>
              <w:suppressAutoHyphens/>
              <w:rPr>
                <w:b/>
                <w:iCs/>
                <w:sz w:val="18"/>
                <w:szCs w:val="18"/>
              </w:rPr>
            </w:pPr>
            <w:r w:rsidRPr="00047468">
              <w:rPr>
                <w:b/>
                <w:iCs/>
                <w:sz w:val="18"/>
                <w:szCs w:val="18"/>
              </w:rPr>
              <w:t xml:space="preserve">Disaggregation </w:t>
            </w:r>
            <w:r w:rsidRPr="00E0096C">
              <w:rPr>
                <w:b/>
                <w:iCs/>
                <w:sz w:val="18"/>
                <w:szCs w:val="18"/>
              </w:rPr>
              <w:t>process or other data preparation</w:t>
            </w:r>
            <w:r>
              <w:rPr>
                <w:b/>
                <w:iCs/>
                <w:sz w:val="18"/>
                <w:szCs w:val="18"/>
              </w:rPr>
              <w:t xml:space="preserve"> (if</w:t>
            </w:r>
            <w:r w:rsidRPr="00E0096C">
              <w:rPr>
                <w:b/>
                <w:iCs/>
                <w:sz w:val="18"/>
                <w:szCs w:val="18"/>
              </w:rPr>
              <w:t xml:space="preserve"> required</w:t>
            </w:r>
            <w:r>
              <w:rPr>
                <w:b/>
                <w:iCs/>
                <w:sz w:val="18"/>
                <w:szCs w:val="18"/>
              </w:rPr>
              <w:t>)</w:t>
            </w:r>
            <w:r w:rsidRPr="00E0096C">
              <w:rPr>
                <w:b/>
                <w:iCs/>
                <w:sz w:val="18"/>
                <w:szCs w:val="18"/>
              </w:rPr>
              <w:t>?</w:t>
            </w:r>
          </w:p>
          <w:p w14:paraId="2212A693" w14:textId="77777777" w:rsidR="00950993" w:rsidRPr="00047468" w:rsidRDefault="00950993" w:rsidP="00544931">
            <w:pPr>
              <w:keepNext/>
              <w:keepLines/>
              <w:suppressAutoHyphens/>
              <w:rPr>
                <w:b/>
                <w:iCs/>
                <w:sz w:val="18"/>
                <w:szCs w:val="18"/>
              </w:rPr>
            </w:pPr>
            <w:r w:rsidRPr="00047468">
              <w:rPr>
                <w:b/>
                <w:iCs/>
                <w:sz w:val="18"/>
                <w:szCs w:val="18"/>
              </w:rPr>
              <w:t>By whom and how ?</w:t>
            </w:r>
          </w:p>
        </w:tc>
        <w:tc>
          <w:tcPr>
            <w:tcW w:w="776" w:type="pct"/>
          </w:tcPr>
          <w:p w14:paraId="408D0D00" w14:textId="173A3670" w:rsidR="00950993" w:rsidRPr="00047468" w:rsidRDefault="00950993" w:rsidP="00544931">
            <w:pPr>
              <w:keepNext/>
              <w:keepLines/>
              <w:suppressAutoHyphens/>
              <w:rPr>
                <w:b/>
                <w:iCs/>
                <w:sz w:val="18"/>
                <w:szCs w:val="18"/>
              </w:rPr>
            </w:pPr>
            <w:r w:rsidRPr="00047468">
              <w:rPr>
                <w:b/>
                <w:iCs/>
                <w:sz w:val="18"/>
                <w:szCs w:val="18"/>
              </w:rPr>
              <w:t>Data set owner</w:t>
            </w:r>
            <w:r>
              <w:rPr>
                <w:b/>
                <w:iCs/>
                <w:sz w:val="18"/>
                <w:szCs w:val="18"/>
              </w:rPr>
              <w:t xml:space="preserve"> </w:t>
            </w:r>
            <w:r w:rsidRPr="00E0096C">
              <w:rPr>
                <w:b/>
                <w:iCs/>
                <w:sz w:val="18"/>
                <w:szCs w:val="18"/>
              </w:rPr>
              <w:t>(in context of producing derived data sets)</w:t>
            </w:r>
          </w:p>
        </w:tc>
      </w:tr>
      <w:tr w:rsidR="00950993" w:rsidRPr="007245AF" w14:paraId="38D580E3" w14:textId="77777777" w:rsidTr="00C42DD6">
        <w:tc>
          <w:tcPr>
            <w:tcW w:w="533" w:type="pct"/>
          </w:tcPr>
          <w:p w14:paraId="25133681" w14:textId="77777777" w:rsidR="00950993" w:rsidRDefault="00950993" w:rsidP="00544931">
            <w:pPr>
              <w:rPr>
                <w:sz w:val="18"/>
                <w:szCs w:val="18"/>
              </w:rPr>
            </w:pPr>
            <w:r>
              <w:rPr>
                <w:sz w:val="18"/>
                <w:szCs w:val="18"/>
              </w:rPr>
              <w:t>1a) Land use</w:t>
            </w:r>
          </w:p>
          <w:p w14:paraId="5A1E6285" w14:textId="5DBDC83B" w:rsidR="001C1711" w:rsidRDefault="001C1711" w:rsidP="00544931">
            <w:pPr>
              <w:rPr>
                <w:sz w:val="18"/>
                <w:szCs w:val="18"/>
              </w:rPr>
            </w:pPr>
            <w:r>
              <w:rPr>
                <w:sz w:val="18"/>
                <w:szCs w:val="18"/>
              </w:rPr>
              <w:t>(EU-28</w:t>
            </w:r>
            <w:r w:rsidR="006D69EB">
              <w:rPr>
                <w:sz w:val="18"/>
                <w:szCs w:val="18"/>
              </w:rPr>
              <w:t>, minus Croatia</w:t>
            </w:r>
            <w:r>
              <w:rPr>
                <w:sz w:val="18"/>
                <w:szCs w:val="18"/>
              </w:rPr>
              <w:t>)</w:t>
            </w:r>
          </w:p>
        </w:tc>
        <w:tc>
          <w:tcPr>
            <w:tcW w:w="700" w:type="pct"/>
          </w:tcPr>
          <w:p w14:paraId="5AB66B25" w14:textId="77777777" w:rsidR="00950993" w:rsidRDefault="00950993" w:rsidP="00544931">
            <w:pPr>
              <w:rPr>
                <w:sz w:val="18"/>
                <w:szCs w:val="18"/>
              </w:rPr>
            </w:pPr>
            <w:r>
              <w:rPr>
                <w:sz w:val="18"/>
                <w:szCs w:val="18"/>
              </w:rPr>
              <w:t>LAPM (Land area processing module)</w:t>
            </w:r>
          </w:p>
          <w:p w14:paraId="23395AB0" w14:textId="77777777" w:rsidR="00950993" w:rsidRDefault="00950993" w:rsidP="00544931">
            <w:pPr>
              <w:rPr>
                <w:sz w:val="18"/>
                <w:szCs w:val="18"/>
              </w:rPr>
            </w:pPr>
          </w:p>
        </w:tc>
        <w:tc>
          <w:tcPr>
            <w:tcW w:w="493" w:type="pct"/>
          </w:tcPr>
          <w:p w14:paraId="6A58C928" w14:textId="1B9FDD27" w:rsidR="00950993" w:rsidRDefault="00B826D3" w:rsidP="00544931">
            <w:pPr>
              <w:rPr>
                <w:sz w:val="18"/>
                <w:szCs w:val="18"/>
              </w:rPr>
            </w:pPr>
            <w:r>
              <w:rPr>
                <w:sz w:val="18"/>
                <w:szCs w:val="18"/>
              </w:rPr>
              <w:t>F</w:t>
            </w:r>
            <w:r w:rsidR="00950993">
              <w:rPr>
                <w:sz w:val="18"/>
                <w:szCs w:val="18"/>
              </w:rPr>
              <w:t>S</w:t>
            </w:r>
            <w:r w:rsidR="00950993" w:rsidRPr="00A340BA">
              <w:rPr>
                <w:sz w:val="18"/>
                <w:szCs w:val="18"/>
              </w:rPr>
              <w:t>U</w:t>
            </w:r>
            <w:r w:rsidR="00950993">
              <w:rPr>
                <w:sz w:val="18"/>
                <w:szCs w:val="18"/>
              </w:rPr>
              <w:t xml:space="preserve"> (from CAPRI approach)</w:t>
            </w:r>
          </w:p>
        </w:tc>
        <w:tc>
          <w:tcPr>
            <w:tcW w:w="808" w:type="pct"/>
          </w:tcPr>
          <w:p w14:paraId="6B29FEB6" w14:textId="77777777" w:rsidR="00950993" w:rsidRDefault="00950993" w:rsidP="00544931">
            <w:pPr>
              <w:rPr>
                <w:sz w:val="18"/>
                <w:szCs w:val="18"/>
              </w:rPr>
            </w:pPr>
            <w:r>
              <w:rPr>
                <w:sz w:val="18"/>
                <w:szCs w:val="18"/>
              </w:rPr>
              <w:t>2010 (based on availability of LUCAS data around FSS data set)</w:t>
            </w:r>
          </w:p>
        </w:tc>
        <w:tc>
          <w:tcPr>
            <w:tcW w:w="597" w:type="pct"/>
          </w:tcPr>
          <w:p w14:paraId="47E8108F" w14:textId="635774F6" w:rsidR="00950993" w:rsidRDefault="00950993" w:rsidP="00544931">
            <w:pPr>
              <w:rPr>
                <w:sz w:val="18"/>
                <w:szCs w:val="18"/>
              </w:rPr>
            </w:pPr>
          </w:p>
        </w:tc>
        <w:tc>
          <w:tcPr>
            <w:tcW w:w="1093" w:type="pct"/>
          </w:tcPr>
          <w:p w14:paraId="2CD00B5A" w14:textId="77777777" w:rsidR="00950993" w:rsidRPr="00970AB3" w:rsidRDefault="00950993" w:rsidP="00544931">
            <w:pPr>
              <w:rPr>
                <w:sz w:val="18"/>
                <w:szCs w:val="18"/>
              </w:rPr>
            </w:pPr>
            <w:r w:rsidRPr="00970AB3">
              <w:rPr>
                <w:sz w:val="18"/>
                <w:szCs w:val="18"/>
              </w:rPr>
              <w:t>Multinomial log-it model using Corine and environmental drivers, calibrated at LUCAS observations</w:t>
            </w:r>
          </w:p>
          <w:p w14:paraId="44504786" w14:textId="77777777" w:rsidR="00950993" w:rsidRPr="007245AF" w:rsidRDefault="00950993" w:rsidP="00544931">
            <w:pPr>
              <w:rPr>
                <w:sz w:val="18"/>
                <w:szCs w:val="18"/>
                <w:highlight w:val="yellow"/>
              </w:rPr>
            </w:pPr>
            <w:r w:rsidRPr="00900F25">
              <w:rPr>
                <w:sz w:val="18"/>
                <w:szCs w:val="18"/>
              </w:rPr>
              <w:t>https://bitbucket.org/xavi-rp/ludm_new</w:t>
            </w:r>
          </w:p>
        </w:tc>
        <w:tc>
          <w:tcPr>
            <w:tcW w:w="776" w:type="pct"/>
          </w:tcPr>
          <w:p w14:paraId="56D4B2A0" w14:textId="77777777" w:rsidR="00950993" w:rsidRPr="007245AF" w:rsidRDefault="00950993" w:rsidP="00544931">
            <w:pPr>
              <w:rPr>
                <w:sz w:val="18"/>
                <w:szCs w:val="18"/>
                <w:highlight w:val="yellow"/>
              </w:rPr>
            </w:pPr>
            <w:r w:rsidRPr="00970AB3">
              <w:rPr>
                <w:sz w:val="18"/>
                <w:szCs w:val="18"/>
              </w:rPr>
              <w:t>JRC</w:t>
            </w:r>
          </w:p>
        </w:tc>
      </w:tr>
      <w:tr w:rsidR="00950993" w:rsidRPr="00970AB3" w14:paraId="6035E7AF" w14:textId="77777777" w:rsidTr="00C42DD6">
        <w:tc>
          <w:tcPr>
            <w:tcW w:w="533" w:type="pct"/>
          </w:tcPr>
          <w:p w14:paraId="71BE595B" w14:textId="6B095EB5" w:rsidR="00950993" w:rsidRDefault="00950993" w:rsidP="00950993">
            <w:pPr>
              <w:rPr>
                <w:sz w:val="18"/>
                <w:szCs w:val="18"/>
              </w:rPr>
            </w:pPr>
            <w:r>
              <w:rPr>
                <w:sz w:val="18"/>
                <w:szCs w:val="18"/>
              </w:rPr>
              <w:t>1b) Land use</w:t>
            </w:r>
          </w:p>
        </w:tc>
        <w:tc>
          <w:tcPr>
            <w:tcW w:w="700" w:type="pct"/>
          </w:tcPr>
          <w:p w14:paraId="2E76F08B" w14:textId="77777777" w:rsidR="00950993" w:rsidRDefault="00950993" w:rsidP="00544931">
            <w:pPr>
              <w:rPr>
                <w:sz w:val="18"/>
                <w:szCs w:val="18"/>
              </w:rPr>
            </w:pPr>
            <w:r>
              <w:rPr>
                <w:sz w:val="18"/>
                <w:szCs w:val="18"/>
              </w:rPr>
              <w:t>FSS 10 km gap-filled</w:t>
            </w:r>
          </w:p>
          <w:p w14:paraId="23F6E156" w14:textId="77777777" w:rsidR="00950993" w:rsidRDefault="00950993" w:rsidP="00544931">
            <w:pPr>
              <w:rPr>
                <w:sz w:val="18"/>
                <w:szCs w:val="18"/>
              </w:rPr>
            </w:pPr>
            <w:r>
              <w:rPr>
                <w:sz w:val="18"/>
                <w:szCs w:val="18"/>
              </w:rPr>
              <w:t>i.e. Gridded Farm Structure Survey data (Eurostat)</w:t>
            </w:r>
          </w:p>
        </w:tc>
        <w:tc>
          <w:tcPr>
            <w:tcW w:w="493" w:type="pct"/>
          </w:tcPr>
          <w:p w14:paraId="512F55BE" w14:textId="77777777" w:rsidR="00950993" w:rsidRDefault="00950993" w:rsidP="00544931">
            <w:pPr>
              <w:rPr>
                <w:sz w:val="18"/>
                <w:szCs w:val="18"/>
              </w:rPr>
            </w:pPr>
            <w:r>
              <w:rPr>
                <w:sz w:val="18"/>
                <w:szCs w:val="18"/>
              </w:rPr>
              <w:t>10km</w:t>
            </w:r>
          </w:p>
        </w:tc>
        <w:tc>
          <w:tcPr>
            <w:tcW w:w="808" w:type="pct"/>
          </w:tcPr>
          <w:p w14:paraId="1FF92807" w14:textId="77777777" w:rsidR="00950993" w:rsidRDefault="00950993" w:rsidP="00544931">
            <w:pPr>
              <w:rPr>
                <w:sz w:val="18"/>
                <w:szCs w:val="18"/>
              </w:rPr>
            </w:pPr>
            <w:r>
              <w:rPr>
                <w:sz w:val="18"/>
                <w:szCs w:val="18"/>
              </w:rPr>
              <w:t>2010 (2000 if possible), every 10 years (envisaged)</w:t>
            </w:r>
          </w:p>
        </w:tc>
        <w:tc>
          <w:tcPr>
            <w:tcW w:w="597" w:type="pct"/>
          </w:tcPr>
          <w:p w14:paraId="389D66E1" w14:textId="5D6A9A33" w:rsidR="00950993" w:rsidRDefault="00950993" w:rsidP="00544931">
            <w:pPr>
              <w:rPr>
                <w:sz w:val="18"/>
                <w:szCs w:val="18"/>
              </w:rPr>
            </w:pPr>
          </w:p>
        </w:tc>
        <w:tc>
          <w:tcPr>
            <w:tcW w:w="1093" w:type="pct"/>
          </w:tcPr>
          <w:p w14:paraId="0980A4D3" w14:textId="77777777" w:rsidR="00950993" w:rsidRPr="00970AB3" w:rsidRDefault="00950993" w:rsidP="00544931">
            <w:pPr>
              <w:rPr>
                <w:sz w:val="18"/>
                <w:szCs w:val="18"/>
              </w:rPr>
            </w:pPr>
            <w:r w:rsidRPr="00970AB3">
              <w:rPr>
                <w:sz w:val="18"/>
                <w:szCs w:val="18"/>
              </w:rPr>
              <w:t xml:space="preserve">Based on nested FSS data at 10x10 km2, 20x20 km2 and 60x60 km2, Nuts2 and Nuts3 keeping confidentiality rules. </w:t>
            </w:r>
          </w:p>
          <w:p w14:paraId="273FF963" w14:textId="77777777" w:rsidR="00950993" w:rsidRPr="007245AF" w:rsidRDefault="00950993" w:rsidP="00544931">
            <w:pPr>
              <w:rPr>
                <w:sz w:val="18"/>
                <w:szCs w:val="18"/>
                <w:highlight w:val="yellow"/>
              </w:rPr>
            </w:pPr>
            <w:r w:rsidRPr="00970AB3">
              <w:rPr>
                <w:sz w:val="18"/>
                <w:szCs w:val="18"/>
              </w:rPr>
              <w:t>Gap-filled</w:t>
            </w:r>
          </w:p>
        </w:tc>
        <w:tc>
          <w:tcPr>
            <w:tcW w:w="776" w:type="pct"/>
          </w:tcPr>
          <w:p w14:paraId="5C4F106C" w14:textId="77777777" w:rsidR="00950993" w:rsidRPr="00970AB3" w:rsidRDefault="00950993" w:rsidP="00544931">
            <w:pPr>
              <w:rPr>
                <w:sz w:val="18"/>
                <w:szCs w:val="18"/>
              </w:rPr>
            </w:pPr>
            <w:r w:rsidRPr="00970AB3">
              <w:rPr>
                <w:sz w:val="18"/>
                <w:szCs w:val="18"/>
              </w:rPr>
              <w:t>Eurostat/JRC</w:t>
            </w:r>
          </w:p>
        </w:tc>
      </w:tr>
      <w:tr w:rsidR="00950993" w:rsidRPr="007245AF" w14:paraId="30D2A314" w14:textId="77777777" w:rsidTr="00C42DD6">
        <w:tc>
          <w:tcPr>
            <w:tcW w:w="533" w:type="pct"/>
          </w:tcPr>
          <w:p w14:paraId="0F06065C" w14:textId="61847B7C" w:rsidR="00950993" w:rsidRDefault="00950993" w:rsidP="00544931">
            <w:pPr>
              <w:rPr>
                <w:sz w:val="18"/>
                <w:szCs w:val="18"/>
              </w:rPr>
            </w:pPr>
            <w:r>
              <w:rPr>
                <w:sz w:val="18"/>
                <w:szCs w:val="18"/>
              </w:rPr>
              <w:t>1c) Land use</w:t>
            </w:r>
          </w:p>
        </w:tc>
        <w:tc>
          <w:tcPr>
            <w:tcW w:w="700" w:type="pct"/>
          </w:tcPr>
          <w:p w14:paraId="752EAC78" w14:textId="77777777" w:rsidR="00950993" w:rsidRDefault="00950993" w:rsidP="00544931">
            <w:pPr>
              <w:rPr>
                <w:sz w:val="18"/>
                <w:szCs w:val="18"/>
              </w:rPr>
            </w:pPr>
            <w:r>
              <w:rPr>
                <w:sz w:val="18"/>
                <w:szCs w:val="18"/>
              </w:rPr>
              <w:t>CAPRI (i) constrained at 10 km; (ii) constrained at CAPRI NUTS2</w:t>
            </w:r>
          </w:p>
        </w:tc>
        <w:tc>
          <w:tcPr>
            <w:tcW w:w="493" w:type="pct"/>
          </w:tcPr>
          <w:p w14:paraId="1A9B6883" w14:textId="199CF11B" w:rsidR="00950993" w:rsidRDefault="00B826D3" w:rsidP="00544931">
            <w:pPr>
              <w:rPr>
                <w:sz w:val="18"/>
                <w:szCs w:val="18"/>
              </w:rPr>
            </w:pPr>
            <w:r>
              <w:rPr>
                <w:sz w:val="18"/>
                <w:szCs w:val="18"/>
              </w:rPr>
              <w:t>F</w:t>
            </w:r>
            <w:r w:rsidR="00950993">
              <w:rPr>
                <w:sz w:val="18"/>
                <w:szCs w:val="18"/>
              </w:rPr>
              <w:t>S</w:t>
            </w:r>
            <w:r w:rsidR="00950993" w:rsidRPr="00A340BA">
              <w:rPr>
                <w:sz w:val="18"/>
                <w:szCs w:val="18"/>
              </w:rPr>
              <w:t>U</w:t>
            </w:r>
            <w:r w:rsidR="00950993">
              <w:rPr>
                <w:sz w:val="18"/>
                <w:szCs w:val="18"/>
              </w:rPr>
              <w:t xml:space="preserve"> (from CAPRI approach)</w:t>
            </w:r>
          </w:p>
        </w:tc>
        <w:tc>
          <w:tcPr>
            <w:tcW w:w="808" w:type="pct"/>
          </w:tcPr>
          <w:p w14:paraId="5705393D" w14:textId="77777777" w:rsidR="00950993" w:rsidRDefault="00950993" w:rsidP="00544931">
            <w:pPr>
              <w:rPr>
                <w:sz w:val="18"/>
                <w:szCs w:val="18"/>
              </w:rPr>
            </w:pPr>
            <w:r>
              <w:rPr>
                <w:sz w:val="18"/>
                <w:szCs w:val="18"/>
              </w:rPr>
              <w:t>2000-2012 (capri baseyear) + individual points until current year - 2</w:t>
            </w:r>
          </w:p>
        </w:tc>
        <w:tc>
          <w:tcPr>
            <w:tcW w:w="597" w:type="pct"/>
          </w:tcPr>
          <w:p w14:paraId="2114E140" w14:textId="3E6A4AD5" w:rsidR="00950993" w:rsidRDefault="00950993" w:rsidP="00544931">
            <w:pPr>
              <w:rPr>
                <w:sz w:val="18"/>
                <w:szCs w:val="18"/>
              </w:rPr>
            </w:pPr>
          </w:p>
        </w:tc>
        <w:tc>
          <w:tcPr>
            <w:tcW w:w="1093" w:type="pct"/>
          </w:tcPr>
          <w:p w14:paraId="39121344" w14:textId="77777777" w:rsidR="00950993" w:rsidRPr="00970AB3" w:rsidRDefault="00950993" w:rsidP="00544931">
            <w:pPr>
              <w:rPr>
                <w:sz w:val="18"/>
                <w:szCs w:val="18"/>
              </w:rPr>
            </w:pPr>
            <w:r w:rsidRPr="00970AB3">
              <w:rPr>
                <w:sz w:val="18"/>
                <w:szCs w:val="18"/>
              </w:rPr>
              <w:t>Combining 1a and 1b – constraining 1a to 1b, then constraining result to CAPRI NUTS regions for base</w:t>
            </w:r>
            <w:r>
              <w:rPr>
                <w:sz w:val="18"/>
                <w:szCs w:val="18"/>
              </w:rPr>
              <w:t xml:space="preserve"> </w:t>
            </w:r>
            <w:r w:rsidRPr="00970AB3">
              <w:rPr>
                <w:sz w:val="18"/>
                <w:szCs w:val="18"/>
              </w:rPr>
              <w:t>year, then to time series</w:t>
            </w:r>
          </w:p>
        </w:tc>
        <w:tc>
          <w:tcPr>
            <w:tcW w:w="776" w:type="pct"/>
          </w:tcPr>
          <w:p w14:paraId="0579E854" w14:textId="77777777" w:rsidR="00950993" w:rsidRPr="007245AF" w:rsidRDefault="00950993" w:rsidP="00544931">
            <w:pPr>
              <w:rPr>
                <w:sz w:val="18"/>
                <w:szCs w:val="18"/>
                <w:highlight w:val="yellow"/>
              </w:rPr>
            </w:pPr>
            <w:r w:rsidRPr="00970AB3">
              <w:rPr>
                <w:sz w:val="18"/>
                <w:szCs w:val="18"/>
              </w:rPr>
              <w:t>JRC-CAPRI</w:t>
            </w:r>
          </w:p>
        </w:tc>
      </w:tr>
      <w:tr w:rsidR="00950993" w14:paraId="6CA6138D" w14:textId="77777777" w:rsidTr="00C42DD6">
        <w:tc>
          <w:tcPr>
            <w:tcW w:w="533" w:type="pct"/>
          </w:tcPr>
          <w:p w14:paraId="1BC6F176" w14:textId="2A911675" w:rsidR="00950993" w:rsidRPr="007F7724" w:rsidRDefault="00950993" w:rsidP="00950993">
            <w:pPr>
              <w:rPr>
                <w:sz w:val="18"/>
                <w:szCs w:val="18"/>
              </w:rPr>
            </w:pPr>
            <w:r>
              <w:rPr>
                <w:sz w:val="18"/>
                <w:szCs w:val="18"/>
              </w:rPr>
              <w:t xml:space="preserve">2a) </w:t>
            </w:r>
            <w:r w:rsidRPr="007F7724">
              <w:rPr>
                <w:sz w:val="18"/>
                <w:szCs w:val="18"/>
              </w:rPr>
              <w:t>N fertilizer application</w:t>
            </w:r>
          </w:p>
        </w:tc>
        <w:tc>
          <w:tcPr>
            <w:tcW w:w="700" w:type="pct"/>
          </w:tcPr>
          <w:p w14:paraId="3A2A0260" w14:textId="77777777" w:rsidR="00950993" w:rsidRPr="007F7724" w:rsidRDefault="00950993" w:rsidP="00544931">
            <w:pPr>
              <w:rPr>
                <w:sz w:val="18"/>
                <w:szCs w:val="18"/>
              </w:rPr>
            </w:pPr>
            <w:r>
              <w:rPr>
                <w:sz w:val="18"/>
                <w:szCs w:val="18"/>
              </w:rPr>
              <w:t xml:space="preserve">Country data on </w:t>
            </w:r>
            <w:r w:rsidRPr="002925D1">
              <w:rPr>
                <w:sz w:val="18"/>
                <w:szCs w:val="18"/>
              </w:rPr>
              <w:t xml:space="preserve">use </w:t>
            </w:r>
            <w:r>
              <w:rPr>
                <w:sz w:val="18"/>
                <w:szCs w:val="18"/>
              </w:rPr>
              <w:t>and application of mineral fert</w:t>
            </w:r>
            <w:r w:rsidRPr="002925D1">
              <w:rPr>
                <w:sz w:val="18"/>
                <w:szCs w:val="18"/>
              </w:rPr>
              <w:t>ilizer</w:t>
            </w:r>
          </w:p>
        </w:tc>
        <w:tc>
          <w:tcPr>
            <w:tcW w:w="493" w:type="pct"/>
          </w:tcPr>
          <w:p w14:paraId="78A9F3CA" w14:textId="77777777" w:rsidR="00950993" w:rsidRDefault="00950993" w:rsidP="00544931">
            <w:pPr>
              <w:rPr>
                <w:sz w:val="18"/>
                <w:szCs w:val="18"/>
              </w:rPr>
            </w:pPr>
            <w:r>
              <w:rPr>
                <w:sz w:val="18"/>
                <w:szCs w:val="18"/>
              </w:rPr>
              <w:t>NUTS0</w:t>
            </w:r>
          </w:p>
        </w:tc>
        <w:tc>
          <w:tcPr>
            <w:tcW w:w="808" w:type="pct"/>
          </w:tcPr>
          <w:p w14:paraId="2AFA8133" w14:textId="77777777" w:rsidR="00950993" w:rsidRDefault="00950993" w:rsidP="00544931">
            <w:pPr>
              <w:rPr>
                <w:sz w:val="18"/>
                <w:szCs w:val="18"/>
              </w:rPr>
            </w:pPr>
            <w:r>
              <w:rPr>
                <w:sz w:val="18"/>
                <w:szCs w:val="18"/>
              </w:rPr>
              <w:t>Yearly</w:t>
            </w:r>
          </w:p>
        </w:tc>
        <w:tc>
          <w:tcPr>
            <w:tcW w:w="597" w:type="pct"/>
          </w:tcPr>
          <w:p w14:paraId="4B7FF59A" w14:textId="09BF89E7" w:rsidR="00950993" w:rsidRDefault="00950993" w:rsidP="00544931">
            <w:pPr>
              <w:rPr>
                <w:sz w:val="18"/>
                <w:szCs w:val="18"/>
              </w:rPr>
            </w:pPr>
          </w:p>
        </w:tc>
        <w:tc>
          <w:tcPr>
            <w:tcW w:w="1093" w:type="pct"/>
          </w:tcPr>
          <w:p w14:paraId="546B6176" w14:textId="6650DF83" w:rsidR="00950993" w:rsidRPr="00595587" w:rsidRDefault="00950993" w:rsidP="00544931">
            <w:pPr>
              <w:rPr>
                <w:sz w:val="18"/>
                <w:szCs w:val="18"/>
              </w:rPr>
            </w:pPr>
          </w:p>
        </w:tc>
        <w:tc>
          <w:tcPr>
            <w:tcW w:w="776" w:type="pct"/>
          </w:tcPr>
          <w:p w14:paraId="3686CE53" w14:textId="77777777" w:rsidR="00950993" w:rsidRDefault="00950993" w:rsidP="00544931">
            <w:pPr>
              <w:rPr>
                <w:sz w:val="18"/>
                <w:szCs w:val="18"/>
              </w:rPr>
            </w:pPr>
            <w:r>
              <w:rPr>
                <w:sz w:val="18"/>
                <w:szCs w:val="18"/>
              </w:rPr>
              <w:t xml:space="preserve">EFMA </w:t>
            </w:r>
          </w:p>
        </w:tc>
      </w:tr>
      <w:tr w:rsidR="00950993" w14:paraId="1F35A0C8" w14:textId="77777777" w:rsidTr="00C42DD6">
        <w:tc>
          <w:tcPr>
            <w:tcW w:w="533" w:type="pct"/>
          </w:tcPr>
          <w:p w14:paraId="3A48FA6A" w14:textId="505B177B" w:rsidR="00950993" w:rsidRDefault="00950993" w:rsidP="00544931">
            <w:pPr>
              <w:rPr>
                <w:sz w:val="18"/>
                <w:szCs w:val="18"/>
              </w:rPr>
            </w:pPr>
            <w:r>
              <w:rPr>
                <w:sz w:val="18"/>
                <w:szCs w:val="18"/>
              </w:rPr>
              <w:t xml:space="preserve">2b) </w:t>
            </w:r>
            <w:r w:rsidRPr="007F7724">
              <w:rPr>
                <w:sz w:val="18"/>
                <w:szCs w:val="18"/>
              </w:rPr>
              <w:t xml:space="preserve"> N fertilizer application</w:t>
            </w:r>
          </w:p>
        </w:tc>
        <w:tc>
          <w:tcPr>
            <w:tcW w:w="700" w:type="pct"/>
          </w:tcPr>
          <w:p w14:paraId="1CBB8775" w14:textId="77777777" w:rsidR="00950993" w:rsidRDefault="00950993" w:rsidP="00544931">
            <w:pPr>
              <w:rPr>
                <w:sz w:val="18"/>
                <w:szCs w:val="18"/>
              </w:rPr>
            </w:pPr>
            <w:r>
              <w:rPr>
                <w:sz w:val="18"/>
                <w:szCs w:val="18"/>
              </w:rPr>
              <w:t>Mineral N application rate by crop</w:t>
            </w:r>
          </w:p>
        </w:tc>
        <w:tc>
          <w:tcPr>
            <w:tcW w:w="493" w:type="pct"/>
          </w:tcPr>
          <w:p w14:paraId="614849E6" w14:textId="77777777" w:rsidR="00950993" w:rsidRDefault="00950993" w:rsidP="00544931">
            <w:pPr>
              <w:rPr>
                <w:sz w:val="18"/>
                <w:szCs w:val="18"/>
              </w:rPr>
            </w:pPr>
            <w:r>
              <w:rPr>
                <w:sz w:val="18"/>
                <w:szCs w:val="18"/>
              </w:rPr>
              <w:t>NUTS2</w:t>
            </w:r>
          </w:p>
        </w:tc>
        <w:tc>
          <w:tcPr>
            <w:tcW w:w="808" w:type="pct"/>
          </w:tcPr>
          <w:p w14:paraId="2D47F7D0" w14:textId="77777777" w:rsidR="00950993" w:rsidRDefault="00950993" w:rsidP="00544931">
            <w:pPr>
              <w:rPr>
                <w:sz w:val="18"/>
                <w:szCs w:val="18"/>
              </w:rPr>
            </w:pPr>
            <w:r>
              <w:rPr>
                <w:sz w:val="18"/>
                <w:szCs w:val="18"/>
              </w:rPr>
              <w:t>Yearly</w:t>
            </w:r>
          </w:p>
        </w:tc>
        <w:tc>
          <w:tcPr>
            <w:tcW w:w="597" w:type="pct"/>
          </w:tcPr>
          <w:p w14:paraId="08460E03" w14:textId="36ED7109" w:rsidR="00950993" w:rsidRDefault="00950993" w:rsidP="00544931">
            <w:pPr>
              <w:rPr>
                <w:sz w:val="18"/>
                <w:szCs w:val="18"/>
              </w:rPr>
            </w:pPr>
          </w:p>
        </w:tc>
        <w:tc>
          <w:tcPr>
            <w:tcW w:w="1093" w:type="pct"/>
          </w:tcPr>
          <w:p w14:paraId="029430E1" w14:textId="77777777" w:rsidR="00950993" w:rsidRPr="002925D1" w:rsidRDefault="00950993" w:rsidP="00544931">
            <w:pPr>
              <w:rPr>
                <w:sz w:val="18"/>
                <w:szCs w:val="18"/>
                <w:highlight w:val="yellow"/>
              </w:rPr>
            </w:pPr>
          </w:p>
        </w:tc>
        <w:tc>
          <w:tcPr>
            <w:tcW w:w="776" w:type="pct"/>
          </w:tcPr>
          <w:p w14:paraId="0A23EC87" w14:textId="77777777" w:rsidR="00950993" w:rsidRDefault="00950993" w:rsidP="00544931">
            <w:pPr>
              <w:rPr>
                <w:sz w:val="18"/>
                <w:szCs w:val="18"/>
              </w:rPr>
            </w:pPr>
            <w:r>
              <w:rPr>
                <w:sz w:val="18"/>
                <w:szCs w:val="18"/>
              </w:rPr>
              <w:t>CAPRI team</w:t>
            </w:r>
          </w:p>
        </w:tc>
      </w:tr>
      <w:tr w:rsidR="00950993" w14:paraId="1915772B" w14:textId="77777777" w:rsidTr="00C42DD6">
        <w:tc>
          <w:tcPr>
            <w:tcW w:w="533" w:type="pct"/>
          </w:tcPr>
          <w:p w14:paraId="6765E9CB" w14:textId="4AABA7FE" w:rsidR="00950993" w:rsidRDefault="00950993" w:rsidP="00544931">
            <w:pPr>
              <w:rPr>
                <w:sz w:val="18"/>
                <w:szCs w:val="18"/>
              </w:rPr>
            </w:pPr>
            <w:r>
              <w:rPr>
                <w:sz w:val="18"/>
                <w:szCs w:val="18"/>
              </w:rPr>
              <w:t>2c)</w:t>
            </w:r>
            <w:r w:rsidRPr="007F7724">
              <w:rPr>
                <w:sz w:val="18"/>
                <w:szCs w:val="18"/>
              </w:rPr>
              <w:t xml:space="preserve"> N fertilizer application</w:t>
            </w:r>
          </w:p>
        </w:tc>
        <w:tc>
          <w:tcPr>
            <w:tcW w:w="700" w:type="pct"/>
          </w:tcPr>
          <w:p w14:paraId="4BC6F6D6" w14:textId="77777777" w:rsidR="00950993" w:rsidRDefault="00950993" w:rsidP="00544931">
            <w:pPr>
              <w:rPr>
                <w:sz w:val="18"/>
                <w:szCs w:val="18"/>
              </w:rPr>
            </w:pPr>
            <w:r>
              <w:rPr>
                <w:sz w:val="18"/>
                <w:szCs w:val="18"/>
              </w:rPr>
              <w:t>Mineral N application rate by crop</w:t>
            </w:r>
          </w:p>
        </w:tc>
        <w:tc>
          <w:tcPr>
            <w:tcW w:w="493" w:type="pct"/>
          </w:tcPr>
          <w:p w14:paraId="2AF8490F" w14:textId="047E90E4" w:rsidR="00950993" w:rsidRDefault="00B826D3" w:rsidP="00544931">
            <w:pPr>
              <w:rPr>
                <w:sz w:val="18"/>
                <w:szCs w:val="18"/>
              </w:rPr>
            </w:pPr>
            <w:r>
              <w:rPr>
                <w:sz w:val="18"/>
                <w:szCs w:val="18"/>
              </w:rPr>
              <w:t>F</w:t>
            </w:r>
            <w:r w:rsidR="00950993">
              <w:rPr>
                <w:sz w:val="18"/>
                <w:szCs w:val="18"/>
              </w:rPr>
              <w:t>SU</w:t>
            </w:r>
          </w:p>
        </w:tc>
        <w:tc>
          <w:tcPr>
            <w:tcW w:w="808" w:type="pct"/>
          </w:tcPr>
          <w:p w14:paraId="12178BB6" w14:textId="77777777" w:rsidR="00950993" w:rsidRDefault="00950993" w:rsidP="00544931">
            <w:pPr>
              <w:rPr>
                <w:sz w:val="18"/>
                <w:szCs w:val="18"/>
              </w:rPr>
            </w:pPr>
            <w:r>
              <w:rPr>
                <w:sz w:val="18"/>
                <w:szCs w:val="18"/>
              </w:rPr>
              <w:t>Same as 1c</w:t>
            </w:r>
          </w:p>
        </w:tc>
        <w:tc>
          <w:tcPr>
            <w:tcW w:w="597" w:type="pct"/>
          </w:tcPr>
          <w:p w14:paraId="615D70C2" w14:textId="6DEAF5D2" w:rsidR="00950993" w:rsidRDefault="00950993" w:rsidP="00544931">
            <w:pPr>
              <w:rPr>
                <w:sz w:val="18"/>
                <w:szCs w:val="18"/>
              </w:rPr>
            </w:pPr>
          </w:p>
        </w:tc>
        <w:tc>
          <w:tcPr>
            <w:tcW w:w="1093" w:type="pct"/>
          </w:tcPr>
          <w:p w14:paraId="58BBAB9A" w14:textId="77777777" w:rsidR="00950993" w:rsidRPr="002925D1" w:rsidRDefault="00950993" w:rsidP="00544931">
            <w:pPr>
              <w:rPr>
                <w:sz w:val="18"/>
                <w:szCs w:val="18"/>
                <w:highlight w:val="yellow"/>
              </w:rPr>
            </w:pPr>
            <w:r w:rsidRPr="00970AB3">
              <w:rPr>
                <w:sz w:val="18"/>
                <w:szCs w:val="18"/>
              </w:rPr>
              <w:t>Disaggregated from 2b)</w:t>
            </w:r>
          </w:p>
        </w:tc>
        <w:tc>
          <w:tcPr>
            <w:tcW w:w="776" w:type="pct"/>
          </w:tcPr>
          <w:p w14:paraId="32B306B7" w14:textId="77777777" w:rsidR="00950993" w:rsidRDefault="00950993" w:rsidP="00544931">
            <w:pPr>
              <w:rPr>
                <w:sz w:val="18"/>
                <w:szCs w:val="18"/>
              </w:rPr>
            </w:pPr>
            <w:r>
              <w:rPr>
                <w:sz w:val="18"/>
                <w:szCs w:val="18"/>
              </w:rPr>
              <w:t>JRC-CAPRI</w:t>
            </w:r>
          </w:p>
        </w:tc>
      </w:tr>
      <w:tr w:rsidR="00950993" w14:paraId="57CCC846" w14:textId="77777777" w:rsidTr="00C42DD6">
        <w:trPr>
          <w:trHeight w:val="1366"/>
        </w:trPr>
        <w:tc>
          <w:tcPr>
            <w:tcW w:w="533" w:type="pct"/>
          </w:tcPr>
          <w:p w14:paraId="1906D669" w14:textId="59CAEC6F" w:rsidR="00950993" w:rsidRPr="007F7724" w:rsidRDefault="003340F1" w:rsidP="00544931">
            <w:pPr>
              <w:rPr>
                <w:sz w:val="18"/>
                <w:szCs w:val="18"/>
              </w:rPr>
            </w:pPr>
            <w:r>
              <w:rPr>
                <w:sz w:val="18"/>
                <w:szCs w:val="18"/>
              </w:rPr>
              <w:lastRenderedPageBreak/>
              <w:t>3a</w:t>
            </w:r>
            <w:r w:rsidR="00950993">
              <w:rPr>
                <w:sz w:val="18"/>
                <w:szCs w:val="18"/>
              </w:rPr>
              <w:t>) Livestock numbers</w:t>
            </w:r>
          </w:p>
        </w:tc>
        <w:tc>
          <w:tcPr>
            <w:tcW w:w="700" w:type="pct"/>
          </w:tcPr>
          <w:p w14:paraId="365C4646" w14:textId="77777777" w:rsidR="00950993" w:rsidRPr="007F7724" w:rsidRDefault="00950993" w:rsidP="00544931">
            <w:pPr>
              <w:rPr>
                <w:sz w:val="18"/>
                <w:szCs w:val="18"/>
              </w:rPr>
            </w:pPr>
            <w:r>
              <w:rPr>
                <w:sz w:val="18"/>
                <w:szCs w:val="18"/>
              </w:rPr>
              <w:t>Gridded Farm Structure Survey data (Eurostat) – Gap-filled</w:t>
            </w:r>
          </w:p>
        </w:tc>
        <w:tc>
          <w:tcPr>
            <w:tcW w:w="493" w:type="pct"/>
          </w:tcPr>
          <w:p w14:paraId="0D00B3E4" w14:textId="77777777" w:rsidR="00950993" w:rsidRPr="007F7724" w:rsidRDefault="00950993" w:rsidP="00544931">
            <w:pPr>
              <w:rPr>
                <w:sz w:val="18"/>
                <w:szCs w:val="18"/>
              </w:rPr>
            </w:pPr>
            <w:r>
              <w:rPr>
                <w:sz w:val="18"/>
                <w:szCs w:val="18"/>
              </w:rPr>
              <w:t>10km</w:t>
            </w:r>
          </w:p>
        </w:tc>
        <w:tc>
          <w:tcPr>
            <w:tcW w:w="808" w:type="pct"/>
          </w:tcPr>
          <w:p w14:paraId="6F01D7BD" w14:textId="77777777" w:rsidR="00950993" w:rsidRPr="007F7724" w:rsidRDefault="00950993" w:rsidP="00544931">
            <w:pPr>
              <w:rPr>
                <w:sz w:val="18"/>
                <w:szCs w:val="18"/>
              </w:rPr>
            </w:pPr>
            <w:r>
              <w:rPr>
                <w:sz w:val="18"/>
                <w:szCs w:val="18"/>
              </w:rPr>
              <w:t>2010 (2000 envisaged), every 10 years</w:t>
            </w:r>
          </w:p>
        </w:tc>
        <w:tc>
          <w:tcPr>
            <w:tcW w:w="597" w:type="pct"/>
          </w:tcPr>
          <w:p w14:paraId="4EB3D14B" w14:textId="40B190E9" w:rsidR="00950993" w:rsidRDefault="00950993" w:rsidP="00544931">
            <w:pPr>
              <w:rPr>
                <w:sz w:val="18"/>
                <w:szCs w:val="18"/>
              </w:rPr>
            </w:pPr>
          </w:p>
        </w:tc>
        <w:tc>
          <w:tcPr>
            <w:tcW w:w="1093" w:type="pct"/>
          </w:tcPr>
          <w:p w14:paraId="6371097A" w14:textId="77777777" w:rsidR="00950993" w:rsidRPr="00C17431" w:rsidRDefault="00950993" w:rsidP="00544931">
            <w:pPr>
              <w:rPr>
                <w:sz w:val="18"/>
                <w:szCs w:val="18"/>
                <w:highlight w:val="yellow"/>
              </w:rPr>
            </w:pPr>
            <w:r w:rsidRPr="00970AB3">
              <w:rPr>
                <w:sz w:val="18"/>
                <w:szCs w:val="18"/>
              </w:rPr>
              <w:t>Further processing is currently required to integrate data set into CAPRI model / for other uses</w:t>
            </w:r>
          </w:p>
        </w:tc>
        <w:tc>
          <w:tcPr>
            <w:tcW w:w="776" w:type="pct"/>
          </w:tcPr>
          <w:p w14:paraId="0285885B" w14:textId="77777777" w:rsidR="00950993" w:rsidRDefault="00950993" w:rsidP="00544931">
            <w:pPr>
              <w:rPr>
                <w:sz w:val="18"/>
                <w:szCs w:val="18"/>
              </w:rPr>
            </w:pPr>
            <w:r w:rsidRPr="00970AB3">
              <w:rPr>
                <w:sz w:val="18"/>
                <w:szCs w:val="18"/>
              </w:rPr>
              <w:t>Eurostat / CAPRI team</w:t>
            </w:r>
          </w:p>
        </w:tc>
      </w:tr>
      <w:tr w:rsidR="00950993" w:rsidRPr="007F7724" w14:paraId="684C42C2" w14:textId="77777777" w:rsidTr="00C42DD6">
        <w:trPr>
          <w:trHeight w:val="1366"/>
        </w:trPr>
        <w:tc>
          <w:tcPr>
            <w:tcW w:w="533" w:type="pct"/>
          </w:tcPr>
          <w:p w14:paraId="662C0EA1" w14:textId="1BAF0324" w:rsidR="00950993" w:rsidRPr="007F7724" w:rsidRDefault="003340F1" w:rsidP="00544931">
            <w:pPr>
              <w:rPr>
                <w:sz w:val="18"/>
                <w:szCs w:val="18"/>
              </w:rPr>
            </w:pPr>
            <w:r>
              <w:rPr>
                <w:sz w:val="18"/>
                <w:szCs w:val="18"/>
              </w:rPr>
              <w:t>3b</w:t>
            </w:r>
            <w:r w:rsidR="00950993">
              <w:rPr>
                <w:sz w:val="18"/>
                <w:szCs w:val="18"/>
              </w:rPr>
              <w:t xml:space="preserve">) </w:t>
            </w:r>
            <w:r w:rsidR="00950993" w:rsidRPr="007F7724">
              <w:rPr>
                <w:sz w:val="18"/>
                <w:szCs w:val="18"/>
              </w:rPr>
              <w:t>Animal livestock numbers</w:t>
            </w:r>
          </w:p>
        </w:tc>
        <w:tc>
          <w:tcPr>
            <w:tcW w:w="700" w:type="pct"/>
          </w:tcPr>
          <w:p w14:paraId="433A283B" w14:textId="77777777" w:rsidR="00950993" w:rsidRPr="007F7724" w:rsidRDefault="00950993" w:rsidP="00544931">
            <w:pPr>
              <w:rPr>
                <w:sz w:val="18"/>
                <w:szCs w:val="18"/>
              </w:rPr>
            </w:pPr>
            <w:r>
              <w:rPr>
                <w:sz w:val="18"/>
                <w:szCs w:val="18"/>
              </w:rPr>
              <w:t>CAPRI livestock disaggregation</w:t>
            </w:r>
          </w:p>
        </w:tc>
        <w:tc>
          <w:tcPr>
            <w:tcW w:w="493" w:type="pct"/>
          </w:tcPr>
          <w:p w14:paraId="29262EEF" w14:textId="4F486F63" w:rsidR="00950993" w:rsidRPr="007F7724" w:rsidRDefault="003319C8" w:rsidP="00544931">
            <w:pPr>
              <w:rPr>
                <w:sz w:val="18"/>
                <w:szCs w:val="18"/>
              </w:rPr>
            </w:pPr>
            <w:r w:rsidRPr="003319C8">
              <w:rPr>
                <w:sz w:val="18"/>
                <w:szCs w:val="18"/>
              </w:rPr>
              <w:t>FSU</w:t>
            </w:r>
          </w:p>
        </w:tc>
        <w:tc>
          <w:tcPr>
            <w:tcW w:w="808" w:type="pct"/>
          </w:tcPr>
          <w:p w14:paraId="38E355F3" w14:textId="77777777" w:rsidR="00950993" w:rsidRPr="007F7724" w:rsidRDefault="00950993" w:rsidP="00544931">
            <w:pPr>
              <w:rPr>
                <w:sz w:val="18"/>
                <w:szCs w:val="18"/>
              </w:rPr>
            </w:pPr>
            <w:r>
              <w:rPr>
                <w:sz w:val="18"/>
                <w:szCs w:val="18"/>
              </w:rPr>
              <w:t>Reference year 2012</w:t>
            </w:r>
          </w:p>
        </w:tc>
        <w:tc>
          <w:tcPr>
            <w:tcW w:w="597" w:type="pct"/>
          </w:tcPr>
          <w:p w14:paraId="62A021EC" w14:textId="3B23BD33" w:rsidR="00950993" w:rsidRDefault="00950993" w:rsidP="00544931">
            <w:pPr>
              <w:rPr>
                <w:sz w:val="18"/>
                <w:szCs w:val="18"/>
              </w:rPr>
            </w:pPr>
          </w:p>
        </w:tc>
        <w:tc>
          <w:tcPr>
            <w:tcW w:w="1093" w:type="pct"/>
          </w:tcPr>
          <w:p w14:paraId="344251B9" w14:textId="77777777" w:rsidR="00950993" w:rsidRPr="007F7724" w:rsidRDefault="00950993" w:rsidP="00544931">
            <w:pPr>
              <w:rPr>
                <w:sz w:val="18"/>
                <w:szCs w:val="18"/>
              </w:rPr>
            </w:pPr>
            <w:r w:rsidRPr="007F7724">
              <w:rPr>
                <w:sz w:val="18"/>
                <w:szCs w:val="18"/>
              </w:rPr>
              <w:t>CAPRI regional data</w:t>
            </w:r>
            <w:r>
              <w:rPr>
                <w:sz w:val="18"/>
                <w:szCs w:val="18"/>
              </w:rPr>
              <w:t xml:space="preserve"> building on Eurostat  statistics</w:t>
            </w:r>
            <w:r w:rsidRPr="007F7724">
              <w:rPr>
                <w:sz w:val="18"/>
                <w:szCs w:val="18"/>
              </w:rPr>
              <w:t xml:space="preserve">, </w:t>
            </w:r>
            <w:r>
              <w:rPr>
                <w:sz w:val="18"/>
                <w:szCs w:val="18"/>
              </w:rPr>
              <w:t xml:space="preserve"> distinguishing</w:t>
            </w:r>
            <w:r w:rsidRPr="007F7724">
              <w:rPr>
                <w:sz w:val="18"/>
                <w:szCs w:val="18"/>
              </w:rPr>
              <w:t xml:space="preserve"> </w:t>
            </w:r>
            <w:r>
              <w:rPr>
                <w:sz w:val="18"/>
                <w:szCs w:val="18"/>
              </w:rPr>
              <w:t>dairy</w:t>
            </w:r>
            <w:r w:rsidRPr="0036572A">
              <w:rPr>
                <w:sz w:val="18"/>
                <w:szCs w:val="18"/>
              </w:rPr>
              <w:t xml:space="preserve"> cattle,</w:t>
            </w:r>
            <w:r>
              <w:rPr>
                <w:sz w:val="18"/>
                <w:szCs w:val="18"/>
              </w:rPr>
              <w:t xml:space="preserve"> other cattle,</w:t>
            </w:r>
            <w:r w:rsidRPr="0036572A">
              <w:rPr>
                <w:sz w:val="18"/>
                <w:szCs w:val="18"/>
              </w:rPr>
              <w:t xml:space="preserve"> sheep</w:t>
            </w:r>
            <w:r>
              <w:rPr>
                <w:sz w:val="18"/>
                <w:szCs w:val="18"/>
              </w:rPr>
              <w:t xml:space="preserve"> +</w:t>
            </w:r>
            <w:r w:rsidRPr="0036572A">
              <w:rPr>
                <w:sz w:val="18"/>
                <w:szCs w:val="18"/>
              </w:rPr>
              <w:t xml:space="preserve"> goats, </w:t>
            </w:r>
            <w:r>
              <w:rPr>
                <w:sz w:val="18"/>
                <w:szCs w:val="18"/>
              </w:rPr>
              <w:t xml:space="preserve"> </w:t>
            </w:r>
            <w:r w:rsidRPr="0036572A">
              <w:rPr>
                <w:sz w:val="18"/>
                <w:szCs w:val="18"/>
              </w:rPr>
              <w:t xml:space="preserve">pigs, poultry and </w:t>
            </w:r>
            <w:r>
              <w:rPr>
                <w:sz w:val="18"/>
                <w:szCs w:val="18"/>
              </w:rPr>
              <w:t xml:space="preserve">other cattle; disaggregation data from 3b) </w:t>
            </w:r>
          </w:p>
        </w:tc>
        <w:tc>
          <w:tcPr>
            <w:tcW w:w="776" w:type="pct"/>
          </w:tcPr>
          <w:p w14:paraId="6F45EAC4" w14:textId="77777777" w:rsidR="00950993" w:rsidRPr="007F7724" w:rsidRDefault="00950993" w:rsidP="00544931">
            <w:pPr>
              <w:rPr>
                <w:sz w:val="18"/>
                <w:szCs w:val="18"/>
              </w:rPr>
            </w:pPr>
            <w:r>
              <w:rPr>
                <w:sz w:val="18"/>
                <w:szCs w:val="18"/>
              </w:rPr>
              <w:t>JRC-CAPRI</w:t>
            </w:r>
          </w:p>
        </w:tc>
      </w:tr>
      <w:tr w:rsidR="003340F1" w14:paraId="4385952A" w14:textId="77777777" w:rsidTr="00C42DD6">
        <w:trPr>
          <w:trHeight w:val="1366"/>
        </w:trPr>
        <w:tc>
          <w:tcPr>
            <w:tcW w:w="533" w:type="pct"/>
          </w:tcPr>
          <w:p w14:paraId="40D46C93" w14:textId="77777777" w:rsidR="003340F1" w:rsidRDefault="003340F1" w:rsidP="003340F1">
            <w:pPr>
              <w:rPr>
                <w:sz w:val="18"/>
                <w:szCs w:val="18"/>
              </w:rPr>
            </w:pPr>
            <w:r>
              <w:rPr>
                <w:sz w:val="18"/>
                <w:szCs w:val="18"/>
              </w:rPr>
              <w:t>3c) Livestock emissions</w:t>
            </w:r>
          </w:p>
        </w:tc>
        <w:tc>
          <w:tcPr>
            <w:tcW w:w="700" w:type="pct"/>
          </w:tcPr>
          <w:p w14:paraId="30560B56" w14:textId="77777777" w:rsidR="003340F1" w:rsidRDefault="003340F1" w:rsidP="003340F1">
            <w:pPr>
              <w:rPr>
                <w:sz w:val="18"/>
                <w:szCs w:val="18"/>
              </w:rPr>
            </w:pPr>
            <w:r>
              <w:rPr>
                <w:sz w:val="18"/>
                <w:szCs w:val="18"/>
              </w:rPr>
              <w:t>E-PRTR database of large pig and poultry farms</w:t>
            </w:r>
          </w:p>
        </w:tc>
        <w:tc>
          <w:tcPr>
            <w:tcW w:w="493" w:type="pct"/>
          </w:tcPr>
          <w:p w14:paraId="6FFDAF91" w14:textId="77777777" w:rsidR="003340F1" w:rsidRDefault="003340F1" w:rsidP="003340F1">
            <w:pPr>
              <w:rPr>
                <w:sz w:val="18"/>
                <w:szCs w:val="18"/>
              </w:rPr>
            </w:pPr>
            <w:r>
              <w:rPr>
                <w:sz w:val="18"/>
                <w:szCs w:val="18"/>
              </w:rPr>
              <w:t>Point</w:t>
            </w:r>
          </w:p>
        </w:tc>
        <w:tc>
          <w:tcPr>
            <w:tcW w:w="808" w:type="pct"/>
          </w:tcPr>
          <w:p w14:paraId="724538E5" w14:textId="77777777" w:rsidR="003340F1" w:rsidRDefault="003340F1" w:rsidP="003340F1">
            <w:pPr>
              <w:rPr>
                <w:sz w:val="18"/>
                <w:szCs w:val="18"/>
              </w:rPr>
            </w:pPr>
            <w:r>
              <w:rPr>
                <w:sz w:val="18"/>
                <w:szCs w:val="18"/>
              </w:rPr>
              <w:t>2007 onwards only?</w:t>
            </w:r>
          </w:p>
        </w:tc>
        <w:tc>
          <w:tcPr>
            <w:tcW w:w="597" w:type="pct"/>
          </w:tcPr>
          <w:p w14:paraId="64A4A6B2" w14:textId="77777777" w:rsidR="003340F1" w:rsidRDefault="003340F1" w:rsidP="003340F1">
            <w:pPr>
              <w:rPr>
                <w:sz w:val="18"/>
                <w:szCs w:val="18"/>
              </w:rPr>
            </w:pPr>
          </w:p>
        </w:tc>
        <w:tc>
          <w:tcPr>
            <w:tcW w:w="1093" w:type="pct"/>
          </w:tcPr>
          <w:p w14:paraId="1B9BDE19" w14:textId="77777777" w:rsidR="003340F1" w:rsidRPr="007F7724" w:rsidRDefault="003340F1" w:rsidP="003340F1">
            <w:pPr>
              <w:rPr>
                <w:sz w:val="18"/>
                <w:szCs w:val="18"/>
              </w:rPr>
            </w:pPr>
            <w:r>
              <w:rPr>
                <w:sz w:val="18"/>
                <w:szCs w:val="18"/>
              </w:rPr>
              <w:t>To evaluate if data can be extracted and transformed to animal numbers or LU</w:t>
            </w:r>
          </w:p>
        </w:tc>
        <w:tc>
          <w:tcPr>
            <w:tcW w:w="776" w:type="pct"/>
          </w:tcPr>
          <w:p w14:paraId="45A419FB" w14:textId="77777777" w:rsidR="003340F1" w:rsidRDefault="003340F1" w:rsidP="003340F1">
            <w:pPr>
              <w:rPr>
                <w:sz w:val="18"/>
                <w:szCs w:val="18"/>
              </w:rPr>
            </w:pPr>
            <w:r>
              <w:rPr>
                <w:sz w:val="18"/>
                <w:szCs w:val="18"/>
              </w:rPr>
              <w:t>EEA</w:t>
            </w:r>
          </w:p>
        </w:tc>
      </w:tr>
      <w:tr w:rsidR="00950993" w14:paraId="374C585E" w14:textId="77777777" w:rsidTr="00C42DD6">
        <w:tc>
          <w:tcPr>
            <w:tcW w:w="533" w:type="pct"/>
            <w:tcBorders>
              <w:bottom w:val="nil"/>
            </w:tcBorders>
          </w:tcPr>
          <w:p w14:paraId="50A9F97F" w14:textId="2927A305" w:rsidR="00950993" w:rsidRDefault="00950993" w:rsidP="00950993">
            <w:pPr>
              <w:rPr>
                <w:sz w:val="18"/>
                <w:szCs w:val="18"/>
              </w:rPr>
            </w:pPr>
            <w:r>
              <w:rPr>
                <w:sz w:val="18"/>
                <w:szCs w:val="18"/>
              </w:rPr>
              <w:t>4a) Manure</w:t>
            </w:r>
          </w:p>
        </w:tc>
        <w:tc>
          <w:tcPr>
            <w:tcW w:w="700" w:type="pct"/>
            <w:tcBorders>
              <w:bottom w:val="nil"/>
            </w:tcBorders>
          </w:tcPr>
          <w:p w14:paraId="23D561FE" w14:textId="77777777" w:rsidR="00950993" w:rsidRPr="00C17431" w:rsidRDefault="00950993" w:rsidP="00544931">
            <w:pPr>
              <w:rPr>
                <w:sz w:val="18"/>
                <w:szCs w:val="18"/>
              </w:rPr>
            </w:pPr>
            <w:r>
              <w:rPr>
                <w:sz w:val="18"/>
                <w:szCs w:val="18"/>
              </w:rPr>
              <w:t xml:space="preserve">Dynamic excretion rates </w:t>
            </w:r>
          </w:p>
        </w:tc>
        <w:tc>
          <w:tcPr>
            <w:tcW w:w="493" w:type="pct"/>
            <w:tcBorders>
              <w:bottom w:val="nil"/>
            </w:tcBorders>
          </w:tcPr>
          <w:p w14:paraId="4C1D137B" w14:textId="77777777" w:rsidR="00950993" w:rsidRDefault="00950993" w:rsidP="00544931">
            <w:pPr>
              <w:rPr>
                <w:sz w:val="18"/>
                <w:szCs w:val="18"/>
              </w:rPr>
            </w:pPr>
            <w:r>
              <w:rPr>
                <w:sz w:val="18"/>
                <w:szCs w:val="18"/>
              </w:rPr>
              <w:t>NUTS0</w:t>
            </w:r>
          </w:p>
        </w:tc>
        <w:tc>
          <w:tcPr>
            <w:tcW w:w="808" w:type="pct"/>
            <w:tcBorders>
              <w:bottom w:val="nil"/>
            </w:tcBorders>
          </w:tcPr>
          <w:p w14:paraId="12813718" w14:textId="77777777" w:rsidR="00950993" w:rsidRDefault="00950993" w:rsidP="00544931">
            <w:pPr>
              <w:rPr>
                <w:sz w:val="18"/>
                <w:szCs w:val="18"/>
              </w:rPr>
            </w:pPr>
            <w:r>
              <w:rPr>
                <w:sz w:val="18"/>
                <w:szCs w:val="18"/>
              </w:rPr>
              <w:t>Yearly</w:t>
            </w:r>
          </w:p>
        </w:tc>
        <w:tc>
          <w:tcPr>
            <w:tcW w:w="597" w:type="pct"/>
            <w:tcBorders>
              <w:bottom w:val="nil"/>
            </w:tcBorders>
          </w:tcPr>
          <w:p w14:paraId="60617DB3" w14:textId="299C2D83" w:rsidR="00950993" w:rsidRDefault="00950993" w:rsidP="00544931">
            <w:pPr>
              <w:rPr>
                <w:sz w:val="18"/>
                <w:szCs w:val="18"/>
              </w:rPr>
            </w:pPr>
          </w:p>
        </w:tc>
        <w:tc>
          <w:tcPr>
            <w:tcW w:w="1093" w:type="pct"/>
            <w:tcBorders>
              <w:bottom w:val="nil"/>
            </w:tcBorders>
          </w:tcPr>
          <w:p w14:paraId="1720145F" w14:textId="77777777" w:rsidR="00950993" w:rsidRDefault="00950993" w:rsidP="00544931">
            <w:pPr>
              <w:rPr>
                <w:sz w:val="18"/>
                <w:szCs w:val="18"/>
              </w:rPr>
            </w:pPr>
            <w:r>
              <w:rPr>
                <w:sz w:val="18"/>
                <w:szCs w:val="18"/>
              </w:rPr>
              <w:t>Calculated as animal budget Feed intake – retention in products and animal biomass = excretion</w:t>
            </w:r>
          </w:p>
        </w:tc>
        <w:tc>
          <w:tcPr>
            <w:tcW w:w="776" w:type="pct"/>
            <w:tcBorders>
              <w:bottom w:val="nil"/>
            </w:tcBorders>
          </w:tcPr>
          <w:p w14:paraId="44BA39E8" w14:textId="77777777" w:rsidR="00950993" w:rsidRDefault="00950993" w:rsidP="00544931">
            <w:pPr>
              <w:rPr>
                <w:sz w:val="18"/>
                <w:szCs w:val="18"/>
              </w:rPr>
            </w:pPr>
            <w:r>
              <w:rPr>
                <w:sz w:val="18"/>
                <w:szCs w:val="18"/>
              </w:rPr>
              <w:t>CAPRI team</w:t>
            </w:r>
          </w:p>
        </w:tc>
      </w:tr>
      <w:tr w:rsidR="00950993" w:rsidRPr="00970AB3" w14:paraId="394D05ED" w14:textId="77777777" w:rsidTr="00C42DD6">
        <w:tc>
          <w:tcPr>
            <w:tcW w:w="533" w:type="pct"/>
            <w:tcBorders>
              <w:bottom w:val="nil"/>
            </w:tcBorders>
          </w:tcPr>
          <w:p w14:paraId="06E6D4E2" w14:textId="266D2116" w:rsidR="00950993" w:rsidRDefault="00950993" w:rsidP="00544931">
            <w:pPr>
              <w:rPr>
                <w:sz w:val="18"/>
                <w:szCs w:val="18"/>
              </w:rPr>
            </w:pPr>
            <w:r>
              <w:rPr>
                <w:sz w:val="18"/>
                <w:szCs w:val="18"/>
              </w:rPr>
              <w:t>4b) Manure</w:t>
            </w:r>
          </w:p>
        </w:tc>
        <w:tc>
          <w:tcPr>
            <w:tcW w:w="700" w:type="pct"/>
            <w:tcBorders>
              <w:bottom w:val="nil"/>
            </w:tcBorders>
          </w:tcPr>
          <w:p w14:paraId="6081A78F" w14:textId="77777777" w:rsidR="00950993" w:rsidRDefault="00950993" w:rsidP="00544931">
            <w:pPr>
              <w:rPr>
                <w:sz w:val="18"/>
                <w:szCs w:val="18"/>
              </w:rPr>
            </w:pPr>
            <w:r>
              <w:rPr>
                <w:sz w:val="18"/>
                <w:szCs w:val="18"/>
              </w:rPr>
              <w:t>Application of manure N on crops</w:t>
            </w:r>
          </w:p>
        </w:tc>
        <w:tc>
          <w:tcPr>
            <w:tcW w:w="493" w:type="pct"/>
            <w:tcBorders>
              <w:bottom w:val="nil"/>
            </w:tcBorders>
          </w:tcPr>
          <w:p w14:paraId="69060166" w14:textId="77777777" w:rsidR="00950993" w:rsidRDefault="00950993" w:rsidP="00544931">
            <w:pPr>
              <w:rPr>
                <w:sz w:val="18"/>
                <w:szCs w:val="18"/>
              </w:rPr>
            </w:pPr>
            <w:r>
              <w:rPr>
                <w:sz w:val="18"/>
                <w:szCs w:val="18"/>
              </w:rPr>
              <w:t>NUTS2</w:t>
            </w:r>
          </w:p>
        </w:tc>
        <w:tc>
          <w:tcPr>
            <w:tcW w:w="808" w:type="pct"/>
            <w:tcBorders>
              <w:bottom w:val="nil"/>
            </w:tcBorders>
          </w:tcPr>
          <w:p w14:paraId="267087D7" w14:textId="77777777" w:rsidR="00950993" w:rsidRDefault="00950993" w:rsidP="00544931">
            <w:pPr>
              <w:rPr>
                <w:sz w:val="18"/>
                <w:szCs w:val="18"/>
              </w:rPr>
            </w:pPr>
            <w:r>
              <w:rPr>
                <w:sz w:val="18"/>
                <w:szCs w:val="18"/>
              </w:rPr>
              <w:t>Yearly</w:t>
            </w:r>
          </w:p>
        </w:tc>
        <w:tc>
          <w:tcPr>
            <w:tcW w:w="597" w:type="pct"/>
            <w:tcBorders>
              <w:bottom w:val="nil"/>
            </w:tcBorders>
          </w:tcPr>
          <w:p w14:paraId="7DA2D890" w14:textId="47CBE534" w:rsidR="00950993" w:rsidRDefault="00950993" w:rsidP="00544931">
            <w:pPr>
              <w:rPr>
                <w:sz w:val="18"/>
                <w:szCs w:val="18"/>
              </w:rPr>
            </w:pPr>
          </w:p>
        </w:tc>
        <w:tc>
          <w:tcPr>
            <w:tcW w:w="1093" w:type="pct"/>
            <w:tcBorders>
              <w:bottom w:val="nil"/>
            </w:tcBorders>
          </w:tcPr>
          <w:p w14:paraId="6B5B08C4" w14:textId="687BBB1B" w:rsidR="00950993" w:rsidRDefault="00950993" w:rsidP="00544931">
            <w:pPr>
              <w:rPr>
                <w:sz w:val="18"/>
                <w:szCs w:val="18"/>
              </w:rPr>
            </w:pPr>
            <w:r>
              <w:rPr>
                <w:sz w:val="18"/>
                <w:szCs w:val="18"/>
              </w:rPr>
              <w:t xml:space="preserve">Based on CAPRI fertilizer module, application rates depending on crop N requirements and N availability, crop over-fertilization factors. Data calculated at NUTS2 and disaggregated to </w:t>
            </w:r>
            <w:r w:rsidR="00845065">
              <w:rPr>
                <w:sz w:val="18"/>
                <w:szCs w:val="18"/>
              </w:rPr>
              <w:t>FSU</w:t>
            </w:r>
            <w:r>
              <w:rPr>
                <w:sz w:val="18"/>
                <w:szCs w:val="18"/>
              </w:rPr>
              <w:t xml:space="preserve"> level</w:t>
            </w:r>
          </w:p>
        </w:tc>
        <w:tc>
          <w:tcPr>
            <w:tcW w:w="776" w:type="pct"/>
            <w:tcBorders>
              <w:bottom w:val="nil"/>
            </w:tcBorders>
          </w:tcPr>
          <w:p w14:paraId="1E6C3C2B" w14:textId="77777777" w:rsidR="00950993" w:rsidRPr="00970AB3" w:rsidRDefault="00950993" w:rsidP="00544931">
            <w:pPr>
              <w:rPr>
                <w:sz w:val="18"/>
                <w:szCs w:val="18"/>
                <w:lang w:val="it-IT"/>
              </w:rPr>
            </w:pPr>
            <w:r w:rsidRPr="00970AB3">
              <w:rPr>
                <w:sz w:val="18"/>
                <w:szCs w:val="18"/>
                <w:lang w:val="it-IT"/>
              </w:rPr>
              <w:t>CAPRI team</w:t>
            </w:r>
          </w:p>
        </w:tc>
      </w:tr>
      <w:tr w:rsidR="00950993" w:rsidRPr="00970AB3" w14:paraId="7DA790CB" w14:textId="77777777" w:rsidTr="00C42DD6">
        <w:tc>
          <w:tcPr>
            <w:tcW w:w="533" w:type="pct"/>
            <w:tcBorders>
              <w:bottom w:val="nil"/>
            </w:tcBorders>
          </w:tcPr>
          <w:p w14:paraId="5AE939CD" w14:textId="7218C0BB" w:rsidR="00950993" w:rsidRDefault="00950993" w:rsidP="00544931">
            <w:pPr>
              <w:rPr>
                <w:sz w:val="18"/>
                <w:szCs w:val="18"/>
              </w:rPr>
            </w:pPr>
            <w:r>
              <w:rPr>
                <w:sz w:val="18"/>
                <w:szCs w:val="18"/>
              </w:rPr>
              <w:t>4c) Manure</w:t>
            </w:r>
          </w:p>
        </w:tc>
        <w:tc>
          <w:tcPr>
            <w:tcW w:w="700" w:type="pct"/>
            <w:tcBorders>
              <w:bottom w:val="nil"/>
            </w:tcBorders>
          </w:tcPr>
          <w:p w14:paraId="405B4C1B" w14:textId="77777777" w:rsidR="00950993" w:rsidRDefault="00950993" w:rsidP="00544931">
            <w:pPr>
              <w:rPr>
                <w:sz w:val="18"/>
                <w:szCs w:val="18"/>
              </w:rPr>
            </w:pPr>
            <w:r>
              <w:rPr>
                <w:sz w:val="18"/>
                <w:szCs w:val="18"/>
              </w:rPr>
              <w:t>Application of manure N on crops</w:t>
            </w:r>
          </w:p>
        </w:tc>
        <w:tc>
          <w:tcPr>
            <w:tcW w:w="493" w:type="pct"/>
            <w:tcBorders>
              <w:bottom w:val="nil"/>
            </w:tcBorders>
          </w:tcPr>
          <w:p w14:paraId="09839176" w14:textId="215E8F35" w:rsidR="00950993" w:rsidRDefault="00B826D3" w:rsidP="00544931">
            <w:pPr>
              <w:rPr>
                <w:sz w:val="18"/>
                <w:szCs w:val="18"/>
              </w:rPr>
            </w:pPr>
            <w:r>
              <w:rPr>
                <w:sz w:val="18"/>
                <w:szCs w:val="18"/>
              </w:rPr>
              <w:t>F</w:t>
            </w:r>
            <w:r w:rsidR="00950993">
              <w:rPr>
                <w:sz w:val="18"/>
                <w:szCs w:val="18"/>
              </w:rPr>
              <w:t>SU</w:t>
            </w:r>
          </w:p>
        </w:tc>
        <w:tc>
          <w:tcPr>
            <w:tcW w:w="808" w:type="pct"/>
            <w:tcBorders>
              <w:bottom w:val="nil"/>
            </w:tcBorders>
          </w:tcPr>
          <w:p w14:paraId="177013B1" w14:textId="77777777" w:rsidR="00950993" w:rsidRDefault="00950993" w:rsidP="00544931">
            <w:pPr>
              <w:rPr>
                <w:sz w:val="18"/>
                <w:szCs w:val="18"/>
              </w:rPr>
            </w:pPr>
            <w:r>
              <w:rPr>
                <w:sz w:val="18"/>
                <w:szCs w:val="18"/>
              </w:rPr>
              <w:t>Same as 1c)</w:t>
            </w:r>
          </w:p>
        </w:tc>
        <w:tc>
          <w:tcPr>
            <w:tcW w:w="597" w:type="pct"/>
            <w:tcBorders>
              <w:bottom w:val="nil"/>
            </w:tcBorders>
          </w:tcPr>
          <w:p w14:paraId="5C2C7414" w14:textId="16FBF947" w:rsidR="00950993" w:rsidRDefault="00950993" w:rsidP="00544931">
            <w:pPr>
              <w:rPr>
                <w:sz w:val="18"/>
                <w:szCs w:val="18"/>
              </w:rPr>
            </w:pPr>
          </w:p>
        </w:tc>
        <w:tc>
          <w:tcPr>
            <w:tcW w:w="1093" w:type="pct"/>
            <w:tcBorders>
              <w:bottom w:val="nil"/>
            </w:tcBorders>
          </w:tcPr>
          <w:p w14:paraId="306E08F2" w14:textId="40C2DE66" w:rsidR="00950993" w:rsidRDefault="00950993" w:rsidP="00B826D3">
            <w:pPr>
              <w:rPr>
                <w:sz w:val="18"/>
                <w:szCs w:val="18"/>
              </w:rPr>
            </w:pPr>
            <w:r>
              <w:rPr>
                <w:sz w:val="18"/>
                <w:szCs w:val="18"/>
              </w:rPr>
              <w:t xml:space="preserve">Data from 4b) disaggregated to </w:t>
            </w:r>
            <w:r w:rsidR="00B826D3">
              <w:rPr>
                <w:sz w:val="18"/>
                <w:szCs w:val="18"/>
              </w:rPr>
              <w:t>F</w:t>
            </w:r>
            <w:r>
              <w:rPr>
                <w:sz w:val="18"/>
                <w:szCs w:val="18"/>
              </w:rPr>
              <w:t>SU level.</w:t>
            </w:r>
          </w:p>
        </w:tc>
        <w:tc>
          <w:tcPr>
            <w:tcW w:w="776" w:type="pct"/>
            <w:tcBorders>
              <w:bottom w:val="nil"/>
            </w:tcBorders>
          </w:tcPr>
          <w:p w14:paraId="0859F20D" w14:textId="77777777" w:rsidR="00950993" w:rsidRPr="00970AB3" w:rsidRDefault="00950993" w:rsidP="00544931">
            <w:pPr>
              <w:rPr>
                <w:sz w:val="18"/>
                <w:szCs w:val="18"/>
              </w:rPr>
            </w:pPr>
            <w:r w:rsidRPr="00CB6B18">
              <w:rPr>
                <w:sz w:val="18"/>
                <w:szCs w:val="18"/>
                <w:lang w:val="it-IT"/>
              </w:rPr>
              <w:t>JRC-CAPRI</w:t>
            </w:r>
          </w:p>
        </w:tc>
      </w:tr>
      <w:tr w:rsidR="00950993" w:rsidRPr="003509AE" w14:paraId="7526BC99" w14:textId="77777777" w:rsidTr="00C42DD6">
        <w:tc>
          <w:tcPr>
            <w:tcW w:w="533" w:type="pct"/>
            <w:tcBorders>
              <w:bottom w:val="nil"/>
            </w:tcBorders>
          </w:tcPr>
          <w:p w14:paraId="206AC52B" w14:textId="77777777" w:rsidR="00950993" w:rsidRDefault="00950993" w:rsidP="00544931">
            <w:pPr>
              <w:rPr>
                <w:sz w:val="18"/>
                <w:szCs w:val="18"/>
              </w:rPr>
            </w:pPr>
            <w:r>
              <w:rPr>
                <w:sz w:val="18"/>
                <w:szCs w:val="18"/>
              </w:rPr>
              <w:t>5e)</w:t>
            </w:r>
            <w:r w:rsidRPr="007F7724">
              <w:rPr>
                <w:sz w:val="18"/>
                <w:szCs w:val="18"/>
              </w:rPr>
              <w:t xml:space="preserve"> Biological N fixation </w:t>
            </w:r>
            <w:r>
              <w:rPr>
                <w:sz w:val="18"/>
                <w:szCs w:val="18"/>
              </w:rPr>
              <w:t xml:space="preserve">(BNF) </w:t>
            </w:r>
            <w:r w:rsidRPr="007F7724">
              <w:rPr>
                <w:sz w:val="18"/>
                <w:szCs w:val="18"/>
              </w:rPr>
              <w:t>rates</w:t>
            </w:r>
          </w:p>
        </w:tc>
        <w:tc>
          <w:tcPr>
            <w:tcW w:w="700" w:type="pct"/>
            <w:tcBorders>
              <w:bottom w:val="nil"/>
            </w:tcBorders>
          </w:tcPr>
          <w:p w14:paraId="3B1ABB31" w14:textId="77777777" w:rsidR="00950993" w:rsidRPr="005E23E2" w:rsidRDefault="00950993" w:rsidP="00544931">
            <w:r w:rsidRPr="00443E84">
              <w:rPr>
                <w:sz w:val="18"/>
                <w:szCs w:val="18"/>
              </w:rPr>
              <w:t>Biological N fixation</w:t>
            </w:r>
          </w:p>
        </w:tc>
        <w:tc>
          <w:tcPr>
            <w:tcW w:w="493" w:type="pct"/>
            <w:tcBorders>
              <w:bottom w:val="nil"/>
            </w:tcBorders>
          </w:tcPr>
          <w:p w14:paraId="0B8C25F7" w14:textId="77777777" w:rsidR="00950993" w:rsidRDefault="00950993" w:rsidP="00544931">
            <w:pPr>
              <w:rPr>
                <w:sz w:val="18"/>
                <w:szCs w:val="18"/>
              </w:rPr>
            </w:pPr>
            <w:r>
              <w:rPr>
                <w:sz w:val="18"/>
                <w:szCs w:val="18"/>
              </w:rPr>
              <w:t>NUTS0</w:t>
            </w:r>
          </w:p>
        </w:tc>
        <w:tc>
          <w:tcPr>
            <w:tcW w:w="808" w:type="pct"/>
            <w:tcBorders>
              <w:bottom w:val="nil"/>
            </w:tcBorders>
          </w:tcPr>
          <w:p w14:paraId="1A991C12" w14:textId="77777777" w:rsidR="00950993" w:rsidRDefault="00950993" w:rsidP="00544931">
            <w:pPr>
              <w:rPr>
                <w:sz w:val="18"/>
                <w:szCs w:val="18"/>
                <w:highlight w:val="yellow"/>
              </w:rPr>
            </w:pPr>
          </w:p>
        </w:tc>
        <w:tc>
          <w:tcPr>
            <w:tcW w:w="597" w:type="pct"/>
            <w:tcBorders>
              <w:bottom w:val="nil"/>
            </w:tcBorders>
          </w:tcPr>
          <w:p w14:paraId="0BF8ABDE" w14:textId="036EF2B6" w:rsidR="00950993" w:rsidRDefault="00950993" w:rsidP="00544931">
            <w:pPr>
              <w:rPr>
                <w:sz w:val="18"/>
                <w:szCs w:val="18"/>
              </w:rPr>
            </w:pPr>
          </w:p>
        </w:tc>
        <w:tc>
          <w:tcPr>
            <w:tcW w:w="1093" w:type="pct"/>
            <w:tcBorders>
              <w:bottom w:val="nil"/>
            </w:tcBorders>
          </w:tcPr>
          <w:p w14:paraId="5DE60B0F" w14:textId="77777777" w:rsidR="00950993" w:rsidRPr="00816F42" w:rsidRDefault="00950993" w:rsidP="00544931">
            <w:pPr>
              <w:rPr>
                <w:sz w:val="18"/>
                <w:szCs w:val="18"/>
                <w:highlight w:val="yellow"/>
              </w:rPr>
            </w:pPr>
            <w:r w:rsidRPr="00970AB3">
              <w:rPr>
                <w:sz w:val="18"/>
                <w:szCs w:val="18"/>
              </w:rPr>
              <w:t>BNF as fraction of crop N uptake by crop type</w:t>
            </w:r>
          </w:p>
        </w:tc>
        <w:tc>
          <w:tcPr>
            <w:tcW w:w="776" w:type="pct"/>
            <w:tcBorders>
              <w:bottom w:val="nil"/>
            </w:tcBorders>
          </w:tcPr>
          <w:p w14:paraId="5D432D1E" w14:textId="77777777" w:rsidR="00950993" w:rsidRPr="003509AE" w:rsidRDefault="00950993" w:rsidP="00544931">
            <w:pPr>
              <w:rPr>
                <w:sz w:val="18"/>
                <w:szCs w:val="18"/>
              </w:rPr>
            </w:pPr>
            <w:r>
              <w:rPr>
                <w:sz w:val="18"/>
                <w:szCs w:val="18"/>
              </w:rPr>
              <w:t>CAPRI team</w:t>
            </w:r>
          </w:p>
        </w:tc>
      </w:tr>
      <w:tr w:rsidR="00950993" w:rsidRPr="007F7724" w14:paraId="02ECD63A" w14:textId="77777777" w:rsidTr="00C42DD6">
        <w:tc>
          <w:tcPr>
            <w:tcW w:w="533" w:type="pct"/>
          </w:tcPr>
          <w:p w14:paraId="6A1E3E94" w14:textId="77777777" w:rsidR="00950993" w:rsidRPr="007F7724" w:rsidRDefault="00950993" w:rsidP="00544931">
            <w:pPr>
              <w:rPr>
                <w:sz w:val="18"/>
                <w:szCs w:val="18"/>
              </w:rPr>
            </w:pPr>
            <w:r>
              <w:rPr>
                <w:sz w:val="18"/>
                <w:szCs w:val="18"/>
              </w:rPr>
              <w:t xml:space="preserve">6a) </w:t>
            </w:r>
            <w:r w:rsidRPr="007F7724">
              <w:rPr>
                <w:sz w:val="18"/>
                <w:szCs w:val="18"/>
              </w:rPr>
              <w:t>Total N deposition levels</w:t>
            </w:r>
          </w:p>
        </w:tc>
        <w:tc>
          <w:tcPr>
            <w:tcW w:w="700" w:type="pct"/>
          </w:tcPr>
          <w:p w14:paraId="25539D7E" w14:textId="77777777" w:rsidR="00950993" w:rsidRPr="007F7724" w:rsidRDefault="00950993" w:rsidP="00544931">
            <w:pPr>
              <w:rPr>
                <w:sz w:val="18"/>
                <w:szCs w:val="18"/>
              </w:rPr>
            </w:pPr>
            <w:r w:rsidRPr="003509AE">
              <w:rPr>
                <w:sz w:val="18"/>
                <w:szCs w:val="18"/>
              </w:rPr>
              <w:t>EMEP MSC-W modelled air concentrations and depositions</w:t>
            </w:r>
          </w:p>
        </w:tc>
        <w:tc>
          <w:tcPr>
            <w:tcW w:w="493" w:type="pct"/>
          </w:tcPr>
          <w:p w14:paraId="13CDA991" w14:textId="744F979E" w:rsidR="00950993" w:rsidRPr="007F7724" w:rsidRDefault="00950993" w:rsidP="00544931">
            <w:pPr>
              <w:rPr>
                <w:sz w:val="18"/>
                <w:szCs w:val="18"/>
              </w:rPr>
            </w:pPr>
          </w:p>
        </w:tc>
        <w:tc>
          <w:tcPr>
            <w:tcW w:w="808" w:type="pct"/>
          </w:tcPr>
          <w:p w14:paraId="53EEDB65" w14:textId="77777777" w:rsidR="00950993" w:rsidRPr="007F7724" w:rsidRDefault="00950993" w:rsidP="00544931">
            <w:pPr>
              <w:rPr>
                <w:sz w:val="18"/>
                <w:szCs w:val="18"/>
              </w:rPr>
            </w:pPr>
            <w:r>
              <w:rPr>
                <w:sz w:val="18"/>
                <w:szCs w:val="18"/>
              </w:rPr>
              <w:t>Yearly</w:t>
            </w:r>
          </w:p>
        </w:tc>
        <w:tc>
          <w:tcPr>
            <w:tcW w:w="597" w:type="pct"/>
          </w:tcPr>
          <w:p w14:paraId="56BD49AA" w14:textId="71D9E6CD" w:rsidR="00950993" w:rsidRDefault="00950993" w:rsidP="00544931">
            <w:pPr>
              <w:rPr>
                <w:sz w:val="18"/>
                <w:szCs w:val="18"/>
              </w:rPr>
            </w:pPr>
          </w:p>
        </w:tc>
        <w:tc>
          <w:tcPr>
            <w:tcW w:w="1093" w:type="pct"/>
          </w:tcPr>
          <w:p w14:paraId="36BFED21" w14:textId="2F2B3E12" w:rsidR="00950993" w:rsidRPr="007F7724" w:rsidRDefault="00950993" w:rsidP="00544931">
            <w:pPr>
              <w:rPr>
                <w:sz w:val="18"/>
                <w:szCs w:val="18"/>
              </w:rPr>
            </w:pPr>
          </w:p>
        </w:tc>
        <w:tc>
          <w:tcPr>
            <w:tcW w:w="776" w:type="pct"/>
          </w:tcPr>
          <w:p w14:paraId="13E2E80C" w14:textId="77777777" w:rsidR="00950993" w:rsidRPr="007F7724" w:rsidRDefault="00950993" w:rsidP="00544931">
            <w:pPr>
              <w:rPr>
                <w:sz w:val="18"/>
                <w:szCs w:val="18"/>
              </w:rPr>
            </w:pPr>
          </w:p>
        </w:tc>
      </w:tr>
      <w:tr w:rsidR="00950993" w:rsidRPr="00970AB3" w14:paraId="57E54456" w14:textId="77777777" w:rsidTr="00C42DD6">
        <w:tc>
          <w:tcPr>
            <w:tcW w:w="533" w:type="pct"/>
          </w:tcPr>
          <w:p w14:paraId="52E31595" w14:textId="77777777" w:rsidR="00950993" w:rsidRPr="007F7724" w:rsidRDefault="00950993" w:rsidP="00544931">
            <w:pPr>
              <w:rPr>
                <w:sz w:val="18"/>
                <w:szCs w:val="18"/>
              </w:rPr>
            </w:pPr>
            <w:r>
              <w:rPr>
                <w:sz w:val="18"/>
                <w:szCs w:val="18"/>
              </w:rPr>
              <w:lastRenderedPageBreak/>
              <w:t xml:space="preserve">7a) </w:t>
            </w:r>
            <w:r w:rsidRPr="007F7724">
              <w:rPr>
                <w:sz w:val="18"/>
                <w:szCs w:val="18"/>
              </w:rPr>
              <w:t>Crop yields</w:t>
            </w:r>
          </w:p>
        </w:tc>
        <w:tc>
          <w:tcPr>
            <w:tcW w:w="700" w:type="pct"/>
          </w:tcPr>
          <w:p w14:paraId="6CBFDCE8" w14:textId="77777777" w:rsidR="00950993" w:rsidRPr="007F7724" w:rsidRDefault="00950993" w:rsidP="00544931">
            <w:pPr>
              <w:rPr>
                <w:sz w:val="18"/>
                <w:szCs w:val="18"/>
              </w:rPr>
            </w:pPr>
            <w:r w:rsidRPr="007F7724">
              <w:rPr>
                <w:sz w:val="18"/>
                <w:szCs w:val="18"/>
              </w:rPr>
              <w:t>Eurostat statistics on crop production of major crop groups</w:t>
            </w:r>
            <w:r>
              <w:rPr>
                <w:sz w:val="18"/>
                <w:szCs w:val="18"/>
              </w:rPr>
              <w:t xml:space="preserve"> </w:t>
            </w:r>
          </w:p>
        </w:tc>
        <w:tc>
          <w:tcPr>
            <w:tcW w:w="493" w:type="pct"/>
          </w:tcPr>
          <w:p w14:paraId="178A90B7" w14:textId="77777777" w:rsidR="00950993" w:rsidRPr="007F7724" w:rsidRDefault="00950993" w:rsidP="00544931">
            <w:pPr>
              <w:rPr>
                <w:sz w:val="18"/>
                <w:szCs w:val="18"/>
              </w:rPr>
            </w:pPr>
            <w:r>
              <w:rPr>
                <w:sz w:val="18"/>
                <w:szCs w:val="18"/>
              </w:rPr>
              <w:t>NUTS2</w:t>
            </w:r>
          </w:p>
        </w:tc>
        <w:tc>
          <w:tcPr>
            <w:tcW w:w="808" w:type="pct"/>
          </w:tcPr>
          <w:p w14:paraId="39DE8DA1" w14:textId="77777777" w:rsidR="00950993" w:rsidRPr="007F7724" w:rsidRDefault="00950993" w:rsidP="00544931">
            <w:pPr>
              <w:rPr>
                <w:sz w:val="18"/>
                <w:szCs w:val="18"/>
              </w:rPr>
            </w:pPr>
            <w:r>
              <w:rPr>
                <w:sz w:val="18"/>
                <w:szCs w:val="18"/>
              </w:rPr>
              <w:t>Yearly (2000-2010)</w:t>
            </w:r>
          </w:p>
        </w:tc>
        <w:tc>
          <w:tcPr>
            <w:tcW w:w="597" w:type="pct"/>
          </w:tcPr>
          <w:p w14:paraId="1BF7E3AF" w14:textId="77777777" w:rsidR="00950993" w:rsidRDefault="00950993" w:rsidP="00544931">
            <w:pPr>
              <w:rPr>
                <w:sz w:val="18"/>
                <w:szCs w:val="18"/>
              </w:rPr>
            </w:pPr>
            <w:r>
              <w:rPr>
                <w:sz w:val="18"/>
                <w:szCs w:val="18"/>
              </w:rPr>
              <w:t>Review needed</w:t>
            </w:r>
          </w:p>
        </w:tc>
        <w:tc>
          <w:tcPr>
            <w:tcW w:w="1093" w:type="pct"/>
          </w:tcPr>
          <w:p w14:paraId="0FE66ED8" w14:textId="77777777" w:rsidR="00950993" w:rsidRPr="007F7724" w:rsidRDefault="00950993" w:rsidP="00544931">
            <w:pPr>
              <w:rPr>
                <w:sz w:val="18"/>
                <w:szCs w:val="18"/>
              </w:rPr>
            </w:pPr>
            <w:r>
              <w:rPr>
                <w:sz w:val="18"/>
                <w:szCs w:val="18"/>
              </w:rPr>
              <w:t xml:space="preserve">Eurostat statistics  downscaled according to </w:t>
            </w:r>
            <w:r w:rsidRPr="007F7724">
              <w:rPr>
                <w:sz w:val="18"/>
                <w:szCs w:val="18"/>
              </w:rPr>
              <w:t xml:space="preserve">CAPRI </w:t>
            </w:r>
            <w:r>
              <w:rPr>
                <w:sz w:val="18"/>
                <w:szCs w:val="18"/>
              </w:rPr>
              <w:t>to</w:t>
            </w:r>
            <w:r w:rsidRPr="007F7724">
              <w:rPr>
                <w:sz w:val="18"/>
                <w:szCs w:val="18"/>
              </w:rPr>
              <w:t xml:space="preserve"> </w:t>
            </w:r>
            <w:r>
              <w:rPr>
                <w:sz w:val="18"/>
                <w:szCs w:val="18"/>
              </w:rPr>
              <w:t xml:space="preserve">NUTS2 level. </w:t>
            </w:r>
          </w:p>
        </w:tc>
        <w:tc>
          <w:tcPr>
            <w:tcW w:w="776" w:type="pct"/>
          </w:tcPr>
          <w:p w14:paraId="163705C6" w14:textId="77777777" w:rsidR="00950993" w:rsidRPr="00970AB3" w:rsidRDefault="00950993" w:rsidP="00544931">
            <w:pPr>
              <w:rPr>
                <w:sz w:val="18"/>
                <w:szCs w:val="18"/>
                <w:lang w:val="it-IT"/>
              </w:rPr>
            </w:pPr>
            <w:r w:rsidRPr="00970AB3">
              <w:rPr>
                <w:sz w:val="18"/>
                <w:szCs w:val="18"/>
                <w:lang w:val="it-IT"/>
              </w:rPr>
              <w:t xml:space="preserve">CAPRI team </w:t>
            </w:r>
          </w:p>
        </w:tc>
      </w:tr>
      <w:tr w:rsidR="00950993" w:rsidRPr="00CB6B18" w14:paraId="79B508D9" w14:textId="77777777" w:rsidTr="00C42DD6">
        <w:tc>
          <w:tcPr>
            <w:tcW w:w="533" w:type="pct"/>
          </w:tcPr>
          <w:p w14:paraId="117B750E" w14:textId="77777777" w:rsidR="00950993" w:rsidRPr="007F7724" w:rsidRDefault="00950993" w:rsidP="00544931">
            <w:pPr>
              <w:rPr>
                <w:sz w:val="18"/>
                <w:szCs w:val="18"/>
              </w:rPr>
            </w:pPr>
            <w:r>
              <w:rPr>
                <w:sz w:val="18"/>
                <w:szCs w:val="18"/>
              </w:rPr>
              <w:t xml:space="preserve">7a) </w:t>
            </w:r>
            <w:r w:rsidRPr="007F7724">
              <w:rPr>
                <w:sz w:val="18"/>
                <w:szCs w:val="18"/>
              </w:rPr>
              <w:t>Crop yields</w:t>
            </w:r>
          </w:p>
        </w:tc>
        <w:tc>
          <w:tcPr>
            <w:tcW w:w="700" w:type="pct"/>
          </w:tcPr>
          <w:p w14:paraId="48465D72" w14:textId="77777777" w:rsidR="00950993" w:rsidRPr="007F7724" w:rsidRDefault="00950993" w:rsidP="00544931">
            <w:pPr>
              <w:rPr>
                <w:sz w:val="18"/>
                <w:szCs w:val="18"/>
              </w:rPr>
            </w:pPr>
            <w:r>
              <w:rPr>
                <w:sz w:val="18"/>
                <w:szCs w:val="18"/>
              </w:rPr>
              <w:t>C</w:t>
            </w:r>
            <w:r w:rsidRPr="007F7724">
              <w:rPr>
                <w:sz w:val="18"/>
                <w:szCs w:val="18"/>
              </w:rPr>
              <w:t>rop production of major crop groups</w:t>
            </w:r>
            <w:r>
              <w:rPr>
                <w:sz w:val="18"/>
                <w:szCs w:val="18"/>
              </w:rPr>
              <w:t xml:space="preserve"> </w:t>
            </w:r>
          </w:p>
        </w:tc>
        <w:tc>
          <w:tcPr>
            <w:tcW w:w="493" w:type="pct"/>
          </w:tcPr>
          <w:p w14:paraId="4E7BC391" w14:textId="77777777" w:rsidR="00950993" w:rsidRPr="007F7724" w:rsidRDefault="00950993" w:rsidP="00544931">
            <w:pPr>
              <w:rPr>
                <w:sz w:val="18"/>
                <w:szCs w:val="18"/>
              </w:rPr>
            </w:pPr>
            <w:r>
              <w:rPr>
                <w:sz w:val="18"/>
                <w:szCs w:val="18"/>
              </w:rPr>
              <w:t>1km</w:t>
            </w:r>
          </w:p>
        </w:tc>
        <w:tc>
          <w:tcPr>
            <w:tcW w:w="808" w:type="pct"/>
          </w:tcPr>
          <w:p w14:paraId="7D0A73C1" w14:textId="77777777" w:rsidR="00950993" w:rsidRPr="007F7724" w:rsidRDefault="00950993" w:rsidP="00544931">
            <w:pPr>
              <w:rPr>
                <w:sz w:val="18"/>
                <w:szCs w:val="18"/>
              </w:rPr>
            </w:pPr>
            <w:r>
              <w:rPr>
                <w:sz w:val="18"/>
                <w:szCs w:val="18"/>
              </w:rPr>
              <w:t>Yearly (2000-2010)</w:t>
            </w:r>
          </w:p>
        </w:tc>
        <w:tc>
          <w:tcPr>
            <w:tcW w:w="597" w:type="pct"/>
          </w:tcPr>
          <w:p w14:paraId="23F6EB7C" w14:textId="77777777" w:rsidR="00950993" w:rsidRDefault="00950993" w:rsidP="00544931">
            <w:pPr>
              <w:rPr>
                <w:sz w:val="18"/>
                <w:szCs w:val="18"/>
              </w:rPr>
            </w:pPr>
            <w:r>
              <w:rPr>
                <w:sz w:val="18"/>
                <w:szCs w:val="18"/>
              </w:rPr>
              <w:t>Review needed</w:t>
            </w:r>
          </w:p>
        </w:tc>
        <w:tc>
          <w:tcPr>
            <w:tcW w:w="1093" w:type="pct"/>
          </w:tcPr>
          <w:p w14:paraId="52B4BC0D" w14:textId="5AAC6844" w:rsidR="00950993" w:rsidRPr="007F7724" w:rsidRDefault="00950993" w:rsidP="00544931">
            <w:pPr>
              <w:rPr>
                <w:sz w:val="18"/>
                <w:szCs w:val="18"/>
              </w:rPr>
            </w:pPr>
            <w:r>
              <w:rPr>
                <w:sz w:val="18"/>
                <w:szCs w:val="18"/>
              </w:rPr>
              <w:t xml:space="preserve">Disaggregation of 7a) to </w:t>
            </w:r>
            <w:r w:rsidR="00845065">
              <w:rPr>
                <w:sz w:val="18"/>
                <w:szCs w:val="18"/>
              </w:rPr>
              <w:t>FSU</w:t>
            </w:r>
            <w:r w:rsidRPr="007F7724">
              <w:rPr>
                <w:sz w:val="18"/>
                <w:szCs w:val="18"/>
              </w:rPr>
              <w:t xml:space="preserve"> level </w:t>
            </w:r>
            <w:r>
              <w:rPr>
                <w:sz w:val="18"/>
                <w:szCs w:val="18"/>
              </w:rPr>
              <w:t xml:space="preserve">using additional information on irrigation (FAO and FSS) </w:t>
            </w:r>
            <w:r w:rsidRPr="007F7724">
              <w:rPr>
                <w:sz w:val="18"/>
                <w:szCs w:val="18"/>
              </w:rPr>
              <w:t xml:space="preserve">and </w:t>
            </w:r>
            <w:r>
              <w:rPr>
                <w:sz w:val="18"/>
                <w:szCs w:val="18"/>
              </w:rPr>
              <w:t xml:space="preserve">potential and rain-fed yield (PESETA project). </w:t>
            </w:r>
          </w:p>
        </w:tc>
        <w:tc>
          <w:tcPr>
            <w:tcW w:w="776" w:type="pct"/>
          </w:tcPr>
          <w:p w14:paraId="7A9F2DEA" w14:textId="77777777" w:rsidR="00950993" w:rsidRPr="00CB6B18" w:rsidRDefault="00950993" w:rsidP="00544931">
            <w:pPr>
              <w:rPr>
                <w:sz w:val="18"/>
                <w:szCs w:val="18"/>
                <w:lang w:val="it-IT"/>
              </w:rPr>
            </w:pPr>
            <w:r w:rsidRPr="00CB6B18">
              <w:rPr>
                <w:sz w:val="18"/>
                <w:szCs w:val="18"/>
                <w:lang w:val="it-IT"/>
              </w:rPr>
              <w:t>JRC-CAPRI</w:t>
            </w:r>
          </w:p>
          <w:p w14:paraId="47B15920" w14:textId="77777777" w:rsidR="00950993" w:rsidRPr="00CB6B18" w:rsidRDefault="00950993" w:rsidP="00544931">
            <w:pPr>
              <w:rPr>
                <w:sz w:val="18"/>
                <w:szCs w:val="18"/>
                <w:lang w:val="it-IT"/>
              </w:rPr>
            </w:pPr>
          </w:p>
        </w:tc>
      </w:tr>
      <w:tr w:rsidR="00950993" w:rsidRPr="00970AB3" w:rsidDel="00F6133A" w14:paraId="70842EEC" w14:textId="77777777" w:rsidTr="00C42DD6">
        <w:tc>
          <w:tcPr>
            <w:tcW w:w="533" w:type="pct"/>
          </w:tcPr>
          <w:p w14:paraId="31216013" w14:textId="77777777" w:rsidR="00950993" w:rsidRPr="00970AB3" w:rsidRDefault="00950993" w:rsidP="00544931">
            <w:pPr>
              <w:rPr>
                <w:sz w:val="18"/>
                <w:szCs w:val="18"/>
              </w:rPr>
            </w:pPr>
            <w:r>
              <w:rPr>
                <w:sz w:val="18"/>
                <w:szCs w:val="18"/>
              </w:rPr>
              <w:t xml:space="preserve">8) </w:t>
            </w:r>
            <w:r w:rsidRPr="007F7724">
              <w:rPr>
                <w:sz w:val="18"/>
                <w:szCs w:val="18"/>
              </w:rPr>
              <w:t>N and P contents in crops</w:t>
            </w:r>
          </w:p>
        </w:tc>
        <w:tc>
          <w:tcPr>
            <w:tcW w:w="700" w:type="pct"/>
          </w:tcPr>
          <w:p w14:paraId="686F7A76" w14:textId="77777777" w:rsidR="00950993" w:rsidRPr="007F7724" w:rsidRDefault="00950993" w:rsidP="00544931">
            <w:pPr>
              <w:rPr>
                <w:sz w:val="18"/>
                <w:szCs w:val="18"/>
              </w:rPr>
            </w:pPr>
            <w:r w:rsidRPr="007F7724">
              <w:rPr>
                <w:sz w:val="18"/>
                <w:szCs w:val="18"/>
              </w:rPr>
              <w:t>Country-specific N and P c</w:t>
            </w:r>
            <w:r>
              <w:rPr>
                <w:sz w:val="18"/>
                <w:szCs w:val="18"/>
              </w:rPr>
              <w:t>ontents for major crop groups / Eurostat</w:t>
            </w:r>
          </w:p>
        </w:tc>
        <w:tc>
          <w:tcPr>
            <w:tcW w:w="493" w:type="pct"/>
          </w:tcPr>
          <w:p w14:paraId="17B9FE9A" w14:textId="77777777" w:rsidR="00950993" w:rsidRDefault="00950993" w:rsidP="00544931">
            <w:pPr>
              <w:rPr>
                <w:sz w:val="18"/>
                <w:szCs w:val="18"/>
              </w:rPr>
            </w:pPr>
            <w:r>
              <w:rPr>
                <w:sz w:val="18"/>
                <w:szCs w:val="18"/>
              </w:rPr>
              <w:t>EU</w:t>
            </w:r>
          </w:p>
        </w:tc>
        <w:tc>
          <w:tcPr>
            <w:tcW w:w="808" w:type="pct"/>
          </w:tcPr>
          <w:p w14:paraId="5569057A" w14:textId="77777777" w:rsidR="00950993" w:rsidRDefault="00950993" w:rsidP="00544931">
            <w:pPr>
              <w:rPr>
                <w:sz w:val="18"/>
                <w:szCs w:val="18"/>
              </w:rPr>
            </w:pPr>
            <w:r>
              <w:rPr>
                <w:sz w:val="18"/>
                <w:szCs w:val="18"/>
              </w:rPr>
              <w:t xml:space="preserve">Static </w:t>
            </w:r>
          </w:p>
        </w:tc>
        <w:tc>
          <w:tcPr>
            <w:tcW w:w="597" w:type="pct"/>
          </w:tcPr>
          <w:p w14:paraId="5621A937" w14:textId="27A761F1" w:rsidR="00950993" w:rsidRDefault="00950993" w:rsidP="00544931">
            <w:pPr>
              <w:rPr>
                <w:sz w:val="18"/>
                <w:szCs w:val="18"/>
              </w:rPr>
            </w:pPr>
          </w:p>
        </w:tc>
        <w:tc>
          <w:tcPr>
            <w:tcW w:w="1093" w:type="pct"/>
          </w:tcPr>
          <w:p w14:paraId="64658AC1" w14:textId="77777777" w:rsidR="00950993" w:rsidRDefault="00950993" w:rsidP="00544931">
            <w:pPr>
              <w:rPr>
                <w:sz w:val="18"/>
                <w:szCs w:val="18"/>
              </w:rPr>
            </w:pPr>
            <w:r>
              <w:rPr>
                <w:sz w:val="18"/>
                <w:szCs w:val="18"/>
              </w:rPr>
              <w:t>CAPRI look-up table of crop N contents.</w:t>
            </w:r>
          </w:p>
          <w:p w14:paraId="2688FDE8" w14:textId="77777777" w:rsidR="00950993" w:rsidRDefault="00950993" w:rsidP="00544931">
            <w:pPr>
              <w:rPr>
                <w:sz w:val="18"/>
                <w:szCs w:val="18"/>
              </w:rPr>
            </w:pPr>
            <w:r>
              <w:rPr>
                <w:sz w:val="18"/>
                <w:szCs w:val="18"/>
              </w:rPr>
              <w:t>Calculation with crop yield data.</w:t>
            </w:r>
          </w:p>
          <w:p w14:paraId="7081876B" w14:textId="77777777" w:rsidR="00950993" w:rsidRDefault="00950993" w:rsidP="00544931">
            <w:pPr>
              <w:rPr>
                <w:sz w:val="18"/>
                <w:szCs w:val="18"/>
              </w:rPr>
            </w:pPr>
          </w:p>
        </w:tc>
        <w:tc>
          <w:tcPr>
            <w:tcW w:w="776" w:type="pct"/>
          </w:tcPr>
          <w:p w14:paraId="3435016B" w14:textId="77777777" w:rsidR="00950993" w:rsidRPr="00970AB3" w:rsidDel="00F6133A" w:rsidRDefault="00950993" w:rsidP="00544931">
            <w:pPr>
              <w:rPr>
                <w:sz w:val="18"/>
                <w:szCs w:val="18"/>
              </w:rPr>
            </w:pPr>
            <w:r>
              <w:rPr>
                <w:sz w:val="18"/>
                <w:szCs w:val="18"/>
              </w:rPr>
              <w:t>na</w:t>
            </w:r>
          </w:p>
        </w:tc>
      </w:tr>
    </w:tbl>
    <w:p w14:paraId="7AC11F91" w14:textId="59EE796F" w:rsidR="00AE681E" w:rsidRDefault="00AE681E" w:rsidP="009366A3">
      <w:pPr>
        <w:pStyle w:val="BodyText"/>
      </w:pPr>
    </w:p>
    <w:p w14:paraId="3E163652" w14:textId="77777777" w:rsidR="00B11A0F" w:rsidRDefault="00B11A0F" w:rsidP="009366A3">
      <w:pPr>
        <w:pStyle w:val="BodyText"/>
        <w:sectPr w:rsidR="00B11A0F" w:rsidSect="00B11A0F">
          <w:footnotePr>
            <w:numRestart w:val="eachPage"/>
          </w:footnotePr>
          <w:pgSz w:w="16840" w:h="11907" w:orient="landscape" w:code="9"/>
          <w:pgMar w:top="1418" w:right="1134" w:bottom="1418" w:left="1440" w:header="567" w:footer="567" w:gutter="0"/>
          <w:cols w:space="720"/>
          <w:titlePg/>
          <w:docGrid w:linePitch="272"/>
        </w:sectPr>
      </w:pPr>
    </w:p>
    <w:p w14:paraId="1E310CCD" w14:textId="18C723FE" w:rsidR="00B826D3" w:rsidRDefault="00B826D3" w:rsidP="00B826D3">
      <w:pPr>
        <w:pStyle w:val="Heading1"/>
      </w:pPr>
      <w:r>
        <w:lastRenderedPageBreak/>
        <w:t>Processing Workflow for spatial nutrient accounts</w:t>
      </w:r>
    </w:p>
    <w:p w14:paraId="032F0A7E" w14:textId="52077807" w:rsidR="00B826D3" w:rsidRDefault="00B826D3" w:rsidP="00B826D3">
      <w:r>
        <w:t>Based on these input data, the workflow for spatial nutrient accounts consists of 12 steps in total, several of which are broken down into sub-steps. They describe the data processing steps required for producing interim data layers and the final spatial nutrient accounts.</w:t>
      </w:r>
    </w:p>
    <w:p w14:paraId="03949264" w14:textId="77777777" w:rsidR="00845065" w:rsidRDefault="00845065" w:rsidP="00B826D3"/>
    <w:tbl>
      <w:tblPr>
        <w:tblStyle w:val="GridTable4-Accent51"/>
        <w:tblW w:w="15276" w:type="dxa"/>
        <w:tblLook w:val="04A0" w:firstRow="1" w:lastRow="0" w:firstColumn="1" w:lastColumn="0" w:noHBand="0" w:noVBand="1"/>
      </w:tblPr>
      <w:tblGrid>
        <w:gridCol w:w="421"/>
        <w:gridCol w:w="2551"/>
        <w:gridCol w:w="5925"/>
        <w:gridCol w:w="3402"/>
        <w:gridCol w:w="2977"/>
      </w:tblGrid>
      <w:tr w:rsidR="00B826D3" w:rsidRPr="00B826D3" w14:paraId="37AD8F07" w14:textId="77777777" w:rsidTr="00B82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EB23FA4" w14:textId="1BDD1311" w:rsidR="00B826D3" w:rsidRPr="00B826D3" w:rsidRDefault="00B826D3" w:rsidP="00544931">
            <w:pPr>
              <w:jc w:val="center"/>
              <w:rPr>
                <w:rFonts w:asciiTheme="minorHAnsi" w:hAnsiTheme="minorHAnsi"/>
              </w:rPr>
            </w:pPr>
          </w:p>
        </w:tc>
        <w:tc>
          <w:tcPr>
            <w:tcW w:w="2551" w:type="dxa"/>
          </w:tcPr>
          <w:p w14:paraId="57405570" w14:textId="77777777" w:rsidR="00B826D3" w:rsidRPr="00B826D3" w:rsidRDefault="00B826D3" w:rsidP="005449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Step</w:t>
            </w:r>
          </w:p>
        </w:tc>
        <w:tc>
          <w:tcPr>
            <w:tcW w:w="5925" w:type="dxa"/>
          </w:tcPr>
          <w:p w14:paraId="5A1A98E1" w14:textId="77777777" w:rsidR="00B826D3" w:rsidRPr="00B826D3" w:rsidRDefault="00B826D3" w:rsidP="0054493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Input datasets</w:t>
            </w:r>
          </w:p>
        </w:tc>
        <w:tc>
          <w:tcPr>
            <w:tcW w:w="3402" w:type="dxa"/>
          </w:tcPr>
          <w:p w14:paraId="4967DEDB" w14:textId="77777777" w:rsidR="00B826D3" w:rsidRPr="00B826D3" w:rsidRDefault="00B826D3" w:rsidP="0054493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Processing</w:t>
            </w:r>
          </w:p>
        </w:tc>
        <w:tc>
          <w:tcPr>
            <w:tcW w:w="2977" w:type="dxa"/>
          </w:tcPr>
          <w:p w14:paraId="30DD5FB6" w14:textId="77777777" w:rsidR="00B826D3" w:rsidRPr="00B826D3" w:rsidRDefault="00B826D3" w:rsidP="0054493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Result</w:t>
            </w:r>
          </w:p>
        </w:tc>
      </w:tr>
      <w:tr w:rsidR="00B826D3" w:rsidRPr="00B826D3" w14:paraId="760D77AB" w14:textId="77777777" w:rsidTr="00B8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854C514" w14:textId="77777777" w:rsidR="00B826D3" w:rsidRPr="00B826D3" w:rsidRDefault="00B826D3" w:rsidP="00B826D3">
            <w:pPr>
              <w:pStyle w:val="ListParagraph"/>
              <w:numPr>
                <w:ilvl w:val="0"/>
                <w:numId w:val="8"/>
              </w:numPr>
              <w:spacing w:after="0" w:line="240" w:lineRule="auto"/>
              <w:ind w:left="316"/>
              <w:jc w:val="center"/>
            </w:pPr>
          </w:p>
        </w:tc>
        <w:tc>
          <w:tcPr>
            <w:tcW w:w="2551" w:type="dxa"/>
          </w:tcPr>
          <w:p w14:paraId="07195953" w14:textId="71750214"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 xml:space="preserve">Create a spatial layer of cropland and grassland farming across Europe  </w:t>
            </w:r>
            <w:r w:rsidR="001C1711">
              <w:rPr>
                <w:rFonts w:asciiTheme="minorHAnsi" w:hAnsiTheme="minorHAnsi"/>
                <w:b/>
              </w:rPr>
              <w:t>(focus on EU-28</w:t>
            </w:r>
            <w:r w:rsidR="006D69EB">
              <w:rPr>
                <w:rFonts w:asciiTheme="minorHAnsi" w:hAnsiTheme="minorHAnsi"/>
                <w:b/>
              </w:rPr>
              <w:t>, minus Croatia</w:t>
            </w:r>
            <w:r w:rsidR="001C1711">
              <w:rPr>
                <w:rFonts w:asciiTheme="minorHAnsi" w:hAnsiTheme="minorHAnsi"/>
                <w:b/>
              </w:rPr>
              <w:t>)</w:t>
            </w:r>
          </w:p>
        </w:tc>
        <w:tc>
          <w:tcPr>
            <w:tcW w:w="5925" w:type="dxa"/>
          </w:tcPr>
          <w:p w14:paraId="72847C72" w14:textId="73974855"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 xml:space="preserve">1a) Crop area predictions from the LAPM (Land Area Prediction Model) at </w:t>
            </w:r>
            <w:r w:rsidR="00845065">
              <w:rPr>
                <w:lang w:val="en-US"/>
              </w:rPr>
              <w:t>FSU</w:t>
            </w:r>
            <w:r w:rsidRPr="00B826D3">
              <w:rPr>
                <w:lang w:val="en-US"/>
              </w:rPr>
              <w:t xml:space="preserve"> (Homogeneous Spatial Unit) level.</w:t>
            </w:r>
          </w:p>
          <w:p w14:paraId="5FA72390"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1b) Farm Structure Survey crop area at 10 x 10 km grid, gap-filled, for the year 2010 (other years not (yet?) available)</w:t>
            </w:r>
          </w:p>
          <w:p w14:paraId="2A0C38C9"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1c) CAPRI crop area at NUTS2 level for time series 2000 – CAPRI base year; now-casting is possible for later years</w:t>
            </w:r>
          </w:p>
        </w:tc>
        <w:tc>
          <w:tcPr>
            <w:tcW w:w="3402" w:type="dxa"/>
          </w:tcPr>
          <w:p w14:paraId="31EB38F5" w14:textId="77777777" w:rsidR="00B826D3" w:rsidRPr="00B826D3" w:rsidRDefault="00B826D3" w:rsidP="0054493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Constraining 1a) results with 1b) to derive priors as input to constrain to 1c).</w:t>
            </w:r>
          </w:p>
        </w:tc>
        <w:tc>
          <w:tcPr>
            <w:tcW w:w="2977" w:type="dxa"/>
          </w:tcPr>
          <w:p w14:paraId="27F4E2DA" w14:textId="6ED76ED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A) Crop and grassland area at </w:t>
            </w:r>
            <w:r w:rsidR="00845065">
              <w:rPr>
                <w:rFonts w:asciiTheme="minorHAnsi" w:hAnsiTheme="minorHAnsi"/>
              </w:rPr>
              <w:t>FSU</w:t>
            </w:r>
            <w:r w:rsidRPr="00B826D3">
              <w:rPr>
                <w:rFonts w:asciiTheme="minorHAnsi" w:hAnsiTheme="minorHAnsi"/>
              </w:rPr>
              <w:t xml:space="preserve"> level for time series (2000 – current year-2). </w:t>
            </w:r>
          </w:p>
          <w:p w14:paraId="78AF827C"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02DBF38"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826D3" w:rsidRPr="00B826D3" w14:paraId="1E6027DC" w14:textId="77777777" w:rsidTr="00B826D3">
        <w:trPr>
          <w:trHeight w:val="2555"/>
        </w:trPr>
        <w:tc>
          <w:tcPr>
            <w:cnfStyle w:val="001000000000" w:firstRow="0" w:lastRow="0" w:firstColumn="1" w:lastColumn="0" w:oddVBand="0" w:evenVBand="0" w:oddHBand="0" w:evenHBand="0" w:firstRowFirstColumn="0" w:firstRowLastColumn="0" w:lastRowFirstColumn="0" w:lastRowLastColumn="0"/>
            <w:tcW w:w="421" w:type="dxa"/>
          </w:tcPr>
          <w:p w14:paraId="7DB4E164"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1F37B4BD"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826D3">
              <w:rPr>
                <w:rFonts w:asciiTheme="minorHAnsi" w:hAnsiTheme="minorHAnsi"/>
                <w:b/>
              </w:rPr>
              <w:t>Create spatial layer on mineral N fertilizer application</w:t>
            </w:r>
          </w:p>
        </w:tc>
        <w:tc>
          <w:tcPr>
            <w:tcW w:w="5925" w:type="dxa"/>
          </w:tcPr>
          <w:p w14:paraId="371D706E"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2a) Country statistics on the use and application of mineral fertilizer by major crops for time series</w:t>
            </w:r>
          </w:p>
          <w:p w14:paraId="7F6F0785"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2b) Mineral fertilizer application by crop at NUTS2 level from CAPRI for time series based on 2a)</w:t>
            </w:r>
          </w:p>
          <w:p w14:paraId="6180782B" w14:textId="538DDCC3"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 xml:space="preserve">Crop and grassland area at </w:t>
            </w:r>
            <w:r w:rsidR="00845065">
              <w:rPr>
                <w:lang w:val="en-US"/>
              </w:rPr>
              <w:t>FSU</w:t>
            </w:r>
            <w:r w:rsidRPr="00B826D3">
              <w:rPr>
                <w:lang w:val="en-US"/>
              </w:rPr>
              <w:t xml:space="preserve"> level (Result A from step 1) for time series</w:t>
            </w:r>
          </w:p>
          <w:p w14:paraId="188EF765" w14:textId="333F3B7E"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 xml:space="preserve">Crop yield at </w:t>
            </w:r>
            <w:r w:rsidR="00845065">
              <w:rPr>
                <w:lang w:val="en-US"/>
              </w:rPr>
              <w:t>FSU</w:t>
            </w:r>
            <w:r w:rsidRPr="00B826D3">
              <w:rPr>
                <w:lang w:val="en-US"/>
              </w:rPr>
              <w:t xml:space="preserve"> level (Result H from step 8) for time series</w:t>
            </w:r>
          </w:p>
          <w:p w14:paraId="3FB59524"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2c) Crop nutrient requirements based on CAPRI look-up table of crop N contents</w:t>
            </w:r>
          </w:p>
        </w:tc>
        <w:tc>
          <w:tcPr>
            <w:tcW w:w="3402" w:type="dxa"/>
          </w:tcPr>
          <w:p w14:paraId="34274971" w14:textId="1CCF6D21"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Disaggregate 2b) to the </w:t>
            </w:r>
            <w:r w:rsidR="00845065">
              <w:rPr>
                <w:rFonts w:asciiTheme="minorHAnsi" w:hAnsiTheme="minorHAnsi"/>
              </w:rPr>
              <w:t>FSU</w:t>
            </w:r>
            <w:r w:rsidRPr="00B826D3">
              <w:rPr>
                <w:rFonts w:asciiTheme="minorHAnsi" w:hAnsiTheme="minorHAnsi"/>
              </w:rPr>
              <w:t xml:space="preserve"> level based on crop distribution, and crop N requirements (taking into account other sources of N as e.g. manure from H).</w:t>
            </w:r>
          </w:p>
          <w:p w14:paraId="623932D7"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7604430"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tcPr>
          <w:p w14:paraId="5324B65C" w14:textId="286E9DF5"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B) Mineral N application to crops and grassland area at </w:t>
            </w:r>
            <w:r w:rsidR="00845065">
              <w:rPr>
                <w:rFonts w:asciiTheme="minorHAnsi" w:hAnsiTheme="minorHAnsi"/>
              </w:rPr>
              <w:t>FSU</w:t>
            </w:r>
            <w:r w:rsidRPr="00B826D3">
              <w:rPr>
                <w:rFonts w:asciiTheme="minorHAnsi" w:hAnsiTheme="minorHAnsi"/>
              </w:rPr>
              <w:t xml:space="preserve"> level for time series (2000 – current year-2).</w:t>
            </w:r>
          </w:p>
          <w:p w14:paraId="4274C7DB"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523EDA2"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p>
        </w:tc>
      </w:tr>
      <w:tr w:rsidR="00B826D3" w:rsidRPr="00B826D3" w14:paraId="65A4E8FE" w14:textId="77777777" w:rsidTr="00B826D3">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421" w:type="dxa"/>
          </w:tcPr>
          <w:p w14:paraId="69E5EBC0"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349213DF"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Create spatial layer for livestock distribution as preparation for step 4</w:t>
            </w:r>
          </w:p>
        </w:tc>
        <w:tc>
          <w:tcPr>
            <w:tcW w:w="5925" w:type="dxa"/>
          </w:tcPr>
          <w:p w14:paraId="631113CC"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3a) Farm Structure Survey livestock numbers at 10 x 10 km grid, gap-filled, for the year 2010 (other years not (yet?) available)</w:t>
            </w:r>
          </w:p>
          <w:p w14:paraId="21316562"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3b) CAPRI livestock numbers at NUTS2 level for time series</w:t>
            </w:r>
          </w:p>
          <w:p w14:paraId="7F0B2622"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3c) E-PRTR database of large pig and poultry farms for the years 2007 – current year  2</w:t>
            </w:r>
          </w:p>
        </w:tc>
        <w:tc>
          <w:tcPr>
            <w:tcW w:w="3402" w:type="dxa"/>
          </w:tcPr>
          <w:p w14:paraId="69C2D5C5" w14:textId="2B0D1B98"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Downscaling livestock numbers to </w:t>
            </w:r>
            <w:r w:rsidR="00845065">
              <w:rPr>
                <w:rFonts w:asciiTheme="minorHAnsi" w:hAnsiTheme="minorHAnsi"/>
              </w:rPr>
              <w:t>FSU</w:t>
            </w:r>
            <w:r w:rsidRPr="00B826D3">
              <w:rPr>
                <w:rFonts w:asciiTheme="minorHAnsi" w:hAnsiTheme="minorHAnsi"/>
              </w:rPr>
              <w:t xml:space="preserve"> constrained by 3a) and further on by 3b). </w:t>
            </w:r>
          </w:p>
          <w:p w14:paraId="728FC44D"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rsidRPr="00B826D3">
              <w:rPr>
                <w:rFonts w:asciiTheme="minorHAnsi" w:hAnsiTheme="minorHAnsi"/>
              </w:rPr>
              <w:t>Possibly using 3c as additional information for pig and poultry.</w:t>
            </w:r>
          </w:p>
        </w:tc>
        <w:tc>
          <w:tcPr>
            <w:tcW w:w="2977" w:type="dxa"/>
          </w:tcPr>
          <w:p w14:paraId="106AA0BB" w14:textId="5F8D27B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C) Livestock numbers (distinguishing dairy cattle, other cattle, sheep + goats, pigs, poultry and other animals) at </w:t>
            </w:r>
            <w:r w:rsidR="00845065">
              <w:rPr>
                <w:rFonts w:asciiTheme="minorHAnsi" w:hAnsiTheme="minorHAnsi"/>
              </w:rPr>
              <w:t>FSU</w:t>
            </w:r>
            <w:r w:rsidRPr="00B826D3">
              <w:rPr>
                <w:rFonts w:asciiTheme="minorHAnsi" w:hAnsiTheme="minorHAnsi"/>
              </w:rPr>
              <w:t xml:space="preserve"> level for time series (2000 – current year-2)</w:t>
            </w:r>
          </w:p>
        </w:tc>
      </w:tr>
      <w:tr w:rsidR="00B826D3" w:rsidRPr="00B826D3" w14:paraId="7D0613B0" w14:textId="77777777" w:rsidTr="00B826D3">
        <w:tc>
          <w:tcPr>
            <w:cnfStyle w:val="001000000000" w:firstRow="0" w:lastRow="0" w:firstColumn="1" w:lastColumn="0" w:oddVBand="0" w:evenVBand="0" w:oddHBand="0" w:evenHBand="0" w:firstRowFirstColumn="0" w:firstRowLastColumn="0" w:lastRowFirstColumn="0" w:lastRowLastColumn="0"/>
            <w:tcW w:w="421" w:type="dxa"/>
          </w:tcPr>
          <w:p w14:paraId="028B47EC"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3452CE93"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r w:rsidRPr="00B826D3">
              <w:rPr>
                <w:rFonts w:asciiTheme="minorHAnsi" w:hAnsiTheme="minorHAnsi"/>
                <w:b/>
              </w:rPr>
              <w:t>Calculate nutrient excretion from livestock and create spatial layer for manure application to crops</w:t>
            </w:r>
          </w:p>
        </w:tc>
        <w:tc>
          <w:tcPr>
            <w:tcW w:w="5925" w:type="dxa"/>
          </w:tcPr>
          <w:p w14:paraId="67CBACD4"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pPr>
            <w:r w:rsidRPr="00B826D3">
              <w:rPr>
                <w:lang w:val="en-US"/>
              </w:rPr>
              <w:t xml:space="preserve">4a) Dynamic excretion rates calculated as animal budget: feed intake – retention in products and animal biomass = excretion. </w:t>
            </w:r>
            <w:r w:rsidRPr="00B826D3">
              <w:t>Combined with 3b) to calculate N excretion from livestock.</w:t>
            </w:r>
          </w:p>
          <w:p w14:paraId="0BB2202E"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pPr>
            <w:r w:rsidRPr="00B826D3">
              <w:rPr>
                <w:lang w:val="en-US"/>
              </w:rPr>
              <w:t xml:space="preserve">4b) Application of manure N on crops based on CAPRI fertilizer module. The module takes into account crop N requirements,  N availability and crop over-fertilization factors. </w:t>
            </w:r>
            <w:r w:rsidRPr="00B826D3">
              <w:t>CAPRI data at NUTS2 level for time series</w:t>
            </w:r>
          </w:p>
        </w:tc>
        <w:tc>
          <w:tcPr>
            <w:tcW w:w="3402" w:type="dxa"/>
          </w:tcPr>
          <w:p w14:paraId="4B892C0C" w14:textId="4A6C298D"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Downscaling of 4b) to the </w:t>
            </w:r>
            <w:r w:rsidR="00845065">
              <w:rPr>
                <w:rFonts w:asciiTheme="minorHAnsi" w:hAnsiTheme="minorHAnsi"/>
              </w:rPr>
              <w:t>FSU</w:t>
            </w:r>
            <w:r w:rsidRPr="00B826D3">
              <w:rPr>
                <w:rFonts w:asciiTheme="minorHAnsi" w:hAnsiTheme="minorHAnsi"/>
              </w:rPr>
              <w:t xml:space="preserve"> level based on A) and C)</w:t>
            </w:r>
          </w:p>
          <w:p w14:paraId="686BB00F"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tcPr>
          <w:p w14:paraId="064E1847" w14:textId="63A962A9"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D) Manure application to crops and manure deposition by grazing animals on grassland at </w:t>
            </w:r>
            <w:r w:rsidR="00845065">
              <w:rPr>
                <w:rFonts w:asciiTheme="minorHAnsi" w:hAnsiTheme="minorHAnsi"/>
              </w:rPr>
              <w:t>FSU</w:t>
            </w:r>
            <w:r w:rsidRPr="00B826D3">
              <w:rPr>
                <w:rFonts w:asciiTheme="minorHAnsi" w:hAnsiTheme="minorHAnsi"/>
              </w:rPr>
              <w:t xml:space="preserve"> level for time series (2000 – current year-2)</w:t>
            </w:r>
          </w:p>
        </w:tc>
      </w:tr>
      <w:tr w:rsidR="00B826D3" w:rsidRPr="00B826D3" w14:paraId="206106AC" w14:textId="77777777" w:rsidTr="00B8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D2E341B"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2091E2AD"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Estimate amount of N fixed in crops</w:t>
            </w:r>
          </w:p>
        </w:tc>
        <w:tc>
          <w:tcPr>
            <w:tcW w:w="5925" w:type="dxa"/>
          </w:tcPr>
          <w:p w14:paraId="17B1CBDC"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Biological N fixation (BNF) data set; BNF is estimated as fraction of crop N uptake by crop type</w:t>
            </w:r>
          </w:p>
        </w:tc>
        <w:tc>
          <w:tcPr>
            <w:tcW w:w="3402" w:type="dxa"/>
          </w:tcPr>
          <w:p w14:paraId="1AE67591"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Calculate N fixation from BNF, crop N requirements and crop type/yield (A and G)</w:t>
            </w:r>
          </w:p>
        </w:tc>
        <w:tc>
          <w:tcPr>
            <w:tcW w:w="2977" w:type="dxa"/>
          </w:tcPr>
          <w:p w14:paraId="1638E976" w14:textId="11F68C90"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E) BNF at </w:t>
            </w:r>
            <w:r w:rsidR="00845065">
              <w:rPr>
                <w:rFonts w:asciiTheme="minorHAnsi" w:hAnsiTheme="minorHAnsi"/>
              </w:rPr>
              <w:t>FSU</w:t>
            </w:r>
            <w:r w:rsidRPr="00B826D3">
              <w:rPr>
                <w:rFonts w:asciiTheme="minorHAnsi" w:hAnsiTheme="minorHAnsi"/>
              </w:rPr>
              <w:t xml:space="preserve"> level for time series (2000 – current year-2)</w:t>
            </w:r>
          </w:p>
        </w:tc>
      </w:tr>
      <w:tr w:rsidR="00B826D3" w:rsidRPr="00B826D3" w14:paraId="78A642A6" w14:textId="77777777" w:rsidTr="00B826D3">
        <w:tc>
          <w:tcPr>
            <w:cnfStyle w:val="001000000000" w:firstRow="0" w:lastRow="0" w:firstColumn="1" w:lastColumn="0" w:oddVBand="0" w:evenVBand="0" w:oddHBand="0" w:evenHBand="0" w:firstRowFirstColumn="0" w:firstRowLastColumn="0" w:lastRowFirstColumn="0" w:lastRowLastColumn="0"/>
            <w:tcW w:w="421" w:type="dxa"/>
          </w:tcPr>
          <w:p w14:paraId="4549ADCE"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34D82339" w14:textId="156C05A8"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826D3">
              <w:rPr>
                <w:rFonts w:asciiTheme="minorHAnsi" w:hAnsiTheme="minorHAnsi"/>
                <w:b/>
              </w:rPr>
              <w:t xml:space="preserve">Estimate total N deposition levels on cropland and grassland from air </w:t>
            </w:r>
          </w:p>
        </w:tc>
        <w:tc>
          <w:tcPr>
            <w:tcW w:w="5925" w:type="dxa"/>
          </w:tcPr>
          <w:p w14:paraId="62CC0750" w14:textId="59567BB6"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402" w:type="dxa"/>
          </w:tcPr>
          <w:p w14:paraId="03968E97" w14:textId="1B95B53C"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tcPr>
          <w:p w14:paraId="37FCCF37" w14:textId="5867C59A"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826D3" w:rsidRPr="00B826D3" w14:paraId="70BD2A64" w14:textId="77777777" w:rsidTr="00B8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D57DA0F"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4E553FC0"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Create a spatial layer of crop yields</w:t>
            </w:r>
          </w:p>
        </w:tc>
        <w:tc>
          <w:tcPr>
            <w:tcW w:w="5925" w:type="dxa"/>
          </w:tcPr>
          <w:p w14:paraId="377B7B79"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7) Eurostat statistics on crop production and yield at NUTS2 level for time series, checked for consistency within CAPRI</w:t>
            </w:r>
          </w:p>
          <w:p w14:paraId="173C98D1"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ABF44D3" w14:textId="31F98F8B"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Crop and grassland area at </w:t>
            </w:r>
            <w:r w:rsidR="00845065">
              <w:rPr>
                <w:rFonts w:asciiTheme="minorHAnsi" w:hAnsiTheme="minorHAnsi"/>
              </w:rPr>
              <w:t>FSU</w:t>
            </w:r>
            <w:r w:rsidRPr="00B826D3">
              <w:rPr>
                <w:rFonts w:asciiTheme="minorHAnsi" w:hAnsiTheme="minorHAnsi"/>
              </w:rPr>
              <w:t xml:space="preserve"> level (Result A from step 1) for time series</w:t>
            </w:r>
          </w:p>
        </w:tc>
        <w:tc>
          <w:tcPr>
            <w:tcW w:w="3402" w:type="dxa"/>
          </w:tcPr>
          <w:p w14:paraId="66BFFD49"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Disaggregating crop production based on combining 7a) with A), taking additional information on irrigation, potential/rain-fed yield into account.</w:t>
            </w:r>
          </w:p>
        </w:tc>
        <w:tc>
          <w:tcPr>
            <w:tcW w:w="2977" w:type="dxa"/>
          </w:tcPr>
          <w:p w14:paraId="6E64C0EB" w14:textId="1F66D7AE"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G) Crop yield at </w:t>
            </w:r>
            <w:r w:rsidR="00845065">
              <w:rPr>
                <w:rFonts w:asciiTheme="minorHAnsi" w:hAnsiTheme="minorHAnsi"/>
              </w:rPr>
              <w:t>FSU</w:t>
            </w:r>
            <w:r w:rsidRPr="00B826D3">
              <w:rPr>
                <w:rFonts w:asciiTheme="minorHAnsi" w:hAnsiTheme="minorHAnsi"/>
              </w:rPr>
              <w:t xml:space="preserve"> level for time series (2000 – current year-2) </w:t>
            </w:r>
          </w:p>
          <w:p w14:paraId="2A49EAB0"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826D3" w:rsidRPr="00B826D3" w14:paraId="01EE1599" w14:textId="77777777" w:rsidTr="00B826D3">
        <w:tc>
          <w:tcPr>
            <w:cnfStyle w:val="001000000000" w:firstRow="0" w:lastRow="0" w:firstColumn="1" w:lastColumn="0" w:oddVBand="0" w:evenVBand="0" w:oddHBand="0" w:evenHBand="0" w:firstRowFirstColumn="0" w:firstRowLastColumn="0" w:lastRowFirstColumn="0" w:lastRowLastColumn="0"/>
            <w:tcW w:w="421" w:type="dxa"/>
          </w:tcPr>
          <w:p w14:paraId="241030F8"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1C3370A3"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826D3">
              <w:rPr>
                <w:rFonts w:asciiTheme="minorHAnsi" w:hAnsiTheme="minorHAnsi"/>
                <w:b/>
              </w:rPr>
              <w:t>Estimate N contents in crops removed from the fields</w:t>
            </w:r>
          </w:p>
        </w:tc>
        <w:tc>
          <w:tcPr>
            <w:tcW w:w="5925" w:type="dxa"/>
          </w:tcPr>
          <w:p w14:paraId="7C74EF2F"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8a) Country-specific N contents for major crop groups / Eurostat</w:t>
            </w:r>
          </w:p>
          <w:p w14:paraId="2D08D357"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6A06E6C"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8b) Where data not available, CAPRI modelling *</w:t>
            </w:r>
          </w:p>
          <w:p w14:paraId="13B8F975"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A46B746" w14:textId="77777777" w:rsidR="00B826D3" w:rsidRPr="00B826D3" w:rsidRDefault="00B826D3" w:rsidP="00544931">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402" w:type="dxa"/>
          </w:tcPr>
          <w:p w14:paraId="45F1D3FE"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CAPRI look-up table of crop N contents.</w:t>
            </w:r>
          </w:p>
          <w:p w14:paraId="695E8FC3"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Combine with crop yield data (G) to estimate N removal at spatial level;</w:t>
            </w:r>
          </w:p>
          <w:p w14:paraId="6BBE1988"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straw and crop residues movements considered.</w:t>
            </w:r>
          </w:p>
        </w:tc>
        <w:tc>
          <w:tcPr>
            <w:tcW w:w="2977" w:type="dxa"/>
          </w:tcPr>
          <w:p w14:paraId="76E6739C" w14:textId="39261713"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H) N removal with crop and grass biomass at </w:t>
            </w:r>
            <w:r w:rsidR="00845065">
              <w:rPr>
                <w:rFonts w:asciiTheme="minorHAnsi" w:hAnsiTheme="minorHAnsi"/>
              </w:rPr>
              <w:t>FSU</w:t>
            </w:r>
            <w:r w:rsidRPr="00B826D3">
              <w:rPr>
                <w:rFonts w:asciiTheme="minorHAnsi" w:hAnsiTheme="minorHAnsi"/>
              </w:rPr>
              <w:t xml:space="preserve"> level for time series (2000 – current year-2)</w:t>
            </w:r>
          </w:p>
        </w:tc>
      </w:tr>
    </w:tbl>
    <w:p w14:paraId="49DD959E" w14:textId="77777777" w:rsidR="00B826D3" w:rsidRDefault="00B826D3" w:rsidP="00B826D3">
      <w:r>
        <w:rPr>
          <w:b/>
        </w:rPr>
        <w:t>*Methodological note regarding N-removal with crops:</w:t>
      </w:r>
    </w:p>
    <w:p w14:paraId="54C1AB29" w14:textId="77777777" w:rsidR="00B826D3" w:rsidRPr="00B826D3" w:rsidRDefault="00B826D3" w:rsidP="00B826D3">
      <w:pPr>
        <w:pStyle w:val="ListParagraph"/>
        <w:numPr>
          <w:ilvl w:val="0"/>
          <w:numId w:val="10"/>
        </w:numPr>
        <w:spacing w:after="0" w:line="240" w:lineRule="auto"/>
        <w:rPr>
          <w:lang w:val="en-US"/>
        </w:rPr>
      </w:pPr>
      <w:r w:rsidRPr="00B826D3">
        <w:rPr>
          <w:lang w:val="en-US"/>
        </w:rPr>
        <w:t>The CAPRI team points out that N removal concerns harvested material plus crop residues removed (as feed or bioenergy or burning or other use).</w:t>
      </w:r>
    </w:p>
    <w:p w14:paraId="24D018CA" w14:textId="40FBC885" w:rsidR="00B826D3" w:rsidRPr="00B826D3" w:rsidRDefault="00B826D3" w:rsidP="00B826D3">
      <w:pPr>
        <w:pStyle w:val="ListParagraph"/>
        <w:numPr>
          <w:ilvl w:val="0"/>
          <w:numId w:val="10"/>
        </w:numPr>
        <w:spacing w:after="0" w:line="240" w:lineRule="auto"/>
        <w:rPr>
          <w:lang w:val="en-US"/>
        </w:rPr>
      </w:pPr>
      <w:r w:rsidRPr="00B826D3">
        <w:rPr>
          <w:lang w:val="en-US"/>
        </w:rPr>
        <w:t xml:space="preserve">Seeds for planting are currently not considered in the CAPRI N-balance at </w:t>
      </w:r>
      <w:r w:rsidR="00845065">
        <w:rPr>
          <w:lang w:val="en-US"/>
        </w:rPr>
        <w:t>FSU</w:t>
      </w:r>
      <w:r w:rsidRPr="00B826D3">
        <w:rPr>
          <w:lang w:val="en-US"/>
        </w:rPr>
        <w:t xml:space="preserve"> level as input. This should ideally be changed. It is not clear whether it will be possible to work on this for the 2018 product.</w:t>
      </w:r>
    </w:p>
    <w:p w14:paraId="5E53CF81" w14:textId="77777777" w:rsidR="00B826D3" w:rsidRDefault="00B826D3" w:rsidP="00B826D3"/>
    <w:p w14:paraId="504C64B3" w14:textId="77777777" w:rsidR="00B826D3" w:rsidRDefault="00B826D3" w:rsidP="00B826D3">
      <w:pPr>
        <w:rPr>
          <w:b/>
        </w:rPr>
      </w:pPr>
      <w:r>
        <w:t>**</w:t>
      </w:r>
      <w:r>
        <w:rPr>
          <w:b/>
        </w:rPr>
        <w:t xml:space="preserve">Methodological note regarding denitrification: </w:t>
      </w:r>
    </w:p>
    <w:p w14:paraId="1DC002E4" w14:textId="77777777" w:rsidR="00B826D3" w:rsidRPr="00B826D3" w:rsidRDefault="00B826D3" w:rsidP="00B826D3">
      <w:pPr>
        <w:pStyle w:val="ListParagraph"/>
        <w:numPr>
          <w:ilvl w:val="0"/>
          <w:numId w:val="11"/>
        </w:numPr>
        <w:rPr>
          <w:lang w:val="en-US"/>
        </w:rPr>
      </w:pPr>
      <w:r w:rsidRPr="00B826D3">
        <w:rPr>
          <w:lang w:val="en-US"/>
        </w:rPr>
        <w:t>Denitrification is part of the methodology proposed in the ecosystem accounting literature.</w:t>
      </w:r>
    </w:p>
    <w:p w14:paraId="6A3BB2D4" w14:textId="77777777" w:rsidR="00B826D3" w:rsidRPr="00B826D3" w:rsidRDefault="00B826D3" w:rsidP="00B826D3">
      <w:pPr>
        <w:pStyle w:val="ListParagraph"/>
        <w:numPr>
          <w:ilvl w:val="0"/>
          <w:numId w:val="11"/>
        </w:numPr>
        <w:rPr>
          <w:lang w:val="en-US"/>
        </w:rPr>
        <w:sectPr w:rsidR="00B826D3" w:rsidRPr="00B826D3" w:rsidSect="00544931">
          <w:pgSz w:w="16838" w:h="11906" w:orient="landscape" w:code="9"/>
          <w:pgMar w:top="990" w:right="709" w:bottom="810" w:left="993" w:header="709" w:footer="709" w:gutter="0"/>
          <w:cols w:space="708"/>
          <w:docGrid w:linePitch="360"/>
        </w:sectPr>
      </w:pPr>
      <w:r w:rsidRPr="00B826D3">
        <w:rPr>
          <w:lang w:val="en-US"/>
        </w:rPr>
        <w:t>Total soil N-surplus is differentiated into leaching and denitrification. However, the CAPRI team considers that the factual evidence that documents the denitrification process is low, data are uncertain. Therefore it is probably better to work with total surplus.</w:t>
      </w:r>
    </w:p>
    <w:p w14:paraId="5FDE3F15" w14:textId="4DB5E8A5" w:rsidR="009366A3" w:rsidRDefault="00B06649" w:rsidP="009366A3">
      <w:pPr>
        <w:pStyle w:val="Heading1"/>
      </w:pPr>
      <w:r>
        <w:lastRenderedPageBreak/>
        <w:t>Parameters</w:t>
      </w:r>
    </w:p>
    <w:p w14:paraId="349E344C" w14:textId="1C3D1115" w:rsidR="00D30EBD" w:rsidRPr="00A37379" w:rsidRDefault="00401FE7" w:rsidP="00D30EBD">
      <w:pPr>
        <w:pStyle w:val="BodyText"/>
      </w:pPr>
      <w:r>
        <w:t>The d</w:t>
      </w:r>
      <w:r w:rsidRPr="00401FE7">
        <w:t xml:space="preserve">isaggregated </w:t>
      </w:r>
      <w:r>
        <w:t xml:space="preserve">nitrogen </w:t>
      </w:r>
      <w:r w:rsidRPr="00401FE7">
        <w:t xml:space="preserve">data from CAPRI time series </w:t>
      </w:r>
      <w:r>
        <w:t>is</w:t>
      </w:r>
      <w:r w:rsidR="00D30EBD" w:rsidRPr="00A37379">
        <w:t xml:space="preserve"> produced by JRC for EU 27 (EU28 minus Croatia). The data is available for the years 2000-2012 in 2-year-steps. It includes </w:t>
      </w:r>
      <w:r>
        <w:t>12</w:t>
      </w:r>
      <w:r w:rsidR="00D30EBD" w:rsidRPr="00A37379">
        <w:t xml:space="preserve"> </w:t>
      </w:r>
      <w:r>
        <w:t xml:space="preserve">nitrogen flows relevant for the soil surface surplus </w:t>
      </w:r>
      <w:r w:rsidR="00D30EBD" w:rsidRPr="00A37379">
        <w:t xml:space="preserve">of the </w:t>
      </w:r>
      <w:r>
        <w:t>nitrogen</w:t>
      </w:r>
      <w:r w:rsidR="00D30EBD" w:rsidRPr="00A37379">
        <w:t xml:space="preserve"> balances, </w:t>
      </w:r>
      <w:r>
        <w:t xml:space="preserve">plus agricultural activities such as </w:t>
      </w:r>
      <w:r w:rsidR="00D30EBD" w:rsidRPr="00A37379">
        <w:t xml:space="preserve">the crop yields and the area of each crop and the total Utilised Agricultural Area </w:t>
      </w:r>
      <w:r w:rsidR="00DE0FC2">
        <w:t xml:space="preserve">(UAAR) </w:t>
      </w:r>
      <w:r w:rsidR="00D30EBD" w:rsidRPr="00A37379">
        <w:t xml:space="preserve">of the </w:t>
      </w:r>
      <w:r>
        <w:t>F</w:t>
      </w:r>
      <w:r w:rsidR="00D30EBD" w:rsidRPr="00A37379">
        <w:t xml:space="preserve">SU. The </w:t>
      </w:r>
      <w:r w:rsidR="00DE0FC2">
        <w:t xml:space="preserve">parameters </w:t>
      </w:r>
      <w:r w:rsidR="00D30EBD" w:rsidRPr="00A37379">
        <w:t>are as listed in</w:t>
      </w:r>
      <w:r w:rsidR="00D30EBD">
        <w:t xml:space="preserve"> </w:t>
      </w:r>
      <w:r w:rsidR="00D30EBD">
        <w:fldChar w:fldCharType="begin"/>
      </w:r>
      <w:r w:rsidR="00D30EBD">
        <w:instrText xml:space="preserve"> REF _Ref5035406 \h </w:instrText>
      </w:r>
      <w:r w:rsidR="00D30EBD">
        <w:fldChar w:fldCharType="separate"/>
      </w:r>
      <w:r>
        <w:t xml:space="preserve">Table </w:t>
      </w:r>
      <w:r>
        <w:rPr>
          <w:noProof/>
        </w:rPr>
        <w:t>2</w:t>
      </w:r>
      <w:r w:rsidR="00D30EBD">
        <w:fldChar w:fldCharType="end"/>
      </w:r>
      <w:r w:rsidR="00AE681E">
        <w:t xml:space="preserve">. </w:t>
      </w:r>
    </w:p>
    <w:p w14:paraId="21E6D2C1" w14:textId="3584E899" w:rsidR="00D30EBD" w:rsidRPr="00D30EBD" w:rsidRDefault="00D30EBD" w:rsidP="00D30EBD">
      <w:pPr>
        <w:pStyle w:val="Caption"/>
      </w:pPr>
      <w:bookmarkStart w:id="9" w:name="_Ref5035406"/>
      <w:r>
        <w:t xml:space="preserve">Table </w:t>
      </w:r>
      <w:r>
        <w:fldChar w:fldCharType="begin"/>
      </w:r>
      <w:r>
        <w:instrText xml:space="preserve"> SEQ Table \* ARABIC </w:instrText>
      </w:r>
      <w:r>
        <w:fldChar w:fldCharType="separate"/>
      </w:r>
      <w:r w:rsidR="00401FE7">
        <w:rPr>
          <w:noProof/>
        </w:rPr>
        <w:t>2</w:t>
      </w:r>
      <w:r>
        <w:fldChar w:fldCharType="end"/>
      </w:r>
      <w:bookmarkEnd w:id="9"/>
      <w:r>
        <w:rPr>
          <w:lang w:val="en-US"/>
        </w:rPr>
        <w:t>: Overview of delivered parameters of the CAPRI model</w:t>
      </w:r>
    </w:p>
    <w:tbl>
      <w:tblPr>
        <w:tblStyle w:val="GridTable4-Accent6"/>
        <w:tblW w:w="0" w:type="auto"/>
        <w:tblLook w:val="04A0" w:firstRow="1" w:lastRow="0" w:firstColumn="1" w:lastColumn="0" w:noHBand="0" w:noVBand="1"/>
      </w:tblPr>
      <w:tblGrid>
        <w:gridCol w:w="3256"/>
        <w:gridCol w:w="5238"/>
      </w:tblGrid>
      <w:tr w:rsidR="009366A3" w:rsidRPr="00A37379" w14:paraId="463EA44F" w14:textId="77777777" w:rsidTr="00544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69104D" w14:textId="752A2A76" w:rsidR="009366A3" w:rsidRPr="00A37379" w:rsidRDefault="00AE681E" w:rsidP="00544931">
            <w:pPr>
              <w:rPr>
                <w:sz w:val="20"/>
              </w:rPr>
            </w:pPr>
            <w:r>
              <w:rPr>
                <w:sz w:val="20"/>
              </w:rPr>
              <w:t>Parameters</w:t>
            </w:r>
          </w:p>
        </w:tc>
        <w:tc>
          <w:tcPr>
            <w:tcW w:w="5238" w:type="dxa"/>
          </w:tcPr>
          <w:p w14:paraId="0DA3213C" w14:textId="77777777" w:rsidR="009366A3" w:rsidRPr="00A37379" w:rsidRDefault="009366A3" w:rsidP="00544931">
            <w:pPr>
              <w:cnfStyle w:val="100000000000" w:firstRow="1" w:lastRow="0" w:firstColumn="0" w:lastColumn="0" w:oddVBand="0" w:evenVBand="0" w:oddHBand="0" w:evenHBand="0" w:firstRowFirstColumn="0" w:firstRowLastColumn="0" w:lastRowFirstColumn="0" w:lastRowLastColumn="0"/>
              <w:rPr>
                <w:sz w:val="20"/>
              </w:rPr>
            </w:pPr>
            <w:r w:rsidRPr="00A37379">
              <w:rPr>
                <w:sz w:val="20"/>
              </w:rPr>
              <w:t>Definition</w:t>
            </w:r>
          </w:p>
        </w:tc>
      </w:tr>
      <w:tr w:rsidR="009366A3" w:rsidRPr="00D57E41" w14:paraId="6299A7FF"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32364D" w14:textId="77777777" w:rsidR="009366A3" w:rsidRPr="00A37379" w:rsidRDefault="009366A3" w:rsidP="00544931">
            <w:pPr>
              <w:rPr>
                <w:sz w:val="20"/>
              </w:rPr>
            </w:pPr>
            <w:r w:rsidRPr="00A37379">
              <w:rPr>
                <w:sz w:val="20"/>
              </w:rPr>
              <w:t>ATMOSD</w:t>
            </w:r>
          </w:p>
        </w:tc>
        <w:tc>
          <w:tcPr>
            <w:tcW w:w="5238" w:type="dxa"/>
          </w:tcPr>
          <w:p w14:paraId="5D5A0C60"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A37379">
              <w:rPr>
                <w:sz w:val="20"/>
                <w:lang w:val="en-US"/>
              </w:rPr>
              <w:t>Atmospheric N deposition (kg/ha)</w:t>
            </w:r>
          </w:p>
        </w:tc>
      </w:tr>
      <w:tr w:rsidR="009366A3" w:rsidRPr="00D57E41" w14:paraId="5621188A"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3BCEDBC5" w14:textId="77777777" w:rsidR="009366A3" w:rsidRPr="00A37379" w:rsidRDefault="009366A3" w:rsidP="00544931">
            <w:pPr>
              <w:rPr>
                <w:sz w:val="20"/>
              </w:rPr>
            </w:pPr>
            <w:r w:rsidRPr="00A37379">
              <w:rPr>
                <w:sz w:val="20"/>
              </w:rPr>
              <w:t>BIOFIX</w:t>
            </w:r>
          </w:p>
        </w:tc>
        <w:tc>
          <w:tcPr>
            <w:tcW w:w="5238" w:type="dxa"/>
          </w:tcPr>
          <w:p w14:paraId="09D1F142"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Biological N fixation (kg/ha)</w:t>
            </w:r>
          </w:p>
        </w:tc>
      </w:tr>
      <w:tr w:rsidR="009366A3" w:rsidRPr="00A37379" w14:paraId="5883C1A0"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EB73C60" w14:textId="77777777" w:rsidR="009366A3" w:rsidRPr="00A37379" w:rsidRDefault="009366A3" w:rsidP="00544931">
            <w:pPr>
              <w:rPr>
                <w:sz w:val="20"/>
              </w:rPr>
            </w:pPr>
            <w:r w:rsidRPr="00A37379">
              <w:rPr>
                <w:sz w:val="20"/>
              </w:rPr>
              <w:t>CRESID</w:t>
            </w:r>
          </w:p>
        </w:tc>
        <w:tc>
          <w:tcPr>
            <w:tcW w:w="5238" w:type="dxa"/>
          </w:tcPr>
          <w:p w14:paraId="66940B56"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rPr>
            </w:pPr>
            <w:r w:rsidRPr="00A37379">
              <w:rPr>
                <w:sz w:val="20"/>
              </w:rPr>
              <w:t>Crop residuals (kg/ha)</w:t>
            </w:r>
          </w:p>
        </w:tc>
      </w:tr>
      <w:tr w:rsidR="009366A3" w:rsidRPr="00A37379" w14:paraId="606CE198"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542B9026" w14:textId="77777777" w:rsidR="009366A3" w:rsidRPr="00A37379" w:rsidRDefault="009366A3" w:rsidP="00544931">
            <w:pPr>
              <w:rPr>
                <w:sz w:val="20"/>
                <w:lang w:val="en-US"/>
              </w:rPr>
            </w:pPr>
            <w:r w:rsidRPr="00A37379">
              <w:rPr>
                <w:sz w:val="20"/>
                <w:lang w:val="en-US"/>
              </w:rPr>
              <w:t>MANLOSSES</w:t>
            </w:r>
          </w:p>
        </w:tc>
        <w:tc>
          <w:tcPr>
            <w:tcW w:w="5238" w:type="dxa"/>
          </w:tcPr>
          <w:p w14:paraId="2645D799" w14:textId="3C4A83B7" w:rsidR="009366A3" w:rsidRPr="00A37379" w:rsidRDefault="009366A3" w:rsidP="00823BF0">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 xml:space="preserve">Manure </w:t>
            </w:r>
            <w:r w:rsidR="00823BF0" w:rsidRPr="00823BF0">
              <w:rPr>
                <w:sz w:val="20"/>
                <w:lang w:val="en-US"/>
              </w:rPr>
              <w:t xml:space="preserve">losses from manure after application (NH3, N2O, NOX, run-off) </w:t>
            </w:r>
            <w:r w:rsidRPr="00A37379">
              <w:rPr>
                <w:sz w:val="20"/>
                <w:lang w:val="en-US"/>
              </w:rPr>
              <w:t>(kg/ha)</w:t>
            </w:r>
          </w:p>
        </w:tc>
      </w:tr>
      <w:tr w:rsidR="009366A3" w:rsidRPr="00A37379" w14:paraId="53EE957A"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C177C54" w14:textId="77777777" w:rsidR="009366A3" w:rsidRPr="00A37379" w:rsidRDefault="009366A3" w:rsidP="00544931">
            <w:pPr>
              <w:rPr>
                <w:sz w:val="20"/>
                <w:lang w:val="en-US"/>
              </w:rPr>
            </w:pPr>
            <w:r w:rsidRPr="00A37379">
              <w:rPr>
                <w:sz w:val="20"/>
                <w:lang w:val="en-US"/>
              </w:rPr>
              <w:t>MINLOSSES</w:t>
            </w:r>
          </w:p>
        </w:tc>
        <w:tc>
          <w:tcPr>
            <w:tcW w:w="5238" w:type="dxa"/>
          </w:tcPr>
          <w:p w14:paraId="3C0982E0"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A37379">
              <w:rPr>
                <w:sz w:val="20"/>
                <w:lang w:val="en-US"/>
              </w:rPr>
              <w:t>Mineral fertiliser losses (NH3, N2O, NOx, runoff) (kg/ha)</w:t>
            </w:r>
          </w:p>
        </w:tc>
      </w:tr>
      <w:tr w:rsidR="009366A3" w:rsidRPr="00D57E41" w14:paraId="76A4A318"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02E95BD1" w14:textId="77777777" w:rsidR="009366A3" w:rsidRPr="00A37379" w:rsidRDefault="009366A3" w:rsidP="00544931">
            <w:pPr>
              <w:rPr>
                <w:sz w:val="20"/>
              </w:rPr>
            </w:pPr>
            <w:r w:rsidRPr="00A37379">
              <w:rPr>
                <w:sz w:val="20"/>
              </w:rPr>
              <w:t>MMSLOSSESS</w:t>
            </w:r>
          </w:p>
        </w:tc>
        <w:tc>
          <w:tcPr>
            <w:tcW w:w="5238" w:type="dxa"/>
          </w:tcPr>
          <w:p w14:paraId="4D740305"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Losses from manure management systems (kg/ha)</w:t>
            </w:r>
          </w:p>
        </w:tc>
      </w:tr>
      <w:tr w:rsidR="009366A3" w:rsidRPr="00D57E41" w14:paraId="05AF28FA"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DA80851" w14:textId="77777777" w:rsidR="009366A3" w:rsidRPr="00A37379" w:rsidRDefault="009366A3" w:rsidP="00544931">
            <w:pPr>
              <w:rPr>
                <w:sz w:val="20"/>
              </w:rPr>
            </w:pPr>
            <w:r w:rsidRPr="00A37379">
              <w:rPr>
                <w:sz w:val="20"/>
              </w:rPr>
              <w:t>NMANAP</w:t>
            </w:r>
          </w:p>
        </w:tc>
        <w:tc>
          <w:tcPr>
            <w:tcW w:w="5238" w:type="dxa"/>
          </w:tcPr>
          <w:p w14:paraId="2253D8C1" w14:textId="08F3265A" w:rsidR="009366A3" w:rsidRPr="00A37379" w:rsidRDefault="00823BF0"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823BF0">
              <w:rPr>
                <w:sz w:val="20"/>
                <w:lang w:val="en-US"/>
              </w:rPr>
              <w:t xml:space="preserve">Manure input net of all surface losses. Part applied intentionally to agricultural land </w:t>
            </w:r>
            <w:r w:rsidR="009366A3" w:rsidRPr="00A37379">
              <w:rPr>
                <w:sz w:val="20"/>
                <w:lang w:val="en-US"/>
              </w:rPr>
              <w:t>(kg/ha)</w:t>
            </w:r>
          </w:p>
        </w:tc>
      </w:tr>
      <w:tr w:rsidR="009366A3" w:rsidRPr="00D57E41" w14:paraId="3FA45897"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2BC3AF86" w14:textId="77777777" w:rsidR="009366A3" w:rsidRPr="00A37379" w:rsidRDefault="009366A3" w:rsidP="00544931">
            <w:pPr>
              <w:rPr>
                <w:sz w:val="20"/>
              </w:rPr>
            </w:pPr>
            <w:r w:rsidRPr="00A37379">
              <w:rPr>
                <w:sz w:val="20"/>
              </w:rPr>
              <w:t>NMANGR</w:t>
            </w:r>
          </w:p>
        </w:tc>
        <w:tc>
          <w:tcPr>
            <w:tcW w:w="5238" w:type="dxa"/>
          </w:tcPr>
          <w:p w14:paraId="0D318412" w14:textId="2204EF3C" w:rsidR="009366A3" w:rsidRPr="00A37379" w:rsidRDefault="00823BF0"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823BF0">
              <w:rPr>
                <w:sz w:val="20"/>
                <w:lang w:val="en-US"/>
              </w:rPr>
              <w:t xml:space="preserve">Manure input net of all surface losses. Part deposited by grazing animals </w:t>
            </w:r>
            <w:r w:rsidR="009366A3" w:rsidRPr="00A37379">
              <w:rPr>
                <w:sz w:val="20"/>
                <w:lang w:val="en-US"/>
              </w:rPr>
              <w:t>(kg/ha)</w:t>
            </w:r>
          </w:p>
        </w:tc>
      </w:tr>
      <w:tr w:rsidR="009366A3" w:rsidRPr="00A37379" w14:paraId="1D5829D4"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E77F96" w14:textId="77777777" w:rsidR="009366A3" w:rsidRPr="00A37379" w:rsidRDefault="009366A3" w:rsidP="00544931">
            <w:pPr>
              <w:rPr>
                <w:sz w:val="20"/>
              </w:rPr>
            </w:pPr>
            <w:r w:rsidRPr="00A37379">
              <w:rPr>
                <w:sz w:val="20"/>
              </w:rPr>
              <w:t>NMINSL</w:t>
            </w:r>
          </w:p>
        </w:tc>
        <w:tc>
          <w:tcPr>
            <w:tcW w:w="5238" w:type="dxa"/>
          </w:tcPr>
          <w:p w14:paraId="32165218" w14:textId="4ED933F4" w:rsidR="009366A3" w:rsidRPr="00A37379" w:rsidRDefault="00823BF0" w:rsidP="00544931">
            <w:pPr>
              <w:cnfStyle w:val="000000100000" w:firstRow="0" w:lastRow="0" w:firstColumn="0" w:lastColumn="0" w:oddVBand="0" w:evenVBand="0" w:oddHBand="1" w:evenHBand="0" w:firstRowFirstColumn="0" w:firstRowLastColumn="0" w:lastRowFirstColumn="0" w:lastRowLastColumn="0"/>
              <w:rPr>
                <w:sz w:val="20"/>
              </w:rPr>
            </w:pPr>
            <w:r w:rsidRPr="00823BF0">
              <w:rPr>
                <w:sz w:val="20"/>
              </w:rPr>
              <w:t xml:space="preserve">Mineral fertilizer N input net of gaseous losses and run-off </w:t>
            </w:r>
            <w:r w:rsidR="009366A3" w:rsidRPr="00A37379">
              <w:rPr>
                <w:sz w:val="20"/>
              </w:rPr>
              <w:t>(kg/ha)</w:t>
            </w:r>
          </w:p>
        </w:tc>
      </w:tr>
      <w:tr w:rsidR="009366A3" w:rsidRPr="00A37379" w14:paraId="3D8CCFB4"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5A496BF4" w14:textId="77777777" w:rsidR="009366A3" w:rsidRPr="00A37379" w:rsidRDefault="009366A3" w:rsidP="00544931">
            <w:pPr>
              <w:rPr>
                <w:sz w:val="20"/>
              </w:rPr>
            </w:pPr>
            <w:r w:rsidRPr="00A37379">
              <w:rPr>
                <w:sz w:val="20"/>
              </w:rPr>
              <w:t>NRET</w:t>
            </w:r>
          </w:p>
        </w:tc>
        <w:tc>
          <w:tcPr>
            <w:tcW w:w="5238" w:type="dxa"/>
          </w:tcPr>
          <w:p w14:paraId="4DBF437C"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rPr>
            </w:pPr>
            <w:r w:rsidRPr="00A37379">
              <w:rPr>
                <w:sz w:val="20"/>
              </w:rPr>
              <w:t>N Uptake (kg/ha)</w:t>
            </w:r>
          </w:p>
        </w:tc>
      </w:tr>
      <w:tr w:rsidR="00F72C99" w:rsidRPr="00D57E41" w14:paraId="0ECBB66D"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6FC83DA" w14:textId="77777777" w:rsidR="00F72C99" w:rsidRPr="00A37379" w:rsidRDefault="00F72C99" w:rsidP="00544931">
            <w:pPr>
              <w:rPr>
                <w:sz w:val="20"/>
              </w:rPr>
            </w:pPr>
            <w:r w:rsidRPr="00A37379">
              <w:rPr>
                <w:sz w:val="20"/>
              </w:rPr>
              <w:t>NinSOI</w:t>
            </w:r>
          </w:p>
        </w:tc>
        <w:tc>
          <w:tcPr>
            <w:tcW w:w="5238" w:type="dxa"/>
          </w:tcPr>
          <w:p w14:paraId="105B0496" w14:textId="77777777" w:rsidR="00F72C99" w:rsidRPr="00A37379" w:rsidRDefault="00F72C99"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A37379">
              <w:rPr>
                <w:sz w:val="20"/>
                <w:lang w:val="en-US"/>
              </w:rPr>
              <w:t>N input to the soil (kg/ha)</w:t>
            </w:r>
          </w:p>
        </w:tc>
      </w:tr>
      <w:tr w:rsidR="009366A3" w:rsidRPr="00D57E41" w14:paraId="72AC7B98"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5E08F632" w14:textId="77777777" w:rsidR="009366A3" w:rsidRPr="00A37379" w:rsidRDefault="009366A3" w:rsidP="00544931">
            <w:pPr>
              <w:rPr>
                <w:sz w:val="20"/>
              </w:rPr>
            </w:pPr>
            <w:r w:rsidRPr="00A37379">
              <w:rPr>
                <w:sz w:val="20"/>
              </w:rPr>
              <w:t>SURSOI</w:t>
            </w:r>
          </w:p>
        </w:tc>
        <w:tc>
          <w:tcPr>
            <w:tcW w:w="5238" w:type="dxa"/>
          </w:tcPr>
          <w:p w14:paraId="18D9B2C9"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Surplus to soil (kg/ha)</w:t>
            </w:r>
          </w:p>
        </w:tc>
      </w:tr>
      <w:tr w:rsidR="009366A3" w:rsidRPr="00A37379" w14:paraId="3DEDDF64"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E0E675C" w14:textId="77777777" w:rsidR="009366A3" w:rsidRPr="00A37379" w:rsidRDefault="009366A3" w:rsidP="00544931">
            <w:pPr>
              <w:rPr>
                <w:sz w:val="20"/>
              </w:rPr>
            </w:pPr>
            <w:r w:rsidRPr="00A37379">
              <w:rPr>
                <w:sz w:val="20"/>
              </w:rPr>
              <w:t>YILD</w:t>
            </w:r>
          </w:p>
        </w:tc>
        <w:tc>
          <w:tcPr>
            <w:tcW w:w="5238" w:type="dxa"/>
          </w:tcPr>
          <w:p w14:paraId="69A0190C"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rPr>
            </w:pPr>
            <w:r w:rsidRPr="00A37379">
              <w:rPr>
                <w:sz w:val="20"/>
              </w:rPr>
              <w:t>Crop yields (kg/ha)</w:t>
            </w:r>
          </w:p>
        </w:tc>
      </w:tr>
      <w:tr w:rsidR="00F72C99" w:rsidRPr="00D57E41" w14:paraId="7DE7AE05"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1FA08468" w14:textId="77777777" w:rsidR="00F72C99" w:rsidRPr="00A37379" w:rsidRDefault="00F72C99" w:rsidP="00544931">
            <w:pPr>
              <w:rPr>
                <w:sz w:val="20"/>
              </w:rPr>
            </w:pPr>
            <w:r w:rsidRPr="00A37379">
              <w:rPr>
                <w:sz w:val="20"/>
              </w:rPr>
              <w:t>LEVL</w:t>
            </w:r>
          </w:p>
        </w:tc>
        <w:tc>
          <w:tcPr>
            <w:tcW w:w="5238" w:type="dxa"/>
          </w:tcPr>
          <w:p w14:paraId="6C04596D" w14:textId="7463F446" w:rsidR="00F72C99" w:rsidRPr="00A37379" w:rsidRDefault="00A81301"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81301">
              <w:rPr>
                <w:sz w:val="20"/>
                <w:lang w:val="en-US"/>
              </w:rPr>
              <w:t xml:space="preserve">Cultivation of crops [1000 ha] </w:t>
            </w:r>
            <w:r w:rsidR="00F72C99" w:rsidRPr="00A37379">
              <w:rPr>
                <w:sz w:val="20"/>
                <w:lang w:val="en-US"/>
              </w:rPr>
              <w:t>(1000 ha)</w:t>
            </w:r>
          </w:p>
        </w:tc>
      </w:tr>
      <w:tr w:rsidR="00DE0FC2" w:rsidRPr="00A81301" w14:paraId="1D9554CD"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7E2BF39" w14:textId="220E710C" w:rsidR="00DE0FC2" w:rsidRPr="00A81301" w:rsidRDefault="00A81301" w:rsidP="00544931">
            <w:pPr>
              <w:rPr>
                <w:sz w:val="20"/>
              </w:rPr>
            </w:pPr>
            <w:r w:rsidRPr="00A81301">
              <w:rPr>
                <w:sz w:val="20"/>
              </w:rPr>
              <w:t>LEVLLIVESTOCK</w:t>
            </w:r>
          </w:p>
        </w:tc>
        <w:tc>
          <w:tcPr>
            <w:tcW w:w="5238" w:type="dxa"/>
          </w:tcPr>
          <w:p w14:paraId="00CEEE37" w14:textId="094B118A" w:rsidR="00DE0FC2" w:rsidRPr="00A81301" w:rsidRDefault="00A81301" w:rsidP="00544931">
            <w:pP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N</w:t>
            </w:r>
            <w:r w:rsidRPr="00A81301">
              <w:rPr>
                <w:sz w:val="20"/>
                <w:lang w:val="en-US"/>
              </w:rPr>
              <w:t>umber of animals [1000 head] or [1000000 head for poultry]</w:t>
            </w:r>
          </w:p>
        </w:tc>
      </w:tr>
    </w:tbl>
    <w:p w14:paraId="61E87084" w14:textId="01831538" w:rsidR="009366A3" w:rsidRDefault="009366A3" w:rsidP="009366A3">
      <w:pPr>
        <w:pStyle w:val="BodyText"/>
      </w:pPr>
    </w:p>
    <w:p w14:paraId="1CD1B42D" w14:textId="324396E3" w:rsidR="009366A3" w:rsidRDefault="009366A3" w:rsidP="009366A3">
      <w:pPr>
        <w:pStyle w:val="Heading1"/>
      </w:pPr>
      <w:r>
        <w:t>Accounting aggregates</w:t>
      </w:r>
    </w:p>
    <w:p w14:paraId="66003EDB" w14:textId="5B0E1664" w:rsidR="00DE0FC2" w:rsidRPr="00DE0FC2" w:rsidRDefault="00DE0FC2" w:rsidP="00DE0FC2">
      <w:pPr>
        <w:pStyle w:val="BodyText"/>
      </w:pPr>
      <w:r>
        <w:t xml:space="preserve">Based on the parameters provided in CAPRI, different aggregates can be calculated, based on accounting requirements. Some are already included as parameters in CAPRI, such as NinSoi or Sursoi, other such as the N-input from manure and mineral fertiliser or the Gross Nitrogen Budget can be calculated by using the following formula. </w:t>
      </w:r>
    </w:p>
    <w:p w14:paraId="7BB99F48" w14:textId="3FB20AB2" w:rsidR="00A81301" w:rsidRPr="00A81301" w:rsidRDefault="00A81301" w:rsidP="00A81301">
      <w:pPr>
        <w:rPr>
          <w:b/>
          <w:lang w:val="en-US"/>
        </w:rPr>
      </w:pPr>
      <w:r w:rsidRPr="00A81301">
        <w:rPr>
          <w:b/>
          <w:lang w:val="en-US"/>
        </w:rPr>
        <w:t>Total excretion of N in manure</w:t>
      </w:r>
    </w:p>
    <w:p w14:paraId="112A16DB" w14:textId="2258FBAF" w:rsidR="00A81301" w:rsidRPr="00A81301" w:rsidRDefault="00A81301" w:rsidP="00A81301">
      <w:pPr>
        <w:rPr>
          <w:lang w:val="en-US"/>
        </w:rPr>
      </w:pPr>
      <w:r w:rsidRPr="00A81301">
        <w:rPr>
          <w:lang w:val="en-US"/>
        </w:rPr>
        <w:t xml:space="preserve">EXCRET = NMANAP + NMANGR + MANLOSSES </w:t>
      </w:r>
      <w:r w:rsidR="00823BF0" w:rsidRPr="00A81301">
        <w:rPr>
          <w:lang w:val="en-US"/>
        </w:rPr>
        <w:t>+ MMSLOSSES</w:t>
      </w:r>
    </w:p>
    <w:p w14:paraId="5A7920B0" w14:textId="77777777" w:rsidR="00A81301" w:rsidRDefault="00A81301" w:rsidP="00D30EBD">
      <w:pPr>
        <w:rPr>
          <w:b/>
          <w:lang w:val="en-US"/>
        </w:rPr>
      </w:pPr>
    </w:p>
    <w:p w14:paraId="3A6705C0" w14:textId="45420797" w:rsidR="00D30EBD" w:rsidRDefault="00D30EBD" w:rsidP="00D30EBD">
      <w:pPr>
        <w:rPr>
          <w:lang w:val="en-US"/>
        </w:rPr>
      </w:pPr>
      <w:r w:rsidRPr="00887161">
        <w:rPr>
          <w:b/>
          <w:lang w:val="en-US"/>
        </w:rPr>
        <w:t>N input from manure and mineral fertilizer</w:t>
      </w:r>
      <w:r>
        <w:rPr>
          <w:lang w:val="en-US"/>
        </w:rPr>
        <w:t xml:space="preserve">, with </w:t>
      </w:r>
    </w:p>
    <w:p w14:paraId="1D546786" w14:textId="5EA8F229" w:rsidR="00D30EBD" w:rsidRPr="00175A20" w:rsidRDefault="00D30EBD" w:rsidP="00D30EBD">
      <w:pPr>
        <w:rPr>
          <w:lang w:val="en-US"/>
        </w:rPr>
      </w:pPr>
      <w:r>
        <w:rPr>
          <w:lang w:val="en-US"/>
        </w:rPr>
        <w:t xml:space="preserve">N input = </w:t>
      </w:r>
      <w:r w:rsidRPr="00175A20">
        <w:rPr>
          <w:lang w:val="en-US"/>
        </w:rPr>
        <w:t>NMANAP + NMANGRA + MANLOSSES + NMINSL + MINLOSSES</w:t>
      </w:r>
      <w:r w:rsidR="00823BF0" w:rsidRPr="00A81301">
        <w:rPr>
          <w:lang w:val="en-US"/>
        </w:rPr>
        <w:t>+ MMSLOSSES</w:t>
      </w:r>
    </w:p>
    <w:p w14:paraId="4A14522D" w14:textId="77777777" w:rsidR="00D30EBD" w:rsidRDefault="00D30EBD" w:rsidP="00D30EBD">
      <w:pPr>
        <w:rPr>
          <w:b/>
          <w:lang w:val="en-US"/>
        </w:rPr>
      </w:pPr>
    </w:p>
    <w:p w14:paraId="56C000FF" w14:textId="77777777" w:rsidR="00AE681E" w:rsidRPr="00AE681E" w:rsidRDefault="00D30EBD" w:rsidP="00AE681E">
      <w:pPr>
        <w:rPr>
          <w:lang w:val="en-US"/>
        </w:rPr>
      </w:pPr>
      <w:r w:rsidRPr="00887161">
        <w:rPr>
          <w:b/>
          <w:lang w:val="en-US"/>
        </w:rPr>
        <w:t>N inputs to soil</w:t>
      </w:r>
      <w:r w:rsidRPr="00F12101">
        <w:rPr>
          <w:lang w:val="en-US"/>
        </w:rPr>
        <w:t xml:space="preserve"> </w:t>
      </w:r>
      <w:r w:rsidR="00AE681E">
        <w:rPr>
          <w:lang w:val="en-US"/>
        </w:rPr>
        <w:t xml:space="preserve">(NinSOI) </w:t>
      </w:r>
      <w:r w:rsidR="00AE681E" w:rsidRPr="00AE681E">
        <w:rPr>
          <w:lang w:val="en-US"/>
        </w:rPr>
        <w:t>refers to N that 'enters the soil' with possible fates being</w:t>
      </w:r>
    </w:p>
    <w:p w14:paraId="08A161AA" w14:textId="3D5EA7D1" w:rsidR="00D30EBD" w:rsidRDefault="00AE681E" w:rsidP="00AE681E">
      <w:pPr>
        <w:rPr>
          <w:lang w:val="en-US"/>
        </w:rPr>
      </w:pPr>
      <w:r w:rsidRPr="00AE681E">
        <w:rPr>
          <w:lang w:val="en-US"/>
        </w:rPr>
        <w:t>uptake (NRET) and surplus (SURSOI)</w:t>
      </w:r>
      <w:r w:rsidR="00823BF0">
        <w:rPr>
          <w:lang w:val="en-US"/>
        </w:rPr>
        <w:t xml:space="preserve">, it represents input </w:t>
      </w:r>
      <w:r w:rsidR="00823BF0" w:rsidRPr="00823BF0">
        <w:rPr>
          <w:lang w:val="en-US"/>
        </w:rPr>
        <w:t>as the farmer applies</w:t>
      </w:r>
      <w:r w:rsidR="00823BF0">
        <w:rPr>
          <w:lang w:val="en-US"/>
        </w:rPr>
        <w:t>,</w:t>
      </w:r>
      <w:r w:rsidR="00823BF0" w:rsidRPr="00823BF0">
        <w:rPr>
          <w:lang w:val="en-US"/>
        </w:rPr>
        <w:t xml:space="preserve"> emissions from application have yet to occur</w:t>
      </w:r>
    </w:p>
    <w:p w14:paraId="322C7E04" w14:textId="60C7FC47" w:rsidR="00D30EBD" w:rsidRDefault="00D30EBD" w:rsidP="00D30EBD">
      <w:pPr>
        <w:rPr>
          <w:lang w:val="en-US"/>
        </w:rPr>
      </w:pPr>
      <w:r>
        <w:rPr>
          <w:lang w:val="en-US"/>
        </w:rPr>
        <w:t xml:space="preserve">NinSOI = </w:t>
      </w:r>
      <w:r w:rsidRPr="00F5270E">
        <w:rPr>
          <w:lang w:val="en-US"/>
        </w:rPr>
        <w:t>BIOFIX + NMINSL + NMANAP + NMANGR + ATMOSD + CRESID</w:t>
      </w:r>
    </w:p>
    <w:p w14:paraId="73260895" w14:textId="1F2A2F4B" w:rsidR="00C16773" w:rsidRDefault="00C16773" w:rsidP="00D30EBD">
      <w:pPr>
        <w:rPr>
          <w:lang w:val="en-US"/>
        </w:rPr>
      </w:pPr>
    </w:p>
    <w:p w14:paraId="306516E8" w14:textId="52E72DB9" w:rsidR="00C16773" w:rsidRPr="004D408F" w:rsidRDefault="004D408F" w:rsidP="004D408F">
      <w:pPr>
        <w:rPr>
          <w:lang w:val="en-US"/>
        </w:rPr>
      </w:pPr>
      <w:r>
        <w:lastRenderedPageBreak/>
        <w:t xml:space="preserve">Hence, the </w:t>
      </w:r>
      <w:r w:rsidR="00C16773" w:rsidRPr="004D408F">
        <w:t>Total N</w:t>
      </w:r>
      <w:r w:rsidRPr="004D408F">
        <w:t xml:space="preserve"> </w:t>
      </w:r>
      <w:r>
        <w:t xml:space="preserve">input includes </w:t>
      </w:r>
      <w:r w:rsidR="00C16773" w:rsidRPr="004D408F">
        <w:t>NinS</w:t>
      </w:r>
      <w:r w:rsidR="00DE0FC2">
        <w:t>OI</w:t>
      </w:r>
      <w:r>
        <w:t xml:space="preserve"> and losses from mineral fertiliser and manure applications: NinSoi + </w:t>
      </w:r>
      <w:r w:rsidR="00C16773" w:rsidRPr="004D408F">
        <w:t xml:space="preserve">MINLOSS+MANLOSS </w:t>
      </w:r>
    </w:p>
    <w:p w14:paraId="6FEB2F53" w14:textId="77777777" w:rsidR="00D30EBD" w:rsidRDefault="00D30EBD" w:rsidP="00D30EBD">
      <w:pPr>
        <w:rPr>
          <w:b/>
          <w:lang w:val="en-US"/>
        </w:rPr>
      </w:pPr>
    </w:p>
    <w:p w14:paraId="2C83751F" w14:textId="49B687FE" w:rsidR="00D30EBD" w:rsidRPr="00E668BA" w:rsidRDefault="00D30EBD" w:rsidP="00D30EBD">
      <w:pPr>
        <w:rPr>
          <w:lang w:val="en-US"/>
        </w:rPr>
      </w:pPr>
      <w:r w:rsidRPr="00E668BA">
        <w:rPr>
          <w:b/>
          <w:lang w:val="en-US"/>
        </w:rPr>
        <w:t>Soil surface surplus</w:t>
      </w:r>
      <w:r w:rsidRPr="00E668BA">
        <w:rPr>
          <w:lang w:val="en-US"/>
        </w:rPr>
        <w:t xml:space="preserve"> </w:t>
      </w:r>
      <w:r w:rsidR="00823BF0" w:rsidRPr="00823BF0">
        <w:rPr>
          <w:lang w:val="en-US"/>
        </w:rPr>
        <w:t>all gaseous emissions from manure and mineral fertilizer as well as runoff already subtracted</w:t>
      </w:r>
      <w:r w:rsidR="00823BF0">
        <w:rPr>
          <w:lang w:val="en-US"/>
        </w:rPr>
        <w:t>. It equals</w:t>
      </w:r>
      <w:r w:rsidR="00823BF0" w:rsidRPr="00823BF0">
        <w:rPr>
          <w:lang w:val="en-US"/>
        </w:rPr>
        <w:t xml:space="preserve"> </w:t>
      </w:r>
      <w:r w:rsidR="00C16773" w:rsidRPr="00C16773">
        <w:rPr>
          <w:lang w:val="en-US"/>
        </w:rPr>
        <w:t>N-leaching and denitrification (N2)</w:t>
      </w:r>
    </w:p>
    <w:p w14:paraId="4A30E461" w14:textId="77777777" w:rsidR="00D30EBD" w:rsidRDefault="00D30EBD" w:rsidP="00D30EBD">
      <w:pPr>
        <w:rPr>
          <w:lang w:val="en-US"/>
        </w:rPr>
      </w:pPr>
      <w:r w:rsidRPr="00E668BA">
        <w:rPr>
          <w:lang w:val="en-US"/>
        </w:rPr>
        <w:t xml:space="preserve">SURSOI = NinSOI </w:t>
      </w:r>
      <w:r>
        <w:rPr>
          <w:lang w:val="en-US"/>
        </w:rPr>
        <w:t>–</w:t>
      </w:r>
      <w:r w:rsidRPr="00E668BA">
        <w:rPr>
          <w:lang w:val="en-US"/>
        </w:rPr>
        <w:t xml:space="preserve"> NRET</w:t>
      </w:r>
    </w:p>
    <w:p w14:paraId="7701C7BD" w14:textId="77777777" w:rsidR="00D30EBD" w:rsidRDefault="00D30EBD" w:rsidP="00D30EBD">
      <w:pPr>
        <w:rPr>
          <w:b/>
          <w:lang w:val="en-US"/>
        </w:rPr>
      </w:pPr>
    </w:p>
    <w:p w14:paraId="1A58A116" w14:textId="77777777" w:rsidR="00D30EBD" w:rsidRPr="00175A20" w:rsidRDefault="00D30EBD" w:rsidP="00D30EBD">
      <w:pPr>
        <w:rPr>
          <w:b/>
          <w:lang w:val="en-US"/>
        </w:rPr>
      </w:pPr>
      <w:r w:rsidRPr="00175A20">
        <w:rPr>
          <w:b/>
          <w:lang w:val="en-US"/>
        </w:rPr>
        <w:t xml:space="preserve">Gross Nitrogen </w:t>
      </w:r>
      <w:r>
        <w:rPr>
          <w:b/>
          <w:lang w:val="en-US"/>
        </w:rPr>
        <w:t>Budget</w:t>
      </w:r>
    </w:p>
    <w:p w14:paraId="5528938B" w14:textId="77777777" w:rsidR="00D30EBD" w:rsidRPr="00175A20" w:rsidRDefault="00D30EBD" w:rsidP="00D30EBD">
      <w:pPr>
        <w:rPr>
          <w:lang w:val="en-US"/>
        </w:rPr>
      </w:pPr>
      <w:r w:rsidRPr="00175A20">
        <w:rPr>
          <w:lang w:val="en-US"/>
        </w:rPr>
        <w:t>GNB = SURSOI + MANLOSSES + MINLOSSES + MMSLOSSES.</w:t>
      </w:r>
    </w:p>
    <w:p w14:paraId="40F07C31" w14:textId="0816B22B" w:rsidR="000E2A33" w:rsidRDefault="004C619E" w:rsidP="009366A3">
      <w:pPr>
        <w:pStyle w:val="BodyText"/>
        <w:rPr>
          <w:lang w:val="en-US"/>
        </w:rPr>
      </w:pPr>
      <w:r>
        <w:rPr>
          <w:lang w:val="en-US"/>
        </w:rPr>
        <w:t xml:space="preserve">The aggregates are calculated per FSU and can be mapped using the FSU reference layer. </w:t>
      </w:r>
    </w:p>
    <w:p w14:paraId="259E0270" w14:textId="77777777" w:rsidR="00FE26D2" w:rsidRDefault="00FE26D2" w:rsidP="00FE26D2">
      <w:pPr>
        <w:pStyle w:val="BodyText"/>
        <w:rPr>
          <w:b/>
          <w:bCs/>
          <w:lang w:val="en-US"/>
        </w:rPr>
      </w:pPr>
    </w:p>
    <w:p w14:paraId="006D5384" w14:textId="2CC53C10" w:rsidR="00FE26D2" w:rsidRPr="00FE26D2" w:rsidRDefault="00FE26D2" w:rsidP="00FE26D2">
      <w:pPr>
        <w:pStyle w:val="BodyText"/>
        <w:rPr>
          <w:b/>
          <w:bCs/>
          <w:lang w:val="en-US"/>
        </w:rPr>
      </w:pPr>
      <w:r w:rsidRPr="00FE26D2">
        <w:rPr>
          <w:b/>
          <w:bCs/>
          <w:lang w:val="en-US"/>
        </w:rPr>
        <w:t xml:space="preserve">Geo-spatial processing </w:t>
      </w:r>
    </w:p>
    <w:p w14:paraId="7D29AC64" w14:textId="77777777" w:rsidR="00FE26D2" w:rsidRPr="00FE26D2" w:rsidRDefault="00FE26D2" w:rsidP="00FE26D2">
      <w:pPr>
        <w:pStyle w:val="BodyText"/>
        <w:rPr>
          <w:lang w:val="en-US"/>
        </w:rPr>
      </w:pPr>
      <w:r w:rsidRPr="00FE26D2">
        <w:rPr>
          <w:lang w:val="en-US"/>
        </w:rPr>
        <w:t>The CAPRI model provides results at the level of Farm Structure Soil Units (FSU), which is a polygon dataset. This means, each value derived from the CAPRI model is representative for the entire area of one FSU polygon (which range in size from 1 km</w:t>
      </w:r>
      <w:r w:rsidRPr="00FE26D2">
        <w:rPr>
          <w:vertAlign w:val="superscript"/>
          <w:lang w:val="en-US"/>
        </w:rPr>
        <w:t>2</w:t>
      </w:r>
      <w:r w:rsidRPr="00FE26D2">
        <w:rPr>
          <w:lang w:val="en-US"/>
        </w:rPr>
        <w:t xml:space="preserve"> to 100 km</w:t>
      </w:r>
      <w:r w:rsidRPr="00FE26D2">
        <w:rPr>
          <w:vertAlign w:val="superscript"/>
          <w:lang w:val="en-US"/>
        </w:rPr>
        <w:t xml:space="preserve">2 </w:t>
      </w:r>
      <w:r w:rsidRPr="00FE26D2">
        <w:rPr>
          <w:lang w:val="en-US"/>
        </w:rPr>
        <w:t>(with an average size of 22 km²), depending on the environmental and agronomic diversity in the European regions).</w:t>
      </w:r>
    </w:p>
    <w:p w14:paraId="42C7766F" w14:textId="77777777" w:rsidR="00FE26D2" w:rsidRPr="00FE26D2" w:rsidRDefault="00FE26D2" w:rsidP="00FE26D2">
      <w:pPr>
        <w:pStyle w:val="BodyText"/>
        <w:rPr>
          <w:lang w:val="en-US"/>
        </w:rPr>
      </w:pPr>
      <w:r w:rsidRPr="00FE26D2">
        <w:rPr>
          <w:lang w:val="en-US"/>
        </w:rPr>
        <w:t>In order to combine the CAPRI data with the HNV dataset the FSU polygons have to be converted to a raster dataset with a spatial resolution of 100 x 100 m. Furthermore this means that all pixels inside a FSU will be assigned the same value (as the FSUs are designed to represent areas of fairly homogenous agricultural land use).</w:t>
      </w:r>
    </w:p>
    <w:p w14:paraId="79175A4F" w14:textId="77777777" w:rsidR="00FE26D2" w:rsidRPr="00FE26D2" w:rsidRDefault="00FE26D2" w:rsidP="00FE26D2">
      <w:pPr>
        <w:pStyle w:val="BodyText"/>
        <w:rPr>
          <w:lang w:val="en-US"/>
        </w:rPr>
      </w:pPr>
      <w:r w:rsidRPr="00FE26D2">
        <w:rPr>
          <w:lang w:val="en-US"/>
        </w:rPr>
        <w:t>The information of the CAPRI dataset is classified into three classes of intensity before the conversion:</w:t>
      </w:r>
    </w:p>
    <w:tbl>
      <w:tblPr>
        <w:tblW w:w="0" w:type="auto"/>
        <w:tblCellMar>
          <w:left w:w="0" w:type="dxa"/>
          <w:right w:w="0" w:type="dxa"/>
        </w:tblCellMar>
        <w:tblLook w:val="04A0" w:firstRow="1" w:lastRow="0" w:firstColumn="1" w:lastColumn="0" w:noHBand="0" w:noVBand="1"/>
      </w:tblPr>
      <w:tblGrid>
        <w:gridCol w:w="2518"/>
        <w:gridCol w:w="2585"/>
        <w:gridCol w:w="1557"/>
      </w:tblGrid>
      <w:tr w:rsidR="00FE26D2" w:rsidRPr="00FE26D2" w14:paraId="392D7FBA" w14:textId="77777777" w:rsidTr="00FE26D2">
        <w:trPr>
          <w:trHeight w:val="340"/>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08EAD" w14:textId="77777777" w:rsidR="00FE26D2" w:rsidRPr="00FE26D2" w:rsidRDefault="00FE26D2">
            <w:pPr>
              <w:spacing w:line="252" w:lineRule="auto"/>
              <w:rPr>
                <w:rFonts w:ascii="Arial" w:hAnsi="Arial" w:cs="Arial"/>
                <w:b/>
                <w:bCs/>
                <w:sz w:val="18"/>
                <w:szCs w:val="18"/>
                <w:lang w:val="en-US" w:eastAsia="en-GB"/>
              </w:rPr>
            </w:pPr>
            <w:r w:rsidRPr="00FE26D2">
              <w:rPr>
                <w:rFonts w:ascii="Arial" w:hAnsi="Arial" w:cs="Arial"/>
                <w:b/>
                <w:bCs/>
                <w:sz w:val="18"/>
                <w:szCs w:val="18"/>
                <w:lang w:val="en-US" w:eastAsia="en-GB"/>
              </w:rPr>
              <w:t>Total N-Input</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9E2DA2" w14:textId="77777777" w:rsidR="00FE26D2" w:rsidRPr="00FE26D2" w:rsidRDefault="00FE26D2">
            <w:pPr>
              <w:spacing w:line="252" w:lineRule="auto"/>
              <w:rPr>
                <w:rFonts w:ascii="Arial" w:hAnsi="Arial" w:cs="Arial"/>
                <w:b/>
                <w:bCs/>
                <w:sz w:val="18"/>
                <w:szCs w:val="18"/>
                <w:lang w:val="en-US" w:eastAsia="en-GB"/>
              </w:rPr>
            </w:pPr>
            <w:r w:rsidRPr="00FE26D2">
              <w:rPr>
                <w:rFonts w:ascii="Arial" w:hAnsi="Arial" w:cs="Arial"/>
                <w:b/>
                <w:bCs/>
                <w:sz w:val="18"/>
                <w:szCs w:val="18"/>
                <w:lang w:val="en-US" w:eastAsia="en-GB"/>
              </w:rPr>
              <w:t>Level of intensity</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496ED4" w14:textId="77777777" w:rsidR="00FE26D2" w:rsidRPr="00FE26D2" w:rsidRDefault="00FE26D2">
            <w:pPr>
              <w:spacing w:line="252" w:lineRule="auto"/>
              <w:rPr>
                <w:rFonts w:ascii="Arial" w:hAnsi="Arial" w:cs="Arial"/>
                <w:b/>
                <w:bCs/>
                <w:sz w:val="18"/>
                <w:szCs w:val="18"/>
                <w:lang w:val="en-US" w:eastAsia="en-GB"/>
              </w:rPr>
            </w:pPr>
            <w:r w:rsidRPr="00FE26D2">
              <w:rPr>
                <w:rFonts w:ascii="Arial" w:hAnsi="Arial" w:cs="Arial"/>
                <w:b/>
                <w:bCs/>
                <w:sz w:val="18"/>
                <w:szCs w:val="18"/>
                <w:lang w:val="en-US" w:eastAsia="en-GB"/>
              </w:rPr>
              <w:t>Intensity Code</w:t>
            </w:r>
          </w:p>
        </w:tc>
      </w:tr>
      <w:tr w:rsidR="00FE26D2" w:rsidRPr="00FE26D2" w14:paraId="6921B46F" w14:textId="77777777" w:rsidTr="00FE26D2">
        <w:trPr>
          <w:trHeight w:val="340"/>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9CBB4"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0 – 50 kg</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876A8"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Low intensity</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CE2B2"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1</w:t>
            </w:r>
          </w:p>
        </w:tc>
      </w:tr>
      <w:tr w:rsidR="00FE26D2" w:rsidRPr="00FE26D2" w14:paraId="481C072B" w14:textId="77777777" w:rsidTr="00FE26D2">
        <w:trPr>
          <w:trHeight w:val="340"/>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3E422"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50 - 100</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3D614"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Medium intensity</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87C0E"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2</w:t>
            </w:r>
          </w:p>
        </w:tc>
      </w:tr>
      <w:tr w:rsidR="00FE26D2" w:rsidRPr="00FE26D2" w14:paraId="2B49A3FB" w14:textId="77777777" w:rsidTr="00FE26D2">
        <w:trPr>
          <w:trHeight w:val="340"/>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BCD9E"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&gt; 100 kg/ha</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C0DCC"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High intensity</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A3E6D" w14:textId="77777777" w:rsidR="00FE26D2" w:rsidRPr="00FE26D2" w:rsidRDefault="00FE26D2">
            <w:pPr>
              <w:spacing w:line="252" w:lineRule="auto"/>
              <w:rPr>
                <w:rFonts w:ascii="Arial" w:hAnsi="Arial" w:cs="Arial"/>
                <w:sz w:val="18"/>
                <w:szCs w:val="18"/>
                <w:lang w:val="en-US" w:eastAsia="en-GB"/>
              </w:rPr>
            </w:pPr>
            <w:r w:rsidRPr="00FE26D2">
              <w:rPr>
                <w:rFonts w:ascii="Arial" w:hAnsi="Arial" w:cs="Arial"/>
                <w:sz w:val="18"/>
                <w:szCs w:val="18"/>
                <w:lang w:val="en-US" w:eastAsia="en-GB"/>
              </w:rPr>
              <w:t>3</w:t>
            </w:r>
          </w:p>
        </w:tc>
      </w:tr>
    </w:tbl>
    <w:p w14:paraId="284A637D" w14:textId="77777777" w:rsidR="00FE26D2" w:rsidRDefault="00FE26D2" w:rsidP="00FE26D2">
      <w:pPr>
        <w:pStyle w:val="BodyText"/>
        <w:rPr>
          <w:lang w:val="en-US"/>
        </w:rPr>
      </w:pPr>
    </w:p>
    <w:p w14:paraId="6E215149" w14:textId="3D0F2FC1" w:rsidR="00FE26D2" w:rsidRPr="00FE26D2" w:rsidRDefault="00FE26D2" w:rsidP="00FE26D2">
      <w:pPr>
        <w:pStyle w:val="BodyText"/>
        <w:rPr>
          <w:lang w:val="en-US"/>
        </w:rPr>
      </w:pPr>
      <w:r w:rsidRPr="00FE26D2">
        <w:rPr>
          <w:lang w:val="en-US"/>
        </w:rPr>
        <w:t>The result of this conversion is a raster dataset, in which all pixels within a FSU are assigned to values of either (1) low, (2) medium or (3) high intensity, depending on the overall characteristics of each FSU. This is illustrated i</w:t>
      </w:r>
      <w:r>
        <w:rPr>
          <w:lang w:val="en-US"/>
        </w:rPr>
        <w:t>n Figure 1:</w:t>
      </w:r>
    </w:p>
    <w:p w14:paraId="0F38478C" w14:textId="77777777" w:rsidR="00FE26D2" w:rsidRDefault="00FE26D2" w:rsidP="00FE26D2">
      <w:pPr>
        <w:rPr>
          <w:rFonts w:ascii="Calibri" w:hAnsi="Calibri" w:cs="Calibri"/>
          <w:color w:val="1F497D"/>
          <w:sz w:val="22"/>
          <w:szCs w:val="22"/>
        </w:rPr>
      </w:pPr>
    </w:p>
    <w:p w14:paraId="7D1D7A3B" w14:textId="77777777" w:rsidR="00FE26D2" w:rsidRDefault="00FE26D2" w:rsidP="00FE26D2">
      <w:pPr>
        <w:rPr>
          <w:color w:val="1F497D"/>
        </w:rPr>
      </w:pPr>
    </w:p>
    <w:p w14:paraId="2883FABA" w14:textId="64D7482B" w:rsidR="00C128B7" w:rsidRPr="00FE26D2" w:rsidRDefault="00FE26D2" w:rsidP="00FE26D2">
      <w:pPr>
        <w:pStyle w:val="BodyText"/>
        <w:rPr>
          <w:b/>
          <w:lang w:val="en-US"/>
        </w:rPr>
      </w:pPr>
      <w:r w:rsidRPr="00FE26D2">
        <w:rPr>
          <w:rFonts w:ascii="Times New Roman" w:hAnsi="Times New Roman"/>
          <w:b/>
          <w:noProof/>
          <w:sz w:val="24"/>
          <w:szCs w:val="24"/>
          <w:lang w:eastAsia="en-GB"/>
        </w:rPr>
        <w:lastRenderedPageBreak/>
        <w:drawing>
          <wp:anchor distT="0" distB="0" distL="114300" distR="114300" simplePos="0" relativeHeight="251659264" behindDoc="0" locked="0" layoutInCell="1" allowOverlap="1" wp14:anchorId="60BAFC49" wp14:editId="3DE065CD">
            <wp:simplePos x="0" y="0"/>
            <wp:positionH relativeFrom="margin">
              <wp:posOffset>346710</wp:posOffset>
            </wp:positionH>
            <wp:positionV relativeFrom="paragraph">
              <wp:posOffset>275590</wp:posOffset>
            </wp:positionV>
            <wp:extent cx="3175635" cy="337248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635" cy="3372485"/>
                    </a:xfrm>
                    <a:prstGeom prst="rect">
                      <a:avLst/>
                    </a:prstGeom>
                    <a:noFill/>
                  </pic:spPr>
                </pic:pic>
              </a:graphicData>
            </a:graphic>
            <wp14:sizeRelH relativeFrom="margin">
              <wp14:pctWidth>0</wp14:pctWidth>
            </wp14:sizeRelH>
            <wp14:sizeRelV relativeFrom="margin">
              <wp14:pctHeight>0</wp14:pctHeight>
            </wp14:sizeRelV>
          </wp:anchor>
        </w:drawing>
      </w:r>
      <w:r w:rsidRPr="00FE26D2">
        <w:rPr>
          <w:b/>
          <w:lang w:val="en-US"/>
        </w:rPr>
        <w:t>Figure 1: Outcome of assigning N-intensity classes at FSU level</w:t>
      </w:r>
      <w:r w:rsidRPr="00FE26D2">
        <w:rPr>
          <w:b/>
          <w:lang w:val="en-US" w:eastAsia="en-GB"/>
        </w:rPr>
        <w:br/>
      </w:r>
    </w:p>
    <w:p w14:paraId="6309F4AE" w14:textId="52412259" w:rsidR="000E2A33" w:rsidRDefault="00823BF0" w:rsidP="00823BF0">
      <w:pPr>
        <w:pStyle w:val="Heading1"/>
        <w:rPr>
          <w:lang w:val="en-US"/>
        </w:rPr>
      </w:pPr>
      <w:r>
        <w:rPr>
          <w:lang w:val="en-US"/>
        </w:rPr>
        <w:t>S</w:t>
      </w:r>
      <w:r w:rsidR="000E2A33">
        <w:rPr>
          <w:lang w:val="en-US"/>
        </w:rPr>
        <w:t>patial distribution of livestock numbers</w:t>
      </w:r>
      <w:r>
        <w:rPr>
          <w:lang w:val="en-US"/>
        </w:rPr>
        <w:t xml:space="preserve"> for HNV farmland assessment</w:t>
      </w:r>
    </w:p>
    <w:p w14:paraId="27CFA140" w14:textId="2398CCC1" w:rsidR="00E678B2" w:rsidRDefault="00E678B2" w:rsidP="00E678B2">
      <w:pPr>
        <w:pStyle w:val="BodyText"/>
        <w:rPr>
          <w:lang w:val="en-US"/>
        </w:rPr>
      </w:pPr>
      <w:r>
        <w:rPr>
          <w:lang w:val="en-US"/>
        </w:rPr>
        <w:t xml:space="preserve">Alongside nutrient input intensity, the spatial distribution of livestock density is a crucial farming intensity parameter </w:t>
      </w:r>
      <w:r w:rsidR="003319C8">
        <w:rPr>
          <w:lang w:val="en-US"/>
        </w:rPr>
        <w:t xml:space="preserve">that is used </w:t>
      </w:r>
      <w:r>
        <w:rPr>
          <w:lang w:val="en-US"/>
        </w:rPr>
        <w:t xml:space="preserve">for the </w:t>
      </w:r>
      <w:r w:rsidR="001C1711">
        <w:rPr>
          <w:lang w:val="en-US"/>
        </w:rPr>
        <w:t xml:space="preserve">updated </w:t>
      </w:r>
      <w:r>
        <w:rPr>
          <w:lang w:val="en-US"/>
        </w:rPr>
        <w:t xml:space="preserve">assessment of the High-Nature Farmland indicator. </w:t>
      </w:r>
    </w:p>
    <w:p w14:paraId="1A74A845" w14:textId="741B51D8" w:rsidR="00544931" w:rsidRDefault="00E678B2" w:rsidP="004B0215">
      <w:pPr>
        <w:pStyle w:val="BodyText"/>
        <w:rPr>
          <w:lang w:val="en-US"/>
        </w:rPr>
      </w:pPr>
      <w:r>
        <w:rPr>
          <w:lang w:val="en-US"/>
        </w:rPr>
        <w:t xml:space="preserve">Livestock density data are extracted </w:t>
      </w:r>
      <w:r w:rsidR="00544931">
        <w:rPr>
          <w:lang w:val="en-US"/>
        </w:rPr>
        <w:t>as well from the CAPRI database. For this purpose, the n</w:t>
      </w:r>
      <w:r w:rsidR="004B0215" w:rsidRPr="004B0215">
        <w:rPr>
          <w:lang w:val="en-US"/>
        </w:rPr>
        <w:t>umber of heads of livestock groups differentiated for grazing and non-grazing animals</w:t>
      </w:r>
      <w:r w:rsidR="00544931">
        <w:rPr>
          <w:lang w:val="en-US"/>
        </w:rPr>
        <w:t xml:space="preserve"> where modelled, based on grazing-nongrazing share taken from LULUCF country reporting. The </w:t>
      </w:r>
      <w:r w:rsidR="004B0215" w:rsidRPr="004B0215">
        <w:rPr>
          <w:lang w:val="en-US"/>
        </w:rPr>
        <w:t>area for grazing animals is based on shares of variou</w:t>
      </w:r>
      <w:r w:rsidR="00276797">
        <w:rPr>
          <w:lang w:val="en-US"/>
        </w:rPr>
        <w:t>s</w:t>
      </w:r>
      <w:r w:rsidR="004B0215" w:rsidRPr="004B0215">
        <w:rPr>
          <w:lang w:val="en-US"/>
        </w:rPr>
        <w:t xml:space="preserve"> Corine Land Cover Classes</w:t>
      </w:r>
      <w:r w:rsidR="00544931">
        <w:rPr>
          <w:lang w:val="en-US"/>
        </w:rPr>
        <w:t xml:space="preserve"> that have been estimated to be suitable for grazing (see Table in the </w:t>
      </w:r>
      <w:r w:rsidR="00544931">
        <w:rPr>
          <w:lang w:val="en-US"/>
        </w:rPr>
        <w:fldChar w:fldCharType="begin"/>
      </w:r>
      <w:r w:rsidR="00544931">
        <w:rPr>
          <w:lang w:val="en-US"/>
        </w:rPr>
        <w:instrText xml:space="preserve"> REF _Ref21535299 \h </w:instrText>
      </w:r>
      <w:r w:rsidR="00544931">
        <w:rPr>
          <w:lang w:val="en-US"/>
        </w:rPr>
      </w:r>
      <w:r w:rsidR="00544931">
        <w:rPr>
          <w:lang w:val="en-US"/>
        </w:rPr>
        <w:fldChar w:fldCharType="separate"/>
      </w:r>
      <w:r w:rsidR="00544931">
        <w:rPr>
          <w:lang w:val="en-US"/>
        </w:rPr>
        <w:t>Annex – Proposal for CLC classes suitable for grazing</w:t>
      </w:r>
      <w:r w:rsidR="00544931">
        <w:rPr>
          <w:lang w:val="en-US"/>
        </w:rPr>
        <w:fldChar w:fldCharType="end"/>
      </w:r>
      <w:r w:rsidR="00544931">
        <w:rPr>
          <w:lang w:val="en-US"/>
        </w:rPr>
        <w:t>)</w:t>
      </w:r>
      <w:r w:rsidR="004B0215" w:rsidRPr="004B0215">
        <w:rPr>
          <w:lang w:val="en-US"/>
        </w:rPr>
        <w:t xml:space="preserve">. The area </w:t>
      </w:r>
      <w:r w:rsidR="00544931">
        <w:rPr>
          <w:lang w:val="en-US"/>
        </w:rPr>
        <w:t xml:space="preserve">for non-grazing animals is UAAR from the CAPRI database. Three livestock categories are differentiated: Dairy Cattle, Non-Dairy Cattle and Sheep and Goats. </w:t>
      </w:r>
    </w:p>
    <w:p w14:paraId="11754CE8" w14:textId="3493A2F2" w:rsidR="00823BF0" w:rsidRDefault="00544931" w:rsidP="004B0215">
      <w:pPr>
        <w:pStyle w:val="BodyText"/>
        <w:rPr>
          <w:lang w:val="en-US"/>
        </w:rPr>
      </w:pPr>
      <w:r>
        <w:rPr>
          <w:lang w:val="en-US"/>
        </w:rPr>
        <w:t>The livestock density LU/ha is calculated first separately for each livestock category, applying the following conversion factors:</w:t>
      </w:r>
    </w:p>
    <w:p w14:paraId="1EDEDEA8" w14:textId="22D87D3D" w:rsidR="00544931" w:rsidRDefault="00C03D8B" w:rsidP="00C03D8B">
      <w:pPr>
        <w:pStyle w:val="BodyText"/>
        <w:numPr>
          <w:ilvl w:val="0"/>
          <w:numId w:val="13"/>
        </w:numPr>
        <w:rPr>
          <w:lang w:val="en-US"/>
        </w:rPr>
      </w:pPr>
      <w:r w:rsidRPr="00C03D8B">
        <w:rPr>
          <w:lang w:val="en-US"/>
        </w:rPr>
        <w:t xml:space="preserve">Dairy </w:t>
      </w:r>
      <w:r>
        <w:rPr>
          <w:lang w:val="en-US"/>
        </w:rPr>
        <w:t>cattle</w:t>
      </w:r>
      <w:r w:rsidRPr="00C03D8B">
        <w:rPr>
          <w:lang w:val="en-US"/>
        </w:rPr>
        <w:t xml:space="preserve"> </w:t>
      </w:r>
      <w:r w:rsidRPr="00C03D8B">
        <w:rPr>
          <w:lang w:val="en-US"/>
        </w:rPr>
        <w:tab/>
      </w:r>
      <w:r>
        <w:rPr>
          <w:lang w:val="en-US"/>
        </w:rPr>
        <w:tab/>
      </w:r>
      <w:r w:rsidRPr="00C03D8B">
        <w:rPr>
          <w:lang w:val="en-US"/>
        </w:rPr>
        <w:t>1</w:t>
      </w:r>
      <w:r>
        <w:rPr>
          <w:lang w:val="en-US"/>
        </w:rPr>
        <w:t>.00</w:t>
      </w:r>
    </w:p>
    <w:p w14:paraId="0919D7A2" w14:textId="344DE2D4" w:rsidR="00C03D8B" w:rsidRDefault="00C03D8B" w:rsidP="00C03D8B">
      <w:pPr>
        <w:pStyle w:val="BodyText"/>
        <w:numPr>
          <w:ilvl w:val="0"/>
          <w:numId w:val="13"/>
        </w:numPr>
        <w:rPr>
          <w:lang w:val="en-US"/>
        </w:rPr>
      </w:pPr>
      <w:r>
        <w:rPr>
          <w:lang w:val="en-US"/>
        </w:rPr>
        <w:t>Non-Dairy cattle</w:t>
      </w:r>
      <w:r>
        <w:rPr>
          <w:lang w:val="en-US"/>
        </w:rPr>
        <w:tab/>
        <w:t>0.74</w:t>
      </w:r>
    </w:p>
    <w:p w14:paraId="2B03B363" w14:textId="7A643DD4" w:rsidR="00C03D8B" w:rsidRDefault="00C03D8B" w:rsidP="00C03D8B">
      <w:pPr>
        <w:pStyle w:val="BodyText"/>
        <w:numPr>
          <w:ilvl w:val="0"/>
          <w:numId w:val="13"/>
        </w:numPr>
        <w:rPr>
          <w:lang w:val="en-US"/>
        </w:rPr>
      </w:pPr>
      <w:r>
        <w:rPr>
          <w:lang w:val="en-US"/>
        </w:rPr>
        <w:t>Sheep &amp; Goat</w:t>
      </w:r>
      <w:r>
        <w:rPr>
          <w:lang w:val="en-US"/>
        </w:rPr>
        <w:tab/>
      </w:r>
      <w:r>
        <w:rPr>
          <w:lang w:val="en-US"/>
        </w:rPr>
        <w:tab/>
        <w:t>0.10</w:t>
      </w:r>
    </w:p>
    <w:p w14:paraId="72A4E274" w14:textId="62133E0A" w:rsidR="00C03D8B" w:rsidRDefault="00C03D8B" w:rsidP="00C03D8B">
      <w:pPr>
        <w:pStyle w:val="BodyText"/>
        <w:rPr>
          <w:lang w:val="en-US"/>
        </w:rPr>
      </w:pPr>
      <w:r>
        <w:rPr>
          <w:lang w:val="en-US"/>
        </w:rPr>
        <w:t xml:space="preserve">The livestock density is then aggregated both for all grazing livestock and non-grazing livestock and then combined to provide a total livestock density. </w:t>
      </w:r>
      <w:r w:rsidR="001C1711">
        <w:rPr>
          <w:lang w:val="en-US"/>
        </w:rPr>
        <w:t>This operates in 3 steps:</w:t>
      </w:r>
    </w:p>
    <w:p w14:paraId="173FECA9" w14:textId="7FBFF7A7" w:rsidR="001C1711" w:rsidRDefault="001C1711" w:rsidP="00C03D8B">
      <w:pPr>
        <w:pStyle w:val="BodyText"/>
        <w:rPr>
          <w:lang w:val="en-US"/>
        </w:rPr>
      </w:pPr>
    </w:p>
    <w:p w14:paraId="028CD14F" w14:textId="57CFF7A0" w:rsidR="001C1711" w:rsidRDefault="001C1711" w:rsidP="00BA0526">
      <w:pPr>
        <w:pStyle w:val="BodyText"/>
        <w:numPr>
          <w:ilvl w:val="0"/>
          <w:numId w:val="14"/>
        </w:numPr>
        <w:rPr>
          <w:lang w:val="en-US"/>
        </w:rPr>
      </w:pPr>
      <w:r>
        <w:rPr>
          <w:lang w:val="en-US"/>
        </w:rPr>
        <w:t xml:space="preserve">Calculation of livestock </w:t>
      </w:r>
      <w:r w:rsidR="006C2A22">
        <w:rPr>
          <w:lang w:val="en-US"/>
        </w:rPr>
        <w:t xml:space="preserve">unit </w:t>
      </w:r>
      <w:r>
        <w:rPr>
          <w:lang w:val="en-US"/>
        </w:rPr>
        <w:t>density for non-grazing livestock on the agricultural base area provided by the CAP</w:t>
      </w:r>
      <w:r w:rsidR="00BA0526">
        <w:rPr>
          <w:lang w:val="en-US"/>
        </w:rPr>
        <w:t>R</w:t>
      </w:r>
      <w:r>
        <w:rPr>
          <w:lang w:val="en-US"/>
        </w:rPr>
        <w:t>I model (</w:t>
      </w:r>
      <w:r w:rsidR="00BA0526">
        <w:rPr>
          <w:lang w:val="en-US"/>
        </w:rPr>
        <w:t>i.e.</w:t>
      </w:r>
      <w:r w:rsidR="006C2A22">
        <w:rPr>
          <w:lang w:val="en-US"/>
        </w:rPr>
        <w:t xml:space="preserve"> FSS based</w:t>
      </w:r>
      <w:r w:rsidR="00BA0526">
        <w:rPr>
          <w:lang w:val="en-US"/>
        </w:rPr>
        <w:t xml:space="preserve"> Utilised</w:t>
      </w:r>
      <w:r w:rsidR="00BA0526" w:rsidRPr="00BA0526">
        <w:rPr>
          <w:lang w:val="en-US"/>
        </w:rPr>
        <w:t xml:space="preserve"> </w:t>
      </w:r>
      <w:r w:rsidR="00BA0526">
        <w:rPr>
          <w:lang w:val="en-US"/>
        </w:rPr>
        <w:t>A</w:t>
      </w:r>
      <w:r w:rsidR="00BA0526" w:rsidRPr="00BA0526">
        <w:rPr>
          <w:lang w:val="en-US"/>
        </w:rPr>
        <w:t xml:space="preserve">gricultural </w:t>
      </w:r>
      <w:r w:rsidR="00BA0526">
        <w:rPr>
          <w:lang w:val="en-US"/>
        </w:rPr>
        <w:t>A</w:t>
      </w:r>
      <w:r w:rsidR="00BA0526" w:rsidRPr="00BA0526">
        <w:rPr>
          <w:lang w:val="en-US"/>
        </w:rPr>
        <w:t>rea</w:t>
      </w:r>
      <w:r w:rsidR="00BA0526">
        <w:rPr>
          <w:rStyle w:val="FootnoteReference"/>
          <w:lang w:val="en-US"/>
        </w:rPr>
        <w:footnoteReference w:id="1"/>
      </w:r>
      <w:r>
        <w:rPr>
          <w:lang w:val="en-US"/>
        </w:rPr>
        <w:t>)</w:t>
      </w:r>
    </w:p>
    <w:p w14:paraId="2315E804" w14:textId="7041D3BE" w:rsidR="001C1711" w:rsidRDefault="001C1711" w:rsidP="00BA0526">
      <w:pPr>
        <w:pStyle w:val="BodyText"/>
        <w:numPr>
          <w:ilvl w:val="0"/>
          <w:numId w:val="14"/>
        </w:numPr>
        <w:rPr>
          <w:lang w:val="en-US"/>
        </w:rPr>
      </w:pPr>
      <w:r>
        <w:rPr>
          <w:lang w:val="en-US"/>
        </w:rPr>
        <w:lastRenderedPageBreak/>
        <w:t xml:space="preserve">Calculation of livestock </w:t>
      </w:r>
      <w:r w:rsidR="006C2A22">
        <w:rPr>
          <w:lang w:val="en-US"/>
        </w:rPr>
        <w:t xml:space="preserve">unit </w:t>
      </w:r>
      <w:r>
        <w:rPr>
          <w:lang w:val="en-US"/>
        </w:rPr>
        <w:t xml:space="preserve">density for grazing livestock on the agricultural base area developed from the likely area suitable for grazing by livestock, as derived from expert estimates on the likely use of CLC classes for grazing (see </w:t>
      </w:r>
      <w:r w:rsidR="0066514B">
        <w:rPr>
          <w:lang w:val="en-US"/>
        </w:rPr>
        <w:t xml:space="preserve">Table 3 in the Annex). </w:t>
      </w:r>
    </w:p>
    <w:p w14:paraId="42516E1E" w14:textId="560DD45D" w:rsidR="0066514B" w:rsidRDefault="00BA0526" w:rsidP="00BA0526">
      <w:pPr>
        <w:pStyle w:val="BodyText"/>
        <w:numPr>
          <w:ilvl w:val="0"/>
          <w:numId w:val="14"/>
        </w:numPr>
        <w:rPr>
          <w:lang w:val="en-US"/>
        </w:rPr>
      </w:pPr>
      <w:r>
        <w:rPr>
          <w:lang w:val="en-US"/>
        </w:rPr>
        <w:t xml:space="preserve">Sum of livestock </w:t>
      </w:r>
      <w:r w:rsidR="006C2A22">
        <w:rPr>
          <w:lang w:val="en-US"/>
        </w:rPr>
        <w:t xml:space="preserve">unit </w:t>
      </w:r>
      <w:r>
        <w:rPr>
          <w:lang w:val="en-US"/>
        </w:rPr>
        <w:t xml:space="preserve">densities from grazing and non-grazing livestock at the level of FSUs. </w:t>
      </w:r>
    </w:p>
    <w:p w14:paraId="3B463DFE" w14:textId="77777777" w:rsidR="00FE26D2" w:rsidRDefault="00FE26D2" w:rsidP="00C03D8B">
      <w:pPr>
        <w:pStyle w:val="BodyText"/>
        <w:rPr>
          <w:lang w:val="en-US"/>
        </w:rPr>
      </w:pPr>
    </w:p>
    <w:p w14:paraId="011F8B27" w14:textId="56161C77" w:rsidR="00C03D8B" w:rsidRDefault="00C03D8B" w:rsidP="00C03D8B">
      <w:pPr>
        <w:pStyle w:val="BodyText"/>
        <w:rPr>
          <w:lang w:val="en-US"/>
        </w:rPr>
      </w:pPr>
      <w:r>
        <w:rPr>
          <w:lang w:val="en-US"/>
        </w:rPr>
        <w:t xml:space="preserve">The resulting map </w:t>
      </w:r>
      <w:r w:rsidR="00FE26D2">
        <w:rPr>
          <w:lang w:val="en-US"/>
        </w:rPr>
        <w:t xml:space="preserve">in Figure 2 </w:t>
      </w:r>
      <w:r>
        <w:rPr>
          <w:lang w:val="en-US"/>
        </w:rPr>
        <w:t>shows hotspots of livestock density in the Netherlands, north-western Germany, south-easte</w:t>
      </w:r>
      <w:r w:rsidR="003319C8">
        <w:rPr>
          <w:lang w:val="en-US"/>
        </w:rPr>
        <w:t>rn Germany and</w:t>
      </w:r>
      <w:r>
        <w:rPr>
          <w:lang w:val="en-US"/>
        </w:rPr>
        <w:t xml:space="preserve"> the Italian Po Valley</w:t>
      </w:r>
      <w:r w:rsidR="009D6DE2">
        <w:rPr>
          <w:lang w:val="en-US"/>
        </w:rPr>
        <w:t>.</w:t>
      </w:r>
    </w:p>
    <w:p w14:paraId="294EDC45" w14:textId="77777777" w:rsidR="00FE26D2" w:rsidRDefault="00FE26D2" w:rsidP="00C03D8B">
      <w:pPr>
        <w:pStyle w:val="BodyText"/>
        <w:rPr>
          <w:lang w:val="en-US"/>
        </w:rPr>
      </w:pPr>
    </w:p>
    <w:p w14:paraId="47E832DD" w14:textId="0FE166F5" w:rsidR="00B9000A" w:rsidRDefault="00FE26D2" w:rsidP="00C03D8B">
      <w:pPr>
        <w:pStyle w:val="BodyText"/>
        <w:rPr>
          <w:lang w:val="en-US"/>
        </w:rPr>
      </w:pPr>
      <w:r w:rsidRPr="00FE26D2">
        <w:rPr>
          <w:b/>
          <w:lang w:val="en-US"/>
        </w:rPr>
        <w:t xml:space="preserve">Figure 1: </w:t>
      </w:r>
      <w:r>
        <w:rPr>
          <w:b/>
          <w:lang w:val="en-US"/>
        </w:rPr>
        <w:t>Livestock density estimated based on CAPRI data &amp; CLC grazing area</w:t>
      </w:r>
      <w:r w:rsidR="00B9000A" w:rsidRPr="00B9000A">
        <w:rPr>
          <w:noProof/>
          <w:lang w:eastAsia="en-GB"/>
        </w:rPr>
        <w:drawing>
          <wp:inline distT="0" distB="0" distL="0" distR="0" wp14:anchorId="7502C526" wp14:editId="7721FC6B">
            <wp:extent cx="5760085" cy="4072255"/>
            <wp:effectExtent l="0" t="0" r="0" b="4445"/>
            <wp:docPr id="4" name="Picture 4" descr="F:\Agriculture &amp; land use\October update_Maps_intensity_LUD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riculture &amp; land use\October update_Maps_intensity_LUD_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4072255"/>
                    </a:xfrm>
                    <a:prstGeom prst="rect">
                      <a:avLst/>
                    </a:prstGeom>
                    <a:noFill/>
                    <a:ln>
                      <a:noFill/>
                    </a:ln>
                  </pic:spPr>
                </pic:pic>
              </a:graphicData>
            </a:graphic>
          </wp:inline>
        </w:drawing>
      </w:r>
    </w:p>
    <w:p w14:paraId="442EFDA1" w14:textId="31CBC2C8" w:rsidR="00B9000A" w:rsidRPr="00B9000A" w:rsidRDefault="00B9000A" w:rsidP="00C03D8B">
      <w:pPr>
        <w:pStyle w:val="BodyText"/>
        <w:rPr>
          <w:i/>
          <w:lang w:val="en-US"/>
        </w:rPr>
      </w:pPr>
      <w:r w:rsidRPr="00B9000A">
        <w:rPr>
          <w:i/>
          <w:u w:val="single"/>
          <w:lang w:val="en-US"/>
        </w:rPr>
        <w:t>Note:</w:t>
      </w:r>
      <w:r w:rsidRPr="00B9000A">
        <w:rPr>
          <w:i/>
          <w:lang w:val="en-US"/>
        </w:rPr>
        <w:t xml:space="preserve"> this only includes ovine and bovine livestock; if pigs and poultry were added the average livestock density would be considerably higher in many regions.</w:t>
      </w:r>
    </w:p>
    <w:p w14:paraId="70FC3A49" w14:textId="77777777" w:rsidR="00B9000A" w:rsidRDefault="00B9000A" w:rsidP="00C03D8B">
      <w:pPr>
        <w:pStyle w:val="BodyText"/>
        <w:rPr>
          <w:lang w:val="en-US"/>
        </w:rPr>
      </w:pPr>
    </w:p>
    <w:p w14:paraId="300314B5" w14:textId="754F0DE6" w:rsidR="00544931" w:rsidRDefault="003319C8" w:rsidP="004B0215">
      <w:pPr>
        <w:pStyle w:val="BodyText"/>
        <w:rPr>
          <w:lang w:val="en-US"/>
        </w:rPr>
      </w:pPr>
      <w:r>
        <w:rPr>
          <w:lang w:val="en-US"/>
        </w:rPr>
        <w:t xml:space="preserve">The following observations should be taken for further review of the input data: </w:t>
      </w:r>
    </w:p>
    <w:p w14:paraId="07B110FA" w14:textId="65FA05D6" w:rsidR="00C03D8B" w:rsidRDefault="00C03D8B" w:rsidP="00B9000A">
      <w:pPr>
        <w:pStyle w:val="BodyText"/>
        <w:numPr>
          <w:ilvl w:val="0"/>
          <w:numId w:val="12"/>
        </w:numPr>
        <w:rPr>
          <w:lang w:val="en-US"/>
        </w:rPr>
      </w:pPr>
      <w:r>
        <w:rPr>
          <w:lang w:val="en-US"/>
        </w:rPr>
        <w:t>In general, grazing livestock has very low livestock density all over Europe</w:t>
      </w:r>
    </w:p>
    <w:p w14:paraId="01915299" w14:textId="2C0062E7" w:rsidR="00C03D8B" w:rsidRDefault="0066514B" w:rsidP="00C03D8B">
      <w:pPr>
        <w:pStyle w:val="BodyText"/>
        <w:numPr>
          <w:ilvl w:val="0"/>
          <w:numId w:val="12"/>
        </w:numPr>
        <w:rPr>
          <w:lang w:val="en-US"/>
        </w:rPr>
      </w:pPr>
      <w:r>
        <w:rPr>
          <w:lang w:val="en-US"/>
        </w:rPr>
        <w:t>According to LULUCF estimates d</w:t>
      </w:r>
      <w:r w:rsidR="00C03D8B">
        <w:rPr>
          <w:lang w:val="en-US"/>
        </w:rPr>
        <w:t>airy cattle are estimated not to graze in Spain, German</w:t>
      </w:r>
      <w:r w:rsidR="001C1711">
        <w:rPr>
          <w:lang w:val="en-US"/>
        </w:rPr>
        <w:t>y</w:t>
      </w:r>
      <w:r w:rsidR="00C03D8B">
        <w:rPr>
          <w:lang w:val="en-US"/>
        </w:rPr>
        <w:t xml:space="preserve"> and Scotland</w:t>
      </w:r>
      <w:r>
        <w:rPr>
          <w:lang w:val="en-US"/>
        </w:rPr>
        <w:t xml:space="preserve"> – this is likely not to be in line with actual agricultural practice</w:t>
      </w:r>
    </w:p>
    <w:p w14:paraId="1D212C7A" w14:textId="0B0F5DEB" w:rsidR="0066514B" w:rsidRDefault="0066514B" w:rsidP="00C03D8B">
      <w:pPr>
        <w:pStyle w:val="BodyText"/>
        <w:numPr>
          <w:ilvl w:val="0"/>
          <w:numId w:val="12"/>
        </w:numPr>
        <w:rPr>
          <w:lang w:val="en-US"/>
        </w:rPr>
      </w:pPr>
      <w:r>
        <w:rPr>
          <w:lang w:val="en-US"/>
        </w:rPr>
        <w:t>The expert assessment of the likely use of CLC classes for grazing is undergoing review and needs to be further improved, both with regard to the geographic variation of the rules applied as well as the estimated weighting factors for likely share of actually grazed area per CLC class.</w:t>
      </w:r>
    </w:p>
    <w:p w14:paraId="37375958" w14:textId="77777777" w:rsidR="00C03D8B" w:rsidRDefault="00C03D8B" w:rsidP="004B0215">
      <w:pPr>
        <w:pStyle w:val="BodyText"/>
        <w:rPr>
          <w:lang w:val="en-US"/>
        </w:rPr>
      </w:pPr>
    </w:p>
    <w:p w14:paraId="53326521" w14:textId="77777777" w:rsidR="00544931" w:rsidRDefault="00544931" w:rsidP="004B0215">
      <w:pPr>
        <w:pStyle w:val="BodyText"/>
        <w:rPr>
          <w:lang w:val="en-US"/>
        </w:rPr>
        <w:sectPr w:rsidR="00544931" w:rsidSect="00B11A0F">
          <w:footnotePr>
            <w:numRestart w:val="eachPage"/>
          </w:footnotePr>
          <w:pgSz w:w="11907" w:h="16840" w:code="9"/>
          <w:pgMar w:top="1134" w:right="1418" w:bottom="1440" w:left="1418" w:header="567" w:footer="567" w:gutter="0"/>
          <w:cols w:space="720"/>
          <w:titlePg/>
        </w:sectPr>
      </w:pPr>
    </w:p>
    <w:p w14:paraId="631BB8D6" w14:textId="5E98C46C" w:rsidR="00544931" w:rsidRDefault="00544931" w:rsidP="00544931">
      <w:pPr>
        <w:pStyle w:val="Heading1"/>
        <w:numPr>
          <w:ilvl w:val="0"/>
          <w:numId w:val="0"/>
        </w:numPr>
        <w:rPr>
          <w:lang w:val="en-US"/>
        </w:rPr>
      </w:pPr>
      <w:bookmarkStart w:id="10" w:name="_Ref21535299"/>
      <w:r>
        <w:rPr>
          <w:lang w:val="en-US"/>
        </w:rPr>
        <w:lastRenderedPageBreak/>
        <w:t>Annex – Proposal for CLC classes suitable for grazing</w:t>
      </w:r>
      <w:bookmarkEnd w:id="10"/>
    </w:p>
    <w:tbl>
      <w:tblPr>
        <w:tblW w:w="1100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5"/>
        <w:gridCol w:w="567"/>
        <w:gridCol w:w="3827"/>
        <w:gridCol w:w="3118"/>
      </w:tblGrid>
      <w:tr w:rsidR="00544931" w:rsidRPr="00951CF3" w14:paraId="2F1632A1" w14:textId="77777777" w:rsidTr="00544931">
        <w:trPr>
          <w:trHeight w:val="221"/>
          <w:tblHeader/>
        </w:trPr>
        <w:tc>
          <w:tcPr>
            <w:tcW w:w="1508" w:type="dxa"/>
            <w:tcBorders>
              <w:bottom w:val="single" w:sz="4" w:space="0" w:color="auto"/>
            </w:tcBorders>
          </w:tcPr>
          <w:p w14:paraId="3DF0202C" w14:textId="2C3115BC" w:rsidR="00544931" w:rsidRPr="00951CF3" w:rsidRDefault="00544931" w:rsidP="00544931">
            <w:pPr>
              <w:keepNext/>
              <w:spacing w:before="60" w:after="120" w:line="360" w:lineRule="auto"/>
              <w:contextualSpacing/>
              <w:jc w:val="both"/>
              <w:rPr>
                <w:b/>
              </w:rPr>
            </w:pPr>
            <w:r w:rsidRPr="00951CF3">
              <w:rPr>
                <w:b/>
              </w:rPr>
              <w:t>LEVEL 1</w:t>
            </w:r>
          </w:p>
        </w:tc>
        <w:tc>
          <w:tcPr>
            <w:tcW w:w="1985" w:type="dxa"/>
            <w:tcBorders>
              <w:bottom w:val="single" w:sz="4" w:space="0" w:color="auto"/>
            </w:tcBorders>
          </w:tcPr>
          <w:p w14:paraId="400F0FBA" w14:textId="77777777" w:rsidR="00544931" w:rsidRPr="00951CF3" w:rsidRDefault="00544931" w:rsidP="00544931">
            <w:pPr>
              <w:keepNext/>
              <w:spacing w:before="60" w:after="120" w:line="360" w:lineRule="auto"/>
              <w:ind w:left="318" w:hanging="318"/>
              <w:contextualSpacing/>
              <w:jc w:val="both"/>
              <w:rPr>
                <w:b/>
              </w:rPr>
            </w:pPr>
            <w:r w:rsidRPr="00951CF3">
              <w:rPr>
                <w:b/>
              </w:rPr>
              <w:t>LEVEL 2</w:t>
            </w:r>
          </w:p>
        </w:tc>
        <w:tc>
          <w:tcPr>
            <w:tcW w:w="567" w:type="dxa"/>
            <w:tcBorders>
              <w:bottom w:val="single" w:sz="4" w:space="0" w:color="auto"/>
            </w:tcBorders>
          </w:tcPr>
          <w:p w14:paraId="1CDB20F3" w14:textId="77777777" w:rsidR="00544931" w:rsidRPr="00951CF3" w:rsidRDefault="00544931" w:rsidP="00544931">
            <w:pPr>
              <w:keepNext/>
              <w:spacing w:before="60" w:after="120" w:line="360" w:lineRule="auto"/>
              <w:ind w:left="459" w:hanging="459"/>
              <w:contextualSpacing/>
              <w:jc w:val="both"/>
              <w:rPr>
                <w:b/>
              </w:rPr>
            </w:pPr>
          </w:p>
        </w:tc>
        <w:tc>
          <w:tcPr>
            <w:tcW w:w="3827" w:type="dxa"/>
            <w:tcBorders>
              <w:bottom w:val="single" w:sz="4" w:space="0" w:color="auto"/>
            </w:tcBorders>
          </w:tcPr>
          <w:p w14:paraId="1D8BBD9B" w14:textId="77777777" w:rsidR="00544931" w:rsidRPr="00951CF3" w:rsidRDefault="00544931" w:rsidP="00544931">
            <w:pPr>
              <w:keepNext/>
              <w:spacing w:before="60" w:after="120" w:line="360" w:lineRule="auto"/>
              <w:ind w:left="459" w:hanging="459"/>
              <w:contextualSpacing/>
              <w:jc w:val="both"/>
              <w:rPr>
                <w:b/>
              </w:rPr>
            </w:pPr>
            <w:r w:rsidRPr="00951CF3">
              <w:rPr>
                <w:b/>
              </w:rPr>
              <w:t>LEVEL 3</w:t>
            </w:r>
          </w:p>
        </w:tc>
        <w:tc>
          <w:tcPr>
            <w:tcW w:w="3118" w:type="dxa"/>
            <w:tcBorders>
              <w:bottom w:val="single" w:sz="4" w:space="0" w:color="auto"/>
            </w:tcBorders>
          </w:tcPr>
          <w:p w14:paraId="14F5A70C" w14:textId="77777777" w:rsidR="00544931" w:rsidRPr="00951CF3" w:rsidRDefault="00544931" w:rsidP="00544931">
            <w:pPr>
              <w:keepNext/>
              <w:spacing w:before="60" w:after="120" w:line="360" w:lineRule="auto"/>
              <w:ind w:left="459" w:hanging="459"/>
              <w:contextualSpacing/>
              <w:jc w:val="both"/>
              <w:rPr>
                <w:b/>
              </w:rPr>
            </w:pPr>
            <w:r>
              <w:rPr>
                <w:b/>
              </w:rPr>
              <w:t>Additional comments</w:t>
            </w:r>
          </w:p>
        </w:tc>
      </w:tr>
      <w:tr w:rsidR="00544931" w:rsidRPr="00951CF3" w14:paraId="30A1155C" w14:textId="77777777" w:rsidTr="00544931">
        <w:trPr>
          <w:trHeight w:val="245"/>
        </w:trPr>
        <w:tc>
          <w:tcPr>
            <w:tcW w:w="1508" w:type="dxa"/>
            <w:tcBorders>
              <w:bottom w:val="nil"/>
            </w:tcBorders>
            <w:shd w:val="clear" w:color="auto" w:fill="auto"/>
          </w:tcPr>
          <w:p w14:paraId="01A117F8"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t>1.</w:t>
            </w:r>
            <w:r w:rsidRPr="00951CF3">
              <w:rPr>
                <w:sz w:val="16"/>
              </w:rPr>
              <w:tab/>
              <w:t>Artificial Surface</w:t>
            </w:r>
          </w:p>
        </w:tc>
        <w:tc>
          <w:tcPr>
            <w:tcW w:w="1985" w:type="dxa"/>
            <w:tcBorders>
              <w:bottom w:val="nil"/>
            </w:tcBorders>
            <w:shd w:val="clear" w:color="auto" w:fill="auto"/>
          </w:tcPr>
          <w:p w14:paraId="1C213187"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1.1</w:t>
            </w:r>
            <w:r w:rsidRPr="00951CF3">
              <w:rPr>
                <w:sz w:val="16"/>
              </w:rPr>
              <w:tab/>
              <w:t>Urban fabric</w:t>
            </w:r>
          </w:p>
        </w:tc>
        <w:tc>
          <w:tcPr>
            <w:tcW w:w="567" w:type="dxa"/>
            <w:shd w:val="clear" w:color="auto" w:fill="auto"/>
          </w:tcPr>
          <w:p w14:paraId="4075D6D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w:t>
            </w:r>
          </w:p>
        </w:tc>
        <w:tc>
          <w:tcPr>
            <w:tcW w:w="3827" w:type="dxa"/>
            <w:shd w:val="clear" w:color="auto" w:fill="auto"/>
          </w:tcPr>
          <w:p w14:paraId="03C0EB4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1.1.1</w:t>
            </w:r>
            <w:r w:rsidRPr="00951CF3">
              <w:rPr>
                <w:sz w:val="16"/>
              </w:rPr>
              <w:tab/>
              <w:t>Continuous urban fabric</w:t>
            </w:r>
          </w:p>
        </w:tc>
        <w:tc>
          <w:tcPr>
            <w:tcW w:w="3118" w:type="dxa"/>
          </w:tcPr>
          <w:p w14:paraId="1B0F2F95"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009E685" w14:textId="77777777" w:rsidTr="00544931">
        <w:trPr>
          <w:trHeight w:val="145"/>
        </w:trPr>
        <w:tc>
          <w:tcPr>
            <w:tcW w:w="1508" w:type="dxa"/>
            <w:tcBorders>
              <w:top w:val="nil"/>
              <w:bottom w:val="nil"/>
            </w:tcBorders>
            <w:shd w:val="clear" w:color="auto" w:fill="auto"/>
          </w:tcPr>
          <w:p w14:paraId="2EBD4709"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2E5AEB3A"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70FEEA6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w:t>
            </w:r>
          </w:p>
        </w:tc>
        <w:tc>
          <w:tcPr>
            <w:tcW w:w="3827" w:type="dxa"/>
            <w:shd w:val="clear" w:color="auto" w:fill="auto"/>
          </w:tcPr>
          <w:p w14:paraId="7E74806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1.1.2</w:t>
            </w:r>
            <w:r w:rsidRPr="00951CF3">
              <w:rPr>
                <w:sz w:val="16"/>
              </w:rPr>
              <w:tab/>
              <w:t>Discontinuous urban fabric</w:t>
            </w:r>
          </w:p>
        </w:tc>
        <w:tc>
          <w:tcPr>
            <w:tcW w:w="3118" w:type="dxa"/>
          </w:tcPr>
          <w:p w14:paraId="566F1F20"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0EB2626" w14:textId="77777777" w:rsidTr="00544931">
        <w:trPr>
          <w:trHeight w:val="245"/>
        </w:trPr>
        <w:tc>
          <w:tcPr>
            <w:tcW w:w="1508" w:type="dxa"/>
            <w:tcBorders>
              <w:top w:val="nil"/>
              <w:bottom w:val="nil"/>
            </w:tcBorders>
            <w:shd w:val="clear" w:color="auto" w:fill="auto"/>
          </w:tcPr>
          <w:p w14:paraId="16DD3245"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3EDE2C27"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1.2</w:t>
            </w:r>
            <w:r w:rsidRPr="00951CF3">
              <w:rPr>
                <w:sz w:val="16"/>
              </w:rPr>
              <w:tab/>
              <w:t xml:space="preserve">Industrial, Commercial and </w:t>
            </w:r>
          </w:p>
        </w:tc>
        <w:tc>
          <w:tcPr>
            <w:tcW w:w="567" w:type="dxa"/>
            <w:shd w:val="clear" w:color="auto" w:fill="auto"/>
          </w:tcPr>
          <w:p w14:paraId="6C50A64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w:t>
            </w:r>
          </w:p>
        </w:tc>
        <w:tc>
          <w:tcPr>
            <w:tcW w:w="3827" w:type="dxa"/>
            <w:shd w:val="clear" w:color="auto" w:fill="auto"/>
          </w:tcPr>
          <w:p w14:paraId="6D08F9A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1.2.1</w:t>
            </w:r>
            <w:r w:rsidRPr="00951CF3">
              <w:rPr>
                <w:sz w:val="16"/>
              </w:rPr>
              <w:tab/>
              <w:t>Industrial or commercial units</w:t>
            </w:r>
          </w:p>
        </w:tc>
        <w:tc>
          <w:tcPr>
            <w:tcW w:w="3118" w:type="dxa"/>
          </w:tcPr>
          <w:p w14:paraId="0C5EEE5D"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2D0F0A5B" w14:textId="77777777" w:rsidTr="00544931">
        <w:trPr>
          <w:trHeight w:val="145"/>
        </w:trPr>
        <w:tc>
          <w:tcPr>
            <w:tcW w:w="1508" w:type="dxa"/>
            <w:tcBorders>
              <w:top w:val="nil"/>
              <w:bottom w:val="nil"/>
            </w:tcBorders>
            <w:shd w:val="clear" w:color="auto" w:fill="auto"/>
          </w:tcPr>
          <w:p w14:paraId="48235AC4"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0F5DFEA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t>transport units</w:t>
            </w:r>
          </w:p>
        </w:tc>
        <w:tc>
          <w:tcPr>
            <w:tcW w:w="567" w:type="dxa"/>
            <w:shd w:val="clear" w:color="auto" w:fill="auto"/>
          </w:tcPr>
          <w:p w14:paraId="23FFF4C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w:t>
            </w:r>
          </w:p>
        </w:tc>
        <w:tc>
          <w:tcPr>
            <w:tcW w:w="3827" w:type="dxa"/>
            <w:shd w:val="clear" w:color="auto" w:fill="auto"/>
          </w:tcPr>
          <w:p w14:paraId="2D5E96D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1.2.2</w:t>
            </w:r>
            <w:r w:rsidRPr="00951CF3">
              <w:rPr>
                <w:sz w:val="16"/>
              </w:rPr>
              <w:tab/>
              <w:t>Road and rail networks and associated land</w:t>
            </w:r>
          </w:p>
        </w:tc>
        <w:tc>
          <w:tcPr>
            <w:tcW w:w="3118" w:type="dxa"/>
          </w:tcPr>
          <w:p w14:paraId="20CE7FF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A593AF5" w14:textId="77777777" w:rsidTr="00544931">
        <w:trPr>
          <w:trHeight w:val="135"/>
        </w:trPr>
        <w:tc>
          <w:tcPr>
            <w:tcW w:w="1508" w:type="dxa"/>
            <w:tcBorders>
              <w:top w:val="nil"/>
              <w:bottom w:val="nil"/>
            </w:tcBorders>
            <w:shd w:val="clear" w:color="auto" w:fill="auto"/>
          </w:tcPr>
          <w:p w14:paraId="350D1BAD"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52EB94C9"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32B7D42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w:t>
            </w:r>
          </w:p>
        </w:tc>
        <w:tc>
          <w:tcPr>
            <w:tcW w:w="3827" w:type="dxa"/>
            <w:shd w:val="clear" w:color="auto" w:fill="auto"/>
          </w:tcPr>
          <w:p w14:paraId="51530D5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1.2.3</w:t>
            </w:r>
            <w:r w:rsidRPr="00951CF3">
              <w:rPr>
                <w:sz w:val="16"/>
              </w:rPr>
              <w:tab/>
              <w:t>Port Areas</w:t>
            </w:r>
          </w:p>
        </w:tc>
        <w:tc>
          <w:tcPr>
            <w:tcW w:w="3118" w:type="dxa"/>
          </w:tcPr>
          <w:p w14:paraId="7A34E59A"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F1E40C0" w14:textId="77777777" w:rsidTr="00544931">
        <w:trPr>
          <w:trHeight w:val="135"/>
        </w:trPr>
        <w:tc>
          <w:tcPr>
            <w:tcW w:w="1508" w:type="dxa"/>
            <w:tcBorders>
              <w:top w:val="nil"/>
              <w:bottom w:val="nil"/>
            </w:tcBorders>
            <w:shd w:val="clear" w:color="auto" w:fill="auto"/>
          </w:tcPr>
          <w:p w14:paraId="2C37A624"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DED8473"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BFF13A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6</w:t>
            </w:r>
          </w:p>
        </w:tc>
        <w:tc>
          <w:tcPr>
            <w:tcW w:w="3827" w:type="dxa"/>
            <w:shd w:val="clear" w:color="auto" w:fill="auto"/>
          </w:tcPr>
          <w:p w14:paraId="13A1F2D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1.2.4</w:t>
            </w:r>
            <w:r w:rsidRPr="00951CF3">
              <w:rPr>
                <w:sz w:val="16"/>
              </w:rPr>
              <w:tab/>
              <w:t>Airports</w:t>
            </w:r>
          </w:p>
        </w:tc>
        <w:tc>
          <w:tcPr>
            <w:tcW w:w="3118" w:type="dxa"/>
          </w:tcPr>
          <w:p w14:paraId="46ED0D26"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312A432" w14:textId="77777777" w:rsidTr="00544931">
        <w:trPr>
          <w:trHeight w:val="254"/>
        </w:trPr>
        <w:tc>
          <w:tcPr>
            <w:tcW w:w="1508" w:type="dxa"/>
            <w:tcBorders>
              <w:top w:val="nil"/>
              <w:bottom w:val="nil"/>
            </w:tcBorders>
            <w:shd w:val="clear" w:color="auto" w:fill="auto"/>
          </w:tcPr>
          <w:p w14:paraId="16A6C657"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1713C11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1.3</w:t>
            </w:r>
            <w:r w:rsidRPr="00951CF3">
              <w:rPr>
                <w:sz w:val="16"/>
              </w:rPr>
              <w:tab/>
              <w:t xml:space="preserve">Mines, dumps and construction </w:t>
            </w:r>
          </w:p>
        </w:tc>
        <w:tc>
          <w:tcPr>
            <w:tcW w:w="567" w:type="dxa"/>
            <w:shd w:val="clear" w:color="auto" w:fill="auto"/>
          </w:tcPr>
          <w:p w14:paraId="6BE4304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7</w:t>
            </w:r>
          </w:p>
        </w:tc>
        <w:tc>
          <w:tcPr>
            <w:tcW w:w="3827" w:type="dxa"/>
            <w:shd w:val="clear" w:color="auto" w:fill="auto"/>
          </w:tcPr>
          <w:p w14:paraId="2C1CFD3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1.3.1</w:t>
            </w:r>
            <w:r w:rsidRPr="00951CF3">
              <w:rPr>
                <w:sz w:val="16"/>
              </w:rPr>
              <w:tab/>
              <w:t>Mineral extraction sites</w:t>
            </w:r>
          </w:p>
        </w:tc>
        <w:tc>
          <w:tcPr>
            <w:tcW w:w="3118" w:type="dxa"/>
          </w:tcPr>
          <w:p w14:paraId="6F2B16B2" w14:textId="77777777" w:rsidR="00544931" w:rsidRPr="00951CF3" w:rsidRDefault="00544931" w:rsidP="00544931">
            <w:pPr>
              <w:keepNext/>
              <w:spacing w:before="60" w:after="120" w:line="360" w:lineRule="auto"/>
              <w:ind w:left="459" w:hanging="459"/>
              <w:contextualSpacing/>
              <w:jc w:val="both"/>
              <w:rPr>
                <w:b/>
              </w:rPr>
            </w:pPr>
          </w:p>
        </w:tc>
      </w:tr>
      <w:tr w:rsidR="00544931" w:rsidRPr="00951CF3" w14:paraId="7765CFFD" w14:textId="77777777" w:rsidTr="00544931">
        <w:trPr>
          <w:trHeight w:val="135"/>
        </w:trPr>
        <w:tc>
          <w:tcPr>
            <w:tcW w:w="1508" w:type="dxa"/>
            <w:tcBorders>
              <w:top w:val="nil"/>
              <w:bottom w:val="nil"/>
            </w:tcBorders>
            <w:shd w:val="clear" w:color="auto" w:fill="auto"/>
          </w:tcPr>
          <w:p w14:paraId="5D3203FB"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2CF8AA6"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t>sites</w:t>
            </w:r>
          </w:p>
        </w:tc>
        <w:tc>
          <w:tcPr>
            <w:tcW w:w="567" w:type="dxa"/>
            <w:shd w:val="clear" w:color="auto" w:fill="auto"/>
          </w:tcPr>
          <w:p w14:paraId="4F06F3A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8</w:t>
            </w:r>
          </w:p>
        </w:tc>
        <w:tc>
          <w:tcPr>
            <w:tcW w:w="3827" w:type="dxa"/>
            <w:shd w:val="clear" w:color="auto" w:fill="auto"/>
          </w:tcPr>
          <w:p w14:paraId="58BEE08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1.3.2</w:t>
            </w:r>
            <w:r w:rsidRPr="00951CF3">
              <w:rPr>
                <w:sz w:val="16"/>
              </w:rPr>
              <w:tab/>
              <w:t>Dump sites</w:t>
            </w:r>
          </w:p>
        </w:tc>
        <w:tc>
          <w:tcPr>
            <w:tcW w:w="3118" w:type="dxa"/>
          </w:tcPr>
          <w:p w14:paraId="2DB7989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27BE6F8B" w14:textId="77777777" w:rsidTr="00544931">
        <w:trPr>
          <w:trHeight w:val="135"/>
        </w:trPr>
        <w:tc>
          <w:tcPr>
            <w:tcW w:w="1508" w:type="dxa"/>
            <w:tcBorders>
              <w:top w:val="nil"/>
              <w:bottom w:val="nil"/>
            </w:tcBorders>
            <w:shd w:val="clear" w:color="auto" w:fill="auto"/>
          </w:tcPr>
          <w:p w14:paraId="17E915C6"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3F4FFF4"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90C283B"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9</w:t>
            </w:r>
          </w:p>
        </w:tc>
        <w:tc>
          <w:tcPr>
            <w:tcW w:w="3827" w:type="dxa"/>
            <w:shd w:val="clear" w:color="auto" w:fill="auto"/>
          </w:tcPr>
          <w:p w14:paraId="72702B2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1.3.3</w:t>
            </w:r>
            <w:r w:rsidRPr="00951CF3">
              <w:rPr>
                <w:sz w:val="16"/>
              </w:rPr>
              <w:tab/>
              <w:t>Construction sites</w:t>
            </w:r>
          </w:p>
        </w:tc>
        <w:tc>
          <w:tcPr>
            <w:tcW w:w="3118" w:type="dxa"/>
          </w:tcPr>
          <w:p w14:paraId="54359C6A"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C3897C5" w14:textId="77777777" w:rsidTr="00544931">
        <w:trPr>
          <w:trHeight w:val="254"/>
        </w:trPr>
        <w:tc>
          <w:tcPr>
            <w:tcW w:w="1508" w:type="dxa"/>
            <w:tcBorders>
              <w:top w:val="nil"/>
              <w:bottom w:val="nil"/>
            </w:tcBorders>
            <w:shd w:val="clear" w:color="auto" w:fill="auto"/>
          </w:tcPr>
          <w:p w14:paraId="4FC9E397"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0F2CE542"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1.4</w:t>
            </w:r>
            <w:r w:rsidRPr="00951CF3">
              <w:rPr>
                <w:sz w:val="16"/>
              </w:rPr>
              <w:tab/>
              <w:t>Artificial non-agricultural vegetated areas</w:t>
            </w:r>
          </w:p>
        </w:tc>
        <w:tc>
          <w:tcPr>
            <w:tcW w:w="567" w:type="dxa"/>
            <w:shd w:val="clear" w:color="auto" w:fill="auto"/>
          </w:tcPr>
          <w:p w14:paraId="4863E0C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10</w:t>
            </w:r>
          </w:p>
        </w:tc>
        <w:tc>
          <w:tcPr>
            <w:tcW w:w="3827" w:type="dxa"/>
            <w:shd w:val="clear" w:color="auto" w:fill="auto"/>
          </w:tcPr>
          <w:p w14:paraId="3AB411C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1.4.1</w:t>
            </w:r>
            <w:r w:rsidRPr="00951CF3">
              <w:rPr>
                <w:sz w:val="16"/>
              </w:rPr>
              <w:tab/>
              <w:t>Green urban areas</w:t>
            </w:r>
          </w:p>
        </w:tc>
        <w:tc>
          <w:tcPr>
            <w:tcW w:w="3118" w:type="dxa"/>
          </w:tcPr>
          <w:p w14:paraId="291B026B"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172EFC08" w14:textId="77777777" w:rsidTr="00544931">
        <w:trPr>
          <w:trHeight w:val="135"/>
        </w:trPr>
        <w:tc>
          <w:tcPr>
            <w:tcW w:w="1508" w:type="dxa"/>
            <w:tcBorders>
              <w:top w:val="nil"/>
              <w:bottom w:val="single" w:sz="4" w:space="0" w:color="auto"/>
            </w:tcBorders>
            <w:shd w:val="clear" w:color="auto" w:fill="auto"/>
          </w:tcPr>
          <w:p w14:paraId="72230C52"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single" w:sz="4" w:space="0" w:color="auto"/>
            </w:tcBorders>
            <w:shd w:val="clear" w:color="auto" w:fill="auto"/>
          </w:tcPr>
          <w:p w14:paraId="459CA8FD"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260BCDD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11</w:t>
            </w:r>
          </w:p>
        </w:tc>
        <w:tc>
          <w:tcPr>
            <w:tcW w:w="3827" w:type="dxa"/>
            <w:tcBorders>
              <w:bottom w:val="single" w:sz="4" w:space="0" w:color="auto"/>
            </w:tcBorders>
            <w:shd w:val="clear" w:color="auto" w:fill="auto"/>
          </w:tcPr>
          <w:p w14:paraId="2DE4D2C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1.4.2</w:t>
            </w:r>
            <w:r w:rsidRPr="00951CF3">
              <w:rPr>
                <w:sz w:val="16"/>
              </w:rPr>
              <w:tab/>
              <w:t>Sport and leisure facilities</w:t>
            </w:r>
          </w:p>
        </w:tc>
        <w:tc>
          <w:tcPr>
            <w:tcW w:w="3118" w:type="dxa"/>
            <w:tcBorders>
              <w:bottom w:val="single" w:sz="4" w:space="0" w:color="auto"/>
            </w:tcBorders>
          </w:tcPr>
          <w:p w14:paraId="3E77DB90"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C6F2270" w14:textId="77777777" w:rsidTr="00544931">
        <w:trPr>
          <w:trHeight w:val="287"/>
        </w:trPr>
        <w:tc>
          <w:tcPr>
            <w:tcW w:w="1508" w:type="dxa"/>
            <w:tcBorders>
              <w:top w:val="single" w:sz="4" w:space="0" w:color="auto"/>
              <w:left w:val="single" w:sz="4" w:space="0" w:color="auto"/>
              <w:bottom w:val="nil"/>
              <w:right w:val="single" w:sz="4" w:space="0" w:color="auto"/>
            </w:tcBorders>
            <w:shd w:val="clear" w:color="auto" w:fill="auto"/>
          </w:tcPr>
          <w:p w14:paraId="008774C9" w14:textId="77777777" w:rsidR="00544931" w:rsidRPr="00951CF3" w:rsidRDefault="00544931" w:rsidP="00544931">
            <w:pPr>
              <w:keepNext/>
              <w:keepLines/>
              <w:pBdr>
                <w:bottom w:val="single" w:sz="6" w:space="2" w:color="auto"/>
              </w:pBdr>
              <w:tabs>
                <w:tab w:val="right" w:pos="7797"/>
                <w:tab w:val="right" w:pos="8931"/>
              </w:tabs>
              <w:spacing w:before="20" w:after="120" w:line="360" w:lineRule="auto"/>
              <w:ind w:left="284" w:hanging="284"/>
              <w:contextualSpacing/>
              <w:jc w:val="both"/>
              <w:rPr>
                <w:sz w:val="16"/>
              </w:rPr>
            </w:pPr>
            <w:r w:rsidRPr="00951CF3">
              <w:rPr>
                <w:sz w:val="16"/>
              </w:rPr>
              <w:t>2.</w:t>
            </w:r>
            <w:r w:rsidRPr="00951CF3">
              <w:rPr>
                <w:sz w:val="16"/>
              </w:rPr>
              <w:tab/>
              <w:t>Agricultural areas</w:t>
            </w:r>
          </w:p>
        </w:tc>
        <w:tc>
          <w:tcPr>
            <w:tcW w:w="1985" w:type="dxa"/>
            <w:tcBorders>
              <w:top w:val="single" w:sz="4" w:space="0" w:color="auto"/>
              <w:left w:val="single" w:sz="4" w:space="0" w:color="auto"/>
              <w:bottom w:val="nil"/>
            </w:tcBorders>
            <w:shd w:val="clear" w:color="auto" w:fill="auto"/>
          </w:tcPr>
          <w:p w14:paraId="6797E722"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2.1</w:t>
            </w:r>
            <w:r w:rsidRPr="00951CF3">
              <w:rPr>
                <w:sz w:val="16"/>
              </w:rPr>
              <w:tab/>
              <w:t>Arable land</w:t>
            </w:r>
          </w:p>
        </w:tc>
        <w:tc>
          <w:tcPr>
            <w:tcW w:w="567" w:type="dxa"/>
            <w:tcBorders>
              <w:top w:val="single" w:sz="4" w:space="0" w:color="auto"/>
            </w:tcBorders>
            <w:shd w:val="clear" w:color="auto" w:fill="CCFFCC"/>
          </w:tcPr>
          <w:p w14:paraId="498AF25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w:t>
            </w:r>
          </w:p>
        </w:tc>
        <w:tc>
          <w:tcPr>
            <w:tcW w:w="3827" w:type="dxa"/>
            <w:tcBorders>
              <w:top w:val="single" w:sz="4" w:space="0" w:color="auto"/>
            </w:tcBorders>
            <w:shd w:val="clear" w:color="auto" w:fill="CCFFCC"/>
          </w:tcPr>
          <w:p w14:paraId="727F197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2.1.1</w:t>
            </w:r>
            <w:r w:rsidRPr="00951CF3">
              <w:rPr>
                <w:sz w:val="16"/>
              </w:rPr>
              <w:tab/>
              <w:t>Non-irrigated arable land</w:t>
            </w:r>
            <w:r>
              <w:rPr>
                <w:sz w:val="16"/>
              </w:rPr>
              <w:t xml:space="preserve"> *</w:t>
            </w:r>
          </w:p>
        </w:tc>
        <w:tc>
          <w:tcPr>
            <w:tcW w:w="3118" w:type="dxa"/>
            <w:tcBorders>
              <w:top w:val="single" w:sz="4" w:space="0" w:color="auto"/>
            </w:tcBorders>
            <w:shd w:val="clear" w:color="auto" w:fill="CCFFCC"/>
          </w:tcPr>
          <w:p w14:paraId="1100D6BB" w14:textId="77777777" w:rsidR="00544931" w:rsidRPr="00A34FB7" w:rsidRDefault="00544931" w:rsidP="00544931">
            <w:pPr>
              <w:keepNext/>
              <w:spacing w:before="20" w:after="120" w:line="360" w:lineRule="auto"/>
              <w:ind w:left="459" w:hanging="459"/>
              <w:contextualSpacing/>
              <w:jc w:val="both"/>
              <w:rPr>
                <w:color w:val="FF0000"/>
                <w:sz w:val="16"/>
              </w:rPr>
            </w:pPr>
            <w:r w:rsidRPr="00A34FB7">
              <w:rPr>
                <w:color w:val="FF0000"/>
                <w:sz w:val="16"/>
              </w:rPr>
              <w:t xml:space="preserve">* </w:t>
            </w:r>
            <w:r>
              <w:rPr>
                <w:color w:val="FF0000"/>
                <w:sz w:val="16"/>
              </w:rPr>
              <w:t>(50</w:t>
            </w:r>
            <w:r w:rsidRPr="00A34FB7">
              <w:rPr>
                <w:color w:val="FF0000"/>
                <w:sz w:val="16"/>
              </w:rPr>
              <w:t xml:space="preserve"> %) for cattle</w:t>
            </w:r>
          </w:p>
          <w:p w14:paraId="683A7802" w14:textId="77777777" w:rsidR="00544931" w:rsidRPr="00A34FB7" w:rsidRDefault="00544931" w:rsidP="00544931">
            <w:pPr>
              <w:keepNext/>
              <w:spacing w:before="20" w:after="120" w:line="360" w:lineRule="auto"/>
              <w:ind w:left="459" w:hanging="459"/>
              <w:contextualSpacing/>
              <w:jc w:val="both"/>
              <w:rPr>
                <w:color w:val="FF0000"/>
                <w:sz w:val="16"/>
              </w:rPr>
            </w:pPr>
            <w:r>
              <w:rPr>
                <w:color w:val="FF0000"/>
                <w:sz w:val="16"/>
              </w:rPr>
              <w:t>25</w:t>
            </w:r>
            <w:r w:rsidRPr="00A34FB7">
              <w:rPr>
                <w:color w:val="FF0000"/>
                <w:sz w:val="16"/>
              </w:rPr>
              <w:t xml:space="preserve"> % of 211 for sheep + goat </w:t>
            </w:r>
          </w:p>
          <w:p w14:paraId="261AC7C9"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39F8653" w14:textId="77777777" w:rsidTr="00544931">
        <w:trPr>
          <w:trHeight w:val="135"/>
        </w:trPr>
        <w:tc>
          <w:tcPr>
            <w:tcW w:w="1508" w:type="dxa"/>
            <w:tcBorders>
              <w:top w:val="nil"/>
              <w:left w:val="single" w:sz="4" w:space="0" w:color="auto"/>
              <w:bottom w:val="nil"/>
              <w:right w:val="single" w:sz="4" w:space="0" w:color="auto"/>
            </w:tcBorders>
            <w:shd w:val="clear" w:color="auto" w:fill="auto"/>
          </w:tcPr>
          <w:p w14:paraId="7E891A45"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left w:val="single" w:sz="4" w:space="0" w:color="auto"/>
              <w:bottom w:val="nil"/>
            </w:tcBorders>
            <w:shd w:val="clear" w:color="auto" w:fill="auto"/>
          </w:tcPr>
          <w:p w14:paraId="6CC1C55F"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60BDB48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w:t>
            </w:r>
          </w:p>
        </w:tc>
        <w:tc>
          <w:tcPr>
            <w:tcW w:w="3827" w:type="dxa"/>
            <w:tcBorders>
              <w:bottom w:val="single" w:sz="4" w:space="0" w:color="auto"/>
            </w:tcBorders>
            <w:shd w:val="clear" w:color="auto" w:fill="auto"/>
          </w:tcPr>
          <w:p w14:paraId="68C3E2A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2.1.2</w:t>
            </w:r>
            <w:r w:rsidRPr="00951CF3">
              <w:rPr>
                <w:sz w:val="16"/>
              </w:rPr>
              <w:tab/>
              <w:t>Permanently irrigated land</w:t>
            </w:r>
            <w:r>
              <w:rPr>
                <w:sz w:val="16"/>
              </w:rPr>
              <w:t xml:space="preserve"> *</w:t>
            </w:r>
          </w:p>
        </w:tc>
        <w:tc>
          <w:tcPr>
            <w:tcW w:w="3118" w:type="dxa"/>
            <w:tcBorders>
              <w:bottom w:val="single" w:sz="4" w:space="0" w:color="auto"/>
            </w:tcBorders>
          </w:tcPr>
          <w:p w14:paraId="3DDC112A" w14:textId="77777777" w:rsidR="00544931" w:rsidRPr="00A34FB7" w:rsidRDefault="00544931" w:rsidP="00544931">
            <w:pPr>
              <w:keepNext/>
              <w:spacing w:before="20" w:after="120" w:line="360" w:lineRule="auto"/>
              <w:ind w:left="459" w:hanging="459"/>
              <w:contextualSpacing/>
              <w:jc w:val="both"/>
              <w:rPr>
                <w:color w:val="FF0000"/>
                <w:sz w:val="16"/>
              </w:rPr>
            </w:pPr>
            <w:r w:rsidRPr="00A34FB7">
              <w:rPr>
                <w:color w:val="FF0000"/>
                <w:sz w:val="16"/>
              </w:rPr>
              <w:t xml:space="preserve">* </w:t>
            </w:r>
            <w:r>
              <w:rPr>
                <w:color w:val="FF0000"/>
                <w:sz w:val="16"/>
              </w:rPr>
              <w:t>(50</w:t>
            </w:r>
            <w:r w:rsidRPr="00A34FB7">
              <w:rPr>
                <w:color w:val="FF0000"/>
                <w:sz w:val="16"/>
              </w:rPr>
              <w:t xml:space="preserve"> %) for cattle</w:t>
            </w:r>
          </w:p>
          <w:p w14:paraId="3E8B5DF0" w14:textId="77777777" w:rsidR="00544931" w:rsidRPr="00A34FB7" w:rsidRDefault="00544931" w:rsidP="00544931">
            <w:pPr>
              <w:keepNext/>
              <w:spacing w:before="20" w:after="120" w:line="360" w:lineRule="auto"/>
              <w:ind w:left="459" w:hanging="459"/>
              <w:contextualSpacing/>
              <w:jc w:val="both"/>
              <w:rPr>
                <w:color w:val="FF0000"/>
                <w:sz w:val="16"/>
              </w:rPr>
            </w:pPr>
            <w:r>
              <w:rPr>
                <w:color w:val="FF0000"/>
                <w:sz w:val="16"/>
              </w:rPr>
              <w:t>25</w:t>
            </w:r>
            <w:r w:rsidRPr="00A34FB7">
              <w:rPr>
                <w:color w:val="FF0000"/>
                <w:sz w:val="16"/>
              </w:rPr>
              <w:t xml:space="preserve"> % of 211 for sheep + goat </w:t>
            </w:r>
          </w:p>
        </w:tc>
      </w:tr>
      <w:tr w:rsidR="00544931" w:rsidRPr="00951CF3" w14:paraId="5AE05A4E" w14:textId="77777777" w:rsidTr="00544931">
        <w:trPr>
          <w:trHeight w:val="135"/>
        </w:trPr>
        <w:tc>
          <w:tcPr>
            <w:tcW w:w="1508" w:type="dxa"/>
            <w:tcBorders>
              <w:top w:val="nil"/>
              <w:left w:val="single" w:sz="4" w:space="0" w:color="auto"/>
              <w:bottom w:val="nil"/>
              <w:right w:val="single" w:sz="4" w:space="0" w:color="auto"/>
            </w:tcBorders>
            <w:shd w:val="clear" w:color="auto" w:fill="auto"/>
          </w:tcPr>
          <w:p w14:paraId="19F0D23B"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left w:val="single" w:sz="4" w:space="0" w:color="auto"/>
              <w:bottom w:val="nil"/>
            </w:tcBorders>
            <w:shd w:val="clear" w:color="auto" w:fill="auto"/>
          </w:tcPr>
          <w:p w14:paraId="46BDDE20"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7CFF506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14</w:t>
            </w:r>
          </w:p>
        </w:tc>
        <w:tc>
          <w:tcPr>
            <w:tcW w:w="3827" w:type="dxa"/>
            <w:shd w:val="clear" w:color="auto" w:fill="CCFFCC"/>
          </w:tcPr>
          <w:p w14:paraId="69BC9D5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2.1.3</w:t>
            </w:r>
            <w:r w:rsidRPr="00951CF3">
              <w:rPr>
                <w:sz w:val="16"/>
              </w:rPr>
              <w:tab/>
              <w:t>Rice fields</w:t>
            </w:r>
          </w:p>
        </w:tc>
        <w:tc>
          <w:tcPr>
            <w:tcW w:w="3118" w:type="dxa"/>
            <w:shd w:val="clear" w:color="auto" w:fill="CCFFCC"/>
          </w:tcPr>
          <w:p w14:paraId="03EDF51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09C8D28" w14:textId="77777777" w:rsidTr="00544931">
        <w:trPr>
          <w:trHeight w:val="145"/>
        </w:trPr>
        <w:tc>
          <w:tcPr>
            <w:tcW w:w="1508" w:type="dxa"/>
            <w:tcBorders>
              <w:top w:val="nil"/>
              <w:left w:val="single" w:sz="4" w:space="0" w:color="auto"/>
              <w:bottom w:val="nil"/>
              <w:right w:val="single" w:sz="4" w:space="0" w:color="auto"/>
            </w:tcBorders>
            <w:shd w:val="clear" w:color="auto" w:fill="auto"/>
          </w:tcPr>
          <w:p w14:paraId="6BF55234"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left w:val="single" w:sz="4" w:space="0" w:color="auto"/>
              <w:bottom w:val="nil"/>
            </w:tcBorders>
            <w:shd w:val="clear" w:color="auto" w:fill="auto"/>
          </w:tcPr>
          <w:p w14:paraId="3D5F7600"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2.2</w:t>
            </w:r>
            <w:r w:rsidRPr="00951CF3">
              <w:rPr>
                <w:sz w:val="16"/>
              </w:rPr>
              <w:tab/>
              <w:t>Permanent crops</w:t>
            </w:r>
          </w:p>
        </w:tc>
        <w:tc>
          <w:tcPr>
            <w:tcW w:w="567" w:type="dxa"/>
            <w:shd w:val="clear" w:color="auto" w:fill="CCFFCC"/>
          </w:tcPr>
          <w:p w14:paraId="123EA11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15</w:t>
            </w:r>
          </w:p>
        </w:tc>
        <w:tc>
          <w:tcPr>
            <w:tcW w:w="3827" w:type="dxa"/>
            <w:shd w:val="clear" w:color="auto" w:fill="CCFFCC"/>
          </w:tcPr>
          <w:p w14:paraId="07B5AC1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2.2.1</w:t>
            </w:r>
            <w:r w:rsidRPr="00951CF3">
              <w:rPr>
                <w:sz w:val="16"/>
              </w:rPr>
              <w:tab/>
              <w:t>Vineyards</w:t>
            </w:r>
          </w:p>
        </w:tc>
        <w:tc>
          <w:tcPr>
            <w:tcW w:w="3118" w:type="dxa"/>
            <w:shd w:val="clear" w:color="auto" w:fill="CCFFCC"/>
          </w:tcPr>
          <w:p w14:paraId="5F97E0EB"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BF8909C" w14:textId="77777777" w:rsidTr="00544931">
        <w:trPr>
          <w:trHeight w:val="135"/>
        </w:trPr>
        <w:tc>
          <w:tcPr>
            <w:tcW w:w="1508" w:type="dxa"/>
            <w:tcBorders>
              <w:top w:val="nil"/>
              <w:bottom w:val="nil"/>
            </w:tcBorders>
            <w:shd w:val="clear" w:color="auto" w:fill="auto"/>
          </w:tcPr>
          <w:p w14:paraId="70E0260C"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220977D"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17607D7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16</w:t>
            </w:r>
          </w:p>
        </w:tc>
        <w:tc>
          <w:tcPr>
            <w:tcW w:w="3827" w:type="dxa"/>
            <w:shd w:val="clear" w:color="auto" w:fill="CCFFCC"/>
          </w:tcPr>
          <w:p w14:paraId="6BB9022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2.2.2</w:t>
            </w:r>
            <w:r w:rsidRPr="00951CF3">
              <w:rPr>
                <w:sz w:val="16"/>
              </w:rPr>
              <w:tab/>
              <w:t>Fruit trees and berry plantations</w:t>
            </w:r>
          </w:p>
        </w:tc>
        <w:tc>
          <w:tcPr>
            <w:tcW w:w="3118" w:type="dxa"/>
            <w:shd w:val="clear" w:color="auto" w:fill="CCFFCC"/>
          </w:tcPr>
          <w:p w14:paraId="3394BBE2" w14:textId="77777777" w:rsidR="00544931" w:rsidRPr="00A34FB7" w:rsidRDefault="00544931" w:rsidP="00544931">
            <w:pPr>
              <w:keepNext/>
              <w:spacing w:before="20" w:after="120" w:line="360" w:lineRule="auto"/>
              <w:ind w:left="459" w:hanging="459"/>
              <w:contextualSpacing/>
              <w:jc w:val="both"/>
              <w:rPr>
                <w:i/>
                <w:sz w:val="16"/>
              </w:rPr>
            </w:pPr>
            <w:r>
              <w:rPr>
                <w:i/>
                <w:color w:val="00B0F0"/>
                <w:sz w:val="16"/>
              </w:rPr>
              <w:t>Only s</w:t>
            </w:r>
            <w:r w:rsidRPr="00A34FB7">
              <w:rPr>
                <w:i/>
                <w:color w:val="00B0F0"/>
                <w:sz w:val="16"/>
              </w:rPr>
              <w:t xml:space="preserve">ome grazing in </w:t>
            </w:r>
            <w:r>
              <w:rPr>
                <w:i/>
                <w:color w:val="00B0F0"/>
                <w:sz w:val="16"/>
              </w:rPr>
              <w:t>traditional</w:t>
            </w:r>
            <w:r w:rsidRPr="00A34FB7">
              <w:rPr>
                <w:i/>
                <w:color w:val="00B0F0"/>
                <w:sz w:val="16"/>
              </w:rPr>
              <w:t xml:space="preserve"> orchards in Atlantic </w:t>
            </w:r>
            <w:r>
              <w:rPr>
                <w:i/>
                <w:color w:val="00B0F0"/>
                <w:sz w:val="16"/>
              </w:rPr>
              <w:t xml:space="preserve">+ Continental </w:t>
            </w:r>
            <w:r w:rsidRPr="00A34FB7">
              <w:rPr>
                <w:i/>
                <w:color w:val="00B0F0"/>
                <w:sz w:val="16"/>
              </w:rPr>
              <w:t>zone</w:t>
            </w:r>
            <w:r>
              <w:rPr>
                <w:i/>
                <w:color w:val="00B0F0"/>
                <w:sz w:val="16"/>
              </w:rPr>
              <w:t>, hence not included.</w:t>
            </w:r>
            <w:r w:rsidRPr="00A34FB7">
              <w:rPr>
                <w:i/>
                <w:color w:val="00B0F0"/>
                <w:sz w:val="16"/>
              </w:rPr>
              <w:t>.</w:t>
            </w:r>
          </w:p>
        </w:tc>
      </w:tr>
      <w:tr w:rsidR="00544931" w:rsidRPr="00951CF3" w14:paraId="3FCC77C1" w14:textId="77777777" w:rsidTr="00544931">
        <w:trPr>
          <w:trHeight w:val="135"/>
        </w:trPr>
        <w:tc>
          <w:tcPr>
            <w:tcW w:w="1508" w:type="dxa"/>
            <w:tcBorders>
              <w:top w:val="nil"/>
              <w:bottom w:val="nil"/>
            </w:tcBorders>
            <w:shd w:val="clear" w:color="auto" w:fill="auto"/>
          </w:tcPr>
          <w:p w14:paraId="39D0A3C3"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tcBorders>
            <w:shd w:val="clear" w:color="auto" w:fill="auto"/>
          </w:tcPr>
          <w:p w14:paraId="142749AF"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424269E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17</w:t>
            </w:r>
          </w:p>
        </w:tc>
        <w:tc>
          <w:tcPr>
            <w:tcW w:w="3827" w:type="dxa"/>
            <w:shd w:val="clear" w:color="auto" w:fill="CCFFCC"/>
          </w:tcPr>
          <w:p w14:paraId="08E4DC7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2.2.3</w:t>
            </w:r>
            <w:r w:rsidRPr="00951CF3">
              <w:rPr>
                <w:sz w:val="16"/>
              </w:rPr>
              <w:tab/>
              <w:t>Olive groves</w:t>
            </w:r>
            <w:r>
              <w:rPr>
                <w:sz w:val="16"/>
              </w:rPr>
              <w:t xml:space="preserve"> *</w:t>
            </w:r>
          </w:p>
        </w:tc>
        <w:tc>
          <w:tcPr>
            <w:tcW w:w="3118" w:type="dxa"/>
            <w:shd w:val="clear" w:color="auto" w:fill="CCFFCC"/>
          </w:tcPr>
          <w:p w14:paraId="4EEB9BFF" w14:textId="77777777" w:rsidR="00544931" w:rsidRPr="00951CF3" w:rsidRDefault="00544931" w:rsidP="00544931">
            <w:pPr>
              <w:keepNext/>
              <w:spacing w:before="20" w:after="120" w:line="360" w:lineRule="auto"/>
              <w:ind w:left="459" w:hanging="459"/>
              <w:contextualSpacing/>
              <w:jc w:val="both"/>
              <w:rPr>
                <w:sz w:val="16"/>
              </w:rPr>
            </w:pPr>
            <w:r w:rsidRPr="00A34FB7">
              <w:rPr>
                <w:color w:val="FF0000"/>
                <w:sz w:val="16"/>
              </w:rPr>
              <w:t>Sheep + goats only</w:t>
            </w:r>
          </w:p>
        </w:tc>
      </w:tr>
      <w:tr w:rsidR="00544931" w:rsidRPr="00951CF3" w14:paraId="0D00AD5B" w14:textId="77777777" w:rsidTr="00544931">
        <w:trPr>
          <w:trHeight w:val="135"/>
        </w:trPr>
        <w:tc>
          <w:tcPr>
            <w:tcW w:w="1508" w:type="dxa"/>
            <w:tcBorders>
              <w:top w:val="nil"/>
              <w:bottom w:val="nil"/>
            </w:tcBorders>
            <w:shd w:val="clear" w:color="auto" w:fill="auto"/>
          </w:tcPr>
          <w:p w14:paraId="221AF318"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7EEC9A3C"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2.3</w:t>
            </w:r>
            <w:r w:rsidRPr="00951CF3">
              <w:rPr>
                <w:sz w:val="16"/>
              </w:rPr>
              <w:tab/>
              <w:t>Pastures</w:t>
            </w:r>
          </w:p>
        </w:tc>
        <w:tc>
          <w:tcPr>
            <w:tcW w:w="567" w:type="dxa"/>
            <w:shd w:val="clear" w:color="auto" w:fill="CCFFCC"/>
          </w:tcPr>
          <w:p w14:paraId="55E5EAA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18</w:t>
            </w:r>
          </w:p>
        </w:tc>
        <w:tc>
          <w:tcPr>
            <w:tcW w:w="3827" w:type="dxa"/>
            <w:shd w:val="clear" w:color="auto" w:fill="CCFFCC"/>
          </w:tcPr>
          <w:p w14:paraId="7068EAD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2.3.1</w:t>
            </w:r>
            <w:r w:rsidRPr="00951CF3">
              <w:rPr>
                <w:sz w:val="16"/>
              </w:rPr>
              <w:tab/>
              <w:t>Pastures</w:t>
            </w:r>
            <w:r>
              <w:rPr>
                <w:sz w:val="16"/>
              </w:rPr>
              <w:t xml:space="preserve">  ***</w:t>
            </w:r>
          </w:p>
        </w:tc>
        <w:tc>
          <w:tcPr>
            <w:tcW w:w="3118" w:type="dxa"/>
            <w:shd w:val="clear" w:color="auto" w:fill="CCFFCC"/>
          </w:tcPr>
          <w:p w14:paraId="04069EA4"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D649F6E" w14:textId="77777777" w:rsidTr="00544931">
        <w:trPr>
          <w:trHeight w:val="254"/>
        </w:trPr>
        <w:tc>
          <w:tcPr>
            <w:tcW w:w="1508" w:type="dxa"/>
            <w:tcBorders>
              <w:top w:val="nil"/>
              <w:bottom w:val="nil"/>
            </w:tcBorders>
            <w:shd w:val="clear" w:color="auto" w:fill="auto"/>
          </w:tcPr>
          <w:p w14:paraId="6E07433D"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27AB6A6E"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2.4</w:t>
            </w:r>
            <w:r w:rsidRPr="00951CF3">
              <w:rPr>
                <w:sz w:val="16"/>
              </w:rPr>
              <w:tab/>
              <w:t>Heterogeneous agricultural areas</w:t>
            </w:r>
          </w:p>
        </w:tc>
        <w:tc>
          <w:tcPr>
            <w:tcW w:w="567" w:type="dxa"/>
            <w:shd w:val="clear" w:color="auto" w:fill="CCFFCC"/>
          </w:tcPr>
          <w:p w14:paraId="761ECDC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19</w:t>
            </w:r>
          </w:p>
        </w:tc>
        <w:tc>
          <w:tcPr>
            <w:tcW w:w="3827" w:type="dxa"/>
            <w:shd w:val="clear" w:color="auto" w:fill="CCFFCC"/>
          </w:tcPr>
          <w:p w14:paraId="16C8767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2.4.1</w:t>
            </w:r>
            <w:r w:rsidRPr="00951CF3">
              <w:rPr>
                <w:sz w:val="16"/>
              </w:rPr>
              <w:tab/>
              <w:t>Annual crops associated with permanent crops</w:t>
            </w:r>
          </w:p>
        </w:tc>
        <w:tc>
          <w:tcPr>
            <w:tcW w:w="3118" w:type="dxa"/>
            <w:shd w:val="clear" w:color="auto" w:fill="CCFFCC"/>
          </w:tcPr>
          <w:p w14:paraId="2375E87C"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1723B97" w14:textId="77777777" w:rsidTr="00544931">
        <w:trPr>
          <w:trHeight w:val="135"/>
        </w:trPr>
        <w:tc>
          <w:tcPr>
            <w:tcW w:w="1508" w:type="dxa"/>
            <w:tcBorders>
              <w:top w:val="nil"/>
              <w:bottom w:val="nil"/>
            </w:tcBorders>
            <w:shd w:val="clear" w:color="auto" w:fill="auto"/>
          </w:tcPr>
          <w:p w14:paraId="18453C9E"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33334467"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50D3F67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20</w:t>
            </w:r>
          </w:p>
        </w:tc>
        <w:tc>
          <w:tcPr>
            <w:tcW w:w="3827" w:type="dxa"/>
            <w:shd w:val="clear" w:color="auto" w:fill="CCFFCC"/>
          </w:tcPr>
          <w:p w14:paraId="6EA20A6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2.4.2</w:t>
            </w:r>
            <w:r w:rsidRPr="00951CF3">
              <w:rPr>
                <w:sz w:val="16"/>
              </w:rPr>
              <w:tab/>
              <w:t>Complex cultivation patterns</w:t>
            </w:r>
            <w:r>
              <w:rPr>
                <w:sz w:val="16"/>
              </w:rPr>
              <w:t xml:space="preserve"> *</w:t>
            </w:r>
          </w:p>
        </w:tc>
        <w:tc>
          <w:tcPr>
            <w:tcW w:w="3118" w:type="dxa"/>
            <w:shd w:val="clear" w:color="auto" w:fill="CCFFCC"/>
          </w:tcPr>
          <w:p w14:paraId="59767BA5"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405DFF19" w14:textId="77777777" w:rsidTr="00544931">
        <w:trPr>
          <w:trHeight w:val="254"/>
        </w:trPr>
        <w:tc>
          <w:tcPr>
            <w:tcW w:w="1508" w:type="dxa"/>
            <w:tcBorders>
              <w:top w:val="nil"/>
              <w:bottom w:val="nil"/>
            </w:tcBorders>
            <w:shd w:val="clear" w:color="auto" w:fill="auto"/>
          </w:tcPr>
          <w:p w14:paraId="0664D0BF"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4A8EE66"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3FCEB60B"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w:t>
            </w:r>
          </w:p>
        </w:tc>
        <w:tc>
          <w:tcPr>
            <w:tcW w:w="3827" w:type="dxa"/>
            <w:shd w:val="clear" w:color="auto" w:fill="CCFFCC"/>
          </w:tcPr>
          <w:p w14:paraId="782A888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2.4.3</w:t>
            </w:r>
            <w:r w:rsidRPr="00951CF3">
              <w:rPr>
                <w:sz w:val="16"/>
              </w:rPr>
              <w:tab/>
              <w:t>Land principally occupied by agriculture, with significant areas of natural vegetation</w:t>
            </w:r>
            <w:r>
              <w:rPr>
                <w:sz w:val="16"/>
              </w:rPr>
              <w:t xml:space="preserve"> **</w:t>
            </w:r>
          </w:p>
        </w:tc>
        <w:tc>
          <w:tcPr>
            <w:tcW w:w="3118" w:type="dxa"/>
            <w:shd w:val="clear" w:color="auto" w:fill="CCFFCC"/>
          </w:tcPr>
          <w:p w14:paraId="12C59125"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1D179F1" w14:textId="77777777" w:rsidTr="00544931">
        <w:trPr>
          <w:trHeight w:val="135"/>
        </w:trPr>
        <w:tc>
          <w:tcPr>
            <w:tcW w:w="1508" w:type="dxa"/>
            <w:tcBorders>
              <w:top w:val="nil"/>
              <w:bottom w:val="single" w:sz="4" w:space="0" w:color="auto"/>
            </w:tcBorders>
            <w:shd w:val="clear" w:color="auto" w:fill="auto"/>
          </w:tcPr>
          <w:p w14:paraId="711046EF"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single" w:sz="4" w:space="0" w:color="auto"/>
            </w:tcBorders>
            <w:shd w:val="clear" w:color="auto" w:fill="auto"/>
          </w:tcPr>
          <w:p w14:paraId="187E2B66"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CCFFCC"/>
          </w:tcPr>
          <w:p w14:paraId="3B53A32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w:t>
            </w:r>
          </w:p>
        </w:tc>
        <w:tc>
          <w:tcPr>
            <w:tcW w:w="3827" w:type="dxa"/>
            <w:tcBorders>
              <w:bottom w:val="single" w:sz="4" w:space="0" w:color="auto"/>
            </w:tcBorders>
            <w:shd w:val="clear" w:color="auto" w:fill="CCFFCC"/>
          </w:tcPr>
          <w:p w14:paraId="12A7B4E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2.4.4</w:t>
            </w:r>
            <w:r w:rsidRPr="00951CF3">
              <w:rPr>
                <w:sz w:val="16"/>
              </w:rPr>
              <w:tab/>
              <w:t>Agro-forestry areas</w:t>
            </w:r>
            <w:r>
              <w:rPr>
                <w:sz w:val="16"/>
              </w:rPr>
              <w:t xml:space="preserve"> **</w:t>
            </w:r>
          </w:p>
        </w:tc>
        <w:tc>
          <w:tcPr>
            <w:tcW w:w="3118" w:type="dxa"/>
            <w:tcBorders>
              <w:bottom w:val="single" w:sz="4" w:space="0" w:color="auto"/>
            </w:tcBorders>
            <w:shd w:val="clear" w:color="auto" w:fill="CCFFCC"/>
          </w:tcPr>
          <w:p w14:paraId="46D34381" w14:textId="77777777" w:rsidR="00544931" w:rsidRPr="00951CF3" w:rsidRDefault="00544931" w:rsidP="00544931">
            <w:pPr>
              <w:keepNext/>
              <w:spacing w:before="20" w:after="120" w:line="360" w:lineRule="auto"/>
              <w:ind w:left="459" w:hanging="459"/>
              <w:contextualSpacing/>
              <w:jc w:val="both"/>
              <w:rPr>
                <w:sz w:val="16"/>
              </w:rPr>
            </w:pPr>
          </w:p>
        </w:tc>
      </w:tr>
    </w:tbl>
    <w:p w14:paraId="30A24ED0" w14:textId="77777777" w:rsidR="00544931" w:rsidRDefault="00544931" w:rsidP="00544931">
      <w:r>
        <w:br w:type="page"/>
      </w:r>
    </w:p>
    <w:tbl>
      <w:tblPr>
        <w:tblW w:w="1100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410"/>
        <w:gridCol w:w="567"/>
        <w:gridCol w:w="3827"/>
        <w:gridCol w:w="2693"/>
      </w:tblGrid>
      <w:tr w:rsidR="00544931" w:rsidRPr="00951CF3" w14:paraId="2BDF60DF" w14:textId="77777777" w:rsidTr="00544931">
        <w:trPr>
          <w:trHeight w:val="558"/>
        </w:trPr>
        <w:tc>
          <w:tcPr>
            <w:tcW w:w="1508" w:type="dxa"/>
            <w:tcBorders>
              <w:top w:val="single" w:sz="4" w:space="0" w:color="auto"/>
              <w:bottom w:val="nil"/>
            </w:tcBorders>
            <w:shd w:val="clear" w:color="auto" w:fill="auto"/>
          </w:tcPr>
          <w:p w14:paraId="5DB6455F"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lastRenderedPageBreak/>
              <w:t>3.</w:t>
            </w:r>
            <w:r w:rsidRPr="00951CF3">
              <w:rPr>
                <w:sz w:val="16"/>
              </w:rPr>
              <w:tab/>
              <w:t>Forest and semi-natural areas</w:t>
            </w:r>
          </w:p>
        </w:tc>
        <w:tc>
          <w:tcPr>
            <w:tcW w:w="2410" w:type="dxa"/>
            <w:tcBorders>
              <w:top w:val="single" w:sz="4" w:space="0" w:color="auto"/>
              <w:bottom w:val="nil"/>
            </w:tcBorders>
            <w:shd w:val="clear" w:color="auto" w:fill="auto"/>
          </w:tcPr>
          <w:p w14:paraId="3490361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3.1</w:t>
            </w:r>
            <w:r w:rsidRPr="00951CF3">
              <w:rPr>
                <w:sz w:val="16"/>
              </w:rPr>
              <w:tab/>
              <w:t>Forests</w:t>
            </w:r>
          </w:p>
        </w:tc>
        <w:tc>
          <w:tcPr>
            <w:tcW w:w="567" w:type="dxa"/>
            <w:tcBorders>
              <w:top w:val="single" w:sz="4" w:space="0" w:color="auto"/>
            </w:tcBorders>
            <w:shd w:val="clear" w:color="auto" w:fill="auto"/>
          </w:tcPr>
          <w:p w14:paraId="1B78BFE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23</w:t>
            </w:r>
          </w:p>
        </w:tc>
        <w:tc>
          <w:tcPr>
            <w:tcW w:w="3827" w:type="dxa"/>
            <w:tcBorders>
              <w:top w:val="single" w:sz="4" w:space="0" w:color="auto"/>
            </w:tcBorders>
            <w:shd w:val="clear" w:color="auto" w:fill="auto"/>
          </w:tcPr>
          <w:p w14:paraId="0266610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3.1.1</w:t>
            </w:r>
            <w:r w:rsidRPr="00951CF3">
              <w:rPr>
                <w:sz w:val="16"/>
              </w:rPr>
              <w:tab/>
              <w:t>Broad-leaved forest</w:t>
            </w:r>
          </w:p>
        </w:tc>
        <w:tc>
          <w:tcPr>
            <w:tcW w:w="2693" w:type="dxa"/>
            <w:tcBorders>
              <w:top w:val="single" w:sz="4" w:space="0" w:color="auto"/>
            </w:tcBorders>
          </w:tcPr>
          <w:p w14:paraId="2CA4084E"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1B3973C" w14:textId="77777777" w:rsidTr="00544931">
        <w:trPr>
          <w:trHeight w:val="135"/>
        </w:trPr>
        <w:tc>
          <w:tcPr>
            <w:tcW w:w="1508" w:type="dxa"/>
            <w:tcBorders>
              <w:top w:val="nil"/>
              <w:bottom w:val="nil"/>
            </w:tcBorders>
            <w:shd w:val="clear" w:color="auto" w:fill="auto"/>
          </w:tcPr>
          <w:p w14:paraId="33940EE6"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520C56C2"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3E693C13"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w:t>
            </w:r>
          </w:p>
        </w:tc>
        <w:tc>
          <w:tcPr>
            <w:tcW w:w="3827" w:type="dxa"/>
            <w:shd w:val="clear" w:color="auto" w:fill="auto"/>
          </w:tcPr>
          <w:p w14:paraId="6632787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3.1.2</w:t>
            </w:r>
            <w:r w:rsidRPr="00951CF3">
              <w:rPr>
                <w:sz w:val="16"/>
              </w:rPr>
              <w:tab/>
              <w:t>Coniferous forest</w:t>
            </w:r>
          </w:p>
        </w:tc>
        <w:tc>
          <w:tcPr>
            <w:tcW w:w="2693" w:type="dxa"/>
          </w:tcPr>
          <w:p w14:paraId="39439B8F"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24F62E6" w14:textId="77777777" w:rsidTr="00544931">
        <w:trPr>
          <w:trHeight w:val="135"/>
        </w:trPr>
        <w:tc>
          <w:tcPr>
            <w:tcW w:w="1508" w:type="dxa"/>
            <w:tcBorders>
              <w:top w:val="nil"/>
              <w:bottom w:val="nil"/>
            </w:tcBorders>
            <w:shd w:val="clear" w:color="auto" w:fill="auto"/>
          </w:tcPr>
          <w:p w14:paraId="11BDD448"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3A858ED2"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30C4DEC3"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25</w:t>
            </w:r>
          </w:p>
        </w:tc>
        <w:tc>
          <w:tcPr>
            <w:tcW w:w="3827" w:type="dxa"/>
            <w:tcBorders>
              <w:bottom w:val="single" w:sz="4" w:space="0" w:color="auto"/>
            </w:tcBorders>
            <w:shd w:val="clear" w:color="auto" w:fill="auto"/>
          </w:tcPr>
          <w:p w14:paraId="0BA2BBD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3.1.3</w:t>
            </w:r>
            <w:r w:rsidRPr="00951CF3">
              <w:rPr>
                <w:sz w:val="16"/>
              </w:rPr>
              <w:tab/>
              <w:t>Mixed forest</w:t>
            </w:r>
          </w:p>
        </w:tc>
        <w:tc>
          <w:tcPr>
            <w:tcW w:w="2693" w:type="dxa"/>
            <w:tcBorders>
              <w:bottom w:val="single" w:sz="4" w:space="0" w:color="auto"/>
            </w:tcBorders>
          </w:tcPr>
          <w:p w14:paraId="7D0C7773"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79C1A2A" w14:textId="77777777" w:rsidTr="00544931">
        <w:trPr>
          <w:trHeight w:val="254"/>
        </w:trPr>
        <w:tc>
          <w:tcPr>
            <w:tcW w:w="1508" w:type="dxa"/>
            <w:tcBorders>
              <w:top w:val="nil"/>
              <w:bottom w:val="nil"/>
            </w:tcBorders>
            <w:shd w:val="clear" w:color="auto" w:fill="auto"/>
          </w:tcPr>
          <w:p w14:paraId="1A91EF98"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6BA14C1E"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3.2</w:t>
            </w:r>
            <w:r w:rsidRPr="00951CF3">
              <w:rPr>
                <w:sz w:val="16"/>
              </w:rPr>
              <w:tab/>
              <w:t xml:space="preserve">Scrub and/or herbaceous </w:t>
            </w:r>
          </w:p>
        </w:tc>
        <w:tc>
          <w:tcPr>
            <w:tcW w:w="567" w:type="dxa"/>
            <w:shd w:val="clear" w:color="auto" w:fill="CCFFCC"/>
          </w:tcPr>
          <w:p w14:paraId="25F21A0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26</w:t>
            </w:r>
          </w:p>
        </w:tc>
        <w:tc>
          <w:tcPr>
            <w:tcW w:w="3827" w:type="dxa"/>
            <w:shd w:val="clear" w:color="auto" w:fill="CCFFCC"/>
          </w:tcPr>
          <w:p w14:paraId="53DE480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3.2.1</w:t>
            </w:r>
            <w:r w:rsidRPr="00951CF3">
              <w:rPr>
                <w:sz w:val="16"/>
              </w:rPr>
              <w:tab/>
              <w:t>Natural grassland</w:t>
            </w:r>
            <w:r>
              <w:rPr>
                <w:sz w:val="16"/>
              </w:rPr>
              <w:t xml:space="preserve"> ***</w:t>
            </w:r>
          </w:p>
        </w:tc>
        <w:tc>
          <w:tcPr>
            <w:tcW w:w="2693" w:type="dxa"/>
            <w:shd w:val="clear" w:color="auto" w:fill="CCFFCC"/>
          </w:tcPr>
          <w:p w14:paraId="117D1BB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76D6EC8" w14:textId="77777777" w:rsidTr="00544931">
        <w:trPr>
          <w:trHeight w:val="135"/>
        </w:trPr>
        <w:tc>
          <w:tcPr>
            <w:tcW w:w="1508" w:type="dxa"/>
            <w:tcBorders>
              <w:top w:val="nil"/>
              <w:bottom w:val="nil"/>
            </w:tcBorders>
            <w:shd w:val="clear" w:color="auto" w:fill="auto"/>
          </w:tcPr>
          <w:p w14:paraId="0AA46DF7"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611B52C1"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t>vegetation associations</w:t>
            </w:r>
          </w:p>
        </w:tc>
        <w:tc>
          <w:tcPr>
            <w:tcW w:w="567" w:type="dxa"/>
            <w:shd w:val="clear" w:color="auto" w:fill="CCFFCC"/>
          </w:tcPr>
          <w:p w14:paraId="70428E8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27</w:t>
            </w:r>
          </w:p>
        </w:tc>
        <w:tc>
          <w:tcPr>
            <w:tcW w:w="3827" w:type="dxa"/>
            <w:shd w:val="clear" w:color="auto" w:fill="CCFFCC"/>
          </w:tcPr>
          <w:p w14:paraId="4462B7C5"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3.2.2</w:t>
            </w:r>
            <w:r w:rsidRPr="00951CF3">
              <w:rPr>
                <w:sz w:val="16"/>
              </w:rPr>
              <w:tab/>
              <w:t>Moors and heathland</w:t>
            </w:r>
            <w:r>
              <w:rPr>
                <w:sz w:val="16"/>
              </w:rPr>
              <w:t xml:space="preserve"> **</w:t>
            </w:r>
          </w:p>
        </w:tc>
        <w:tc>
          <w:tcPr>
            <w:tcW w:w="2693" w:type="dxa"/>
            <w:shd w:val="clear" w:color="auto" w:fill="CCFFCC"/>
          </w:tcPr>
          <w:p w14:paraId="1A30DB9B" w14:textId="77777777" w:rsidR="00544931" w:rsidRDefault="00544931" w:rsidP="00544931">
            <w:pPr>
              <w:keepNext/>
              <w:spacing w:before="20" w:after="120" w:line="360" w:lineRule="auto"/>
              <w:ind w:left="459" w:hanging="459"/>
              <w:contextualSpacing/>
              <w:jc w:val="both"/>
              <w:rPr>
                <w:sz w:val="16"/>
              </w:rPr>
            </w:pPr>
            <w:r>
              <w:rPr>
                <w:sz w:val="16"/>
              </w:rPr>
              <w:t>Only one * in B, NL, D, DK, AT, CZ, SK, HU, LI, LV, EE, S, FI, PL, LUX, N</w:t>
            </w:r>
          </w:p>
          <w:p w14:paraId="5F659762" w14:textId="77777777" w:rsidR="00544931" w:rsidRPr="00AF6E97" w:rsidRDefault="00544931" w:rsidP="00544931">
            <w:pPr>
              <w:keepNext/>
              <w:spacing w:before="20" w:after="120" w:line="360" w:lineRule="auto"/>
              <w:ind w:left="459" w:hanging="459"/>
              <w:contextualSpacing/>
              <w:jc w:val="both"/>
              <w:rPr>
                <w:color w:val="FF0000"/>
                <w:sz w:val="16"/>
              </w:rPr>
            </w:pPr>
            <w:r>
              <w:rPr>
                <w:color w:val="FF0000"/>
                <w:sz w:val="16"/>
              </w:rPr>
              <w:t>* (25 %) for cattle for all countries</w:t>
            </w:r>
          </w:p>
        </w:tc>
      </w:tr>
      <w:tr w:rsidR="00544931" w:rsidRPr="00951CF3" w14:paraId="2B023C99" w14:textId="77777777" w:rsidTr="00544931">
        <w:trPr>
          <w:trHeight w:val="135"/>
        </w:trPr>
        <w:tc>
          <w:tcPr>
            <w:tcW w:w="1508" w:type="dxa"/>
            <w:tcBorders>
              <w:top w:val="nil"/>
              <w:bottom w:val="nil"/>
            </w:tcBorders>
            <w:shd w:val="clear" w:color="auto" w:fill="auto"/>
          </w:tcPr>
          <w:p w14:paraId="1C3FC2E1"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5523EB82"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5E0EB5C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28</w:t>
            </w:r>
          </w:p>
        </w:tc>
        <w:tc>
          <w:tcPr>
            <w:tcW w:w="3827" w:type="dxa"/>
            <w:shd w:val="clear" w:color="auto" w:fill="CCFFCC"/>
          </w:tcPr>
          <w:p w14:paraId="7560DED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3.2.3</w:t>
            </w:r>
            <w:r w:rsidRPr="00951CF3">
              <w:rPr>
                <w:sz w:val="16"/>
              </w:rPr>
              <w:tab/>
              <w:t>Sclerophyllous vegetation</w:t>
            </w:r>
            <w:r>
              <w:rPr>
                <w:sz w:val="16"/>
              </w:rPr>
              <w:t xml:space="preserve"> **</w:t>
            </w:r>
          </w:p>
        </w:tc>
        <w:tc>
          <w:tcPr>
            <w:tcW w:w="2693" w:type="dxa"/>
            <w:shd w:val="clear" w:color="auto" w:fill="CCFFCC"/>
          </w:tcPr>
          <w:p w14:paraId="2052FEB6" w14:textId="77777777" w:rsidR="00544931" w:rsidRPr="00AF6E97" w:rsidRDefault="00544931" w:rsidP="00544931">
            <w:pPr>
              <w:keepNext/>
              <w:spacing w:before="20" w:after="120" w:line="360" w:lineRule="auto"/>
              <w:ind w:left="459" w:hanging="459"/>
              <w:contextualSpacing/>
              <w:jc w:val="both"/>
              <w:rPr>
                <w:color w:val="FF0000"/>
                <w:sz w:val="16"/>
              </w:rPr>
            </w:pPr>
            <w:r>
              <w:rPr>
                <w:color w:val="FF0000"/>
                <w:sz w:val="16"/>
              </w:rPr>
              <w:t>* (25 %) for cattle</w:t>
            </w:r>
          </w:p>
        </w:tc>
      </w:tr>
      <w:tr w:rsidR="00544931" w:rsidRPr="00951CF3" w14:paraId="217397C9" w14:textId="77777777" w:rsidTr="00544931">
        <w:trPr>
          <w:trHeight w:val="145"/>
        </w:trPr>
        <w:tc>
          <w:tcPr>
            <w:tcW w:w="1508" w:type="dxa"/>
            <w:tcBorders>
              <w:top w:val="nil"/>
              <w:bottom w:val="nil"/>
            </w:tcBorders>
            <w:shd w:val="clear" w:color="auto" w:fill="auto"/>
          </w:tcPr>
          <w:p w14:paraId="0FDB8111"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72F32797"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7542B175"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29</w:t>
            </w:r>
          </w:p>
        </w:tc>
        <w:tc>
          <w:tcPr>
            <w:tcW w:w="3827" w:type="dxa"/>
            <w:shd w:val="clear" w:color="auto" w:fill="CCFFCC"/>
          </w:tcPr>
          <w:p w14:paraId="1A9EBB0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3.2.4</w:t>
            </w:r>
            <w:r w:rsidRPr="00951CF3">
              <w:rPr>
                <w:sz w:val="16"/>
              </w:rPr>
              <w:tab/>
              <w:t>Transitional woodland-scrub</w:t>
            </w:r>
            <w:r>
              <w:rPr>
                <w:sz w:val="16"/>
              </w:rPr>
              <w:t xml:space="preserve"> *</w:t>
            </w:r>
          </w:p>
        </w:tc>
        <w:tc>
          <w:tcPr>
            <w:tcW w:w="2693" w:type="dxa"/>
            <w:shd w:val="clear" w:color="auto" w:fill="CCFFCC"/>
          </w:tcPr>
          <w:p w14:paraId="567A008A" w14:textId="77777777" w:rsidR="00544931" w:rsidRPr="00951CF3" w:rsidRDefault="00544931" w:rsidP="00544931">
            <w:pPr>
              <w:keepNext/>
              <w:spacing w:before="20" w:after="120" w:line="360" w:lineRule="auto"/>
              <w:ind w:left="459" w:hanging="459"/>
              <w:contextualSpacing/>
              <w:jc w:val="both"/>
              <w:rPr>
                <w:sz w:val="16"/>
              </w:rPr>
            </w:pPr>
            <w:r>
              <w:rPr>
                <w:sz w:val="16"/>
              </w:rPr>
              <w:t>Only on British Isles and in Scandinavia</w:t>
            </w:r>
          </w:p>
        </w:tc>
      </w:tr>
      <w:tr w:rsidR="00544931" w:rsidRPr="00951CF3" w14:paraId="510D0027" w14:textId="77777777" w:rsidTr="00544931">
        <w:trPr>
          <w:trHeight w:val="245"/>
        </w:trPr>
        <w:tc>
          <w:tcPr>
            <w:tcW w:w="1508" w:type="dxa"/>
            <w:tcBorders>
              <w:top w:val="nil"/>
              <w:bottom w:val="nil"/>
            </w:tcBorders>
            <w:shd w:val="clear" w:color="auto" w:fill="auto"/>
          </w:tcPr>
          <w:p w14:paraId="6A92B1D7"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18BD6B4F"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3.3</w:t>
            </w:r>
            <w:r w:rsidRPr="00951CF3">
              <w:rPr>
                <w:sz w:val="16"/>
              </w:rPr>
              <w:tab/>
              <w:t>Open spaces with little or no vegetation</w:t>
            </w:r>
          </w:p>
        </w:tc>
        <w:tc>
          <w:tcPr>
            <w:tcW w:w="567" w:type="dxa"/>
            <w:shd w:val="clear" w:color="auto" w:fill="auto"/>
          </w:tcPr>
          <w:p w14:paraId="35CA864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30</w:t>
            </w:r>
          </w:p>
        </w:tc>
        <w:tc>
          <w:tcPr>
            <w:tcW w:w="3827" w:type="dxa"/>
            <w:shd w:val="clear" w:color="auto" w:fill="auto"/>
          </w:tcPr>
          <w:p w14:paraId="358D02D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3.3.1</w:t>
            </w:r>
            <w:r w:rsidRPr="00951CF3">
              <w:rPr>
                <w:sz w:val="16"/>
              </w:rPr>
              <w:tab/>
              <w:t>Beaches, dunes, sands</w:t>
            </w:r>
          </w:p>
        </w:tc>
        <w:tc>
          <w:tcPr>
            <w:tcW w:w="2693" w:type="dxa"/>
          </w:tcPr>
          <w:p w14:paraId="7DB2D7C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A193A46" w14:textId="77777777" w:rsidTr="00544931">
        <w:trPr>
          <w:trHeight w:val="145"/>
        </w:trPr>
        <w:tc>
          <w:tcPr>
            <w:tcW w:w="1508" w:type="dxa"/>
            <w:tcBorders>
              <w:top w:val="nil"/>
              <w:bottom w:val="nil"/>
            </w:tcBorders>
            <w:shd w:val="clear" w:color="auto" w:fill="auto"/>
          </w:tcPr>
          <w:p w14:paraId="7ACBB29A"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738FC75C"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r>
          </w:p>
        </w:tc>
        <w:tc>
          <w:tcPr>
            <w:tcW w:w="567" w:type="dxa"/>
            <w:tcBorders>
              <w:bottom w:val="single" w:sz="4" w:space="0" w:color="auto"/>
            </w:tcBorders>
            <w:shd w:val="clear" w:color="auto" w:fill="auto"/>
          </w:tcPr>
          <w:p w14:paraId="6DE019B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w:t>
            </w:r>
          </w:p>
        </w:tc>
        <w:tc>
          <w:tcPr>
            <w:tcW w:w="3827" w:type="dxa"/>
            <w:tcBorders>
              <w:bottom w:val="single" w:sz="4" w:space="0" w:color="auto"/>
            </w:tcBorders>
            <w:shd w:val="clear" w:color="auto" w:fill="auto"/>
          </w:tcPr>
          <w:p w14:paraId="4947871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3.3.2</w:t>
            </w:r>
            <w:r w:rsidRPr="00951CF3">
              <w:rPr>
                <w:sz w:val="16"/>
              </w:rPr>
              <w:tab/>
              <w:t>Bare rocks</w:t>
            </w:r>
          </w:p>
        </w:tc>
        <w:tc>
          <w:tcPr>
            <w:tcW w:w="2693" w:type="dxa"/>
            <w:tcBorders>
              <w:bottom w:val="single" w:sz="4" w:space="0" w:color="auto"/>
            </w:tcBorders>
          </w:tcPr>
          <w:p w14:paraId="5815DF02"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457649DA" w14:textId="77777777" w:rsidTr="00544931">
        <w:trPr>
          <w:trHeight w:val="135"/>
        </w:trPr>
        <w:tc>
          <w:tcPr>
            <w:tcW w:w="1508" w:type="dxa"/>
            <w:tcBorders>
              <w:top w:val="nil"/>
              <w:bottom w:val="nil"/>
            </w:tcBorders>
            <w:shd w:val="clear" w:color="auto" w:fill="auto"/>
          </w:tcPr>
          <w:p w14:paraId="14DD7483"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0ECB7A58"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2F2130A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w:t>
            </w:r>
          </w:p>
        </w:tc>
        <w:tc>
          <w:tcPr>
            <w:tcW w:w="3827" w:type="dxa"/>
            <w:shd w:val="clear" w:color="auto" w:fill="CCFFCC"/>
          </w:tcPr>
          <w:p w14:paraId="2754305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3.3.3</w:t>
            </w:r>
            <w:r w:rsidRPr="00951CF3">
              <w:rPr>
                <w:sz w:val="16"/>
              </w:rPr>
              <w:tab/>
              <w:t>Sparsely vegetated areas</w:t>
            </w:r>
            <w:r>
              <w:rPr>
                <w:sz w:val="16"/>
              </w:rPr>
              <w:t xml:space="preserve"> *</w:t>
            </w:r>
          </w:p>
        </w:tc>
        <w:tc>
          <w:tcPr>
            <w:tcW w:w="2693" w:type="dxa"/>
            <w:shd w:val="clear" w:color="auto" w:fill="CCFFCC"/>
          </w:tcPr>
          <w:p w14:paraId="63D0346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583FEEA" w14:textId="77777777" w:rsidTr="00544931">
        <w:trPr>
          <w:trHeight w:val="135"/>
        </w:trPr>
        <w:tc>
          <w:tcPr>
            <w:tcW w:w="1508" w:type="dxa"/>
            <w:tcBorders>
              <w:top w:val="nil"/>
              <w:bottom w:val="nil"/>
            </w:tcBorders>
            <w:shd w:val="clear" w:color="auto" w:fill="auto"/>
          </w:tcPr>
          <w:p w14:paraId="65FBF727"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0E456D89"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1887D67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w:t>
            </w:r>
          </w:p>
        </w:tc>
        <w:tc>
          <w:tcPr>
            <w:tcW w:w="3827" w:type="dxa"/>
            <w:shd w:val="clear" w:color="auto" w:fill="auto"/>
          </w:tcPr>
          <w:p w14:paraId="2E3C82A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3.3.4</w:t>
            </w:r>
            <w:r w:rsidRPr="00951CF3">
              <w:rPr>
                <w:sz w:val="16"/>
              </w:rPr>
              <w:tab/>
              <w:t>Burnt areas</w:t>
            </w:r>
          </w:p>
        </w:tc>
        <w:tc>
          <w:tcPr>
            <w:tcW w:w="2693" w:type="dxa"/>
          </w:tcPr>
          <w:p w14:paraId="626E1E0F"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72D55B3" w14:textId="77777777" w:rsidTr="00544931">
        <w:trPr>
          <w:trHeight w:val="135"/>
        </w:trPr>
        <w:tc>
          <w:tcPr>
            <w:tcW w:w="1508" w:type="dxa"/>
            <w:tcBorders>
              <w:top w:val="nil"/>
              <w:bottom w:val="single" w:sz="4" w:space="0" w:color="auto"/>
            </w:tcBorders>
            <w:shd w:val="clear" w:color="auto" w:fill="auto"/>
          </w:tcPr>
          <w:p w14:paraId="23D72C34"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single" w:sz="4" w:space="0" w:color="auto"/>
            </w:tcBorders>
            <w:shd w:val="clear" w:color="auto" w:fill="auto"/>
          </w:tcPr>
          <w:p w14:paraId="10C78E86"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52B3770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34</w:t>
            </w:r>
          </w:p>
        </w:tc>
        <w:tc>
          <w:tcPr>
            <w:tcW w:w="3827" w:type="dxa"/>
            <w:tcBorders>
              <w:bottom w:val="single" w:sz="4" w:space="0" w:color="auto"/>
            </w:tcBorders>
            <w:shd w:val="clear" w:color="auto" w:fill="auto"/>
          </w:tcPr>
          <w:p w14:paraId="49EA4B4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3.3.5</w:t>
            </w:r>
            <w:r w:rsidRPr="00951CF3">
              <w:rPr>
                <w:sz w:val="16"/>
              </w:rPr>
              <w:tab/>
              <w:t>Glaciers and perpetual snow</w:t>
            </w:r>
          </w:p>
        </w:tc>
        <w:tc>
          <w:tcPr>
            <w:tcW w:w="2693" w:type="dxa"/>
            <w:tcBorders>
              <w:bottom w:val="single" w:sz="4" w:space="0" w:color="auto"/>
            </w:tcBorders>
          </w:tcPr>
          <w:p w14:paraId="3C5655FB"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41974A53" w14:textId="77777777" w:rsidTr="00544931">
        <w:trPr>
          <w:trHeight w:val="135"/>
        </w:trPr>
        <w:tc>
          <w:tcPr>
            <w:tcW w:w="1508" w:type="dxa"/>
            <w:tcBorders>
              <w:bottom w:val="nil"/>
            </w:tcBorders>
            <w:shd w:val="clear" w:color="auto" w:fill="auto"/>
          </w:tcPr>
          <w:p w14:paraId="013D93DD" w14:textId="77777777" w:rsidR="00544931" w:rsidRPr="00951CF3" w:rsidRDefault="00544931" w:rsidP="00544931">
            <w:pPr>
              <w:keepNext/>
              <w:spacing w:before="20" w:after="120" w:line="360" w:lineRule="auto"/>
              <w:ind w:left="284" w:hanging="284"/>
              <w:contextualSpacing/>
              <w:jc w:val="both"/>
              <w:rPr>
                <w:sz w:val="16"/>
              </w:rPr>
            </w:pPr>
            <w:r w:rsidRPr="00951CF3">
              <w:rPr>
                <w:b/>
              </w:rPr>
              <w:t>LEVEL 1</w:t>
            </w:r>
          </w:p>
        </w:tc>
        <w:tc>
          <w:tcPr>
            <w:tcW w:w="2410" w:type="dxa"/>
            <w:tcBorders>
              <w:bottom w:val="nil"/>
            </w:tcBorders>
            <w:shd w:val="clear" w:color="auto" w:fill="auto"/>
          </w:tcPr>
          <w:p w14:paraId="325E44FA" w14:textId="77777777" w:rsidR="00544931" w:rsidRPr="00951CF3" w:rsidRDefault="00544931" w:rsidP="00544931">
            <w:pPr>
              <w:keepNext/>
              <w:spacing w:before="20" w:after="120" w:line="360" w:lineRule="auto"/>
              <w:ind w:left="318" w:hanging="318"/>
              <w:contextualSpacing/>
              <w:jc w:val="both"/>
              <w:rPr>
                <w:sz w:val="16"/>
              </w:rPr>
            </w:pPr>
            <w:r w:rsidRPr="00951CF3">
              <w:rPr>
                <w:b/>
              </w:rPr>
              <w:t>LEVEL 2</w:t>
            </w:r>
          </w:p>
        </w:tc>
        <w:tc>
          <w:tcPr>
            <w:tcW w:w="567" w:type="dxa"/>
            <w:shd w:val="clear" w:color="auto" w:fill="CCFFCC"/>
          </w:tcPr>
          <w:p w14:paraId="6588ED6E" w14:textId="77777777" w:rsidR="00544931" w:rsidRPr="00951CF3" w:rsidRDefault="00544931" w:rsidP="00544931">
            <w:pPr>
              <w:keepNext/>
              <w:spacing w:before="20" w:after="120" w:line="360" w:lineRule="auto"/>
              <w:ind w:left="459" w:hanging="459"/>
              <w:contextualSpacing/>
              <w:jc w:val="both"/>
              <w:rPr>
                <w:sz w:val="16"/>
              </w:rPr>
            </w:pPr>
          </w:p>
        </w:tc>
        <w:tc>
          <w:tcPr>
            <w:tcW w:w="3827" w:type="dxa"/>
            <w:shd w:val="clear" w:color="auto" w:fill="CCFFCC"/>
          </w:tcPr>
          <w:p w14:paraId="51098CA8" w14:textId="77777777" w:rsidR="00544931" w:rsidRPr="00951CF3" w:rsidRDefault="00544931" w:rsidP="00544931">
            <w:pPr>
              <w:keepNext/>
              <w:spacing w:before="20" w:after="120" w:line="360" w:lineRule="auto"/>
              <w:ind w:left="459" w:hanging="459"/>
              <w:contextualSpacing/>
              <w:jc w:val="both"/>
              <w:rPr>
                <w:sz w:val="16"/>
              </w:rPr>
            </w:pPr>
            <w:r w:rsidRPr="00951CF3">
              <w:rPr>
                <w:b/>
              </w:rPr>
              <w:t>LEVEL 3</w:t>
            </w:r>
          </w:p>
        </w:tc>
        <w:tc>
          <w:tcPr>
            <w:tcW w:w="2693" w:type="dxa"/>
            <w:shd w:val="clear" w:color="auto" w:fill="CCFFCC"/>
          </w:tcPr>
          <w:p w14:paraId="7665FC91" w14:textId="77777777" w:rsidR="00544931" w:rsidRPr="00951CF3" w:rsidRDefault="00544931" w:rsidP="00544931">
            <w:pPr>
              <w:keepNext/>
              <w:spacing w:before="20" w:after="120" w:line="360" w:lineRule="auto"/>
              <w:ind w:left="459" w:hanging="459"/>
              <w:contextualSpacing/>
              <w:jc w:val="both"/>
              <w:rPr>
                <w:b/>
              </w:rPr>
            </w:pPr>
          </w:p>
        </w:tc>
      </w:tr>
      <w:tr w:rsidR="00544931" w:rsidRPr="00951CF3" w14:paraId="02358E3C" w14:textId="77777777" w:rsidTr="00544931">
        <w:trPr>
          <w:trHeight w:val="135"/>
        </w:trPr>
        <w:tc>
          <w:tcPr>
            <w:tcW w:w="1508" w:type="dxa"/>
            <w:tcBorders>
              <w:bottom w:val="nil"/>
            </w:tcBorders>
            <w:shd w:val="clear" w:color="auto" w:fill="auto"/>
          </w:tcPr>
          <w:p w14:paraId="640B3189"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t>4.</w:t>
            </w:r>
            <w:r w:rsidRPr="00951CF3">
              <w:rPr>
                <w:sz w:val="16"/>
              </w:rPr>
              <w:tab/>
              <w:t>Wetlands</w:t>
            </w:r>
          </w:p>
        </w:tc>
        <w:tc>
          <w:tcPr>
            <w:tcW w:w="2410" w:type="dxa"/>
            <w:tcBorders>
              <w:bottom w:val="nil"/>
            </w:tcBorders>
            <w:shd w:val="clear" w:color="auto" w:fill="auto"/>
          </w:tcPr>
          <w:p w14:paraId="1C783761"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4.1</w:t>
            </w:r>
            <w:r w:rsidRPr="00951CF3">
              <w:rPr>
                <w:sz w:val="16"/>
              </w:rPr>
              <w:tab/>
              <w:t>Inland wetlands</w:t>
            </w:r>
          </w:p>
        </w:tc>
        <w:tc>
          <w:tcPr>
            <w:tcW w:w="567" w:type="dxa"/>
            <w:shd w:val="clear" w:color="auto" w:fill="CCFFCC"/>
          </w:tcPr>
          <w:p w14:paraId="4AF13936"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35</w:t>
            </w:r>
          </w:p>
        </w:tc>
        <w:tc>
          <w:tcPr>
            <w:tcW w:w="3827" w:type="dxa"/>
            <w:shd w:val="clear" w:color="auto" w:fill="CCFFCC"/>
          </w:tcPr>
          <w:p w14:paraId="232CB69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4.1.1</w:t>
            </w:r>
            <w:r w:rsidRPr="00951CF3">
              <w:rPr>
                <w:sz w:val="16"/>
              </w:rPr>
              <w:tab/>
              <w:t>Inland marshes</w:t>
            </w:r>
            <w:r>
              <w:rPr>
                <w:sz w:val="16"/>
              </w:rPr>
              <w:t xml:space="preserve"> **</w:t>
            </w:r>
          </w:p>
        </w:tc>
        <w:tc>
          <w:tcPr>
            <w:tcW w:w="2693" w:type="dxa"/>
            <w:shd w:val="clear" w:color="auto" w:fill="CCFFCC"/>
          </w:tcPr>
          <w:p w14:paraId="0564AC60"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2DC858F1" w14:textId="77777777" w:rsidTr="00544931">
        <w:trPr>
          <w:trHeight w:val="145"/>
        </w:trPr>
        <w:tc>
          <w:tcPr>
            <w:tcW w:w="1508" w:type="dxa"/>
            <w:tcBorders>
              <w:top w:val="nil"/>
              <w:bottom w:val="nil"/>
            </w:tcBorders>
            <w:shd w:val="clear" w:color="auto" w:fill="auto"/>
          </w:tcPr>
          <w:p w14:paraId="5B9E3F7B"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60F6278D"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5E584335"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36</w:t>
            </w:r>
          </w:p>
        </w:tc>
        <w:tc>
          <w:tcPr>
            <w:tcW w:w="3827" w:type="dxa"/>
            <w:shd w:val="clear" w:color="auto" w:fill="CCFFCC"/>
          </w:tcPr>
          <w:p w14:paraId="7B17332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4.1.2</w:t>
            </w:r>
            <w:r w:rsidRPr="00951CF3">
              <w:rPr>
                <w:sz w:val="16"/>
              </w:rPr>
              <w:tab/>
              <w:t>Peat bogs</w:t>
            </w:r>
            <w:r>
              <w:rPr>
                <w:sz w:val="16"/>
              </w:rPr>
              <w:t xml:space="preserve"> *</w:t>
            </w:r>
          </w:p>
        </w:tc>
        <w:tc>
          <w:tcPr>
            <w:tcW w:w="2693" w:type="dxa"/>
            <w:shd w:val="clear" w:color="auto" w:fill="CCFFCC"/>
          </w:tcPr>
          <w:p w14:paraId="441326E8" w14:textId="77777777" w:rsidR="00544931" w:rsidRPr="00C261BD" w:rsidRDefault="00544931" w:rsidP="00544931">
            <w:pPr>
              <w:keepNext/>
              <w:spacing w:before="20" w:after="120" w:line="360" w:lineRule="auto"/>
              <w:ind w:left="459" w:hanging="459"/>
              <w:contextualSpacing/>
              <w:jc w:val="both"/>
              <w:rPr>
                <w:color w:val="FF0000"/>
                <w:sz w:val="16"/>
              </w:rPr>
            </w:pPr>
            <w:r w:rsidRPr="00C261BD">
              <w:rPr>
                <w:color w:val="FF0000"/>
                <w:sz w:val="16"/>
              </w:rPr>
              <w:t>Sheep only</w:t>
            </w:r>
            <w:r>
              <w:rPr>
                <w:color w:val="FF0000"/>
                <w:sz w:val="16"/>
              </w:rPr>
              <w:t xml:space="preserve"> (and thus goats..)</w:t>
            </w:r>
          </w:p>
        </w:tc>
      </w:tr>
      <w:tr w:rsidR="00544931" w:rsidRPr="00951CF3" w14:paraId="4AE5F002" w14:textId="77777777" w:rsidTr="00544931">
        <w:trPr>
          <w:trHeight w:val="135"/>
        </w:trPr>
        <w:tc>
          <w:tcPr>
            <w:tcW w:w="1508" w:type="dxa"/>
            <w:tcBorders>
              <w:top w:val="nil"/>
              <w:bottom w:val="nil"/>
            </w:tcBorders>
            <w:shd w:val="clear" w:color="auto" w:fill="auto"/>
          </w:tcPr>
          <w:p w14:paraId="7A08D40A"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3FBB7034"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4.2</w:t>
            </w:r>
            <w:r w:rsidRPr="00951CF3">
              <w:rPr>
                <w:sz w:val="16"/>
              </w:rPr>
              <w:tab/>
              <w:t>Coastal Wetlands</w:t>
            </w:r>
          </w:p>
        </w:tc>
        <w:tc>
          <w:tcPr>
            <w:tcW w:w="567" w:type="dxa"/>
            <w:shd w:val="clear" w:color="auto" w:fill="CCFFCC"/>
          </w:tcPr>
          <w:p w14:paraId="14CC5C6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37</w:t>
            </w:r>
          </w:p>
        </w:tc>
        <w:tc>
          <w:tcPr>
            <w:tcW w:w="3827" w:type="dxa"/>
            <w:shd w:val="clear" w:color="auto" w:fill="CCFFCC"/>
          </w:tcPr>
          <w:p w14:paraId="7F008E6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4.2.1</w:t>
            </w:r>
            <w:r w:rsidRPr="00951CF3">
              <w:rPr>
                <w:sz w:val="16"/>
              </w:rPr>
              <w:tab/>
              <w:t>Salt marshes</w:t>
            </w:r>
            <w:r>
              <w:rPr>
                <w:sz w:val="16"/>
              </w:rPr>
              <w:t xml:space="preserve"> **</w:t>
            </w:r>
          </w:p>
        </w:tc>
        <w:tc>
          <w:tcPr>
            <w:tcW w:w="2693" w:type="dxa"/>
            <w:shd w:val="clear" w:color="auto" w:fill="CCFFCC"/>
          </w:tcPr>
          <w:p w14:paraId="5364538B" w14:textId="6741A0FA" w:rsidR="00544931" w:rsidRPr="00AF6E97" w:rsidRDefault="00544931" w:rsidP="00544931">
            <w:pPr>
              <w:keepNext/>
              <w:spacing w:before="20" w:after="120" w:line="360" w:lineRule="auto"/>
              <w:ind w:left="459" w:hanging="459"/>
              <w:contextualSpacing/>
              <w:jc w:val="both"/>
              <w:rPr>
                <w:i/>
                <w:sz w:val="16"/>
              </w:rPr>
            </w:pPr>
            <w:r w:rsidRPr="00AF6E97">
              <w:rPr>
                <w:i/>
                <w:color w:val="00B0F0"/>
                <w:sz w:val="16"/>
              </w:rPr>
              <w:t>.</w:t>
            </w:r>
          </w:p>
        </w:tc>
      </w:tr>
      <w:tr w:rsidR="00544931" w:rsidRPr="00951CF3" w14:paraId="437044D5" w14:textId="77777777" w:rsidTr="00544931">
        <w:trPr>
          <w:trHeight w:val="135"/>
        </w:trPr>
        <w:tc>
          <w:tcPr>
            <w:tcW w:w="1508" w:type="dxa"/>
            <w:tcBorders>
              <w:top w:val="nil"/>
              <w:bottom w:val="nil"/>
            </w:tcBorders>
            <w:shd w:val="clear" w:color="auto" w:fill="auto"/>
          </w:tcPr>
          <w:p w14:paraId="723567DF"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05DECC7A"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F571E8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38</w:t>
            </w:r>
          </w:p>
        </w:tc>
        <w:tc>
          <w:tcPr>
            <w:tcW w:w="3827" w:type="dxa"/>
            <w:shd w:val="clear" w:color="auto" w:fill="auto"/>
          </w:tcPr>
          <w:p w14:paraId="5C3B732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4.2.2</w:t>
            </w:r>
            <w:r w:rsidRPr="00951CF3">
              <w:rPr>
                <w:sz w:val="16"/>
              </w:rPr>
              <w:tab/>
              <w:t>Salines</w:t>
            </w:r>
          </w:p>
        </w:tc>
        <w:tc>
          <w:tcPr>
            <w:tcW w:w="2693" w:type="dxa"/>
          </w:tcPr>
          <w:p w14:paraId="6FBD1234"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189C7BE3" w14:textId="77777777" w:rsidTr="00544931">
        <w:trPr>
          <w:trHeight w:val="135"/>
        </w:trPr>
        <w:tc>
          <w:tcPr>
            <w:tcW w:w="1508" w:type="dxa"/>
            <w:tcBorders>
              <w:top w:val="nil"/>
              <w:bottom w:val="single" w:sz="4" w:space="0" w:color="auto"/>
            </w:tcBorders>
            <w:shd w:val="clear" w:color="auto" w:fill="auto"/>
          </w:tcPr>
          <w:p w14:paraId="450D879B"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single" w:sz="4" w:space="0" w:color="auto"/>
            </w:tcBorders>
            <w:shd w:val="clear" w:color="auto" w:fill="auto"/>
          </w:tcPr>
          <w:p w14:paraId="33181230"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3D7E7CD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39</w:t>
            </w:r>
          </w:p>
        </w:tc>
        <w:tc>
          <w:tcPr>
            <w:tcW w:w="3827" w:type="dxa"/>
            <w:tcBorders>
              <w:bottom w:val="single" w:sz="4" w:space="0" w:color="auto"/>
            </w:tcBorders>
            <w:shd w:val="clear" w:color="auto" w:fill="auto"/>
          </w:tcPr>
          <w:p w14:paraId="388880A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4.2.3</w:t>
            </w:r>
            <w:r w:rsidRPr="00951CF3">
              <w:rPr>
                <w:sz w:val="16"/>
              </w:rPr>
              <w:tab/>
              <w:t>Intertidal flats</w:t>
            </w:r>
          </w:p>
        </w:tc>
        <w:tc>
          <w:tcPr>
            <w:tcW w:w="2693" w:type="dxa"/>
            <w:tcBorders>
              <w:bottom w:val="single" w:sz="4" w:space="0" w:color="auto"/>
            </w:tcBorders>
          </w:tcPr>
          <w:p w14:paraId="67BB5443"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1FBBD19" w14:textId="77777777" w:rsidTr="00544931">
        <w:trPr>
          <w:trHeight w:val="145"/>
        </w:trPr>
        <w:tc>
          <w:tcPr>
            <w:tcW w:w="1508" w:type="dxa"/>
            <w:tcBorders>
              <w:top w:val="single" w:sz="4" w:space="0" w:color="auto"/>
              <w:bottom w:val="nil"/>
            </w:tcBorders>
            <w:shd w:val="clear" w:color="auto" w:fill="auto"/>
          </w:tcPr>
          <w:p w14:paraId="46497C5F"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t>5.</w:t>
            </w:r>
            <w:r w:rsidRPr="00951CF3">
              <w:rPr>
                <w:sz w:val="16"/>
              </w:rPr>
              <w:tab/>
              <w:t>Water bodies</w:t>
            </w:r>
          </w:p>
        </w:tc>
        <w:tc>
          <w:tcPr>
            <w:tcW w:w="2410" w:type="dxa"/>
            <w:tcBorders>
              <w:top w:val="single" w:sz="4" w:space="0" w:color="auto"/>
              <w:bottom w:val="nil"/>
            </w:tcBorders>
            <w:shd w:val="clear" w:color="auto" w:fill="auto"/>
          </w:tcPr>
          <w:p w14:paraId="0C35183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5.1</w:t>
            </w:r>
            <w:r w:rsidRPr="00951CF3">
              <w:rPr>
                <w:sz w:val="16"/>
              </w:rPr>
              <w:tab/>
              <w:t>Continental waters</w:t>
            </w:r>
          </w:p>
        </w:tc>
        <w:tc>
          <w:tcPr>
            <w:tcW w:w="567" w:type="dxa"/>
            <w:tcBorders>
              <w:top w:val="single" w:sz="4" w:space="0" w:color="auto"/>
            </w:tcBorders>
            <w:shd w:val="clear" w:color="auto" w:fill="auto"/>
          </w:tcPr>
          <w:p w14:paraId="6BEF99D3"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40</w:t>
            </w:r>
          </w:p>
        </w:tc>
        <w:tc>
          <w:tcPr>
            <w:tcW w:w="3827" w:type="dxa"/>
            <w:tcBorders>
              <w:top w:val="single" w:sz="4" w:space="0" w:color="auto"/>
            </w:tcBorders>
            <w:shd w:val="clear" w:color="auto" w:fill="auto"/>
          </w:tcPr>
          <w:p w14:paraId="61ED204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5.1.1</w:t>
            </w:r>
            <w:r w:rsidRPr="00951CF3">
              <w:rPr>
                <w:sz w:val="16"/>
              </w:rPr>
              <w:tab/>
              <w:t>Water courses</w:t>
            </w:r>
          </w:p>
        </w:tc>
        <w:tc>
          <w:tcPr>
            <w:tcW w:w="2693" w:type="dxa"/>
            <w:tcBorders>
              <w:top w:val="single" w:sz="4" w:space="0" w:color="auto"/>
            </w:tcBorders>
          </w:tcPr>
          <w:p w14:paraId="60FCEC22"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38539D7" w14:textId="77777777" w:rsidTr="00544931">
        <w:trPr>
          <w:trHeight w:val="135"/>
        </w:trPr>
        <w:tc>
          <w:tcPr>
            <w:tcW w:w="1508" w:type="dxa"/>
            <w:tcBorders>
              <w:top w:val="nil"/>
              <w:bottom w:val="nil"/>
            </w:tcBorders>
            <w:shd w:val="clear" w:color="auto" w:fill="auto"/>
          </w:tcPr>
          <w:p w14:paraId="119265BD"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3855CE97"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EE342E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41</w:t>
            </w:r>
          </w:p>
        </w:tc>
        <w:tc>
          <w:tcPr>
            <w:tcW w:w="3827" w:type="dxa"/>
            <w:shd w:val="clear" w:color="auto" w:fill="auto"/>
          </w:tcPr>
          <w:p w14:paraId="7F8AA62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5.1.2</w:t>
            </w:r>
            <w:r w:rsidRPr="00951CF3">
              <w:rPr>
                <w:sz w:val="16"/>
              </w:rPr>
              <w:tab/>
              <w:t>Water bodies</w:t>
            </w:r>
          </w:p>
        </w:tc>
        <w:tc>
          <w:tcPr>
            <w:tcW w:w="2693" w:type="dxa"/>
          </w:tcPr>
          <w:p w14:paraId="051436C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F463444" w14:textId="77777777" w:rsidTr="00544931">
        <w:trPr>
          <w:trHeight w:val="145"/>
        </w:trPr>
        <w:tc>
          <w:tcPr>
            <w:tcW w:w="1508" w:type="dxa"/>
            <w:tcBorders>
              <w:top w:val="nil"/>
              <w:bottom w:val="nil"/>
            </w:tcBorders>
            <w:shd w:val="clear" w:color="auto" w:fill="auto"/>
          </w:tcPr>
          <w:p w14:paraId="5908E1FE"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44D2B4E6"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5.2</w:t>
            </w:r>
            <w:r w:rsidRPr="00951CF3">
              <w:rPr>
                <w:sz w:val="16"/>
              </w:rPr>
              <w:tab/>
              <w:t>Marine waters</w:t>
            </w:r>
          </w:p>
        </w:tc>
        <w:tc>
          <w:tcPr>
            <w:tcW w:w="567" w:type="dxa"/>
            <w:shd w:val="clear" w:color="auto" w:fill="auto"/>
          </w:tcPr>
          <w:p w14:paraId="6272BD6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w:t>
            </w:r>
          </w:p>
        </w:tc>
        <w:tc>
          <w:tcPr>
            <w:tcW w:w="3827" w:type="dxa"/>
            <w:shd w:val="clear" w:color="auto" w:fill="auto"/>
          </w:tcPr>
          <w:p w14:paraId="66D94786"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5.2.1</w:t>
            </w:r>
            <w:r w:rsidRPr="00951CF3">
              <w:rPr>
                <w:sz w:val="16"/>
              </w:rPr>
              <w:tab/>
              <w:t>Coastal lagoons</w:t>
            </w:r>
          </w:p>
        </w:tc>
        <w:tc>
          <w:tcPr>
            <w:tcW w:w="2693" w:type="dxa"/>
          </w:tcPr>
          <w:p w14:paraId="3899CC7A"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1698D888" w14:textId="77777777" w:rsidTr="00544931">
        <w:trPr>
          <w:trHeight w:val="135"/>
        </w:trPr>
        <w:tc>
          <w:tcPr>
            <w:tcW w:w="1508" w:type="dxa"/>
            <w:tcBorders>
              <w:top w:val="nil"/>
              <w:bottom w:val="nil"/>
            </w:tcBorders>
            <w:shd w:val="clear" w:color="auto" w:fill="auto"/>
          </w:tcPr>
          <w:p w14:paraId="43500DA3"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712806A5"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2793DF6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43</w:t>
            </w:r>
          </w:p>
        </w:tc>
        <w:tc>
          <w:tcPr>
            <w:tcW w:w="3827" w:type="dxa"/>
            <w:shd w:val="clear" w:color="auto" w:fill="auto"/>
          </w:tcPr>
          <w:p w14:paraId="6EED546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5.2.2</w:t>
            </w:r>
            <w:r w:rsidRPr="00951CF3">
              <w:rPr>
                <w:sz w:val="16"/>
              </w:rPr>
              <w:tab/>
              <w:t>Estuaries</w:t>
            </w:r>
          </w:p>
        </w:tc>
        <w:tc>
          <w:tcPr>
            <w:tcW w:w="2693" w:type="dxa"/>
          </w:tcPr>
          <w:p w14:paraId="21CB7D76"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82AFD48" w14:textId="77777777" w:rsidTr="00544931">
        <w:trPr>
          <w:trHeight w:val="46"/>
        </w:trPr>
        <w:tc>
          <w:tcPr>
            <w:tcW w:w="1508" w:type="dxa"/>
            <w:tcBorders>
              <w:top w:val="nil"/>
            </w:tcBorders>
            <w:shd w:val="clear" w:color="auto" w:fill="auto"/>
          </w:tcPr>
          <w:p w14:paraId="00B7A9E2"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tcBorders>
            <w:shd w:val="clear" w:color="auto" w:fill="auto"/>
          </w:tcPr>
          <w:p w14:paraId="20FCF9BA"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2405180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44</w:t>
            </w:r>
          </w:p>
        </w:tc>
        <w:tc>
          <w:tcPr>
            <w:tcW w:w="3827" w:type="dxa"/>
            <w:shd w:val="clear" w:color="auto" w:fill="auto"/>
          </w:tcPr>
          <w:p w14:paraId="7276D5F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5.2.3</w:t>
            </w:r>
            <w:r w:rsidRPr="00951CF3">
              <w:rPr>
                <w:sz w:val="16"/>
              </w:rPr>
              <w:tab/>
              <w:t xml:space="preserve"> Sea and ocean</w:t>
            </w:r>
          </w:p>
        </w:tc>
        <w:tc>
          <w:tcPr>
            <w:tcW w:w="2693" w:type="dxa"/>
          </w:tcPr>
          <w:p w14:paraId="53FC112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9BF3B45" w14:textId="77777777" w:rsidTr="00544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918" w:type="dxa"/>
          <w:wAfter w:w="2693" w:type="dxa"/>
          <w:trHeight w:val="160"/>
        </w:trPr>
        <w:tc>
          <w:tcPr>
            <w:tcW w:w="4394" w:type="dxa"/>
            <w:gridSpan w:val="2"/>
            <w:tcBorders>
              <w:top w:val="nil"/>
              <w:left w:val="nil"/>
              <w:bottom w:val="nil"/>
              <w:right w:val="nil"/>
            </w:tcBorders>
            <w:shd w:val="clear" w:color="auto" w:fill="auto"/>
            <w:noWrap/>
            <w:vAlign w:val="bottom"/>
          </w:tcPr>
          <w:p w14:paraId="74436D26" w14:textId="77777777" w:rsidR="00544931" w:rsidRPr="00951CF3" w:rsidRDefault="00544931" w:rsidP="00544931">
            <w:pPr>
              <w:spacing w:after="120" w:line="360" w:lineRule="auto"/>
              <w:contextualSpacing/>
              <w:jc w:val="both"/>
              <w:rPr>
                <w:b/>
                <w:i/>
                <w:sz w:val="16"/>
                <w:szCs w:val="16"/>
              </w:rPr>
            </w:pPr>
          </w:p>
        </w:tc>
      </w:tr>
      <w:tr w:rsidR="00544931" w:rsidRPr="00951CF3" w14:paraId="1224EE47" w14:textId="77777777" w:rsidTr="00544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918" w:type="dxa"/>
          <w:wAfter w:w="2693" w:type="dxa"/>
          <w:trHeight w:val="602"/>
        </w:trPr>
        <w:tc>
          <w:tcPr>
            <w:tcW w:w="4394" w:type="dxa"/>
            <w:gridSpan w:val="2"/>
            <w:tcBorders>
              <w:top w:val="nil"/>
              <w:left w:val="nil"/>
              <w:bottom w:val="nil"/>
              <w:right w:val="nil"/>
            </w:tcBorders>
            <w:shd w:val="clear" w:color="auto" w:fill="CCFFCC"/>
            <w:noWrap/>
            <w:vAlign w:val="center"/>
          </w:tcPr>
          <w:p w14:paraId="1851B8A2" w14:textId="77777777" w:rsidR="00544931" w:rsidRPr="00951CF3" w:rsidRDefault="00544931" w:rsidP="00544931">
            <w:pPr>
              <w:spacing w:after="120" w:line="360" w:lineRule="auto"/>
              <w:contextualSpacing/>
              <w:jc w:val="both"/>
              <w:rPr>
                <w:b/>
                <w:i/>
                <w:sz w:val="16"/>
                <w:szCs w:val="16"/>
              </w:rPr>
            </w:pPr>
            <w:r w:rsidRPr="00951CF3">
              <w:rPr>
                <w:b/>
                <w:i/>
                <w:sz w:val="16"/>
                <w:szCs w:val="16"/>
              </w:rPr>
              <w:t>Highlighted classes are those related to HNV farmland</w:t>
            </w:r>
          </w:p>
        </w:tc>
      </w:tr>
    </w:tbl>
    <w:p w14:paraId="2DD5E1F3" w14:textId="77777777" w:rsidR="00544931" w:rsidRDefault="00544931" w:rsidP="00544931">
      <w:pPr>
        <w:spacing w:after="120" w:line="360" w:lineRule="auto"/>
        <w:contextualSpacing/>
        <w:jc w:val="both"/>
      </w:pPr>
    </w:p>
    <w:p w14:paraId="0149FE0C" w14:textId="77777777" w:rsidR="00544931" w:rsidRDefault="00544931" w:rsidP="00544931">
      <w:r>
        <w:t xml:space="preserve">Classes marked with * are considered to be used for grazing, at least by certain types of livestock and certain regions. It is proposed to use 100 % of the surface of those classes marked with ***, 50 % for those with ** and 25% for those marked by *. </w:t>
      </w:r>
    </w:p>
    <w:p w14:paraId="57B9E421" w14:textId="505B8C21" w:rsidR="00544931" w:rsidRPr="00544931" w:rsidRDefault="00544931" w:rsidP="004B0215">
      <w:pPr>
        <w:pStyle w:val="BodyText"/>
      </w:pPr>
    </w:p>
    <w:sectPr w:rsidR="00544931" w:rsidRPr="00544931" w:rsidSect="00B11A0F">
      <w:footnotePr>
        <w:numRestart w:val="eachPage"/>
      </w:footnotePr>
      <w:pgSz w:w="11907" w:h="16840" w:code="9"/>
      <w:pgMar w:top="1134" w:right="1418" w:bottom="1440"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82CB" w14:textId="77777777" w:rsidR="00BA0526" w:rsidRDefault="00BA0526" w:rsidP="000D055D">
      <w:pPr>
        <w:pStyle w:val="HeadingBase"/>
      </w:pPr>
      <w:r>
        <w:separator/>
      </w:r>
    </w:p>
  </w:endnote>
  <w:endnote w:type="continuationSeparator" w:id="0">
    <w:p w14:paraId="63F6D4FC" w14:textId="77777777" w:rsidR="00BA0526" w:rsidRDefault="00BA0526" w:rsidP="000D055D">
      <w:pPr>
        <w:pStyle w:val="HeadingBa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B6EC" w14:textId="360B067A" w:rsidR="00BA0526" w:rsidRDefault="00BA0526">
    <w:pPr>
      <w:pStyle w:val="Footer"/>
    </w:pPr>
    <w:r>
      <w:rPr>
        <w:lang w:val="en-US"/>
      </w:rPr>
      <w:t>18XX-ETCULS</w:t>
    </w:r>
    <w:r>
      <w:tab/>
    </w:r>
    <w:r>
      <w:rPr>
        <w:rStyle w:val="PageNumber"/>
      </w:rPr>
      <w:fldChar w:fldCharType="begin"/>
    </w:r>
    <w:r>
      <w:rPr>
        <w:rStyle w:val="PageNumber"/>
      </w:rPr>
      <w:instrText xml:space="preserve"> PAGE </w:instrText>
    </w:r>
    <w:r>
      <w:rPr>
        <w:rStyle w:val="PageNumber"/>
      </w:rPr>
      <w:fldChar w:fldCharType="separate"/>
    </w:r>
    <w:r w:rsidR="00FE26D2">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FE26D2">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016D" w14:textId="717755EA" w:rsidR="00BA0526" w:rsidRDefault="00BA0526">
    <w:pPr>
      <w:pStyle w:val="Footer"/>
    </w:pPr>
    <w:r>
      <w:rPr>
        <w:lang w:val="en-US"/>
      </w:rPr>
      <w:t>1752-ETC/ULS</w:t>
    </w:r>
    <w:r>
      <w:tab/>
    </w:r>
    <w:r>
      <w:rPr>
        <w:rStyle w:val="PageNumber"/>
      </w:rPr>
      <w:fldChar w:fldCharType="begin"/>
    </w:r>
    <w:r>
      <w:rPr>
        <w:rStyle w:val="PageNumber"/>
      </w:rPr>
      <w:instrText xml:space="preserve"> PAGE </w:instrText>
    </w:r>
    <w:r>
      <w:rPr>
        <w:rStyle w:val="PageNumber"/>
      </w:rPr>
      <w:fldChar w:fldCharType="separate"/>
    </w:r>
    <w:r w:rsidR="00FE26D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FE26D2">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AF72" w14:textId="77777777" w:rsidR="00BA0526" w:rsidRDefault="00BA0526" w:rsidP="000D055D">
      <w:pPr>
        <w:pStyle w:val="HeadingBase"/>
      </w:pPr>
      <w:r>
        <w:separator/>
      </w:r>
    </w:p>
  </w:footnote>
  <w:footnote w:type="continuationSeparator" w:id="0">
    <w:p w14:paraId="63DFBDF6" w14:textId="77777777" w:rsidR="00BA0526" w:rsidRDefault="00BA0526" w:rsidP="000D055D">
      <w:pPr>
        <w:pStyle w:val="HeadingBase"/>
      </w:pPr>
      <w:r>
        <w:continuationSeparator/>
      </w:r>
    </w:p>
  </w:footnote>
  <w:footnote w:id="1">
    <w:p w14:paraId="070E8555" w14:textId="44496B31" w:rsidR="00BA0526" w:rsidRPr="00BA0526" w:rsidRDefault="00BA0526">
      <w:pPr>
        <w:pStyle w:val="FootnoteText"/>
        <w:rPr>
          <w:lang w:val="en-US"/>
        </w:rPr>
      </w:pPr>
      <w:r>
        <w:rPr>
          <w:rStyle w:val="FootnoteReference"/>
        </w:rPr>
        <w:footnoteRef/>
      </w:r>
      <w:r>
        <w:t xml:space="preserve"> </w:t>
      </w:r>
      <w:r w:rsidRPr="00BA0526">
        <w:t>The Utilized Agricultural Area (UAA) refers to the land used for farming; it includes arable land, permanent grassland, permanent crops and also kitchen gardens.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C86B" w14:textId="77777777" w:rsidR="00BA0526" w:rsidRDefault="00BA0526">
    <w:pPr>
      <w:pStyle w:val="Header"/>
    </w:pPr>
    <w:r>
      <w:rPr>
        <w:i w:val="0"/>
      </w:rPr>
      <w:t>European Topic Centre Urban, Land and Soil systems</w:t>
    </w:r>
    <w:r>
      <w:rPr>
        <w:i w:val="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BA21" w14:textId="77777777" w:rsidR="00BA0526" w:rsidRPr="00E83A82" w:rsidRDefault="00BA0526" w:rsidP="00F82375">
    <w:pPr>
      <w:pStyle w:val="Header"/>
      <w:pBdr>
        <w:bottom w:val="none" w:sz="0" w:space="0" w:color="auto"/>
      </w:pBdr>
      <w:jc w:val="right"/>
      <w:rPr>
        <w:lang w:val="es-ES"/>
      </w:rPr>
    </w:pPr>
    <w:r>
      <w:rPr>
        <w:noProof/>
        <w:lang w:eastAsia="en-GB"/>
      </w:rPr>
      <w:drawing>
        <wp:inline distT="0" distB="0" distL="0" distR="0" wp14:anchorId="11CF1120" wp14:editId="4FD0AA60">
          <wp:extent cx="3420000" cy="1226853"/>
          <wp:effectExtent l="0" t="0" r="9525"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3420000" cy="1226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6E3EB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64EA8C0"/>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90302BC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5E40D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BA03D0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264B16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5B5C3DC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1222576E"/>
    <w:multiLevelType w:val="hybridMultilevel"/>
    <w:tmpl w:val="BBB8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60A24"/>
    <w:multiLevelType w:val="hybridMultilevel"/>
    <w:tmpl w:val="130AE760"/>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1748D"/>
    <w:multiLevelType w:val="hybridMultilevel"/>
    <w:tmpl w:val="0F1C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6210F"/>
    <w:multiLevelType w:val="hybridMultilevel"/>
    <w:tmpl w:val="5EDEF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0652D"/>
    <w:multiLevelType w:val="hybridMultilevel"/>
    <w:tmpl w:val="544A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B12DF"/>
    <w:multiLevelType w:val="hybridMultilevel"/>
    <w:tmpl w:val="413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733411"/>
    <w:multiLevelType w:val="hybridMultilevel"/>
    <w:tmpl w:val="26B0A6CC"/>
    <w:lvl w:ilvl="0" w:tplc="2D56C76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 w:numId="8">
    <w:abstractNumId w:val="8"/>
  </w:num>
  <w:num w:numId="9">
    <w:abstractNumId w:val="9"/>
  </w:num>
  <w:num w:numId="10">
    <w:abstractNumId w:val="7"/>
  </w:num>
  <w:num w:numId="11">
    <w:abstractNumId w:val="11"/>
  </w:num>
  <w:num w:numId="12">
    <w:abstractNumId w:val="13"/>
  </w:num>
  <w:num w:numId="13">
    <w:abstractNumId w:val="12"/>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45"/>
    <w:rsid w:val="000035E7"/>
    <w:rsid w:val="000D055D"/>
    <w:rsid w:val="000E2A33"/>
    <w:rsid w:val="00190B60"/>
    <w:rsid w:val="001A167D"/>
    <w:rsid w:val="001C1711"/>
    <w:rsid w:val="001F4151"/>
    <w:rsid w:val="00227AA7"/>
    <w:rsid w:val="0024095F"/>
    <w:rsid w:val="00252F80"/>
    <w:rsid w:val="00276797"/>
    <w:rsid w:val="002B49B8"/>
    <w:rsid w:val="002E55CA"/>
    <w:rsid w:val="003319C8"/>
    <w:rsid w:val="003340F1"/>
    <w:rsid w:val="003406A5"/>
    <w:rsid w:val="003575CF"/>
    <w:rsid w:val="00381877"/>
    <w:rsid w:val="003C5A11"/>
    <w:rsid w:val="003D0F0E"/>
    <w:rsid w:val="003F4BD0"/>
    <w:rsid w:val="00401FE7"/>
    <w:rsid w:val="00443E84"/>
    <w:rsid w:val="0048080A"/>
    <w:rsid w:val="004B0215"/>
    <w:rsid w:val="004C619E"/>
    <w:rsid w:val="004D408F"/>
    <w:rsid w:val="004F09D2"/>
    <w:rsid w:val="00544931"/>
    <w:rsid w:val="0060262A"/>
    <w:rsid w:val="00644B62"/>
    <w:rsid w:val="0066514B"/>
    <w:rsid w:val="006B5A4C"/>
    <w:rsid w:val="006C2A22"/>
    <w:rsid w:val="006D1098"/>
    <w:rsid w:val="006D69EB"/>
    <w:rsid w:val="007326BC"/>
    <w:rsid w:val="00746122"/>
    <w:rsid w:val="0076417C"/>
    <w:rsid w:val="0077434D"/>
    <w:rsid w:val="00785BE6"/>
    <w:rsid w:val="007A24B9"/>
    <w:rsid w:val="007B0BCC"/>
    <w:rsid w:val="00810718"/>
    <w:rsid w:val="00823BF0"/>
    <w:rsid w:val="00833B86"/>
    <w:rsid w:val="00845065"/>
    <w:rsid w:val="009366A3"/>
    <w:rsid w:val="00950993"/>
    <w:rsid w:val="009660A2"/>
    <w:rsid w:val="009733AE"/>
    <w:rsid w:val="009A2545"/>
    <w:rsid w:val="009D6DE2"/>
    <w:rsid w:val="00A37379"/>
    <w:rsid w:val="00A54803"/>
    <w:rsid w:val="00A81301"/>
    <w:rsid w:val="00AE681E"/>
    <w:rsid w:val="00AF4AF9"/>
    <w:rsid w:val="00B06649"/>
    <w:rsid w:val="00B11A0F"/>
    <w:rsid w:val="00B826D3"/>
    <w:rsid w:val="00B9000A"/>
    <w:rsid w:val="00BA0526"/>
    <w:rsid w:val="00C03D8B"/>
    <w:rsid w:val="00C128B7"/>
    <w:rsid w:val="00C16773"/>
    <w:rsid w:val="00C33309"/>
    <w:rsid w:val="00C42DD6"/>
    <w:rsid w:val="00CE0C78"/>
    <w:rsid w:val="00D03D6E"/>
    <w:rsid w:val="00D30EBD"/>
    <w:rsid w:val="00D4081A"/>
    <w:rsid w:val="00DE0FC2"/>
    <w:rsid w:val="00E11955"/>
    <w:rsid w:val="00E1660F"/>
    <w:rsid w:val="00E55F6E"/>
    <w:rsid w:val="00E678B2"/>
    <w:rsid w:val="00E83A82"/>
    <w:rsid w:val="00E92DD0"/>
    <w:rsid w:val="00E95545"/>
    <w:rsid w:val="00E97F59"/>
    <w:rsid w:val="00EC5463"/>
    <w:rsid w:val="00EE0331"/>
    <w:rsid w:val="00F21AE1"/>
    <w:rsid w:val="00F6000C"/>
    <w:rsid w:val="00F650A5"/>
    <w:rsid w:val="00F66EC8"/>
    <w:rsid w:val="00F72C99"/>
    <w:rsid w:val="00F7389D"/>
    <w:rsid w:val="00F82375"/>
    <w:rsid w:val="00F91DE3"/>
    <w:rsid w:val="00F94744"/>
    <w:rsid w:val="00FE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ADB33C"/>
  <w15:docId w15:val="{4E10715A-F02B-4905-995A-65434DB0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GB"/>
    </w:rPr>
  </w:style>
  <w:style w:type="paragraph" w:styleId="Heading1">
    <w:name w:val="heading 1"/>
    <w:basedOn w:val="Normal"/>
    <w:next w:val="BodyText"/>
    <w:qFormat/>
    <w:pPr>
      <w:keepNext/>
      <w:keepLines/>
      <w:numPr>
        <w:numId w:val="1"/>
      </w:numPr>
      <w:spacing w:before="240" w:after="120"/>
      <w:outlineLvl w:val="0"/>
    </w:pPr>
    <w:rPr>
      <w:b/>
      <w:smallCaps/>
    </w:rPr>
  </w:style>
  <w:style w:type="paragraph" w:styleId="Heading2">
    <w:name w:val="heading 2"/>
    <w:basedOn w:val="Normal"/>
    <w:next w:val="BodyText"/>
    <w:qFormat/>
    <w:pPr>
      <w:keepNext/>
      <w:keepLines/>
      <w:numPr>
        <w:ilvl w:val="1"/>
        <w:numId w:val="1"/>
      </w:numPr>
      <w:spacing w:before="120" w:after="120"/>
      <w:ind w:left="567" w:hanging="567"/>
      <w:outlineLvl w:val="1"/>
    </w:pPr>
    <w:rPr>
      <w:b/>
    </w:rPr>
  </w:style>
  <w:style w:type="paragraph" w:styleId="Heading3">
    <w:name w:val="heading 3"/>
    <w:basedOn w:val="Normal"/>
    <w:next w:val="BodyText"/>
    <w:qFormat/>
    <w:pPr>
      <w:keepNext/>
      <w:keepLines/>
      <w:numPr>
        <w:ilvl w:val="2"/>
        <w:numId w:val="1"/>
      </w:numPr>
      <w:spacing w:before="120" w:after="120"/>
      <w:ind w:left="851" w:hanging="851"/>
      <w:outlineLvl w:val="2"/>
    </w:pPr>
    <w:rPr>
      <w:b/>
      <w:i/>
    </w:rPr>
  </w:style>
  <w:style w:type="paragraph" w:styleId="Heading4">
    <w:name w:val="heading 4"/>
    <w:basedOn w:val="Normal"/>
    <w:next w:val="BodyText"/>
    <w:qFormat/>
    <w:pPr>
      <w:keepNext/>
      <w:keepLines/>
      <w:numPr>
        <w:ilvl w:val="3"/>
        <w:numId w:val="1"/>
      </w:numPr>
      <w:spacing w:before="120" w:after="120"/>
      <w:ind w:left="851" w:hanging="851"/>
      <w:outlineLvl w:val="3"/>
    </w:pPr>
  </w:style>
  <w:style w:type="paragraph" w:styleId="Heading5">
    <w:name w:val="heading 5"/>
    <w:basedOn w:val="Normal"/>
    <w:next w:val="BodyText"/>
    <w:qFormat/>
    <w:pPr>
      <w:keepNext/>
      <w:keepLines/>
      <w:numPr>
        <w:ilvl w:val="4"/>
        <w:numId w:val="1"/>
      </w:numPr>
      <w:spacing w:before="120" w:after="120"/>
      <w:ind w:left="851" w:hanging="851"/>
      <w:outlineLvl w:val="4"/>
    </w:pPr>
    <w:rPr>
      <w:i/>
    </w:rPr>
  </w:style>
  <w:style w:type="paragraph" w:styleId="Heading6">
    <w:name w:val="heading 6"/>
    <w:basedOn w:val="Normal"/>
    <w:next w:val="BodyText"/>
    <w:qFormat/>
    <w:pPr>
      <w:keepNext/>
      <w:keepLines/>
      <w:spacing w:before="120" w:after="120"/>
      <w:outlineLvl w:val="5"/>
    </w:pPr>
    <w:rPr>
      <w:b/>
      <w:smallCaps/>
    </w:rPr>
  </w:style>
  <w:style w:type="paragraph" w:styleId="Heading7">
    <w:name w:val="heading 7"/>
    <w:basedOn w:val="Normal"/>
    <w:next w:val="BodyText"/>
    <w:qFormat/>
    <w:pPr>
      <w:keepNext/>
      <w:keepLines/>
      <w:spacing w:before="120" w:after="120"/>
      <w:outlineLvl w:val="6"/>
    </w:pPr>
    <w:rPr>
      <w:b/>
    </w:rPr>
  </w:style>
  <w:style w:type="paragraph" w:styleId="Heading8">
    <w:name w:val="heading 8"/>
    <w:basedOn w:val="Normal"/>
    <w:next w:val="BodyText"/>
    <w:qFormat/>
    <w:pPr>
      <w:keepNext/>
      <w:keepLines/>
      <w:spacing w:before="120" w:after="120"/>
      <w:outlineLvl w:val="7"/>
    </w:pPr>
    <w:rPr>
      <w:smallCaps/>
    </w:rPr>
  </w:style>
  <w:style w:type="paragraph" w:styleId="Heading9">
    <w:name w:val="heading 9"/>
    <w:basedOn w:val="Normal"/>
    <w:next w:val="BodyText"/>
    <w:qFormat/>
    <w:pPr>
      <w:keepNext/>
      <w:keepLines/>
      <w:spacing w:before="120" w:after="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b/>
      <w:smallCaps/>
      <w:kern w:val="28"/>
      <w:sz w:val="24"/>
    </w:rPr>
  </w:style>
  <w:style w:type="paragraph" w:styleId="BodyText">
    <w:name w:val="Body Text"/>
    <w:basedOn w:val="Normal"/>
    <w:pPr>
      <w:spacing w:after="120"/>
    </w:pPr>
  </w:style>
  <w:style w:type="paragraph" w:customStyle="1" w:styleId="FootnoteBase">
    <w:name w:val="Footnote Base"/>
    <w:basedOn w:val="Normal"/>
    <w:pPr>
      <w:tabs>
        <w:tab w:val="left" w:pos="187"/>
      </w:tabs>
      <w:spacing w:line="220" w:lineRule="exact"/>
      <w:ind w:left="187" w:hanging="187"/>
    </w:pPr>
    <w:rPr>
      <w:sz w:val="16"/>
    </w:rPr>
  </w:style>
  <w:style w:type="paragraph" w:styleId="List">
    <w:name w:val="List"/>
    <w:basedOn w:val="BodyText"/>
    <w:pPr>
      <w:spacing w:before="60" w:after="60"/>
      <w:ind w:left="284" w:hanging="284"/>
    </w:pPr>
  </w:style>
  <w:style w:type="paragraph" w:customStyle="1" w:styleId="BodyTextKeep">
    <w:name w:val="Body Text Keep"/>
    <w:basedOn w:val="BodyText"/>
    <w:pPr>
      <w:keepNext/>
    </w:pPr>
  </w:style>
  <w:style w:type="character" w:styleId="PageNumber">
    <w:name w:val="page number"/>
    <w:basedOn w:val="DefaultParagraphFont"/>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Normal"/>
    <w:pPr>
      <w:keepLines/>
      <w:pBdr>
        <w:top w:val="single" w:sz="6" w:space="2" w:color="auto"/>
      </w:pBdr>
      <w:tabs>
        <w:tab w:val="right" w:pos="8505"/>
      </w:tabs>
    </w:pPr>
    <w:rPr>
      <w:sz w:val="16"/>
    </w:rPr>
  </w:style>
  <w:style w:type="paragraph" w:styleId="FootnoteText">
    <w:name w:val="footnote text"/>
    <w:basedOn w:val="FootnoteBase"/>
    <w:link w:val="FootnoteTextChar"/>
    <w:uiPriority w:val="99"/>
    <w:semiHidden/>
    <w:pPr>
      <w:spacing w:after="120"/>
    </w:pPr>
  </w:style>
  <w:style w:type="character" w:styleId="FootnoteReference">
    <w:name w:val="footnote reference"/>
    <w:uiPriority w:val="99"/>
    <w:semiHidden/>
    <w:rPr>
      <w:vertAlign w:val="superscript"/>
    </w:rPr>
  </w:style>
  <w:style w:type="paragraph" w:styleId="List2">
    <w:name w:val="List 2"/>
    <w:basedOn w:val="List"/>
    <w:pPr>
      <w:ind w:firstLine="284"/>
    </w:pPr>
  </w:style>
  <w:style w:type="paragraph" w:styleId="ListBullet">
    <w:name w:val="List Bullet"/>
    <w:basedOn w:val="Normal"/>
    <w:pPr>
      <w:numPr>
        <w:numId w:val="2"/>
      </w:numPr>
      <w:tabs>
        <w:tab w:val="clear" w:pos="360"/>
      </w:tabs>
      <w:spacing w:after="120"/>
      <w:ind w:left="284" w:hanging="284"/>
    </w:pPr>
  </w:style>
  <w:style w:type="paragraph" w:customStyle="1" w:styleId="BodyTable">
    <w:name w:val="Body Table"/>
    <w:basedOn w:val="BodyText"/>
    <w:pPr>
      <w:spacing w:after="0"/>
    </w:pPr>
  </w:style>
  <w:style w:type="paragraph" w:styleId="Header">
    <w:name w:val="header"/>
    <w:basedOn w:val="Normal"/>
    <w:link w:val="HeaderChar"/>
    <w:pPr>
      <w:keepLines/>
      <w:pBdr>
        <w:bottom w:val="single" w:sz="6" w:space="2" w:color="auto"/>
      </w:pBdr>
      <w:tabs>
        <w:tab w:val="right" w:pos="8505"/>
      </w:tabs>
    </w:pPr>
    <w:rPr>
      <w:i/>
      <w:sz w:val="16"/>
    </w:rPr>
  </w:style>
  <w:style w:type="paragraph" w:styleId="ListBullet2">
    <w:name w:val="List Bullet 2"/>
    <w:basedOn w:val="Normal"/>
    <w:pPr>
      <w:numPr>
        <w:numId w:val="3"/>
      </w:numPr>
      <w:tabs>
        <w:tab w:val="clear" w:pos="643"/>
      </w:tabs>
      <w:spacing w:after="120"/>
      <w:ind w:left="568" w:hanging="284"/>
    </w:pPr>
  </w:style>
  <w:style w:type="paragraph" w:styleId="ListBullet3">
    <w:name w:val="List Bullet 3"/>
    <w:basedOn w:val="Normal"/>
    <w:pPr>
      <w:numPr>
        <w:numId w:val="4"/>
      </w:numPr>
      <w:tabs>
        <w:tab w:val="clear" w:pos="926"/>
        <w:tab w:val="left" w:pos="851"/>
      </w:tabs>
      <w:spacing w:after="120"/>
      <w:ind w:left="851" w:hanging="284"/>
    </w:pPr>
  </w:style>
  <w:style w:type="paragraph" w:styleId="ListContinue">
    <w:name w:val="List Continue"/>
    <w:basedOn w:val="Normal"/>
    <w:pPr>
      <w:spacing w:after="120"/>
      <w:ind w:left="284"/>
    </w:pPr>
  </w:style>
  <w:style w:type="paragraph" w:styleId="DocumentMap">
    <w:name w:val="Document Map"/>
    <w:basedOn w:val="Normal"/>
    <w:semiHidden/>
    <w:pPr>
      <w:shd w:val="clear" w:color="auto" w:fill="000080"/>
    </w:pPr>
    <w:rPr>
      <w:rFonts w:ascii="Tahoma" w:hAnsi="Tahoma"/>
    </w:rPr>
  </w:style>
  <w:style w:type="paragraph" w:styleId="ListContinue2">
    <w:name w:val="List Continue 2"/>
    <w:basedOn w:val="Normal"/>
    <w:pPr>
      <w:spacing w:after="120"/>
      <w:ind w:left="567"/>
    </w:pPr>
  </w:style>
  <w:style w:type="paragraph" w:styleId="ListContinue3">
    <w:name w:val="List Continue 3"/>
    <w:basedOn w:val="Normal"/>
    <w:pPr>
      <w:spacing w:after="120"/>
      <w:ind w:left="851"/>
    </w:pPr>
  </w:style>
  <w:style w:type="paragraph" w:customStyle="1" w:styleId="Subject">
    <w:name w:val="Subject"/>
    <w:basedOn w:val="Normal"/>
    <w:next w:val="Normal"/>
    <w:pPr>
      <w:spacing w:before="567" w:after="567"/>
    </w:pPr>
    <w:rPr>
      <w:b/>
    </w:rPr>
  </w:style>
  <w:style w:type="paragraph" w:styleId="Signature">
    <w:name w:val="Signature"/>
    <w:basedOn w:val="Normal"/>
    <w:next w:val="Normal"/>
    <w:pPr>
      <w:spacing w:before="1080"/>
    </w:pPr>
  </w:style>
  <w:style w:type="paragraph" w:styleId="Salutation">
    <w:name w:val="Salutation"/>
    <w:basedOn w:val="Normal"/>
    <w:next w:val="BodyText"/>
    <w:pPr>
      <w:spacing w:after="284"/>
    </w:pPr>
  </w:style>
  <w:style w:type="paragraph" w:customStyle="1" w:styleId="ActionText">
    <w:name w:val="Action Text"/>
    <w:basedOn w:val="Normal"/>
    <w:next w:val="BodyText"/>
    <w:pPr>
      <w:spacing w:before="120" w:after="120"/>
      <w:ind w:left="709" w:hanging="709"/>
    </w:pPr>
  </w:style>
  <w:style w:type="paragraph" w:styleId="BodyText2">
    <w:name w:val="Body Text 2"/>
    <w:basedOn w:val="Normal"/>
    <w:pPr>
      <w:jc w:val="center"/>
    </w:pPr>
    <w:rPr>
      <w:b/>
      <w:sz w:val="28"/>
    </w:rPr>
  </w:style>
  <w:style w:type="paragraph" w:styleId="ListNumber">
    <w:name w:val="List Number"/>
    <w:basedOn w:val="Normal"/>
    <w:pPr>
      <w:numPr>
        <w:numId w:val="5"/>
      </w:numPr>
      <w:tabs>
        <w:tab w:val="clear" w:pos="360"/>
      </w:tabs>
      <w:spacing w:after="120"/>
      <w:ind w:left="284" w:hanging="284"/>
    </w:pPr>
  </w:style>
  <w:style w:type="paragraph" w:styleId="ListNumber2">
    <w:name w:val="List Number 2"/>
    <w:basedOn w:val="Normal"/>
    <w:pPr>
      <w:numPr>
        <w:numId w:val="6"/>
      </w:numPr>
      <w:tabs>
        <w:tab w:val="clear" w:pos="643"/>
      </w:tabs>
      <w:spacing w:after="120"/>
      <w:ind w:left="568" w:hanging="284"/>
    </w:pPr>
  </w:style>
  <w:style w:type="paragraph" w:styleId="ListNumber3">
    <w:name w:val="List Number 3"/>
    <w:basedOn w:val="Normal"/>
    <w:pPr>
      <w:numPr>
        <w:numId w:val="7"/>
      </w:numPr>
      <w:tabs>
        <w:tab w:val="clear" w:pos="926"/>
        <w:tab w:val="left" w:pos="851"/>
      </w:tabs>
      <w:spacing w:after="120"/>
      <w:ind w:left="851" w:hanging="284"/>
    </w:pPr>
  </w:style>
  <w:style w:type="paragraph" w:styleId="Caption">
    <w:name w:val="caption"/>
    <w:basedOn w:val="Normal"/>
    <w:next w:val="BodyText"/>
    <w:uiPriority w:val="35"/>
    <w:qFormat/>
    <w:pPr>
      <w:keepLines/>
      <w:spacing w:before="120" w:after="120"/>
    </w:pPr>
    <w:rPr>
      <w:b/>
    </w:rPr>
  </w:style>
  <w:style w:type="character" w:customStyle="1" w:styleId="Rtulodeencabezadodemensaje">
    <w:name w:val="Rótulo de encabezado de mensaje"/>
    <w:rsid w:val="000D055D"/>
    <w:rPr>
      <w:rFonts w:ascii="Arial" w:hAnsi="Arial"/>
      <w:b/>
      <w:spacing w:val="-4"/>
      <w:sz w:val="18"/>
    </w:rPr>
  </w:style>
  <w:style w:type="character" w:customStyle="1" w:styleId="HeaderChar">
    <w:name w:val="Header Char"/>
    <w:link w:val="Header"/>
    <w:rsid w:val="00E83A82"/>
    <w:rPr>
      <w:rFonts w:ascii="Verdana" w:hAnsi="Verdana"/>
      <w:i/>
      <w:sz w:val="16"/>
      <w:lang w:val="en-GB" w:eastAsia="en-US"/>
    </w:rPr>
  </w:style>
  <w:style w:type="paragraph" w:styleId="BalloonText">
    <w:name w:val="Balloon Text"/>
    <w:basedOn w:val="Normal"/>
    <w:link w:val="BalloonTextChar"/>
    <w:rsid w:val="00F91DE3"/>
    <w:rPr>
      <w:rFonts w:ascii="Tahoma" w:hAnsi="Tahoma" w:cs="Tahoma"/>
      <w:sz w:val="16"/>
      <w:szCs w:val="16"/>
    </w:rPr>
  </w:style>
  <w:style w:type="character" w:customStyle="1" w:styleId="BalloonTextChar">
    <w:name w:val="Balloon Text Char"/>
    <w:basedOn w:val="DefaultParagraphFont"/>
    <w:link w:val="BalloonText"/>
    <w:rsid w:val="00F91DE3"/>
    <w:rPr>
      <w:rFonts w:ascii="Tahoma" w:hAnsi="Tahoma" w:cs="Tahoma"/>
      <w:sz w:val="16"/>
      <w:szCs w:val="16"/>
      <w:lang w:val="en-GB"/>
    </w:rPr>
  </w:style>
  <w:style w:type="paragraph" w:styleId="NormalWeb">
    <w:name w:val="Normal (Web)"/>
    <w:basedOn w:val="Normal"/>
    <w:uiPriority w:val="99"/>
    <w:semiHidden/>
    <w:unhideWhenUsed/>
    <w:rsid w:val="009660A2"/>
    <w:pPr>
      <w:spacing w:before="100" w:beforeAutospacing="1" w:after="100" w:afterAutospacing="1"/>
    </w:pPr>
    <w:rPr>
      <w:rFonts w:ascii="Times New Roman" w:hAnsi="Times New Roman"/>
      <w:sz w:val="24"/>
      <w:szCs w:val="24"/>
      <w:lang w:eastAsia="en-GB"/>
    </w:rPr>
  </w:style>
  <w:style w:type="table" w:styleId="GridTable4-Accent6">
    <w:name w:val="Grid Table 4 Accent 6"/>
    <w:basedOn w:val="TableNormal"/>
    <w:uiPriority w:val="49"/>
    <w:rsid w:val="00A37379"/>
    <w:rPr>
      <w:rFonts w:asciiTheme="minorHAnsi" w:eastAsiaTheme="minorHAnsi" w:hAnsiTheme="minorHAnsi" w:cstheme="minorBidi"/>
      <w:sz w:val="22"/>
      <w:szCs w:val="22"/>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aliases w:val="Ha"/>
    <w:basedOn w:val="Normal"/>
    <w:link w:val="ListParagraphChar"/>
    <w:uiPriority w:val="34"/>
    <w:qFormat/>
    <w:rsid w:val="00A37379"/>
    <w:pPr>
      <w:spacing w:after="160" w:line="259" w:lineRule="auto"/>
      <w:ind w:left="720"/>
      <w:contextualSpacing/>
    </w:pPr>
    <w:rPr>
      <w:rFonts w:asciiTheme="minorHAnsi" w:eastAsiaTheme="minorHAnsi" w:hAnsiTheme="minorHAnsi" w:cstheme="minorBidi"/>
      <w:sz w:val="22"/>
      <w:szCs w:val="22"/>
      <w:lang w:val="es-ES"/>
    </w:rPr>
  </w:style>
  <w:style w:type="table" w:styleId="TableGrid">
    <w:name w:val="Table Grid"/>
    <w:basedOn w:val="TableNormal"/>
    <w:uiPriority w:val="59"/>
    <w:rsid w:val="00A3737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37379"/>
    <w:rPr>
      <w:rFonts w:ascii="Verdana" w:hAnsi="Verdana"/>
      <w:sz w:val="16"/>
      <w:lang w:val="en-GB"/>
    </w:rPr>
  </w:style>
  <w:style w:type="character" w:styleId="CommentReference">
    <w:name w:val="annotation reference"/>
    <w:basedOn w:val="DefaultParagraphFont"/>
    <w:semiHidden/>
    <w:unhideWhenUsed/>
    <w:rsid w:val="003D0F0E"/>
    <w:rPr>
      <w:sz w:val="16"/>
      <w:szCs w:val="16"/>
    </w:rPr>
  </w:style>
  <w:style w:type="paragraph" w:styleId="CommentText">
    <w:name w:val="annotation text"/>
    <w:basedOn w:val="Normal"/>
    <w:link w:val="CommentTextChar"/>
    <w:uiPriority w:val="99"/>
    <w:unhideWhenUsed/>
    <w:rsid w:val="003D0F0E"/>
  </w:style>
  <w:style w:type="character" w:customStyle="1" w:styleId="CommentTextChar">
    <w:name w:val="Comment Text Char"/>
    <w:basedOn w:val="DefaultParagraphFont"/>
    <w:link w:val="CommentText"/>
    <w:uiPriority w:val="99"/>
    <w:rsid w:val="003D0F0E"/>
    <w:rPr>
      <w:rFonts w:ascii="Verdana" w:hAnsi="Verdana"/>
      <w:lang w:val="en-GB"/>
    </w:rPr>
  </w:style>
  <w:style w:type="paragraph" w:styleId="CommentSubject">
    <w:name w:val="annotation subject"/>
    <w:basedOn w:val="CommentText"/>
    <w:next w:val="CommentText"/>
    <w:link w:val="CommentSubjectChar"/>
    <w:semiHidden/>
    <w:unhideWhenUsed/>
    <w:rsid w:val="003D0F0E"/>
    <w:rPr>
      <w:b/>
      <w:bCs/>
    </w:rPr>
  </w:style>
  <w:style w:type="character" w:customStyle="1" w:styleId="CommentSubjectChar">
    <w:name w:val="Comment Subject Char"/>
    <w:basedOn w:val="CommentTextChar"/>
    <w:link w:val="CommentSubject"/>
    <w:semiHidden/>
    <w:rsid w:val="003D0F0E"/>
    <w:rPr>
      <w:rFonts w:ascii="Verdana" w:hAnsi="Verdana"/>
      <w:b/>
      <w:bCs/>
      <w:lang w:val="en-GB"/>
    </w:rPr>
  </w:style>
  <w:style w:type="paragraph" w:customStyle="1" w:styleId="Openingparagraph">
    <w:name w:val="Opening paragraph"/>
    <w:basedOn w:val="Normal"/>
    <w:next w:val="Normal"/>
    <w:qFormat/>
    <w:rsid w:val="00B826D3"/>
    <w:pPr>
      <w:spacing w:after="200"/>
    </w:pPr>
    <w:rPr>
      <w:rFonts w:ascii="Constantia" w:eastAsiaTheme="minorHAnsi" w:hAnsi="Constantia" w:cstheme="minorBidi"/>
      <w:sz w:val="24"/>
      <w:szCs w:val="22"/>
    </w:rPr>
  </w:style>
  <w:style w:type="character" w:customStyle="1" w:styleId="ListParagraphChar">
    <w:name w:val="List Paragraph Char"/>
    <w:aliases w:val="Ha Char"/>
    <w:link w:val="ListParagraph"/>
    <w:uiPriority w:val="34"/>
    <w:locked/>
    <w:rsid w:val="00B826D3"/>
    <w:rPr>
      <w:rFonts w:asciiTheme="minorHAnsi" w:eastAsiaTheme="minorHAnsi" w:hAnsiTheme="minorHAnsi" w:cstheme="minorBidi"/>
      <w:sz w:val="22"/>
      <w:szCs w:val="22"/>
      <w:lang w:val="es-ES"/>
    </w:rPr>
  </w:style>
  <w:style w:type="table" w:customStyle="1" w:styleId="GridTable4-Accent51">
    <w:name w:val="Grid Table 4 - Accent 51"/>
    <w:basedOn w:val="TableNormal"/>
    <w:uiPriority w:val="49"/>
    <w:rsid w:val="00B826D3"/>
    <w:rPr>
      <w:rFonts w:asciiTheme="minorHAnsi" w:eastAsiaTheme="minorHAnsi" w:hAnsiTheme="minorHAnsi" w:cstheme="minorBid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semiHidden/>
    <w:unhideWhenUsed/>
    <w:rsid w:val="00FE26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3142">
      <w:bodyDiv w:val="1"/>
      <w:marLeft w:val="0"/>
      <w:marRight w:val="0"/>
      <w:marTop w:val="0"/>
      <w:marBottom w:val="0"/>
      <w:divBdr>
        <w:top w:val="none" w:sz="0" w:space="0" w:color="auto"/>
        <w:left w:val="none" w:sz="0" w:space="0" w:color="auto"/>
        <w:bottom w:val="none" w:sz="0" w:space="0" w:color="auto"/>
        <w:right w:val="none" w:sz="0" w:space="0" w:color="auto"/>
      </w:divBdr>
    </w:div>
    <w:div w:id="290206367">
      <w:bodyDiv w:val="1"/>
      <w:marLeft w:val="0"/>
      <w:marRight w:val="0"/>
      <w:marTop w:val="0"/>
      <w:marBottom w:val="0"/>
      <w:divBdr>
        <w:top w:val="none" w:sz="0" w:space="0" w:color="auto"/>
        <w:left w:val="none" w:sz="0" w:space="0" w:color="auto"/>
        <w:bottom w:val="none" w:sz="0" w:space="0" w:color="auto"/>
        <w:right w:val="none" w:sz="0" w:space="0" w:color="auto"/>
      </w:divBdr>
    </w:div>
    <w:div w:id="408698583">
      <w:bodyDiv w:val="1"/>
      <w:marLeft w:val="0"/>
      <w:marRight w:val="0"/>
      <w:marTop w:val="0"/>
      <w:marBottom w:val="0"/>
      <w:divBdr>
        <w:top w:val="none" w:sz="0" w:space="0" w:color="auto"/>
        <w:left w:val="none" w:sz="0" w:space="0" w:color="auto"/>
        <w:bottom w:val="none" w:sz="0" w:space="0" w:color="auto"/>
        <w:right w:val="none" w:sz="0" w:space="0" w:color="auto"/>
      </w:divBdr>
    </w:div>
    <w:div w:id="623541306">
      <w:bodyDiv w:val="1"/>
      <w:marLeft w:val="0"/>
      <w:marRight w:val="0"/>
      <w:marTop w:val="0"/>
      <w:marBottom w:val="0"/>
      <w:divBdr>
        <w:top w:val="none" w:sz="0" w:space="0" w:color="auto"/>
        <w:left w:val="none" w:sz="0" w:space="0" w:color="auto"/>
        <w:bottom w:val="none" w:sz="0" w:space="0" w:color="auto"/>
        <w:right w:val="none" w:sz="0" w:space="0" w:color="auto"/>
      </w:divBdr>
    </w:div>
    <w:div w:id="870799924">
      <w:bodyDiv w:val="1"/>
      <w:marLeft w:val="0"/>
      <w:marRight w:val="0"/>
      <w:marTop w:val="0"/>
      <w:marBottom w:val="0"/>
      <w:divBdr>
        <w:top w:val="none" w:sz="0" w:space="0" w:color="auto"/>
        <w:left w:val="none" w:sz="0" w:space="0" w:color="auto"/>
        <w:bottom w:val="none" w:sz="0" w:space="0" w:color="auto"/>
        <w:right w:val="none" w:sz="0" w:space="0" w:color="auto"/>
      </w:divBdr>
    </w:div>
    <w:div w:id="957372571">
      <w:bodyDiv w:val="1"/>
      <w:marLeft w:val="0"/>
      <w:marRight w:val="0"/>
      <w:marTop w:val="0"/>
      <w:marBottom w:val="0"/>
      <w:divBdr>
        <w:top w:val="none" w:sz="0" w:space="0" w:color="auto"/>
        <w:left w:val="none" w:sz="0" w:space="0" w:color="auto"/>
        <w:bottom w:val="none" w:sz="0" w:space="0" w:color="auto"/>
        <w:right w:val="none" w:sz="0" w:space="0" w:color="auto"/>
      </w:divBdr>
    </w:div>
    <w:div w:id="1086993628">
      <w:bodyDiv w:val="1"/>
      <w:marLeft w:val="0"/>
      <w:marRight w:val="0"/>
      <w:marTop w:val="0"/>
      <w:marBottom w:val="0"/>
      <w:divBdr>
        <w:top w:val="none" w:sz="0" w:space="0" w:color="auto"/>
        <w:left w:val="none" w:sz="0" w:space="0" w:color="auto"/>
        <w:bottom w:val="none" w:sz="0" w:space="0" w:color="auto"/>
        <w:right w:val="none" w:sz="0" w:space="0" w:color="auto"/>
      </w:divBdr>
    </w:div>
    <w:div w:id="1116758304">
      <w:bodyDiv w:val="1"/>
      <w:marLeft w:val="0"/>
      <w:marRight w:val="0"/>
      <w:marTop w:val="0"/>
      <w:marBottom w:val="0"/>
      <w:divBdr>
        <w:top w:val="none" w:sz="0" w:space="0" w:color="auto"/>
        <w:left w:val="none" w:sz="0" w:space="0" w:color="auto"/>
        <w:bottom w:val="none" w:sz="0" w:space="0" w:color="auto"/>
        <w:right w:val="none" w:sz="0" w:space="0" w:color="auto"/>
      </w:divBdr>
    </w:div>
    <w:div w:id="1247690888">
      <w:bodyDiv w:val="1"/>
      <w:marLeft w:val="0"/>
      <w:marRight w:val="0"/>
      <w:marTop w:val="0"/>
      <w:marBottom w:val="0"/>
      <w:divBdr>
        <w:top w:val="none" w:sz="0" w:space="0" w:color="auto"/>
        <w:left w:val="none" w:sz="0" w:space="0" w:color="auto"/>
        <w:bottom w:val="none" w:sz="0" w:space="0" w:color="auto"/>
        <w:right w:val="none" w:sz="0" w:space="0" w:color="auto"/>
      </w:divBdr>
    </w:div>
    <w:div w:id="1296981054">
      <w:bodyDiv w:val="1"/>
      <w:marLeft w:val="0"/>
      <w:marRight w:val="0"/>
      <w:marTop w:val="0"/>
      <w:marBottom w:val="0"/>
      <w:divBdr>
        <w:top w:val="none" w:sz="0" w:space="0" w:color="auto"/>
        <w:left w:val="none" w:sz="0" w:space="0" w:color="auto"/>
        <w:bottom w:val="none" w:sz="0" w:space="0" w:color="auto"/>
        <w:right w:val="none" w:sz="0" w:space="0" w:color="auto"/>
      </w:divBdr>
    </w:div>
    <w:div w:id="1329794280">
      <w:bodyDiv w:val="1"/>
      <w:marLeft w:val="0"/>
      <w:marRight w:val="0"/>
      <w:marTop w:val="0"/>
      <w:marBottom w:val="0"/>
      <w:divBdr>
        <w:top w:val="none" w:sz="0" w:space="0" w:color="auto"/>
        <w:left w:val="none" w:sz="0" w:space="0" w:color="auto"/>
        <w:bottom w:val="none" w:sz="0" w:space="0" w:color="auto"/>
        <w:right w:val="none" w:sz="0" w:space="0" w:color="auto"/>
      </w:divBdr>
    </w:div>
    <w:div w:id="1420639418">
      <w:bodyDiv w:val="1"/>
      <w:marLeft w:val="0"/>
      <w:marRight w:val="0"/>
      <w:marTop w:val="0"/>
      <w:marBottom w:val="0"/>
      <w:divBdr>
        <w:top w:val="none" w:sz="0" w:space="0" w:color="auto"/>
        <w:left w:val="none" w:sz="0" w:space="0" w:color="auto"/>
        <w:bottom w:val="none" w:sz="0" w:space="0" w:color="auto"/>
        <w:right w:val="none" w:sz="0" w:space="0" w:color="auto"/>
      </w:divBdr>
    </w:div>
    <w:div w:id="1594630319">
      <w:bodyDiv w:val="1"/>
      <w:marLeft w:val="0"/>
      <w:marRight w:val="0"/>
      <w:marTop w:val="0"/>
      <w:marBottom w:val="0"/>
      <w:divBdr>
        <w:top w:val="none" w:sz="0" w:space="0" w:color="auto"/>
        <w:left w:val="none" w:sz="0" w:space="0" w:color="auto"/>
        <w:bottom w:val="none" w:sz="0" w:space="0" w:color="auto"/>
        <w:right w:val="none" w:sz="0" w:space="0" w:color="auto"/>
      </w:divBdr>
    </w:div>
    <w:div w:id="1655141640">
      <w:bodyDiv w:val="1"/>
      <w:marLeft w:val="0"/>
      <w:marRight w:val="0"/>
      <w:marTop w:val="0"/>
      <w:marBottom w:val="0"/>
      <w:divBdr>
        <w:top w:val="none" w:sz="0" w:space="0" w:color="auto"/>
        <w:left w:val="none" w:sz="0" w:space="0" w:color="auto"/>
        <w:bottom w:val="none" w:sz="0" w:space="0" w:color="auto"/>
        <w:right w:val="none" w:sz="0" w:space="0" w:color="auto"/>
      </w:divBdr>
    </w:div>
    <w:div w:id="1733383730">
      <w:bodyDiv w:val="1"/>
      <w:marLeft w:val="0"/>
      <w:marRight w:val="0"/>
      <w:marTop w:val="0"/>
      <w:marBottom w:val="0"/>
      <w:divBdr>
        <w:top w:val="none" w:sz="0" w:space="0" w:color="auto"/>
        <w:left w:val="none" w:sz="0" w:space="0" w:color="auto"/>
        <w:bottom w:val="none" w:sz="0" w:space="0" w:color="auto"/>
        <w:right w:val="none" w:sz="0" w:space="0" w:color="auto"/>
      </w:divBdr>
    </w:div>
    <w:div w:id="1786458493">
      <w:bodyDiv w:val="1"/>
      <w:marLeft w:val="0"/>
      <w:marRight w:val="0"/>
      <w:marTop w:val="0"/>
      <w:marBottom w:val="0"/>
      <w:divBdr>
        <w:top w:val="none" w:sz="0" w:space="0" w:color="auto"/>
        <w:left w:val="none" w:sz="0" w:space="0" w:color="auto"/>
        <w:bottom w:val="none" w:sz="0" w:space="0" w:color="auto"/>
        <w:right w:val="none" w:sz="0" w:space="0" w:color="auto"/>
      </w:divBdr>
    </w:div>
    <w:div w:id="1978411564">
      <w:bodyDiv w:val="1"/>
      <w:marLeft w:val="0"/>
      <w:marRight w:val="0"/>
      <w:marTop w:val="0"/>
      <w:marBottom w:val="0"/>
      <w:divBdr>
        <w:top w:val="none" w:sz="0" w:space="0" w:color="auto"/>
        <w:left w:val="none" w:sz="0" w:space="0" w:color="auto"/>
        <w:bottom w:val="none" w:sz="0" w:space="0" w:color="auto"/>
        <w:right w:val="none" w:sz="0" w:space="0" w:color="auto"/>
      </w:divBdr>
    </w:div>
    <w:div w:id="21209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2CEF-D864-4BE9-A889-31BFF19C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3458</Words>
  <Characters>19715</Characters>
  <Application>Microsoft Office Word</Application>
  <DocSecurity>0</DocSecurity>
  <Lines>164</Lines>
  <Paragraphs>46</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ETCSIA_WorkingDocument.dot</vt:lpstr>
      <vt:lpstr>ETCSIA_WorkingDocument.dot</vt:lpstr>
      <vt:lpstr>ETCMI.DOT</vt:lpstr>
    </vt:vector>
  </TitlesOfParts>
  <Manager>Stefan Kleeschulte</Manager>
  <Company>ETC/SIA - UMA;</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ETCSIA_WorkingDocument.dot</dc:title>
  <dc:subject>Working Document</dc:subject>
  <dc:creator>e_mancosu</dc:creator>
  <cp:lastModifiedBy>Jan-Erik Petersen</cp:lastModifiedBy>
  <cp:revision>2</cp:revision>
  <cp:lastPrinted>2003-03-25T17:03:00Z</cp:lastPrinted>
  <dcterms:created xsi:type="dcterms:W3CDTF">2019-11-08T11:29:00Z</dcterms:created>
  <dcterms:modified xsi:type="dcterms:W3CDTF">2019-11-08T11:29:00Z</dcterms:modified>
</cp:coreProperties>
</file>