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F4D85" w14:textId="33C38BA2" w:rsidR="00557E1A" w:rsidRPr="00557E1A" w:rsidRDefault="00557E1A" w:rsidP="00557E1A">
      <w:pPr>
        <w:shd w:val="clear" w:color="auto" w:fill="E6E6E6"/>
        <w:autoSpaceDE w:val="0"/>
        <w:autoSpaceDN w:val="0"/>
        <w:adjustRightInd w:val="0"/>
        <w:jc w:val="center"/>
        <w:rPr>
          <w:rFonts w:ascii="Calibri" w:hAnsi="Calibri" w:cs="Calibri"/>
          <w:b/>
          <w:sz w:val="28"/>
          <w:szCs w:val="28"/>
          <w:lang w:eastAsia="en-GB"/>
        </w:rPr>
      </w:pPr>
      <w:r>
        <w:rPr>
          <w:rFonts w:ascii="Calibri" w:hAnsi="Calibri" w:cs="Calibri"/>
          <w:b/>
          <w:sz w:val="28"/>
          <w:szCs w:val="28"/>
          <w:lang w:eastAsia="en-GB"/>
        </w:rPr>
        <w:t>Background paper to e</w:t>
      </w:r>
      <w:r w:rsidR="004C7D1D">
        <w:rPr>
          <w:rFonts w:ascii="Calibri" w:hAnsi="Calibri" w:cs="Calibri"/>
          <w:b/>
          <w:sz w:val="28"/>
          <w:szCs w:val="28"/>
          <w:lang w:eastAsia="en-GB"/>
        </w:rPr>
        <w:t>xpert w</w:t>
      </w:r>
      <w:r w:rsidR="004C7D1D" w:rsidRPr="00D17C38">
        <w:rPr>
          <w:rFonts w:ascii="Calibri" w:hAnsi="Calibri" w:cs="Calibri"/>
          <w:b/>
          <w:sz w:val="28"/>
          <w:szCs w:val="28"/>
          <w:lang w:eastAsia="en-GB"/>
        </w:rPr>
        <w:t xml:space="preserve">orkshop on </w:t>
      </w:r>
      <w:r>
        <w:rPr>
          <w:rFonts w:ascii="Calibri" w:hAnsi="Calibri" w:cs="Calibri"/>
          <w:b/>
          <w:sz w:val="28"/>
          <w:szCs w:val="28"/>
          <w:lang w:eastAsia="en-GB"/>
        </w:rPr>
        <w:t>compon</w:t>
      </w:r>
      <w:r w:rsidR="004C7D1D">
        <w:rPr>
          <w:rFonts w:ascii="Calibri" w:hAnsi="Calibri" w:cs="Calibri"/>
          <w:b/>
          <w:sz w:val="28"/>
          <w:szCs w:val="28"/>
          <w:lang w:eastAsia="en-GB"/>
        </w:rPr>
        <w:t xml:space="preserve">ents of EEA Ecosystem Capital Accounts - </w:t>
      </w:r>
      <w:r>
        <w:rPr>
          <w:rFonts w:ascii="Calibri" w:hAnsi="Calibri" w:cs="Calibri"/>
          <w:b/>
          <w:sz w:val="28"/>
          <w:szCs w:val="28"/>
          <w:lang w:eastAsia="en-GB"/>
        </w:rPr>
        <w:t>f</w:t>
      </w:r>
      <w:r w:rsidR="004C7D1D">
        <w:rPr>
          <w:rFonts w:ascii="Calibri" w:hAnsi="Calibri" w:cs="Calibri"/>
          <w:b/>
          <w:sz w:val="28"/>
          <w:szCs w:val="28"/>
          <w:lang w:eastAsia="en-GB"/>
        </w:rPr>
        <w:t>ocus on biomass carbon and biodiversity data</w:t>
      </w:r>
    </w:p>
    <w:p w14:paraId="390F300B" w14:textId="5C6BEF2D" w:rsidR="00AC194D" w:rsidRPr="002D3C32" w:rsidRDefault="00557E1A" w:rsidP="002D3C32">
      <w:pPr>
        <w:pStyle w:val="ListParagraph"/>
        <w:numPr>
          <w:ilvl w:val="0"/>
          <w:numId w:val="7"/>
        </w:numPr>
        <w:rPr>
          <w:b/>
          <w:sz w:val="24"/>
          <w:szCs w:val="24"/>
        </w:rPr>
      </w:pPr>
      <w:r>
        <w:rPr>
          <w:b/>
          <w:sz w:val="24"/>
          <w:szCs w:val="24"/>
        </w:rPr>
        <w:t>Introduction</w:t>
      </w:r>
    </w:p>
    <w:p w14:paraId="541DD9A5" w14:textId="5E1D873B" w:rsidR="004C7D1D" w:rsidRPr="004C7D1D" w:rsidRDefault="004C7D1D" w:rsidP="004C7D1D">
      <w:pPr>
        <w:pStyle w:val="Heading2"/>
        <w:rPr>
          <w:rFonts w:ascii="Calibri" w:hAnsi="Calibri" w:cs="Calibri"/>
          <w:b w:val="0"/>
          <w:szCs w:val="20"/>
        </w:rPr>
      </w:pPr>
      <w:r w:rsidRPr="004C7D1D">
        <w:rPr>
          <w:rFonts w:ascii="Calibri" w:hAnsi="Calibri" w:cs="Calibri"/>
          <w:b w:val="0"/>
          <w:szCs w:val="20"/>
        </w:rPr>
        <w:t xml:space="preserve">The </w:t>
      </w:r>
      <w:r>
        <w:rPr>
          <w:rFonts w:ascii="Calibri" w:hAnsi="Calibri" w:cs="Calibri"/>
          <w:b w:val="0"/>
          <w:szCs w:val="20"/>
        </w:rPr>
        <w:t xml:space="preserve">two main </w:t>
      </w:r>
      <w:r w:rsidRPr="004C7D1D">
        <w:rPr>
          <w:rFonts w:ascii="Calibri" w:hAnsi="Calibri" w:cs="Calibri"/>
          <w:b w:val="0"/>
          <w:szCs w:val="20"/>
        </w:rPr>
        <w:t>objectives of the workshop</w:t>
      </w:r>
      <w:r>
        <w:rPr>
          <w:rFonts w:ascii="Calibri" w:hAnsi="Calibri" w:cs="Calibri"/>
          <w:b w:val="0"/>
          <w:szCs w:val="20"/>
        </w:rPr>
        <w:t xml:space="preserve"> are as follows</w:t>
      </w:r>
      <w:r w:rsidRPr="004C7D1D">
        <w:rPr>
          <w:rFonts w:ascii="Calibri" w:hAnsi="Calibri" w:cs="Calibri"/>
          <w:b w:val="0"/>
          <w:szCs w:val="20"/>
        </w:rPr>
        <w:t>:</w:t>
      </w:r>
    </w:p>
    <w:p w14:paraId="075BB16D" w14:textId="77777777" w:rsidR="004C7D1D" w:rsidRPr="00515C5B" w:rsidRDefault="004C7D1D" w:rsidP="004C7D1D">
      <w:pPr>
        <w:numPr>
          <w:ilvl w:val="0"/>
          <w:numId w:val="6"/>
        </w:numPr>
        <w:spacing w:after="120" w:line="240" w:lineRule="auto"/>
        <w:rPr>
          <w:rFonts w:ascii="Calibri" w:hAnsi="Calibri" w:cs="Calibri"/>
        </w:rPr>
      </w:pPr>
      <w:r w:rsidRPr="00515C5B">
        <w:rPr>
          <w:rFonts w:ascii="Calibri" w:hAnsi="Calibri" w:cs="Calibri"/>
        </w:rPr>
        <w:t xml:space="preserve">Review methodological options for developing </w:t>
      </w:r>
      <w:r w:rsidRPr="00515C5B">
        <w:rPr>
          <w:rFonts w:ascii="Calibri" w:hAnsi="Calibri" w:cs="Segoe UI"/>
          <w:lang w:eastAsia="en-GB"/>
        </w:rPr>
        <w:t>the component accounts on biomass carbon and biodiversity in EEA’s simplified ecosystem</w:t>
      </w:r>
      <w:r w:rsidRPr="00515C5B">
        <w:rPr>
          <w:rFonts w:ascii="Calibri" w:hAnsi="Calibri" w:cs="Calibri"/>
        </w:rPr>
        <w:t xml:space="preserve"> capital accounts (SECA)</w:t>
      </w:r>
    </w:p>
    <w:p w14:paraId="63B25F23" w14:textId="77777777" w:rsidR="004C7D1D" w:rsidRDefault="004C7D1D" w:rsidP="004C7D1D">
      <w:pPr>
        <w:pStyle w:val="ListParagraph"/>
        <w:numPr>
          <w:ilvl w:val="0"/>
          <w:numId w:val="6"/>
        </w:numPr>
        <w:spacing w:after="120"/>
        <w:ind w:left="714" w:hanging="357"/>
        <w:rPr>
          <w:rFonts w:cs="Calibri"/>
        </w:rPr>
      </w:pPr>
      <w:r w:rsidRPr="00515C5B">
        <w:rPr>
          <w:rFonts w:cs="Calibri"/>
        </w:rPr>
        <w:t>Discuss critical methodological choices with regard to modelling frameworks, the geo-referencing of input data layers and environmental interpretation of accounting results</w:t>
      </w:r>
    </w:p>
    <w:p w14:paraId="48BCFB00" w14:textId="77777777" w:rsidR="004C7D1D" w:rsidRDefault="004C7D1D" w:rsidP="004C7D1D">
      <w:pPr>
        <w:pStyle w:val="ListParagraph"/>
        <w:spacing w:after="120"/>
        <w:ind w:left="714"/>
        <w:rPr>
          <w:rFonts w:cs="Calibri"/>
        </w:rPr>
      </w:pPr>
    </w:p>
    <w:p w14:paraId="2DD9D0E1" w14:textId="2DCC90AA" w:rsidR="004C7D1D" w:rsidRPr="004C7D1D" w:rsidRDefault="004C7D1D" w:rsidP="004C7D1D">
      <w:pPr>
        <w:spacing w:after="120"/>
        <w:rPr>
          <w:rFonts w:cs="Calibri"/>
        </w:rPr>
      </w:pPr>
      <w:r>
        <w:rPr>
          <w:rFonts w:cs="Calibri"/>
        </w:rPr>
        <w:t xml:space="preserve">In addition, it </w:t>
      </w:r>
      <w:r w:rsidR="007472E3">
        <w:rPr>
          <w:rFonts w:cs="Calibri"/>
        </w:rPr>
        <w:t>would be useful if we could review this third issue (if time allows):</w:t>
      </w:r>
    </w:p>
    <w:p w14:paraId="4CF8B8ED" w14:textId="77777777" w:rsidR="004C7D1D" w:rsidRPr="00515C5B" w:rsidRDefault="004C7D1D" w:rsidP="004C7D1D">
      <w:pPr>
        <w:pStyle w:val="PlainText"/>
        <w:numPr>
          <w:ilvl w:val="0"/>
          <w:numId w:val="6"/>
        </w:numPr>
        <w:spacing w:after="120"/>
        <w:ind w:left="714" w:hanging="357"/>
      </w:pPr>
      <w:r w:rsidRPr="00515C5B">
        <w:t>Provide advice to EEA on developing the long-term data foundation for these sub-accounts via an efficient combination of statistical data, in-situ ecosystem survey data and satellite observation programmes</w:t>
      </w:r>
    </w:p>
    <w:p w14:paraId="6FD08A1C" w14:textId="77777777" w:rsidR="00557E1A" w:rsidRDefault="00557E1A"/>
    <w:p w14:paraId="2E3C638A" w14:textId="5DB31090" w:rsidR="002D3C32" w:rsidRDefault="007472E3">
      <w:r>
        <w:t xml:space="preserve">This workshop will feed into </w:t>
      </w:r>
      <w:r w:rsidR="003A3051">
        <w:t>EEA-internal discussions and provide input to the proposals to be developed for the ‘</w:t>
      </w:r>
      <w:r w:rsidR="000D047D">
        <w:t xml:space="preserve">EU </w:t>
      </w:r>
      <w:r w:rsidR="003A3051">
        <w:t xml:space="preserve">MAES ecosystem accounting approach’. This brief background paper sets out some questions to be tackled for the biomass carbon and biodiversity sub-accounts and then provides </w:t>
      </w:r>
      <w:r w:rsidR="002D3C32">
        <w:t xml:space="preserve">information on the proposal that has been shared with selected staff at DG ENV and Eurostat. </w:t>
      </w:r>
      <w:r w:rsidR="00557E1A">
        <w:t xml:space="preserve">EEA work is currently at a hiatus, which means that </w:t>
      </w:r>
      <w:r w:rsidR="00557E1A" w:rsidRPr="00557E1A">
        <w:rPr>
          <w:u w:val="single"/>
        </w:rPr>
        <w:t>the technical EEA presentations at the workshop will present the methodological approaches that have been developed so far and this background paper setting out the currently proposed new framework</w:t>
      </w:r>
      <w:r w:rsidR="00557E1A">
        <w:t xml:space="preserve"> (within which biodiversity and biomass carbon are to be developed).</w:t>
      </w:r>
      <w:bookmarkStart w:id="0" w:name="_GoBack"/>
      <w:bookmarkEnd w:id="0"/>
    </w:p>
    <w:p w14:paraId="560F21DE" w14:textId="398F3B4E" w:rsidR="0033508E" w:rsidRDefault="007C558D">
      <w:r>
        <w:t xml:space="preserve">There is a substantial discussion at EU level </w:t>
      </w:r>
      <w:r w:rsidR="002D3C32">
        <w:t>what the right approach is, with both Eurostat and DG ENV insisting that the SEEA handbook on experimental ecosystem accounting (‘SEEA-EEA’) should be the methodological foundation to use. The feedback from Eurostat on the proposal in section 2 was very positive, the comments from DG ENV indicate a more cautious welcome.</w:t>
      </w:r>
    </w:p>
    <w:p w14:paraId="46E2F4C1" w14:textId="77777777" w:rsidR="00557E1A" w:rsidRDefault="00557E1A"/>
    <w:p w14:paraId="6C950D58" w14:textId="4E018F65" w:rsidR="002C580D" w:rsidRPr="0033508E" w:rsidRDefault="0033508E" w:rsidP="00AC194D">
      <w:pPr>
        <w:rPr>
          <w:b/>
          <w:bCs/>
          <w:i/>
        </w:rPr>
      </w:pPr>
      <w:r w:rsidRPr="0033508E">
        <w:rPr>
          <w:b/>
          <w:bCs/>
          <w:i/>
        </w:rPr>
        <w:t>Some pointers for the discussion</w:t>
      </w:r>
      <w:r w:rsidR="002C580D" w:rsidRPr="0033508E">
        <w:rPr>
          <w:b/>
          <w:bCs/>
          <w:i/>
        </w:rPr>
        <w:t>:</w:t>
      </w:r>
    </w:p>
    <w:p w14:paraId="2D2DDD09" w14:textId="77777777" w:rsidR="00AC194D" w:rsidRPr="00BA4D9A" w:rsidRDefault="00AC194D" w:rsidP="00AC194D">
      <w:pPr>
        <w:rPr>
          <w:bCs/>
        </w:rPr>
      </w:pPr>
      <w:r>
        <w:rPr>
          <w:bCs/>
        </w:rPr>
        <w:t xml:space="preserve">When making choices between different options it is always useful to have a set of </w:t>
      </w:r>
      <w:r w:rsidRPr="00050947">
        <w:rPr>
          <w:bCs/>
        </w:rPr>
        <w:t xml:space="preserve">criteria </w:t>
      </w:r>
      <w:r>
        <w:rPr>
          <w:bCs/>
        </w:rPr>
        <w:t xml:space="preserve">against which to evaluate them. The following list contains the </w:t>
      </w:r>
      <w:r w:rsidRPr="0033508E">
        <w:rPr>
          <w:bCs/>
          <w:u w:val="single"/>
        </w:rPr>
        <w:t>key considerations</w:t>
      </w:r>
      <w:r>
        <w:rPr>
          <w:bCs/>
        </w:rPr>
        <w:t xml:space="preserve"> </w:t>
      </w:r>
      <w:r w:rsidRPr="00050947">
        <w:rPr>
          <w:bCs/>
        </w:rPr>
        <w:t xml:space="preserve">proposed for </w:t>
      </w:r>
      <w:r>
        <w:rPr>
          <w:bCs/>
        </w:rPr>
        <w:t>the review of current and proposed S</w:t>
      </w:r>
      <w:r w:rsidRPr="00050947">
        <w:rPr>
          <w:bCs/>
        </w:rPr>
        <w:t>ECA components</w:t>
      </w:r>
      <w:r>
        <w:rPr>
          <w:b/>
          <w:bCs/>
        </w:rPr>
        <w:t xml:space="preserve">. </w:t>
      </w:r>
      <w:r w:rsidRPr="00BA4D9A">
        <w:rPr>
          <w:bCs/>
        </w:rPr>
        <w:t xml:space="preserve">(Simplified) ecosystem capital accounts should be: </w:t>
      </w:r>
    </w:p>
    <w:p w14:paraId="538563AE" w14:textId="77777777" w:rsidR="00AC194D" w:rsidRPr="00BA4D9A" w:rsidRDefault="00AC194D" w:rsidP="00AC194D">
      <w:pPr>
        <w:numPr>
          <w:ilvl w:val="0"/>
          <w:numId w:val="3"/>
        </w:numPr>
        <w:spacing w:after="80"/>
        <w:ind w:left="714" w:hanging="357"/>
        <w:rPr>
          <w:bCs/>
        </w:rPr>
      </w:pPr>
      <w:r w:rsidRPr="00BA4D9A">
        <w:rPr>
          <w:bCs/>
        </w:rPr>
        <w:t>Representative of key ecosystem functions / types of ecosystem capital stock</w:t>
      </w:r>
    </w:p>
    <w:p w14:paraId="3F4DFA01" w14:textId="77777777" w:rsidR="00AC194D" w:rsidRPr="00BA4D9A" w:rsidRDefault="00AC194D" w:rsidP="00AC194D">
      <w:pPr>
        <w:numPr>
          <w:ilvl w:val="0"/>
          <w:numId w:val="3"/>
        </w:numPr>
        <w:spacing w:after="80"/>
        <w:ind w:left="714" w:hanging="357"/>
        <w:rPr>
          <w:bCs/>
        </w:rPr>
      </w:pPr>
      <w:r w:rsidRPr="00BA4D9A">
        <w:rPr>
          <w:bCs/>
        </w:rPr>
        <w:t>Targeted on functional ecological units (water basins, ecosystem types etc.)</w:t>
      </w:r>
    </w:p>
    <w:p w14:paraId="2D7CD281" w14:textId="77777777" w:rsidR="00AC194D" w:rsidRPr="00BA4D9A" w:rsidRDefault="00AC194D" w:rsidP="00AC194D">
      <w:pPr>
        <w:numPr>
          <w:ilvl w:val="0"/>
          <w:numId w:val="3"/>
        </w:numPr>
        <w:spacing w:after="80"/>
        <w:ind w:left="714" w:hanging="357"/>
        <w:rPr>
          <w:bCs/>
        </w:rPr>
      </w:pPr>
      <w:r w:rsidRPr="00BA4D9A">
        <w:rPr>
          <w:bCs/>
        </w:rPr>
        <w:t>Look at trends that are likely to show a clear signal</w:t>
      </w:r>
    </w:p>
    <w:p w14:paraId="28A4660C" w14:textId="77777777" w:rsidR="00AC194D" w:rsidRPr="00BA4D9A" w:rsidRDefault="00AC194D" w:rsidP="00AC194D">
      <w:pPr>
        <w:numPr>
          <w:ilvl w:val="0"/>
          <w:numId w:val="3"/>
        </w:numPr>
        <w:spacing w:after="80"/>
        <w:ind w:left="714" w:hanging="357"/>
        <w:rPr>
          <w:bCs/>
        </w:rPr>
      </w:pPr>
      <w:r w:rsidRPr="00BA4D9A">
        <w:rPr>
          <w:bCs/>
        </w:rPr>
        <w:t>Follow an analytical approach aligned with characteristics of data (i.e. avoiding analytical over-reach)</w:t>
      </w:r>
    </w:p>
    <w:p w14:paraId="45EBA344" w14:textId="77777777" w:rsidR="00AC194D" w:rsidRPr="00BA4D9A" w:rsidRDefault="00AC194D" w:rsidP="00AC194D">
      <w:pPr>
        <w:numPr>
          <w:ilvl w:val="0"/>
          <w:numId w:val="3"/>
        </w:numPr>
        <w:spacing w:after="80"/>
        <w:ind w:left="714" w:hanging="357"/>
        <w:rPr>
          <w:bCs/>
        </w:rPr>
      </w:pPr>
      <w:r>
        <w:rPr>
          <w:bCs/>
        </w:rPr>
        <w:t>A</w:t>
      </w:r>
      <w:r w:rsidRPr="00BA4D9A">
        <w:rPr>
          <w:bCs/>
        </w:rPr>
        <w:t>s transparent and communicable as possible</w:t>
      </w:r>
    </w:p>
    <w:p w14:paraId="7BE3376C" w14:textId="77777777" w:rsidR="00AC194D" w:rsidRPr="00BA4D9A" w:rsidRDefault="00AC194D" w:rsidP="00AC194D">
      <w:pPr>
        <w:numPr>
          <w:ilvl w:val="0"/>
          <w:numId w:val="3"/>
        </w:numPr>
        <w:spacing w:after="80"/>
        <w:ind w:left="714" w:hanging="357"/>
        <w:rPr>
          <w:bCs/>
        </w:rPr>
      </w:pPr>
      <w:r w:rsidRPr="00BA4D9A">
        <w:rPr>
          <w:bCs/>
        </w:rPr>
        <w:t>Aligned with key EU policy targets where relevant</w:t>
      </w:r>
    </w:p>
    <w:p w14:paraId="56D234A0" w14:textId="77777777" w:rsidR="00AC194D" w:rsidRPr="00BA4D9A" w:rsidRDefault="00AC194D" w:rsidP="00AC194D">
      <w:pPr>
        <w:numPr>
          <w:ilvl w:val="0"/>
          <w:numId w:val="3"/>
        </w:numPr>
        <w:spacing w:after="80"/>
        <w:ind w:left="714" w:hanging="357"/>
        <w:rPr>
          <w:bCs/>
        </w:rPr>
      </w:pPr>
      <w:r>
        <w:rPr>
          <w:bCs/>
        </w:rPr>
        <w:t>Nest within</w:t>
      </w:r>
      <w:r w:rsidRPr="00BA4D9A">
        <w:rPr>
          <w:bCs/>
        </w:rPr>
        <w:t xml:space="preserve"> available ecosystem accounting guidance </w:t>
      </w:r>
    </w:p>
    <w:p w14:paraId="5939CAD8" w14:textId="2A2D5814" w:rsidR="00AC194D" w:rsidRPr="0033508E" w:rsidRDefault="0033508E" w:rsidP="00AC194D">
      <w:pPr>
        <w:rPr>
          <w:bCs/>
        </w:rPr>
      </w:pPr>
      <w:r w:rsidRPr="0033508E">
        <w:rPr>
          <w:bCs/>
        </w:rPr>
        <w:lastRenderedPageBreak/>
        <w:t>In addition, to the criteria above it is suggested that the discussion tackles the following que</w:t>
      </w:r>
      <w:r>
        <w:rPr>
          <w:bCs/>
        </w:rPr>
        <w:t>stions.</w:t>
      </w:r>
    </w:p>
    <w:p w14:paraId="6681DF1D" w14:textId="51CFA3D3" w:rsidR="0033508E" w:rsidRPr="0033508E" w:rsidRDefault="0033508E" w:rsidP="00AC194D">
      <w:pPr>
        <w:rPr>
          <w:b/>
          <w:bCs/>
          <w:i/>
        </w:rPr>
      </w:pPr>
      <w:r w:rsidRPr="0033508E">
        <w:rPr>
          <w:b/>
          <w:bCs/>
          <w:i/>
        </w:rPr>
        <w:t>For the biodiversity account:</w:t>
      </w:r>
    </w:p>
    <w:p w14:paraId="2CE6EA5D" w14:textId="04AFE9BA" w:rsidR="0033508E" w:rsidRDefault="0033508E" w:rsidP="00AC194D">
      <w:pPr>
        <w:rPr>
          <w:bCs/>
        </w:rPr>
      </w:pPr>
      <w:r>
        <w:rPr>
          <w:bCs/>
        </w:rPr>
        <w:t xml:space="preserve">The hypothesis underlying this </w:t>
      </w:r>
      <w:r w:rsidR="005E50F9">
        <w:rPr>
          <w:bCs/>
        </w:rPr>
        <w:t>sub-</w:t>
      </w:r>
      <w:r>
        <w:rPr>
          <w:bCs/>
        </w:rPr>
        <w:t>account is that a decline in biodiversity/landscape structure implies a loss of ecosystem capital and also of related ecosystem services. So the questions are:</w:t>
      </w:r>
    </w:p>
    <w:p w14:paraId="2898B5C2" w14:textId="01858A00" w:rsidR="0033508E" w:rsidRDefault="0033508E" w:rsidP="0033508E">
      <w:pPr>
        <w:pStyle w:val="ListParagraph"/>
        <w:numPr>
          <w:ilvl w:val="0"/>
          <w:numId w:val="6"/>
        </w:numPr>
        <w:rPr>
          <w:bCs/>
        </w:rPr>
      </w:pPr>
      <w:r>
        <w:rPr>
          <w:bCs/>
        </w:rPr>
        <w:t xml:space="preserve">What are the best </w:t>
      </w:r>
      <w:r w:rsidR="005E50F9">
        <w:rPr>
          <w:bCs/>
        </w:rPr>
        <w:t>indicators or parameters to monitor trends in biodiversity and in landscape structure (bearing in mind the criteria set out above)?</w:t>
      </w:r>
    </w:p>
    <w:p w14:paraId="01746CA3" w14:textId="32EBD11D" w:rsidR="005E50F9" w:rsidRDefault="005E50F9" w:rsidP="0033508E">
      <w:pPr>
        <w:pStyle w:val="ListParagraph"/>
        <w:numPr>
          <w:ilvl w:val="0"/>
          <w:numId w:val="6"/>
        </w:numPr>
        <w:rPr>
          <w:bCs/>
        </w:rPr>
      </w:pPr>
      <w:r>
        <w:rPr>
          <w:bCs/>
        </w:rPr>
        <w:t>Which data do we have on species and landscape characteristics that help us to measure the chosen trends?</w:t>
      </w:r>
    </w:p>
    <w:p w14:paraId="4834F6C5" w14:textId="37E262D0" w:rsidR="005E50F9" w:rsidRDefault="005E50F9" w:rsidP="0033508E">
      <w:pPr>
        <w:pStyle w:val="ListParagraph"/>
        <w:numPr>
          <w:ilvl w:val="0"/>
          <w:numId w:val="6"/>
        </w:numPr>
        <w:rPr>
          <w:bCs/>
        </w:rPr>
      </w:pPr>
      <w:r>
        <w:rPr>
          <w:bCs/>
        </w:rPr>
        <w:t>How do we best combine them for constructing a ‘biodiversity account’ ?</w:t>
      </w:r>
    </w:p>
    <w:p w14:paraId="3296E0AB" w14:textId="77777777" w:rsidR="005E50F9" w:rsidRDefault="005E50F9" w:rsidP="005E50F9">
      <w:pPr>
        <w:rPr>
          <w:bCs/>
        </w:rPr>
      </w:pPr>
    </w:p>
    <w:p w14:paraId="344718C3" w14:textId="33D12C20" w:rsidR="005E50F9" w:rsidRPr="0033508E" w:rsidRDefault="005E50F9" w:rsidP="005E50F9">
      <w:pPr>
        <w:rPr>
          <w:b/>
          <w:bCs/>
          <w:i/>
        </w:rPr>
      </w:pPr>
      <w:r w:rsidRPr="0033508E">
        <w:rPr>
          <w:b/>
          <w:bCs/>
          <w:i/>
        </w:rPr>
        <w:t>For the bio</w:t>
      </w:r>
      <w:r>
        <w:rPr>
          <w:b/>
          <w:bCs/>
          <w:i/>
        </w:rPr>
        <w:t>mass carbon</w:t>
      </w:r>
      <w:r w:rsidRPr="0033508E">
        <w:rPr>
          <w:b/>
          <w:bCs/>
          <w:i/>
        </w:rPr>
        <w:t xml:space="preserve"> account:</w:t>
      </w:r>
    </w:p>
    <w:p w14:paraId="268DBF71" w14:textId="4618756B" w:rsidR="005E50F9" w:rsidRDefault="005E50F9" w:rsidP="005E50F9">
      <w:pPr>
        <w:rPr>
          <w:bCs/>
        </w:rPr>
      </w:pPr>
      <w:r>
        <w:rPr>
          <w:bCs/>
        </w:rPr>
        <w:t>The assumptions underlying the current (ENCA) proposal for this sub-account are debatable (it assumes that the higher the biomass carbon stock the better the condition of the related ecosystem capital; however, human influence via fertilisation and pollution on biomass carbon stocks and the exploitation of biomass stocks outside the EU are currently ignored). Hence it is necessary to ask more fundamental questions:</w:t>
      </w:r>
    </w:p>
    <w:p w14:paraId="26F61A49" w14:textId="4566BEDC" w:rsidR="005E50F9" w:rsidRDefault="005E50F9" w:rsidP="005E50F9">
      <w:pPr>
        <w:pStyle w:val="ListParagraph"/>
        <w:numPr>
          <w:ilvl w:val="0"/>
          <w:numId w:val="6"/>
        </w:numPr>
        <w:rPr>
          <w:bCs/>
        </w:rPr>
      </w:pPr>
      <w:r>
        <w:rPr>
          <w:bCs/>
        </w:rPr>
        <w:t>What ecosystem functions or what use of ecosystem capital could we measure via a biomass carbon sub-account?</w:t>
      </w:r>
    </w:p>
    <w:p w14:paraId="11B4E64D" w14:textId="61E6BE8C" w:rsidR="005E50F9" w:rsidRDefault="005E50F9" w:rsidP="005E50F9">
      <w:pPr>
        <w:pStyle w:val="ListParagraph"/>
        <w:numPr>
          <w:ilvl w:val="0"/>
          <w:numId w:val="6"/>
        </w:numPr>
        <w:rPr>
          <w:bCs/>
        </w:rPr>
      </w:pPr>
      <w:r>
        <w:rPr>
          <w:bCs/>
        </w:rPr>
        <w:t xml:space="preserve">What parameters or indicators do we have that would allow us to measure trends in the critical </w:t>
      </w:r>
      <w:r w:rsidR="0077042D">
        <w:rPr>
          <w:bCs/>
        </w:rPr>
        <w:t>functions or ecosystem capital that we want to monitor?</w:t>
      </w:r>
    </w:p>
    <w:p w14:paraId="4A5B19E4" w14:textId="79407554" w:rsidR="005E50F9" w:rsidRDefault="005E50F9" w:rsidP="005E50F9">
      <w:pPr>
        <w:pStyle w:val="ListParagraph"/>
        <w:numPr>
          <w:ilvl w:val="0"/>
          <w:numId w:val="6"/>
        </w:numPr>
        <w:rPr>
          <w:bCs/>
        </w:rPr>
      </w:pPr>
      <w:r>
        <w:rPr>
          <w:bCs/>
        </w:rPr>
        <w:t xml:space="preserve">Which data do we </w:t>
      </w:r>
      <w:r w:rsidR="0077042D">
        <w:rPr>
          <w:bCs/>
        </w:rPr>
        <w:t>that would allow</w:t>
      </w:r>
      <w:r>
        <w:rPr>
          <w:bCs/>
        </w:rPr>
        <w:t xml:space="preserve"> us to measure the chosen trends?</w:t>
      </w:r>
    </w:p>
    <w:p w14:paraId="23FD2296" w14:textId="1D1447D7" w:rsidR="005E50F9" w:rsidRPr="0033508E" w:rsidRDefault="005E50F9" w:rsidP="005E50F9">
      <w:pPr>
        <w:pStyle w:val="ListParagraph"/>
        <w:numPr>
          <w:ilvl w:val="0"/>
          <w:numId w:val="6"/>
        </w:numPr>
        <w:rPr>
          <w:bCs/>
        </w:rPr>
      </w:pPr>
      <w:r>
        <w:rPr>
          <w:bCs/>
        </w:rPr>
        <w:t xml:space="preserve">How do we </w:t>
      </w:r>
      <w:r w:rsidR="0077042D">
        <w:rPr>
          <w:bCs/>
        </w:rPr>
        <w:t>account for the EU’s global impact on biomass carbon stocks</w:t>
      </w:r>
      <w:r>
        <w:rPr>
          <w:bCs/>
        </w:rPr>
        <w:t>?</w:t>
      </w:r>
    </w:p>
    <w:p w14:paraId="1CC45D97" w14:textId="77777777" w:rsidR="005E50F9" w:rsidRDefault="005E50F9" w:rsidP="005E50F9">
      <w:pPr>
        <w:rPr>
          <w:bCs/>
        </w:rPr>
      </w:pPr>
    </w:p>
    <w:p w14:paraId="2E14C1BF" w14:textId="41476437" w:rsidR="0077042D" w:rsidRPr="005E50F9" w:rsidRDefault="0077042D" w:rsidP="005E50F9">
      <w:pPr>
        <w:rPr>
          <w:bCs/>
        </w:rPr>
      </w:pPr>
      <w:r>
        <w:rPr>
          <w:bCs/>
        </w:rPr>
        <w:t xml:space="preserve">There are many more questions and details that could be discussed but these are the proposed focus. These questions and the criterial above have already influenced the proposal set out in section 2 and annex 1. This proposal also needs to be critically reviewed, however. </w:t>
      </w:r>
    </w:p>
    <w:p w14:paraId="3C0A3D31" w14:textId="77777777" w:rsidR="0033508E" w:rsidRDefault="0033508E" w:rsidP="00AC194D">
      <w:pPr>
        <w:rPr>
          <w:b/>
          <w:bCs/>
        </w:rPr>
      </w:pPr>
    </w:p>
    <w:p w14:paraId="1927AFD1" w14:textId="761165A2" w:rsidR="00AC194D" w:rsidRPr="0077042D" w:rsidRDefault="0077042D" w:rsidP="0077042D">
      <w:pPr>
        <w:pStyle w:val="ListParagraph"/>
        <w:numPr>
          <w:ilvl w:val="0"/>
          <w:numId w:val="7"/>
        </w:numPr>
        <w:rPr>
          <w:b/>
          <w:bCs/>
          <w:sz w:val="24"/>
          <w:szCs w:val="24"/>
        </w:rPr>
      </w:pPr>
      <w:r>
        <w:rPr>
          <w:b/>
          <w:bCs/>
          <w:sz w:val="24"/>
          <w:szCs w:val="24"/>
        </w:rPr>
        <w:t>Current proposal to develop an ecosystem capital dashboard account</w:t>
      </w:r>
    </w:p>
    <w:p w14:paraId="24275211" w14:textId="77777777" w:rsidR="0077042D" w:rsidRDefault="0077042D" w:rsidP="007472E3"/>
    <w:p w14:paraId="22909542" w14:textId="77777777" w:rsidR="00AC194D" w:rsidRPr="002E518D" w:rsidRDefault="00AC194D" w:rsidP="00AC194D">
      <w:pPr>
        <w:rPr>
          <w:bCs/>
        </w:rPr>
      </w:pPr>
      <w:r w:rsidRPr="002E518D">
        <w:rPr>
          <w:bCs/>
        </w:rPr>
        <w:t xml:space="preserve">There are </w:t>
      </w:r>
      <w:r>
        <w:rPr>
          <w:bCs/>
        </w:rPr>
        <w:t xml:space="preserve">quite </w:t>
      </w:r>
      <w:r w:rsidRPr="002E518D">
        <w:rPr>
          <w:bCs/>
        </w:rPr>
        <w:t xml:space="preserve">a number of possible variations </w:t>
      </w:r>
      <w:r>
        <w:rPr>
          <w:bCs/>
        </w:rPr>
        <w:t xml:space="preserve">if one looks at the further development of SECA. However, it is probably best to distil them into two clear alternatives as basis for further discussion: </w:t>
      </w:r>
    </w:p>
    <w:p w14:paraId="1FBABE86" w14:textId="77777777" w:rsidR="00AC194D" w:rsidRPr="005C3499" w:rsidRDefault="00AC194D" w:rsidP="00AC194D">
      <w:pPr>
        <w:numPr>
          <w:ilvl w:val="0"/>
          <w:numId w:val="4"/>
        </w:numPr>
        <w:rPr>
          <w:bCs/>
        </w:rPr>
      </w:pPr>
      <w:r w:rsidRPr="005C3499">
        <w:rPr>
          <w:bCs/>
        </w:rPr>
        <w:t>Dashboard on basis of previous accounting approach (aka technical report 2011</w:t>
      </w:r>
      <w:r>
        <w:rPr>
          <w:bCs/>
        </w:rPr>
        <w:t xml:space="preserve"> &amp; ENCA</w:t>
      </w:r>
      <w:r w:rsidRPr="005C3499">
        <w:rPr>
          <w:bCs/>
        </w:rPr>
        <w:t>, looking at ‘sustainability of use’ etc</w:t>
      </w:r>
      <w:r>
        <w:rPr>
          <w:bCs/>
        </w:rPr>
        <w:t>.</w:t>
      </w:r>
      <w:r w:rsidRPr="005C3499">
        <w:rPr>
          <w:bCs/>
        </w:rPr>
        <w:t>) combined with some additional elements, such as ‘fish accounts’ &amp; nutrient balance</w:t>
      </w:r>
    </w:p>
    <w:p w14:paraId="5A2BE156" w14:textId="77777777" w:rsidR="00AC194D" w:rsidRDefault="00AC194D" w:rsidP="00AC194D">
      <w:pPr>
        <w:numPr>
          <w:ilvl w:val="0"/>
          <w:numId w:val="4"/>
        </w:numPr>
        <w:rPr>
          <w:bCs/>
        </w:rPr>
      </w:pPr>
      <w:r w:rsidRPr="005C3499">
        <w:rPr>
          <w:bCs/>
        </w:rPr>
        <w:t>Dashboard that focuses on key aspects of ecosystem status and use, building on simple accounts and indicator information across a wide range of ecosystem capital elements (this could also be a set of ‘mini-dashboards’</w:t>
      </w:r>
      <w:r>
        <w:rPr>
          <w:bCs/>
        </w:rPr>
        <w:t xml:space="preserve"> – see proposal further below</w:t>
      </w:r>
      <w:r w:rsidRPr="005C3499">
        <w:rPr>
          <w:bCs/>
        </w:rPr>
        <w:t>)</w:t>
      </w:r>
      <w:r>
        <w:rPr>
          <w:bCs/>
        </w:rPr>
        <w:t>.</w:t>
      </w:r>
    </w:p>
    <w:p w14:paraId="60708518" w14:textId="77777777" w:rsidR="00AC194D" w:rsidRDefault="00AC194D" w:rsidP="00AC194D">
      <w:pPr>
        <w:rPr>
          <w:bCs/>
        </w:rPr>
      </w:pPr>
      <w:r w:rsidRPr="00EA0C5F">
        <w:rPr>
          <w:bCs/>
        </w:rPr>
        <w:t xml:space="preserve">Both of these options </w:t>
      </w:r>
      <w:r>
        <w:rPr>
          <w:bCs/>
        </w:rPr>
        <w:t>have one main difference with the previously proposed SECA</w:t>
      </w:r>
      <w:r w:rsidRPr="00EA0C5F">
        <w:rPr>
          <w:bCs/>
        </w:rPr>
        <w:t xml:space="preserve"> </w:t>
      </w:r>
      <w:r>
        <w:rPr>
          <w:bCs/>
        </w:rPr>
        <w:t>methodology: instead of the ‘ECU method’ to calculating an overall index this is done via a dashboard approach.</w:t>
      </w:r>
    </w:p>
    <w:p w14:paraId="57AED64A" w14:textId="77777777" w:rsidR="00AC194D" w:rsidRDefault="00AC194D" w:rsidP="00AC194D">
      <w:pPr>
        <w:rPr>
          <w:bCs/>
        </w:rPr>
      </w:pPr>
      <w:r>
        <w:rPr>
          <w:bCs/>
        </w:rPr>
        <w:t xml:space="preserve">Option 1 is otherwise quite close to the initial approach (as now codified in the ENCA QSP package) and has a focus on ecosystem capital </w:t>
      </w:r>
      <w:r w:rsidRPr="00675685">
        <w:rPr>
          <w:bCs/>
          <w:u w:val="single"/>
        </w:rPr>
        <w:t>accounting</w:t>
      </w:r>
      <w:r w:rsidRPr="00675685">
        <w:rPr>
          <w:bCs/>
        </w:rPr>
        <w:t>. This means it</w:t>
      </w:r>
      <w:r>
        <w:rPr>
          <w:bCs/>
        </w:rPr>
        <w:t xml:space="preserve"> aims to demonstrate the feasibility </w:t>
      </w:r>
      <w:r>
        <w:rPr>
          <w:bCs/>
        </w:rPr>
        <w:lastRenderedPageBreak/>
        <w:t>and logic of the original concept, including net accessible ecosystem capacity. The original components have been augmented with elements relating to nutrient flow and the marine system to take account of the concept of planetary boundaries and the importance of marine ecosystems. Other versions of this approach are also possible, e.g. one where biomass carbon is not included (as there are concerns about the validity of the current methodological approach in an ecological/earth science perspective).</w:t>
      </w:r>
    </w:p>
    <w:p w14:paraId="695FB64A" w14:textId="44259E18" w:rsidR="00AC194D" w:rsidRDefault="00AC194D" w:rsidP="00AC194D">
      <w:pPr>
        <w:rPr>
          <w:bCs/>
        </w:rPr>
      </w:pPr>
      <w:r>
        <w:rPr>
          <w:bCs/>
        </w:rPr>
        <w:t xml:space="preserve">Option 2 focuses on capturing critical trends on the </w:t>
      </w:r>
      <w:r>
        <w:rPr>
          <w:bCs/>
          <w:u w:val="single"/>
        </w:rPr>
        <w:t>state</w:t>
      </w:r>
      <w:r w:rsidRPr="00756223">
        <w:rPr>
          <w:bCs/>
          <w:u w:val="single"/>
        </w:rPr>
        <w:t xml:space="preserve"> of ecosystem capital</w:t>
      </w:r>
      <w:r>
        <w:rPr>
          <w:bCs/>
        </w:rPr>
        <w:t xml:space="preserve"> and thus aims for a comprehensive coverage of different ecosystem capital components. It can be described as a bridge between the SEEA-EEA approach on ‘extent and condition of ecosystems’ and the ecosystem capital accounting concept. The wider coverage does not exclude completing components accounts to the same depth and methodology as proposed in ENCA-QSP but the priority for resource investment would be completeness rather than depth. This option is considered to correspond very well to the ‘natural capital’ priorities outlined in the 7EAP and key planetary boundaries. The component elements proposed in Option 2 have been chosen with regard to relevance and feasibility – this means </w:t>
      </w:r>
      <w:r w:rsidR="007472E3">
        <w:rPr>
          <w:bCs/>
        </w:rPr>
        <w:t>this the different components under this option</w:t>
      </w:r>
      <w:r>
        <w:rPr>
          <w:bCs/>
        </w:rPr>
        <w:t xml:space="preserve"> </w:t>
      </w:r>
      <w:r w:rsidR="007472E3">
        <w:rPr>
          <w:bCs/>
        </w:rPr>
        <w:t>could be completed by end 2015</w:t>
      </w:r>
      <w:r>
        <w:rPr>
          <w:bCs/>
        </w:rPr>
        <w:t>.</w:t>
      </w:r>
    </w:p>
    <w:p w14:paraId="0C276104" w14:textId="77777777" w:rsidR="0077042D" w:rsidRDefault="0077042D" w:rsidP="0077042D">
      <w:pPr>
        <w:rPr>
          <w:b/>
          <w:bCs/>
        </w:rPr>
      </w:pPr>
    </w:p>
    <w:p w14:paraId="67FAC659" w14:textId="419855FB" w:rsidR="0077042D" w:rsidRPr="0077042D" w:rsidRDefault="0077042D" w:rsidP="0077042D">
      <w:pPr>
        <w:rPr>
          <w:b/>
          <w:bCs/>
          <w:i/>
        </w:rPr>
      </w:pPr>
      <w:r w:rsidRPr="0077042D">
        <w:rPr>
          <w:b/>
          <w:bCs/>
          <w:i/>
        </w:rPr>
        <w:t>Proposal for moving forward (Jan-Erik’s perspective only for now)</w:t>
      </w:r>
    </w:p>
    <w:p w14:paraId="1A983660" w14:textId="66624565" w:rsidR="0077042D" w:rsidRPr="0077042D" w:rsidRDefault="0077042D" w:rsidP="0077042D">
      <w:pPr>
        <w:rPr>
          <w:bCs/>
        </w:rPr>
      </w:pPr>
      <w:r w:rsidRPr="0077042D">
        <w:rPr>
          <w:bCs/>
        </w:rPr>
        <w:t>The recommendation is to focus efforts on Option 2 (though its design still needs peer review with EEA colleagues). For details see Annex 1.</w:t>
      </w:r>
    </w:p>
    <w:p w14:paraId="5C6AC5E2" w14:textId="77777777" w:rsidR="0077042D" w:rsidRDefault="0077042D" w:rsidP="0077042D">
      <w:pPr>
        <w:pStyle w:val="ListParagraph"/>
        <w:rPr>
          <w:bCs/>
        </w:rPr>
      </w:pPr>
    </w:p>
    <w:p w14:paraId="0736541C" w14:textId="77777777" w:rsidR="0077042D" w:rsidRPr="0077042D" w:rsidRDefault="0077042D" w:rsidP="0077042D">
      <w:pPr>
        <w:rPr>
          <w:bCs/>
        </w:rPr>
      </w:pPr>
      <w:r w:rsidRPr="0077042D">
        <w:rPr>
          <w:bCs/>
        </w:rPr>
        <w:t xml:space="preserve">As currently designed this contains component accounts on land, water and biodiversity/ landscape, so it continues a lot of the ‘old’ SECA approach anyway (minus the ‘accessible resource’ bit; except for fish stocks where data and scientific baselines seem in place). </w:t>
      </w:r>
    </w:p>
    <w:p w14:paraId="4A4563F4" w14:textId="77777777" w:rsidR="0077042D" w:rsidRDefault="0077042D" w:rsidP="0077042D">
      <w:pPr>
        <w:pStyle w:val="ListParagraph"/>
        <w:rPr>
          <w:bCs/>
        </w:rPr>
      </w:pPr>
    </w:p>
    <w:p w14:paraId="631860CE" w14:textId="77777777" w:rsidR="0077042D" w:rsidRPr="0077042D" w:rsidRDefault="0077042D" w:rsidP="0077042D">
      <w:pPr>
        <w:rPr>
          <w:bCs/>
        </w:rPr>
      </w:pPr>
      <w:r w:rsidRPr="0077042D">
        <w:rPr>
          <w:bCs/>
        </w:rPr>
        <w:t>‘Biomass carbon’ is tackled under forests via an indicator on the ratio of annual forest increment to total EU use of forest biomass (domestic and imported) – this gives a very direct signal of how much biomass we use in relation to the ‘sustainable’ forest re-growth every year and captures (one dimension of) our reliance on ecosystem capital abroad.</w:t>
      </w:r>
    </w:p>
    <w:p w14:paraId="39469E85" w14:textId="77777777" w:rsidR="0077042D" w:rsidRDefault="0077042D" w:rsidP="0077042D">
      <w:pPr>
        <w:pStyle w:val="ListParagraph"/>
        <w:rPr>
          <w:bCs/>
        </w:rPr>
      </w:pPr>
    </w:p>
    <w:p w14:paraId="653C2C6E" w14:textId="77777777" w:rsidR="0077042D" w:rsidRPr="0077042D" w:rsidRDefault="0077042D" w:rsidP="0077042D">
      <w:pPr>
        <w:rPr>
          <w:bCs/>
        </w:rPr>
      </w:pPr>
      <w:r w:rsidRPr="0077042D">
        <w:rPr>
          <w:bCs/>
        </w:rPr>
        <w:t>Option 2 thus aims at building an accounting system but starts with the elements that are feasible. It includes all major EU ecosystems and also tackles the dimension of EU use of biomass external to the EU territory. It is designed to build up different modules that develop ecosystem accounting without pretending to have a complete answer/accounting system already in place (as that would mean building on data sets and geo-spatial modelling that would lead to ‘false accuracy’).</w:t>
      </w:r>
    </w:p>
    <w:p w14:paraId="5081692D" w14:textId="77777777" w:rsidR="0077042D" w:rsidRPr="003A3051" w:rsidRDefault="0077042D" w:rsidP="0077042D">
      <w:pPr>
        <w:pStyle w:val="ListParagraph"/>
        <w:rPr>
          <w:bCs/>
        </w:rPr>
      </w:pPr>
    </w:p>
    <w:p w14:paraId="79E4F717" w14:textId="77777777" w:rsidR="0077042D" w:rsidRDefault="0077042D" w:rsidP="00AC194D">
      <w:pPr>
        <w:rPr>
          <w:bCs/>
        </w:rPr>
      </w:pPr>
    </w:p>
    <w:p w14:paraId="17E113D2" w14:textId="77777777" w:rsidR="00AC194D" w:rsidRDefault="00AC194D" w:rsidP="00AC194D">
      <w:pPr>
        <w:rPr>
          <w:b/>
          <w:bCs/>
        </w:rPr>
      </w:pPr>
      <w:r w:rsidRPr="00EA0C5F">
        <w:rPr>
          <w:bCs/>
        </w:rPr>
        <w:br w:type="page"/>
      </w:r>
      <w:r>
        <w:rPr>
          <w:bCs/>
          <w:noProof/>
          <w:sz w:val="20"/>
          <w:szCs w:val="20"/>
          <w:lang w:eastAsia="en-GB"/>
        </w:rPr>
        <w:lastRenderedPageBreak/>
        <mc:AlternateContent>
          <mc:Choice Requires="wps">
            <w:drawing>
              <wp:anchor distT="0" distB="0" distL="114300" distR="114300" simplePos="0" relativeHeight="251659264" behindDoc="0" locked="0" layoutInCell="1" allowOverlap="1" wp14:anchorId="495A796A" wp14:editId="2EF0B4DF">
                <wp:simplePos x="0" y="0"/>
                <wp:positionH relativeFrom="column">
                  <wp:posOffset>3155100</wp:posOffset>
                </wp:positionH>
                <wp:positionV relativeFrom="paragraph">
                  <wp:posOffset>1024030</wp:posOffset>
                </wp:positionV>
                <wp:extent cx="190095" cy="4636135"/>
                <wp:effectExtent l="5715" t="0" r="25400" b="101600"/>
                <wp:wrapNone/>
                <wp:docPr id="7" name="Left Brace 7"/>
                <wp:cNvGraphicFramePr/>
                <a:graphic xmlns:a="http://schemas.openxmlformats.org/drawingml/2006/main">
                  <a:graphicData uri="http://schemas.microsoft.com/office/word/2010/wordprocessingShape">
                    <wps:wsp>
                      <wps:cNvSpPr/>
                      <wps:spPr>
                        <a:xfrm rot="16200000">
                          <a:off x="0" y="0"/>
                          <a:ext cx="190095" cy="4636135"/>
                        </a:xfrm>
                        <a:prstGeom prst="leftBrace">
                          <a:avLst>
                            <a:gd name="adj1" fmla="val 8333"/>
                            <a:gd name="adj2" fmla="val 49689"/>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BF82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 o:spid="_x0000_s1026" type="#_x0000_t87" style="position:absolute;margin-left:248.45pt;margin-top:80.65pt;width:14.95pt;height:365.0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" adj="74,10733" strokecolor="black [3213]">
                <v:stroke joinstyle="miter"/>
              </v:shape>
            </w:pict>
          </mc:Fallback>
        </mc:AlternateContent>
      </w:r>
      <w:r>
        <w:rPr>
          <w:bCs/>
          <w:noProof/>
          <w:sz w:val="20"/>
          <w:szCs w:val="20"/>
          <w:lang w:eastAsia="en-GB"/>
        </w:rPr>
        <mc:AlternateContent>
          <mc:Choice Requires="wps">
            <w:drawing>
              <wp:anchor distT="0" distB="0" distL="114300" distR="114300" simplePos="0" relativeHeight="251661312" behindDoc="0" locked="0" layoutInCell="1" allowOverlap="1" wp14:anchorId="63578EEC" wp14:editId="3112F19D">
                <wp:simplePos x="0" y="0"/>
                <wp:positionH relativeFrom="column">
                  <wp:posOffset>5601335</wp:posOffset>
                </wp:positionH>
                <wp:positionV relativeFrom="paragraph">
                  <wp:posOffset>2044280</wp:posOffset>
                </wp:positionV>
                <wp:extent cx="57600" cy="503995"/>
                <wp:effectExtent l="0" t="0" r="38100" b="10795"/>
                <wp:wrapNone/>
                <wp:docPr id="8" name="Right Brace 8"/>
                <wp:cNvGraphicFramePr/>
                <a:graphic xmlns:a="http://schemas.openxmlformats.org/drawingml/2006/main">
                  <a:graphicData uri="http://schemas.microsoft.com/office/word/2010/wordprocessingShape">
                    <wps:wsp>
                      <wps:cNvSpPr/>
                      <wps:spPr>
                        <a:xfrm>
                          <a:off x="0" y="0"/>
                          <a:ext cx="57600" cy="50399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C41656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441.05pt;margin-top:160.95pt;width:4.55pt;height:39.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" adj="206" strokecolor="black [3213]">
                <v:stroke joinstyle="miter"/>
              </v:shape>
            </w:pict>
          </mc:Fallback>
        </mc:AlternateContent>
      </w:r>
      <w:r>
        <w:rPr>
          <w:bCs/>
          <w:noProof/>
          <w:sz w:val="20"/>
          <w:szCs w:val="20"/>
          <w:lang w:eastAsia="en-GB"/>
        </w:rPr>
        <mc:AlternateContent>
          <mc:Choice Requires="wps">
            <w:drawing>
              <wp:anchor distT="0" distB="0" distL="114300" distR="114300" simplePos="0" relativeHeight="251660288" behindDoc="0" locked="0" layoutInCell="1" allowOverlap="1" wp14:anchorId="3ECBF3DE" wp14:editId="315771B4">
                <wp:simplePos x="0" y="0"/>
                <wp:positionH relativeFrom="rightMargin">
                  <wp:align>left</wp:align>
                </wp:positionH>
                <wp:positionV relativeFrom="paragraph">
                  <wp:posOffset>1979950</wp:posOffset>
                </wp:positionV>
                <wp:extent cx="669600" cy="590400"/>
                <wp:effectExtent l="0" t="0" r="16510" b="19685"/>
                <wp:wrapNone/>
                <wp:docPr id="9" name="Text Box 9"/>
                <wp:cNvGraphicFramePr/>
                <a:graphic xmlns:a="http://schemas.openxmlformats.org/drawingml/2006/main">
                  <a:graphicData uri="http://schemas.microsoft.com/office/word/2010/wordprocessingShape">
                    <wps:wsp>
                      <wps:cNvSpPr txBox="1"/>
                      <wps:spPr>
                        <a:xfrm>
                          <a:off x="0" y="0"/>
                          <a:ext cx="669600" cy="59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C74839" w14:textId="77777777" w:rsidR="00AC194D" w:rsidRPr="00381A5E" w:rsidRDefault="00AC194D" w:rsidP="00AC194D">
                            <w:pPr>
                              <w:rPr>
                                <w:sz w:val="18"/>
                                <w:szCs w:val="18"/>
                              </w:rPr>
                            </w:pPr>
                            <w:r w:rsidRPr="00381A5E">
                              <w:rPr>
                                <w:sz w:val="18"/>
                                <w:szCs w:val="18"/>
                                <w:u w:val="single"/>
                              </w:rPr>
                              <w:t>Sum up:</w:t>
                            </w:r>
                            <w:r>
                              <w:rPr>
                                <w:sz w:val="18"/>
                                <w:szCs w:val="18"/>
                              </w:rPr>
                              <w:t xml:space="preserve"> average or median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BF3DE" id="_x0000_t202" coordsize="21600,21600" o:spt="202" path="m,l,21600r21600,l21600,xe">
                <v:stroke joinstyle="miter"/>
                <v:path gradientshapeok="t" o:connecttype="rect"/>
              </v:shapetype>
              <v:shape id="Text Box 9" o:spid="_x0000_s1026" type="#_x0000_t202" style="position:absolute;margin-left:0;margin-top:155.9pt;width:52.7pt;height:46.5pt;z-index:25166028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" fillcolor="white [3201]" strokeweight=".5pt">
                <v:textbox>
                  <w:txbxContent>
                    <w:p w14:paraId="20C74839" w14:textId="77777777" w:rsidR="00AC194D" w:rsidRPr="00381A5E" w:rsidRDefault="00AC194D" w:rsidP="00AC194D">
                      <w:pPr>
                        <w:rPr>
                          <w:sz w:val="18"/>
                          <w:szCs w:val="18"/>
                        </w:rPr>
                      </w:pPr>
                      <w:r w:rsidRPr="00381A5E">
                        <w:rPr>
                          <w:sz w:val="18"/>
                          <w:szCs w:val="18"/>
                          <w:u w:val="single"/>
                        </w:rPr>
                        <w:t>Sum up:</w:t>
                      </w:r>
                      <w:r>
                        <w:rPr>
                          <w:sz w:val="18"/>
                          <w:szCs w:val="18"/>
                        </w:rPr>
                        <w:t xml:space="preserve"> average or median</w:t>
                      </w:r>
                    </w:p>
                  </w:txbxContent>
                </v:textbox>
                <w10:wrap anchorx="margin"/>
              </v:shape>
            </w:pict>
          </mc:Fallback>
        </mc:AlternateContent>
      </w:r>
      <w:r>
        <w:rPr>
          <w:b/>
          <w:bCs/>
        </w:rPr>
        <w:t xml:space="preserve">Option 1:  </w:t>
      </w:r>
      <w:r w:rsidRPr="002B06C2">
        <w:rPr>
          <w:b/>
          <w:bCs/>
        </w:rPr>
        <w:t>Dashboard account</w:t>
      </w:r>
      <w:r>
        <w:rPr>
          <w:b/>
          <w:bCs/>
        </w:rPr>
        <w:t xml:space="preserve"> focused on previous component-accounts with additional elements</w:t>
      </w:r>
    </w:p>
    <w:tbl>
      <w:tblPr>
        <w:tblW w:w="8779" w:type="dxa"/>
        <w:tblLayout w:type="fixed"/>
        <w:tblCellMar>
          <w:left w:w="0" w:type="dxa"/>
          <w:right w:w="0" w:type="dxa"/>
        </w:tblCellMar>
        <w:tblLook w:val="04A0" w:firstRow="1" w:lastRow="0" w:firstColumn="1" w:lastColumn="0" w:noHBand="0" w:noVBand="1"/>
      </w:tblPr>
      <w:tblGrid>
        <w:gridCol w:w="1454"/>
        <w:gridCol w:w="946"/>
        <w:gridCol w:w="992"/>
        <w:gridCol w:w="1134"/>
        <w:gridCol w:w="1418"/>
        <w:gridCol w:w="1417"/>
        <w:gridCol w:w="1418"/>
      </w:tblGrid>
      <w:tr w:rsidR="00AC194D" w:rsidRPr="002B06C2" w14:paraId="0C3824AA" w14:textId="77777777" w:rsidTr="000839C0">
        <w:tc>
          <w:tcPr>
            <w:tcW w:w="145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30C21816" w14:textId="77777777" w:rsidR="00AC194D" w:rsidRPr="002B06C2" w:rsidRDefault="00AC194D" w:rsidP="000839C0">
            <w:pPr>
              <w:rPr>
                <w:b/>
                <w:bCs/>
              </w:rPr>
            </w:pPr>
            <w:r w:rsidRPr="002B06C2">
              <w:rPr>
                <w:b/>
                <w:bCs/>
              </w:rPr>
              <w:t>Year/</w:t>
            </w:r>
          </w:p>
          <w:p w14:paraId="2122D1B2" w14:textId="77777777" w:rsidR="00AC194D" w:rsidRPr="002B06C2" w:rsidRDefault="00AC194D" w:rsidP="000839C0">
            <w:pPr>
              <w:rPr>
                <w:b/>
                <w:bCs/>
              </w:rPr>
            </w:pPr>
            <w:r w:rsidRPr="002B06C2">
              <w:rPr>
                <w:b/>
                <w:bCs/>
              </w:rPr>
              <w:t>account</w:t>
            </w:r>
          </w:p>
        </w:tc>
        <w:tc>
          <w:tcPr>
            <w:tcW w:w="94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4FD35B00" w14:textId="77777777" w:rsidR="00AC194D" w:rsidRPr="002B06C2" w:rsidRDefault="00AC194D" w:rsidP="000839C0">
            <w:pPr>
              <w:jc w:val="center"/>
              <w:rPr>
                <w:b/>
                <w:bCs/>
              </w:rPr>
            </w:pPr>
            <w:r w:rsidRPr="002B06C2">
              <w:rPr>
                <w:b/>
                <w:bCs/>
              </w:rPr>
              <w:t>Land</w:t>
            </w:r>
          </w:p>
          <w:p w14:paraId="7A56F7D2" w14:textId="77777777" w:rsidR="00AC194D" w:rsidRPr="002B06C2" w:rsidRDefault="00AC194D" w:rsidP="000839C0">
            <w:pPr>
              <w:jc w:val="center"/>
              <w:rPr>
                <w:b/>
                <w:bCs/>
              </w:rPr>
            </w:pPr>
            <w:r w:rsidRPr="002B06C2">
              <w:rPr>
                <w:b/>
                <w:bCs/>
              </w:rPr>
              <w:t>(ENCA)</w:t>
            </w:r>
          </w:p>
        </w:tc>
        <w:tc>
          <w:tcPr>
            <w:tcW w:w="99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756E37E9" w14:textId="77777777" w:rsidR="00AC194D" w:rsidRPr="002B06C2" w:rsidRDefault="00AC194D" w:rsidP="000839C0">
            <w:pPr>
              <w:jc w:val="center"/>
              <w:rPr>
                <w:b/>
                <w:bCs/>
              </w:rPr>
            </w:pPr>
            <w:r w:rsidRPr="002B06C2">
              <w:rPr>
                <w:b/>
                <w:bCs/>
              </w:rPr>
              <w:t>Water</w:t>
            </w:r>
          </w:p>
          <w:p w14:paraId="2063D2F8" w14:textId="77777777" w:rsidR="00AC194D" w:rsidRPr="002B06C2" w:rsidRDefault="00AC194D" w:rsidP="000839C0">
            <w:pPr>
              <w:jc w:val="center"/>
              <w:rPr>
                <w:b/>
                <w:bCs/>
              </w:rPr>
            </w:pPr>
            <w:r w:rsidRPr="002B06C2">
              <w:rPr>
                <w:b/>
                <w:bCs/>
              </w:rPr>
              <w:t>(ENCA)</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30A1282C" w14:textId="77777777" w:rsidR="00AC194D" w:rsidRPr="002B06C2" w:rsidRDefault="00AC194D" w:rsidP="000839C0">
            <w:pPr>
              <w:jc w:val="center"/>
              <w:rPr>
                <w:b/>
                <w:bCs/>
              </w:rPr>
            </w:pPr>
            <w:r w:rsidRPr="002B06C2">
              <w:rPr>
                <w:b/>
                <w:bCs/>
              </w:rPr>
              <w:t>Carbon</w:t>
            </w:r>
          </w:p>
          <w:p w14:paraId="318EDCAD" w14:textId="77777777" w:rsidR="00AC194D" w:rsidRPr="002B06C2" w:rsidRDefault="00AC194D" w:rsidP="000839C0">
            <w:pPr>
              <w:jc w:val="center"/>
              <w:rPr>
                <w:b/>
                <w:bCs/>
              </w:rPr>
            </w:pPr>
            <w:r w:rsidRPr="002B06C2">
              <w:rPr>
                <w:b/>
                <w:bCs/>
              </w:rPr>
              <w:t>(ENCA)</w:t>
            </w:r>
          </w:p>
        </w:tc>
        <w:tc>
          <w:tcPr>
            <w:tcW w:w="141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50B4B7A2" w14:textId="77777777" w:rsidR="00AC194D" w:rsidRPr="002B06C2" w:rsidRDefault="00AC194D" w:rsidP="000839C0">
            <w:pPr>
              <w:spacing w:after="0"/>
              <w:jc w:val="center"/>
              <w:rPr>
                <w:b/>
                <w:bCs/>
              </w:rPr>
            </w:pPr>
            <w:r w:rsidRPr="002B06C2">
              <w:rPr>
                <w:b/>
                <w:bCs/>
              </w:rPr>
              <w:t>Agricultural nutrient</w:t>
            </w:r>
          </w:p>
          <w:p w14:paraId="3FF59313" w14:textId="77777777" w:rsidR="00AC194D" w:rsidRPr="002B06C2" w:rsidRDefault="00AC194D" w:rsidP="000839C0">
            <w:pPr>
              <w:jc w:val="center"/>
              <w:rPr>
                <w:b/>
                <w:bCs/>
              </w:rPr>
            </w:pPr>
            <w:r w:rsidRPr="002B06C2">
              <w:rPr>
                <w:b/>
                <w:bCs/>
              </w:rPr>
              <w:t>balance</w:t>
            </w:r>
          </w:p>
        </w:tc>
        <w:tc>
          <w:tcPr>
            <w:tcW w:w="141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4B1815D8" w14:textId="77777777" w:rsidR="00AC194D" w:rsidRDefault="00AC194D" w:rsidP="000839C0">
            <w:pPr>
              <w:spacing w:after="0"/>
              <w:jc w:val="center"/>
              <w:rPr>
                <w:b/>
                <w:bCs/>
              </w:rPr>
            </w:pPr>
            <w:r w:rsidRPr="002B06C2">
              <w:rPr>
                <w:b/>
                <w:bCs/>
              </w:rPr>
              <w:t>Biodiversity/</w:t>
            </w:r>
          </w:p>
          <w:p w14:paraId="760AE66B" w14:textId="77777777" w:rsidR="00AC194D" w:rsidRDefault="00AC194D" w:rsidP="000839C0">
            <w:pPr>
              <w:spacing w:after="60"/>
              <w:jc w:val="center"/>
              <w:rPr>
                <w:b/>
                <w:bCs/>
              </w:rPr>
            </w:pPr>
            <w:r w:rsidRPr="002B06C2">
              <w:rPr>
                <w:b/>
                <w:bCs/>
              </w:rPr>
              <w:t>Landscape</w:t>
            </w:r>
          </w:p>
          <w:p w14:paraId="1B3686BE" w14:textId="77777777" w:rsidR="00AC194D" w:rsidRPr="002B06C2" w:rsidRDefault="00AC194D" w:rsidP="000839C0">
            <w:pPr>
              <w:spacing w:after="60"/>
              <w:jc w:val="center"/>
              <w:rPr>
                <w:b/>
                <w:bCs/>
              </w:rPr>
            </w:pPr>
            <w:r>
              <w:rPr>
                <w:b/>
                <w:bCs/>
              </w:rPr>
              <w:t>(ENCA)</w:t>
            </w:r>
          </w:p>
        </w:tc>
        <w:tc>
          <w:tcPr>
            <w:tcW w:w="141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15DBE1D8" w14:textId="77777777" w:rsidR="00AC194D" w:rsidRPr="002B06C2" w:rsidRDefault="00AC194D" w:rsidP="000839C0">
            <w:pPr>
              <w:jc w:val="center"/>
              <w:rPr>
                <w:b/>
                <w:bCs/>
              </w:rPr>
            </w:pPr>
            <w:r w:rsidRPr="002B06C2">
              <w:rPr>
                <w:b/>
                <w:bCs/>
              </w:rPr>
              <w:t>Marine</w:t>
            </w:r>
          </w:p>
          <w:p w14:paraId="2F73E580" w14:textId="77777777" w:rsidR="00AC194D" w:rsidRPr="002B06C2" w:rsidRDefault="00AC194D" w:rsidP="000839C0">
            <w:pPr>
              <w:jc w:val="center"/>
              <w:rPr>
                <w:b/>
                <w:bCs/>
              </w:rPr>
            </w:pPr>
            <w:r w:rsidRPr="002B06C2">
              <w:rPr>
                <w:b/>
                <w:bCs/>
              </w:rPr>
              <w:t>(Fish stocks)</w:t>
            </w:r>
          </w:p>
        </w:tc>
      </w:tr>
      <w:tr w:rsidR="00AC194D" w:rsidRPr="002B06C2" w14:paraId="41E25BE2" w14:textId="77777777" w:rsidTr="000839C0">
        <w:trPr>
          <w:trHeight w:val="670"/>
        </w:trPr>
        <w:tc>
          <w:tcPr>
            <w:tcW w:w="1454"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hideMark/>
          </w:tcPr>
          <w:p w14:paraId="60E333F8" w14:textId="77777777" w:rsidR="00AC194D" w:rsidRPr="002B06C2" w:rsidRDefault="00AC194D" w:rsidP="000839C0">
            <w:pPr>
              <w:rPr>
                <w:b/>
                <w:bCs/>
              </w:rPr>
            </w:pPr>
            <w:r w:rsidRPr="002B06C2">
              <w:rPr>
                <w:b/>
                <w:bCs/>
              </w:rPr>
              <w:t>Year X</w:t>
            </w:r>
          </w:p>
        </w:tc>
        <w:tc>
          <w:tcPr>
            <w:tcW w:w="94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074DA35D" w14:textId="77777777" w:rsidR="00AC194D" w:rsidRPr="002B06C2" w:rsidRDefault="00AC194D" w:rsidP="000839C0">
            <w:pPr>
              <w:jc w:val="center"/>
              <w:rPr>
                <w:b/>
                <w:bCs/>
              </w:rPr>
            </w:pPr>
            <w:r w:rsidRPr="002B06C2">
              <w:rPr>
                <w:b/>
                <w:bCs/>
              </w:rPr>
              <w:t>100</w:t>
            </w:r>
          </w:p>
        </w:tc>
        <w:tc>
          <w:tcPr>
            <w:tcW w:w="99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4880DA56" w14:textId="77777777" w:rsidR="00AC194D" w:rsidRPr="002B06C2" w:rsidRDefault="00AC194D" w:rsidP="000839C0">
            <w:pPr>
              <w:jc w:val="center"/>
              <w:rPr>
                <w:b/>
                <w:bCs/>
              </w:rPr>
            </w:pPr>
            <w:r w:rsidRPr="002B06C2">
              <w:rPr>
                <w:b/>
                <w:bCs/>
              </w:rPr>
              <w:t>100</w:t>
            </w:r>
          </w:p>
        </w:tc>
        <w:tc>
          <w:tcPr>
            <w:tcW w:w="113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1244EDE3" w14:textId="77777777" w:rsidR="00AC194D" w:rsidRPr="002B06C2" w:rsidRDefault="00AC194D" w:rsidP="000839C0">
            <w:pPr>
              <w:jc w:val="center"/>
              <w:rPr>
                <w:b/>
                <w:bCs/>
              </w:rPr>
            </w:pPr>
            <w:r w:rsidRPr="002B06C2">
              <w:rPr>
                <w:b/>
                <w:bCs/>
              </w:rPr>
              <w:t>100</w:t>
            </w:r>
          </w:p>
        </w:tc>
        <w:tc>
          <w:tcPr>
            <w:tcW w:w="141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7966CC5E" w14:textId="77777777" w:rsidR="00AC194D" w:rsidRPr="002B06C2" w:rsidRDefault="00AC194D" w:rsidP="000839C0">
            <w:pPr>
              <w:jc w:val="center"/>
              <w:rPr>
                <w:b/>
                <w:bCs/>
              </w:rPr>
            </w:pPr>
            <w:r w:rsidRPr="002B06C2">
              <w:rPr>
                <w:b/>
                <w:bCs/>
              </w:rPr>
              <w:t>100</w:t>
            </w:r>
          </w:p>
        </w:tc>
        <w:tc>
          <w:tcPr>
            <w:tcW w:w="141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77BB271C" w14:textId="77777777" w:rsidR="00AC194D" w:rsidRPr="002B06C2" w:rsidRDefault="00AC194D" w:rsidP="000839C0">
            <w:pPr>
              <w:jc w:val="center"/>
              <w:rPr>
                <w:b/>
                <w:bCs/>
              </w:rPr>
            </w:pPr>
            <w:r w:rsidRPr="002B06C2">
              <w:rPr>
                <w:b/>
                <w:bCs/>
              </w:rPr>
              <w:t>100</w:t>
            </w:r>
          </w:p>
        </w:tc>
        <w:tc>
          <w:tcPr>
            <w:tcW w:w="141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61D84BD7" w14:textId="77777777" w:rsidR="00AC194D" w:rsidRPr="002B06C2" w:rsidRDefault="00AC194D" w:rsidP="000839C0">
            <w:pPr>
              <w:jc w:val="center"/>
              <w:rPr>
                <w:b/>
                <w:bCs/>
              </w:rPr>
            </w:pPr>
            <w:r w:rsidRPr="002B06C2">
              <w:rPr>
                <w:b/>
                <w:bCs/>
              </w:rPr>
              <w:t>100</w:t>
            </w:r>
          </w:p>
        </w:tc>
      </w:tr>
      <w:tr w:rsidR="00AC194D" w:rsidRPr="002B06C2" w14:paraId="28C8EB1B" w14:textId="77777777" w:rsidTr="000839C0">
        <w:tc>
          <w:tcPr>
            <w:tcW w:w="145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hideMark/>
          </w:tcPr>
          <w:p w14:paraId="23EBD2B5" w14:textId="77777777" w:rsidR="00AC194D" w:rsidRPr="002B06C2" w:rsidRDefault="00AC194D" w:rsidP="000839C0">
            <w:pPr>
              <w:rPr>
                <w:b/>
                <w:bCs/>
              </w:rPr>
            </w:pPr>
            <w:r w:rsidRPr="002B06C2">
              <w:rPr>
                <w:b/>
                <w:bCs/>
              </w:rPr>
              <w:t>Year X + 1</w:t>
            </w:r>
          </w:p>
        </w:tc>
        <w:tc>
          <w:tcPr>
            <w:tcW w:w="94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28FF28EC" w14:textId="77777777" w:rsidR="00AC194D" w:rsidRPr="002B06C2" w:rsidRDefault="00AC194D" w:rsidP="000839C0">
            <w:pPr>
              <w:jc w:val="center"/>
              <w:rPr>
                <w:b/>
                <w:bCs/>
              </w:rPr>
            </w:pPr>
            <w:r w:rsidRPr="002B06C2">
              <w:rPr>
                <w:b/>
                <w:bCs/>
              </w:rPr>
              <w:t>98</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5FD19DEE" w14:textId="77777777" w:rsidR="00AC194D" w:rsidRPr="002B06C2" w:rsidRDefault="00AC194D" w:rsidP="000839C0">
            <w:pPr>
              <w:jc w:val="center"/>
              <w:rPr>
                <w:b/>
                <w:bCs/>
              </w:rPr>
            </w:pPr>
            <w:r w:rsidRPr="002B06C2">
              <w:rPr>
                <w:b/>
                <w:bCs/>
              </w:rPr>
              <w:t>97</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07A49625" w14:textId="77777777" w:rsidR="00AC194D" w:rsidRPr="002B06C2" w:rsidRDefault="00AC194D" w:rsidP="000839C0">
            <w:pPr>
              <w:jc w:val="center"/>
              <w:rPr>
                <w:b/>
                <w:bCs/>
              </w:rPr>
            </w:pPr>
            <w:r w:rsidRPr="002B06C2">
              <w:rPr>
                <w:b/>
                <w:bCs/>
              </w:rPr>
              <w:t>103</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5020C562" w14:textId="77777777" w:rsidR="00AC194D" w:rsidRPr="002B06C2" w:rsidRDefault="00AC194D" w:rsidP="000839C0">
            <w:pPr>
              <w:jc w:val="center"/>
              <w:rPr>
                <w:b/>
                <w:bCs/>
              </w:rPr>
            </w:pPr>
            <w:r w:rsidRPr="002B06C2">
              <w:rPr>
                <w:b/>
                <w:bCs/>
              </w:rPr>
              <w:t>102</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1441266F" w14:textId="77777777" w:rsidR="00AC194D" w:rsidRPr="002B06C2" w:rsidRDefault="00AC194D" w:rsidP="000839C0">
            <w:pPr>
              <w:jc w:val="center"/>
              <w:rPr>
                <w:b/>
                <w:bCs/>
              </w:rPr>
            </w:pPr>
            <w:r w:rsidRPr="002B06C2">
              <w:rPr>
                <w:b/>
                <w:bCs/>
              </w:rPr>
              <w:t>97</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226C1E08" w14:textId="77777777" w:rsidR="00AC194D" w:rsidRPr="002B06C2" w:rsidRDefault="00AC194D" w:rsidP="000839C0">
            <w:pPr>
              <w:jc w:val="center"/>
              <w:rPr>
                <w:b/>
                <w:bCs/>
              </w:rPr>
            </w:pPr>
            <w:r w:rsidRPr="002B06C2">
              <w:rPr>
                <w:b/>
                <w:bCs/>
              </w:rPr>
              <w:t>101</w:t>
            </w:r>
          </w:p>
        </w:tc>
      </w:tr>
      <w:tr w:rsidR="00AC194D" w:rsidRPr="002B06C2" w14:paraId="71A0072A" w14:textId="77777777" w:rsidTr="000839C0">
        <w:tc>
          <w:tcPr>
            <w:tcW w:w="1454" w:type="dxa"/>
            <w:tcBorders>
              <w:top w:val="single" w:sz="8" w:space="0" w:color="FFFFFF"/>
              <w:left w:val="single" w:sz="8" w:space="0" w:color="FFFFFF"/>
              <w:bottom w:val="single" w:sz="8" w:space="0" w:color="000000"/>
              <w:right w:val="single" w:sz="8" w:space="0" w:color="FFFFFF"/>
            </w:tcBorders>
            <w:shd w:val="clear" w:color="auto" w:fill="4F81BD"/>
            <w:tcMar>
              <w:top w:w="15" w:type="dxa"/>
              <w:left w:w="108" w:type="dxa"/>
              <w:bottom w:w="0" w:type="dxa"/>
              <w:right w:w="108" w:type="dxa"/>
            </w:tcMar>
            <w:vAlign w:val="center"/>
            <w:hideMark/>
          </w:tcPr>
          <w:p w14:paraId="3EF02840" w14:textId="77777777" w:rsidR="00AC194D" w:rsidRPr="002B06C2" w:rsidRDefault="00AC194D" w:rsidP="000839C0">
            <w:pPr>
              <w:rPr>
                <w:b/>
                <w:bCs/>
              </w:rPr>
            </w:pPr>
            <w:r w:rsidRPr="002B06C2">
              <w:rPr>
                <w:b/>
                <w:bCs/>
              </w:rPr>
              <w:t>Year X + 2</w:t>
            </w:r>
          </w:p>
        </w:tc>
        <w:tc>
          <w:tcPr>
            <w:tcW w:w="946" w:type="dxa"/>
            <w:tcBorders>
              <w:top w:val="single" w:sz="8" w:space="0" w:color="FFFFFF"/>
              <w:left w:val="single" w:sz="8" w:space="0" w:color="FFFFFF"/>
              <w:bottom w:val="single" w:sz="8" w:space="0" w:color="000000"/>
              <w:right w:val="single" w:sz="8" w:space="0" w:color="FFFFFF"/>
            </w:tcBorders>
            <w:shd w:val="clear" w:color="auto" w:fill="D0D8E8"/>
            <w:tcMar>
              <w:top w:w="15" w:type="dxa"/>
              <w:left w:w="108" w:type="dxa"/>
              <w:bottom w:w="0" w:type="dxa"/>
              <w:right w:w="108" w:type="dxa"/>
            </w:tcMar>
            <w:vAlign w:val="center"/>
            <w:hideMark/>
          </w:tcPr>
          <w:p w14:paraId="1E44F6FE" w14:textId="77777777" w:rsidR="00AC194D" w:rsidRPr="002B06C2" w:rsidRDefault="00AC194D" w:rsidP="000839C0">
            <w:pPr>
              <w:jc w:val="center"/>
              <w:rPr>
                <w:b/>
                <w:bCs/>
              </w:rPr>
            </w:pPr>
            <w:r w:rsidRPr="002B06C2">
              <w:rPr>
                <w:b/>
                <w:bCs/>
              </w:rPr>
              <w:t>97</w:t>
            </w:r>
          </w:p>
        </w:tc>
        <w:tc>
          <w:tcPr>
            <w:tcW w:w="992" w:type="dxa"/>
            <w:tcBorders>
              <w:top w:val="single" w:sz="8" w:space="0" w:color="FFFFFF"/>
              <w:left w:val="single" w:sz="8" w:space="0" w:color="FFFFFF"/>
              <w:bottom w:val="single" w:sz="8" w:space="0" w:color="000000"/>
              <w:right w:val="single" w:sz="8" w:space="0" w:color="FFFFFF"/>
            </w:tcBorders>
            <w:shd w:val="clear" w:color="auto" w:fill="D0D8E8"/>
            <w:tcMar>
              <w:top w:w="15" w:type="dxa"/>
              <w:left w:w="108" w:type="dxa"/>
              <w:bottom w:w="0" w:type="dxa"/>
              <w:right w:w="108" w:type="dxa"/>
            </w:tcMar>
            <w:vAlign w:val="center"/>
            <w:hideMark/>
          </w:tcPr>
          <w:p w14:paraId="56C43CA6" w14:textId="77777777" w:rsidR="00AC194D" w:rsidRPr="002B06C2" w:rsidRDefault="00AC194D" w:rsidP="000839C0">
            <w:pPr>
              <w:jc w:val="center"/>
              <w:rPr>
                <w:b/>
                <w:bCs/>
              </w:rPr>
            </w:pPr>
            <w:r w:rsidRPr="002B06C2">
              <w:rPr>
                <w:b/>
                <w:bCs/>
              </w:rPr>
              <w:t>96</w:t>
            </w:r>
          </w:p>
        </w:tc>
        <w:tc>
          <w:tcPr>
            <w:tcW w:w="1134" w:type="dxa"/>
            <w:tcBorders>
              <w:top w:val="single" w:sz="8" w:space="0" w:color="FFFFFF"/>
              <w:left w:val="single" w:sz="8" w:space="0" w:color="FFFFFF"/>
              <w:bottom w:val="single" w:sz="8" w:space="0" w:color="000000"/>
              <w:right w:val="single" w:sz="8" w:space="0" w:color="FFFFFF"/>
            </w:tcBorders>
            <w:shd w:val="clear" w:color="auto" w:fill="D0D8E8"/>
            <w:tcMar>
              <w:top w:w="15" w:type="dxa"/>
              <w:left w:w="108" w:type="dxa"/>
              <w:bottom w:w="0" w:type="dxa"/>
              <w:right w:w="108" w:type="dxa"/>
            </w:tcMar>
            <w:vAlign w:val="center"/>
            <w:hideMark/>
          </w:tcPr>
          <w:p w14:paraId="415785FE" w14:textId="77777777" w:rsidR="00AC194D" w:rsidRPr="002B06C2" w:rsidRDefault="00AC194D" w:rsidP="000839C0">
            <w:pPr>
              <w:jc w:val="center"/>
              <w:rPr>
                <w:b/>
                <w:bCs/>
              </w:rPr>
            </w:pPr>
            <w:r w:rsidRPr="002B06C2">
              <w:rPr>
                <w:b/>
                <w:bCs/>
              </w:rPr>
              <w:t>104</w:t>
            </w:r>
          </w:p>
        </w:tc>
        <w:tc>
          <w:tcPr>
            <w:tcW w:w="1418" w:type="dxa"/>
            <w:tcBorders>
              <w:top w:val="single" w:sz="8" w:space="0" w:color="FFFFFF"/>
              <w:left w:val="single" w:sz="8" w:space="0" w:color="FFFFFF"/>
              <w:bottom w:val="single" w:sz="8" w:space="0" w:color="000000"/>
              <w:right w:val="single" w:sz="8" w:space="0" w:color="FFFFFF"/>
            </w:tcBorders>
            <w:shd w:val="clear" w:color="auto" w:fill="D0D8E8"/>
            <w:tcMar>
              <w:top w:w="15" w:type="dxa"/>
              <w:left w:w="108" w:type="dxa"/>
              <w:bottom w:w="0" w:type="dxa"/>
              <w:right w:w="108" w:type="dxa"/>
            </w:tcMar>
            <w:vAlign w:val="center"/>
            <w:hideMark/>
          </w:tcPr>
          <w:p w14:paraId="55BC4B5F" w14:textId="77777777" w:rsidR="00AC194D" w:rsidRPr="002B06C2" w:rsidRDefault="00AC194D" w:rsidP="000839C0">
            <w:pPr>
              <w:jc w:val="center"/>
              <w:rPr>
                <w:b/>
                <w:bCs/>
              </w:rPr>
            </w:pPr>
            <w:r w:rsidRPr="002B06C2">
              <w:rPr>
                <w:b/>
                <w:bCs/>
              </w:rPr>
              <w:t>103</w:t>
            </w:r>
          </w:p>
        </w:tc>
        <w:tc>
          <w:tcPr>
            <w:tcW w:w="1417" w:type="dxa"/>
            <w:tcBorders>
              <w:top w:val="single" w:sz="8" w:space="0" w:color="FFFFFF"/>
              <w:left w:val="single" w:sz="8" w:space="0" w:color="FFFFFF"/>
              <w:bottom w:val="single" w:sz="8" w:space="0" w:color="000000"/>
              <w:right w:val="single" w:sz="8" w:space="0" w:color="FFFFFF"/>
            </w:tcBorders>
            <w:shd w:val="clear" w:color="auto" w:fill="D0D8E8"/>
            <w:tcMar>
              <w:top w:w="15" w:type="dxa"/>
              <w:left w:w="108" w:type="dxa"/>
              <w:bottom w:w="0" w:type="dxa"/>
              <w:right w:w="108" w:type="dxa"/>
            </w:tcMar>
            <w:vAlign w:val="center"/>
            <w:hideMark/>
          </w:tcPr>
          <w:p w14:paraId="33A45D25" w14:textId="77777777" w:rsidR="00AC194D" w:rsidRPr="002B06C2" w:rsidRDefault="00AC194D" w:rsidP="000839C0">
            <w:pPr>
              <w:jc w:val="center"/>
              <w:rPr>
                <w:b/>
                <w:bCs/>
              </w:rPr>
            </w:pPr>
            <w:r>
              <w:rPr>
                <w:b/>
                <w:bCs/>
              </w:rPr>
              <w:t>93</w:t>
            </w:r>
          </w:p>
        </w:tc>
        <w:tc>
          <w:tcPr>
            <w:tcW w:w="1418" w:type="dxa"/>
            <w:tcBorders>
              <w:top w:val="single" w:sz="8" w:space="0" w:color="FFFFFF"/>
              <w:left w:val="single" w:sz="8" w:space="0" w:color="FFFFFF"/>
              <w:bottom w:val="single" w:sz="8" w:space="0" w:color="000000"/>
              <w:right w:val="single" w:sz="8" w:space="0" w:color="FFFFFF"/>
            </w:tcBorders>
            <w:shd w:val="clear" w:color="auto" w:fill="D0D8E8"/>
            <w:tcMar>
              <w:top w:w="15" w:type="dxa"/>
              <w:left w:w="108" w:type="dxa"/>
              <w:bottom w:w="0" w:type="dxa"/>
              <w:right w:w="108" w:type="dxa"/>
            </w:tcMar>
            <w:vAlign w:val="center"/>
            <w:hideMark/>
          </w:tcPr>
          <w:p w14:paraId="439621EB" w14:textId="77777777" w:rsidR="00AC194D" w:rsidRPr="002B06C2" w:rsidRDefault="00AC194D" w:rsidP="000839C0">
            <w:pPr>
              <w:jc w:val="center"/>
              <w:rPr>
                <w:b/>
                <w:bCs/>
              </w:rPr>
            </w:pPr>
            <w:r w:rsidRPr="002B06C2">
              <w:rPr>
                <w:b/>
                <w:bCs/>
              </w:rPr>
              <w:t>100</w:t>
            </w:r>
          </w:p>
        </w:tc>
      </w:tr>
      <w:tr w:rsidR="00AC194D" w:rsidRPr="002B06C2" w14:paraId="785AE363" w14:textId="77777777" w:rsidTr="000839C0">
        <w:tc>
          <w:tcPr>
            <w:tcW w:w="1454" w:type="dxa"/>
            <w:tcBorders>
              <w:top w:val="single" w:sz="8" w:space="0" w:color="000000"/>
              <w:left w:val="single" w:sz="8" w:space="0" w:color="FFFFFF"/>
              <w:bottom w:val="single" w:sz="8" w:space="0" w:color="000000"/>
              <w:right w:val="single" w:sz="8" w:space="0" w:color="FFFFFF"/>
            </w:tcBorders>
            <w:shd w:val="clear" w:color="auto" w:fill="4F81BD"/>
            <w:tcMar>
              <w:top w:w="15" w:type="dxa"/>
              <w:left w:w="108" w:type="dxa"/>
              <w:bottom w:w="0" w:type="dxa"/>
              <w:right w:w="108" w:type="dxa"/>
            </w:tcMar>
            <w:vAlign w:val="center"/>
            <w:hideMark/>
          </w:tcPr>
          <w:p w14:paraId="233FCB73" w14:textId="77777777" w:rsidR="00AC194D" w:rsidRPr="002B06C2" w:rsidRDefault="00AC194D" w:rsidP="000839C0">
            <w:pPr>
              <w:rPr>
                <w:b/>
                <w:bCs/>
              </w:rPr>
            </w:pPr>
            <w:r w:rsidRPr="002B06C2">
              <w:rPr>
                <w:b/>
                <w:bCs/>
              </w:rPr>
              <w:t>Accounting result/index</w:t>
            </w:r>
          </w:p>
        </w:tc>
        <w:tc>
          <w:tcPr>
            <w:tcW w:w="946" w:type="dxa"/>
            <w:tcBorders>
              <w:top w:val="single" w:sz="8" w:space="0" w:color="000000"/>
              <w:left w:val="single" w:sz="8" w:space="0" w:color="FFFFFF"/>
              <w:bottom w:val="single" w:sz="8" w:space="0" w:color="000000"/>
              <w:right w:val="single" w:sz="8" w:space="0" w:color="FFFFFF"/>
            </w:tcBorders>
            <w:shd w:val="clear" w:color="auto" w:fill="E9EDF4"/>
            <w:tcMar>
              <w:top w:w="15" w:type="dxa"/>
              <w:left w:w="108" w:type="dxa"/>
              <w:bottom w:w="0" w:type="dxa"/>
              <w:right w:w="108" w:type="dxa"/>
            </w:tcMar>
            <w:vAlign w:val="center"/>
            <w:hideMark/>
          </w:tcPr>
          <w:p w14:paraId="616CB18C" w14:textId="77777777" w:rsidR="00AC194D" w:rsidRPr="002B06C2" w:rsidRDefault="00AC194D" w:rsidP="000839C0">
            <w:pPr>
              <w:jc w:val="center"/>
              <w:rPr>
                <w:b/>
                <w:bCs/>
              </w:rPr>
            </w:pPr>
            <w:r>
              <w:rPr>
                <w:b/>
                <w:bCs/>
              </w:rPr>
              <w:t>97</w:t>
            </w:r>
            <w:r w:rsidRPr="002B06C2">
              <w:rPr>
                <w:b/>
                <w:bCs/>
              </w:rPr>
              <w:t>%</w:t>
            </w:r>
          </w:p>
        </w:tc>
        <w:tc>
          <w:tcPr>
            <w:tcW w:w="992" w:type="dxa"/>
            <w:tcBorders>
              <w:top w:val="single" w:sz="8" w:space="0" w:color="000000"/>
              <w:left w:val="single" w:sz="8" w:space="0" w:color="FFFFFF"/>
              <w:bottom w:val="single" w:sz="8" w:space="0" w:color="000000"/>
              <w:right w:val="single" w:sz="8" w:space="0" w:color="FFFFFF"/>
            </w:tcBorders>
            <w:shd w:val="clear" w:color="auto" w:fill="E9EDF4"/>
            <w:tcMar>
              <w:top w:w="15" w:type="dxa"/>
              <w:left w:w="108" w:type="dxa"/>
              <w:bottom w:w="0" w:type="dxa"/>
              <w:right w:w="108" w:type="dxa"/>
            </w:tcMar>
            <w:vAlign w:val="center"/>
            <w:hideMark/>
          </w:tcPr>
          <w:p w14:paraId="21E43F99" w14:textId="77777777" w:rsidR="00AC194D" w:rsidRPr="002B06C2" w:rsidRDefault="00AC194D" w:rsidP="000839C0">
            <w:pPr>
              <w:jc w:val="center"/>
              <w:rPr>
                <w:b/>
                <w:bCs/>
              </w:rPr>
            </w:pPr>
            <w:r w:rsidRPr="002B06C2">
              <w:rPr>
                <w:b/>
                <w:bCs/>
              </w:rPr>
              <w:t>96%</w:t>
            </w:r>
          </w:p>
        </w:tc>
        <w:tc>
          <w:tcPr>
            <w:tcW w:w="1134" w:type="dxa"/>
            <w:tcBorders>
              <w:top w:val="single" w:sz="8" w:space="0" w:color="000000"/>
              <w:left w:val="single" w:sz="8" w:space="0" w:color="FFFFFF"/>
              <w:bottom w:val="single" w:sz="8" w:space="0" w:color="000000"/>
              <w:right w:val="single" w:sz="8" w:space="0" w:color="FFFFFF"/>
            </w:tcBorders>
            <w:shd w:val="clear" w:color="auto" w:fill="E9EDF4"/>
            <w:tcMar>
              <w:top w:w="15" w:type="dxa"/>
              <w:left w:w="108" w:type="dxa"/>
              <w:bottom w:w="0" w:type="dxa"/>
              <w:right w:w="108" w:type="dxa"/>
            </w:tcMar>
            <w:vAlign w:val="center"/>
            <w:hideMark/>
          </w:tcPr>
          <w:p w14:paraId="4C688E19" w14:textId="77777777" w:rsidR="00AC194D" w:rsidRPr="002B06C2" w:rsidRDefault="00AC194D" w:rsidP="000839C0">
            <w:pPr>
              <w:jc w:val="center"/>
              <w:rPr>
                <w:b/>
                <w:bCs/>
              </w:rPr>
            </w:pPr>
            <w:r w:rsidRPr="002B06C2">
              <w:rPr>
                <w:b/>
                <w:bCs/>
              </w:rPr>
              <w:t>104%</w:t>
            </w:r>
          </w:p>
        </w:tc>
        <w:tc>
          <w:tcPr>
            <w:tcW w:w="1418" w:type="dxa"/>
            <w:tcBorders>
              <w:top w:val="single" w:sz="8" w:space="0" w:color="000000"/>
              <w:left w:val="single" w:sz="8" w:space="0" w:color="FFFFFF"/>
              <w:bottom w:val="single" w:sz="8" w:space="0" w:color="000000"/>
              <w:right w:val="single" w:sz="8" w:space="0" w:color="FFFFFF"/>
            </w:tcBorders>
            <w:shd w:val="clear" w:color="auto" w:fill="E9EDF4"/>
            <w:tcMar>
              <w:top w:w="15" w:type="dxa"/>
              <w:left w:w="108" w:type="dxa"/>
              <w:bottom w:w="0" w:type="dxa"/>
              <w:right w:w="108" w:type="dxa"/>
            </w:tcMar>
            <w:vAlign w:val="center"/>
            <w:hideMark/>
          </w:tcPr>
          <w:p w14:paraId="622033CA" w14:textId="77777777" w:rsidR="00AC194D" w:rsidRPr="002B06C2" w:rsidRDefault="00AC194D" w:rsidP="000839C0">
            <w:pPr>
              <w:jc w:val="center"/>
              <w:rPr>
                <w:b/>
                <w:bCs/>
              </w:rPr>
            </w:pPr>
            <w:r w:rsidRPr="002B06C2">
              <w:rPr>
                <w:b/>
                <w:bCs/>
              </w:rPr>
              <w:t>Inverse of 103</w:t>
            </w:r>
          </w:p>
        </w:tc>
        <w:tc>
          <w:tcPr>
            <w:tcW w:w="1417" w:type="dxa"/>
            <w:tcBorders>
              <w:top w:val="single" w:sz="8" w:space="0" w:color="000000"/>
              <w:left w:val="single" w:sz="8" w:space="0" w:color="FFFFFF"/>
              <w:bottom w:val="single" w:sz="8" w:space="0" w:color="000000"/>
              <w:right w:val="single" w:sz="8" w:space="0" w:color="FFFFFF"/>
            </w:tcBorders>
            <w:shd w:val="clear" w:color="auto" w:fill="E9EDF4"/>
            <w:tcMar>
              <w:top w:w="15" w:type="dxa"/>
              <w:left w:w="108" w:type="dxa"/>
              <w:bottom w:w="0" w:type="dxa"/>
              <w:right w:w="108" w:type="dxa"/>
            </w:tcMar>
            <w:vAlign w:val="center"/>
            <w:hideMark/>
          </w:tcPr>
          <w:p w14:paraId="086FBD01" w14:textId="77777777" w:rsidR="00AC194D" w:rsidRPr="002B06C2" w:rsidRDefault="00AC194D" w:rsidP="000839C0">
            <w:pPr>
              <w:jc w:val="center"/>
              <w:rPr>
                <w:b/>
                <w:bCs/>
              </w:rPr>
            </w:pPr>
            <w:r>
              <w:rPr>
                <w:b/>
                <w:bCs/>
              </w:rPr>
              <w:t>93</w:t>
            </w:r>
            <w:r w:rsidRPr="002B06C2">
              <w:rPr>
                <w:b/>
                <w:bCs/>
              </w:rPr>
              <w:t>%</w:t>
            </w:r>
          </w:p>
        </w:tc>
        <w:tc>
          <w:tcPr>
            <w:tcW w:w="1418" w:type="dxa"/>
            <w:tcBorders>
              <w:top w:val="single" w:sz="8" w:space="0" w:color="000000"/>
              <w:left w:val="single" w:sz="8" w:space="0" w:color="FFFFFF"/>
              <w:bottom w:val="single" w:sz="8" w:space="0" w:color="000000"/>
              <w:right w:val="single" w:sz="8" w:space="0" w:color="FFFFFF"/>
            </w:tcBorders>
            <w:shd w:val="clear" w:color="auto" w:fill="E9EDF4"/>
            <w:tcMar>
              <w:top w:w="15" w:type="dxa"/>
              <w:left w:w="108" w:type="dxa"/>
              <w:bottom w:w="0" w:type="dxa"/>
              <w:right w:w="108" w:type="dxa"/>
            </w:tcMar>
            <w:vAlign w:val="center"/>
            <w:hideMark/>
          </w:tcPr>
          <w:p w14:paraId="41B28310" w14:textId="77777777" w:rsidR="00AC194D" w:rsidRPr="002B06C2" w:rsidRDefault="00AC194D" w:rsidP="000839C0">
            <w:pPr>
              <w:jc w:val="center"/>
              <w:rPr>
                <w:b/>
                <w:bCs/>
              </w:rPr>
            </w:pPr>
            <w:r w:rsidRPr="002B06C2">
              <w:rPr>
                <w:b/>
                <w:bCs/>
              </w:rPr>
              <w:t>100%</w:t>
            </w:r>
          </w:p>
        </w:tc>
      </w:tr>
      <w:tr w:rsidR="00AC194D" w:rsidRPr="002B06C2" w14:paraId="4B084515" w14:textId="77777777" w:rsidTr="000839C0">
        <w:trPr>
          <w:trHeight w:val="78"/>
        </w:trPr>
        <w:tc>
          <w:tcPr>
            <w:tcW w:w="1454" w:type="dxa"/>
            <w:tcBorders>
              <w:top w:val="single" w:sz="8" w:space="0" w:color="000000"/>
              <w:left w:val="single" w:sz="8" w:space="0" w:color="FFFFFF"/>
              <w:bottom w:val="single" w:sz="8" w:space="0" w:color="000000"/>
              <w:right w:val="single" w:sz="8" w:space="0" w:color="FFFFFF"/>
            </w:tcBorders>
            <w:shd w:val="clear" w:color="auto" w:fill="4F81BD"/>
            <w:tcMar>
              <w:top w:w="15" w:type="dxa"/>
              <w:left w:w="108" w:type="dxa"/>
              <w:bottom w:w="0" w:type="dxa"/>
              <w:right w:w="108" w:type="dxa"/>
            </w:tcMar>
            <w:vAlign w:val="center"/>
            <w:hideMark/>
          </w:tcPr>
          <w:p w14:paraId="51D2405B" w14:textId="77777777" w:rsidR="00AC194D" w:rsidRPr="002B06C2" w:rsidRDefault="00AC194D" w:rsidP="000839C0">
            <w:pPr>
              <w:spacing w:after="0"/>
              <w:jc w:val="center"/>
              <w:rPr>
                <w:b/>
                <w:bCs/>
              </w:rPr>
            </w:pPr>
          </w:p>
        </w:tc>
        <w:tc>
          <w:tcPr>
            <w:tcW w:w="946" w:type="dxa"/>
            <w:tcBorders>
              <w:top w:val="single" w:sz="8" w:space="0" w:color="000000"/>
              <w:left w:val="single" w:sz="8" w:space="0" w:color="FFFFFF"/>
              <w:bottom w:val="single" w:sz="8" w:space="0" w:color="000000"/>
              <w:right w:val="single" w:sz="8" w:space="0" w:color="FFFFFF"/>
            </w:tcBorders>
            <w:shd w:val="clear" w:color="auto" w:fill="D0D8E8"/>
            <w:tcMar>
              <w:top w:w="15" w:type="dxa"/>
              <w:left w:w="108" w:type="dxa"/>
              <w:bottom w:w="0" w:type="dxa"/>
              <w:right w:w="108" w:type="dxa"/>
            </w:tcMar>
            <w:vAlign w:val="center"/>
            <w:hideMark/>
          </w:tcPr>
          <w:p w14:paraId="09FBB269" w14:textId="77777777" w:rsidR="00AC194D" w:rsidRPr="002B06C2" w:rsidRDefault="00AC194D" w:rsidP="000839C0">
            <w:pPr>
              <w:spacing w:after="0"/>
              <w:jc w:val="center"/>
              <w:rPr>
                <w:b/>
                <w:bCs/>
              </w:rPr>
            </w:pPr>
          </w:p>
        </w:tc>
        <w:tc>
          <w:tcPr>
            <w:tcW w:w="992" w:type="dxa"/>
            <w:tcBorders>
              <w:top w:val="single" w:sz="8" w:space="0" w:color="000000"/>
              <w:left w:val="single" w:sz="8" w:space="0" w:color="FFFFFF"/>
              <w:bottom w:val="single" w:sz="8" w:space="0" w:color="000000"/>
              <w:right w:val="single" w:sz="8" w:space="0" w:color="FFFFFF"/>
            </w:tcBorders>
            <w:shd w:val="clear" w:color="auto" w:fill="D0D8E8"/>
            <w:tcMar>
              <w:top w:w="15" w:type="dxa"/>
              <w:left w:w="108" w:type="dxa"/>
              <w:bottom w:w="0" w:type="dxa"/>
              <w:right w:w="108" w:type="dxa"/>
            </w:tcMar>
            <w:vAlign w:val="center"/>
            <w:hideMark/>
          </w:tcPr>
          <w:p w14:paraId="17F82756" w14:textId="77777777" w:rsidR="00AC194D" w:rsidRPr="002B06C2" w:rsidRDefault="00AC194D" w:rsidP="000839C0">
            <w:pPr>
              <w:spacing w:after="0"/>
              <w:jc w:val="center"/>
              <w:rPr>
                <w:b/>
                <w:bCs/>
              </w:rPr>
            </w:pPr>
          </w:p>
        </w:tc>
        <w:tc>
          <w:tcPr>
            <w:tcW w:w="1134" w:type="dxa"/>
            <w:tcBorders>
              <w:top w:val="single" w:sz="8" w:space="0" w:color="000000"/>
              <w:left w:val="single" w:sz="8" w:space="0" w:color="FFFFFF"/>
              <w:bottom w:val="single" w:sz="8" w:space="0" w:color="000000"/>
              <w:right w:val="single" w:sz="8" w:space="0" w:color="FFFFFF"/>
            </w:tcBorders>
            <w:shd w:val="clear" w:color="auto" w:fill="D0D8E8"/>
            <w:tcMar>
              <w:top w:w="15" w:type="dxa"/>
              <w:left w:w="108" w:type="dxa"/>
              <w:bottom w:w="0" w:type="dxa"/>
              <w:right w:w="108" w:type="dxa"/>
            </w:tcMar>
            <w:vAlign w:val="center"/>
            <w:hideMark/>
          </w:tcPr>
          <w:p w14:paraId="2609C2C5" w14:textId="77777777" w:rsidR="00AC194D" w:rsidRPr="002B06C2" w:rsidRDefault="00AC194D" w:rsidP="000839C0">
            <w:pPr>
              <w:spacing w:after="0"/>
              <w:jc w:val="center"/>
              <w:rPr>
                <w:b/>
                <w:bCs/>
              </w:rPr>
            </w:pPr>
          </w:p>
        </w:tc>
        <w:tc>
          <w:tcPr>
            <w:tcW w:w="1418" w:type="dxa"/>
            <w:tcBorders>
              <w:top w:val="single" w:sz="8" w:space="0" w:color="000000"/>
              <w:left w:val="single" w:sz="8" w:space="0" w:color="FFFFFF"/>
              <w:bottom w:val="single" w:sz="8" w:space="0" w:color="000000"/>
              <w:right w:val="single" w:sz="8" w:space="0" w:color="FFFFFF"/>
            </w:tcBorders>
            <w:shd w:val="clear" w:color="auto" w:fill="D0D8E8"/>
            <w:tcMar>
              <w:top w:w="15" w:type="dxa"/>
              <w:left w:w="108" w:type="dxa"/>
              <w:bottom w:w="0" w:type="dxa"/>
              <w:right w:w="108" w:type="dxa"/>
            </w:tcMar>
            <w:vAlign w:val="center"/>
            <w:hideMark/>
          </w:tcPr>
          <w:p w14:paraId="5F81BFB4" w14:textId="77777777" w:rsidR="00AC194D" w:rsidRPr="002B06C2" w:rsidRDefault="00AC194D" w:rsidP="000839C0">
            <w:pPr>
              <w:spacing w:after="0"/>
              <w:jc w:val="center"/>
              <w:rPr>
                <w:b/>
                <w:bCs/>
              </w:rPr>
            </w:pPr>
          </w:p>
        </w:tc>
        <w:tc>
          <w:tcPr>
            <w:tcW w:w="1417" w:type="dxa"/>
            <w:tcBorders>
              <w:top w:val="single" w:sz="8" w:space="0" w:color="000000"/>
              <w:left w:val="single" w:sz="8" w:space="0" w:color="FFFFFF"/>
              <w:bottom w:val="single" w:sz="8" w:space="0" w:color="000000"/>
              <w:right w:val="single" w:sz="8" w:space="0" w:color="FFFFFF"/>
            </w:tcBorders>
            <w:shd w:val="clear" w:color="auto" w:fill="D0D8E8"/>
            <w:tcMar>
              <w:top w:w="15" w:type="dxa"/>
              <w:left w:w="108" w:type="dxa"/>
              <w:bottom w:w="0" w:type="dxa"/>
              <w:right w:w="108" w:type="dxa"/>
            </w:tcMar>
            <w:vAlign w:val="center"/>
            <w:hideMark/>
          </w:tcPr>
          <w:p w14:paraId="0FA448D1" w14:textId="77777777" w:rsidR="00AC194D" w:rsidRPr="002B06C2" w:rsidRDefault="00AC194D" w:rsidP="000839C0">
            <w:pPr>
              <w:spacing w:after="0"/>
              <w:jc w:val="center"/>
              <w:rPr>
                <w:b/>
                <w:bCs/>
              </w:rPr>
            </w:pPr>
          </w:p>
        </w:tc>
        <w:tc>
          <w:tcPr>
            <w:tcW w:w="1418" w:type="dxa"/>
            <w:tcBorders>
              <w:top w:val="single" w:sz="8" w:space="0" w:color="000000"/>
              <w:left w:val="single" w:sz="8" w:space="0" w:color="FFFFFF"/>
              <w:bottom w:val="single" w:sz="8" w:space="0" w:color="000000"/>
              <w:right w:val="single" w:sz="8" w:space="0" w:color="FFFFFF"/>
            </w:tcBorders>
            <w:shd w:val="clear" w:color="auto" w:fill="D0D8E8"/>
            <w:tcMar>
              <w:top w:w="15" w:type="dxa"/>
              <w:left w:w="108" w:type="dxa"/>
              <w:bottom w:w="0" w:type="dxa"/>
              <w:right w:w="108" w:type="dxa"/>
            </w:tcMar>
            <w:vAlign w:val="center"/>
            <w:hideMark/>
          </w:tcPr>
          <w:p w14:paraId="2C8A2709" w14:textId="77777777" w:rsidR="00AC194D" w:rsidRPr="002B06C2" w:rsidRDefault="00AC194D" w:rsidP="000839C0">
            <w:pPr>
              <w:spacing w:after="0"/>
              <w:jc w:val="center"/>
              <w:rPr>
                <w:b/>
                <w:bCs/>
              </w:rPr>
            </w:pPr>
          </w:p>
        </w:tc>
      </w:tr>
      <w:tr w:rsidR="00AC194D" w:rsidRPr="002B06C2" w14:paraId="003DC3B7" w14:textId="77777777" w:rsidTr="000839C0">
        <w:tc>
          <w:tcPr>
            <w:tcW w:w="1454" w:type="dxa"/>
            <w:tcBorders>
              <w:top w:val="single" w:sz="8" w:space="0" w:color="000000"/>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hideMark/>
          </w:tcPr>
          <w:p w14:paraId="174F150B" w14:textId="77777777" w:rsidR="00AC194D" w:rsidRPr="002B06C2" w:rsidRDefault="00AC194D" w:rsidP="000839C0">
            <w:pPr>
              <w:rPr>
                <w:b/>
                <w:bCs/>
              </w:rPr>
            </w:pPr>
            <w:r w:rsidRPr="002B06C2">
              <w:rPr>
                <w:b/>
                <w:bCs/>
              </w:rPr>
              <w:t>Potential simplification</w:t>
            </w:r>
          </w:p>
        </w:tc>
        <w:tc>
          <w:tcPr>
            <w:tcW w:w="946" w:type="dxa"/>
            <w:tcBorders>
              <w:top w:val="single" w:sz="8" w:space="0" w:color="000000"/>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4FE6F560" w14:textId="77777777" w:rsidR="00AC194D" w:rsidRPr="002B06C2" w:rsidRDefault="00AC194D" w:rsidP="000839C0">
            <w:pPr>
              <w:jc w:val="center"/>
              <w:rPr>
                <w:b/>
                <w:bCs/>
              </w:rPr>
            </w:pPr>
            <w:r w:rsidRPr="00A953D0">
              <w:rPr>
                <w:b/>
                <w:bCs/>
                <w:color w:val="FF0000"/>
              </w:rPr>
              <w:t>*</w:t>
            </w:r>
          </w:p>
        </w:tc>
        <w:tc>
          <w:tcPr>
            <w:tcW w:w="992" w:type="dxa"/>
            <w:tcBorders>
              <w:top w:val="single" w:sz="8" w:space="0" w:color="000000"/>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6A604E6C" w14:textId="77777777" w:rsidR="00AC194D" w:rsidRPr="002B06C2" w:rsidRDefault="00AC194D" w:rsidP="000839C0">
            <w:pPr>
              <w:jc w:val="center"/>
              <w:rPr>
                <w:b/>
                <w:bCs/>
              </w:rPr>
            </w:pPr>
            <w:r w:rsidRPr="00A953D0">
              <w:rPr>
                <w:b/>
                <w:bCs/>
                <w:color w:val="FF0000"/>
              </w:rPr>
              <w:t>**</w:t>
            </w:r>
          </w:p>
        </w:tc>
        <w:tc>
          <w:tcPr>
            <w:tcW w:w="1134" w:type="dxa"/>
            <w:tcBorders>
              <w:top w:val="single" w:sz="8" w:space="0" w:color="000000"/>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0BAD6A51" w14:textId="77777777" w:rsidR="00AC194D" w:rsidRPr="002B06C2" w:rsidRDefault="00AC194D" w:rsidP="000839C0">
            <w:pPr>
              <w:jc w:val="center"/>
              <w:rPr>
                <w:b/>
                <w:bCs/>
              </w:rPr>
            </w:pPr>
            <w:r w:rsidRPr="00A953D0">
              <w:rPr>
                <w:b/>
                <w:bCs/>
                <w:color w:val="538135" w:themeColor="accent6" w:themeShade="BF"/>
              </w:rPr>
              <w:t>**</w:t>
            </w:r>
          </w:p>
        </w:tc>
        <w:tc>
          <w:tcPr>
            <w:tcW w:w="1418" w:type="dxa"/>
            <w:tcBorders>
              <w:top w:val="single" w:sz="8" w:space="0" w:color="000000"/>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16D45A2E" w14:textId="77777777" w:rsidR="00AC194D" w:rsidRPr="002B06C2" w:rsidRDefault="00AC194D" w:rsidP="000839C0">
            <w:pPr>
              <w:jc w:val="center"/>
              <w:rPr>
                <w:b/>
                <w:bCs/>
              </w:rPr>
            </w:pPr>
            <w:r w:rsidRPr="00A953D0">
              <w:rPr>
                <w:b/>
                <w:bCs/>
                <w:color w:val="FF0000"/>
              </w:rPr>
              <w:t>*</w:t>
            </w:r>
          </w:p>
        </w:tc>
        <w:tc>
          <w:tcPr>
            <w:tcW w:w="1417" w:type="dxa"/>
            <w:tcBorders>
              <w:top w:val="single" w:sz="8" w:space="0" w:color="000000"/>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6B944564" w14:textId="77777777" w:rsidR="00AC194D" w:rsidRPr="002B06C2" w:rsidRDefault="00AC194D" w:rsidP="000839C0">
            <w:pPr>
              <w:jc w:val="center"/>
              <w:rPr>
                <w:b/>
                <w:bCs/>
              </w:rPr>
            </w:pPr>
            <w:r w:rsidRPr="00A953D0">
              <w:rPr>
                <w:b/>
                <w:bCs/>
                <w:color w:val="FF0000"/>
              </w:rPr>
              <w:t>***</w:t>
            </w:r>
          </w:p>
        </w:tc>
        <w:tc>
          <w:tcPr>
            <w:tcW w:w="1418" w:type="dxa"/>
            <w:tcBorders>
              <w:top w:val="single" w:sz="8" w:space="0" w:color="000000"/>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3236ED63" w14:textId="77777777" w:rsidR="00AC194D" w:rsidRPr="002B06C2" w:rsidRDefault="00AC194D" w:rsidP="000839C0">
            <w:pPr>
              <w:jc w:val="center"/>
              <w:rPr>
                <w:b/>
                <w:bCs/>
              </w:rPr>
            </w:pPr>
            <w:r w:rsidRPr="002B06C2">
              <w:rPr>
                <w:b/>
                <w:bCs/>
              </w:rPr>
              <w:t>0</w:t>
            </w:r>
          </w:p>
        </w:tc>
      </w:tr>
    </w:tbl>
    <w:p w14:paraId="5C89E14D" w14:textId="77777777" w:rsidR="00AC194D" w:rsidRDefault="00AC194D" w:rsidP="00AC194D">
      <w:pPr>
        <w:rPr>
          <w:bCs/>
          <w:sz w:val="20"/>
          <w:szCs w:val="20"/>
        </w:rPr>
      </w:pPr>
    </w:p>
    <w:p w14:paraId="30952C0E" w14:textId="77777777" w:rsidR="00AC194D" w:rsidRPr="003F02D3" w:rsidRDefault="00AC194D" w:rsidP="00AC194D">
      <w:pPr>
        <w:ind w:left="720" w:firstLine="720"/>
        <w:rPr>
          <w:bCs/>
          <w:sz w:val="20"/>
          <w:szCs w:val="20"/>
        </w:rPr>
      </w:pPr>
      <w:r w:rsidRPr="00381A5E">
        <w:rPr>
          <w:bCs/>
          <w:sz w:val="20"/>
          <w:szCs w:val="20"/>
        </w:rPr>
        <w:t xml:space="preserve">        </w:t>
      </w:r>
      <w:r>
        <w:rPr>
          <w:bCs/>
          <w:sz w:val="20"/>
          <w:szCs w:val="20"/>
          <w:u w:val="single"/>
        </w:rPr>
        <w:t>Alternative s</w:t>
      </w:r>
      <w:r w:rsidRPr="003F02D3">
        <w:rPr>
          <w:bCs/>
          <w:sz w:val="20"/>
          <w:szCs w:val="20"/>
          <w:u w:val="single"/>
        </w:rPr>
        <w:t>um up:</w:t>
      </w:r>
      <w:r w:rsidRPr="003F02D3">
        <w:rPr>
          <w:bCs/>
          <w:sz w:val="20"/>
          <w:szCs w:val="20"/>
        </w:rPr>
        <w:t xml:space="preserve"> </w:t>
      </w:r>
      <w:r>
        <w:rPr>
          <w:bCs/>
          <w:sz w:val="20"/>
          <w:szCs w:val="20"/>
        </w:rPr>
        <w:t xml:space="preserve"> </w:t>
      </w:r>
      <w:r w:rsidRPr="003F02D3">
        <w:rPr>
          <w:bCs/>
          <w:sz w:val="20"/>
          <w:szCs w:val="20"/>
        </w:rPr>
        <w:t>red &amp; green dots, % of trends, balance between red and green, ..</w:t>
      </w:r>
    </w:p>
    <w:p w14:paraId="65C7D838" w14:textId="77777777" w:rsidR="00AC194D" w:rsidRDefault="00AC194D" w:rsidP="00AC194D">
      <w:pPr>
        <w:rPr>
          <w:b/>
          <w:bCs/>
        </w:rPr>
      </w:pPr>
    </w:p>
    <w:p w14:paraId="3EBED2F5" w14:textId="77777777" w:rsidR="00AC194D" w:rsidRDefault="00AC194D" w:rsidP="00AC194D">
      <w:pPr>
        <w:rPr>
          <w:b/>
          <w:bCs/>
        </w:rPr>
      </w:pPr>
      <w:r>
        <w:rPr>
          <w:bCs/>
          <w:noProof/>
          <w:sz w:val="20"/>
          <w:szCs w:val="20"/>
          <w:lang w:eastAsia="en-GB"/>
        </w:rPr>
        <mc:AlternateContent>
          <mc:Choice Requires="wps">
            <w:drawing>
              <wp:anchor distT="0" distB="0" distL="114300" distR="114300" simplePos="0" relativeHeight="251662336" behindDoc="0" locked="0" layoutInCell="1" allowOverlap="1" wp14:anchorId="02B1C902" wp14:editId="7978F131">
                <wp:simplePos x="0" y="0"/>
                <wp:positionH relativeFrom="margin">
                  <wp:align>right</wp:align>
                </wp:positionH>
                <wp:positionV relativeFrom="paragraph">
                  <wp:posOffset>1087955</wp:posOffset>
                </wp:positionV>
                <wp:extent cx="236855" cy="5268320"/>
                <wp:effectExtent l="0" t="952" r="9842" b="86043"/>
                <wp:wrapNone/>
                <wp:docPr id="6" name="Left Brace 6"/>
                <wp:cNvGraphicFramePr/>
                <a:graphic xmlns:a="http://schemas.openxmlformats.org/drawingml/2006/main">
                  <a:graphicData uri="http://schemas.microsoft.com/office/word/2010/wordprocessingShape">
                    <wps:wsp>
                      <wps:cNvSpPr/>
                      <wps:spPr>
                        <a:xfrm rot="16200000">
                          <a:off x="0" y="0"/>
                          <a:ext cx="236855" cy="5268320"/>
                        </a:xfrm>
                        <a:prstGeom prst="leftBrace">
                          <a:avLst>
                            <a:gd name="adj1" fmla="val 8333"/>
                            <a:gd name="adj2" fmla="val 49689"/>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D6996" id="Left Brace 6" o:spid="_x0000_s1026" type="#_x0000_t87" style="position:absolute;margin-left:-32.55pt;margin-top:85.65pt;width:18.65pt;height:414.85pt;rotation:-90;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" adj="81,10733" strokecolor="black [3213]">
                <v:stroke joinstyle="miter"/>
                <w10:wrap anchorx="margin"/>
              </v:shape>
            </w:pict>
          </mc:Fallback>
        </mc:AlternateContent>
      </w:r>
      <w:r>
        <w:rPr>
          <w:bCs/>
          <w:noProof/>
          <w:sz w:val="20"/>
          <w:szCs w:val="20"/>
          <w:lang w:eastAsia="en-GB"/>
        </w:rPr>
        <mc:AlternateContent>
          <mc:Choice Requires="wps">
            <w:drawing>
              <wp:anchor distT="0" distB="0" distL="114300" distR="114300" simplePos="0" relativeHeight="251664384" behindDoc="0" locked="0" layoutInCell="1" allowOverlap="1" wp14:anchorId="2FC9F019" wp14:editId="710CACE5">
                <wp:simplePos x="0" y="0"/>
                <wp:positionH relativeFrom="column">
                  <wp:posOffset>5774135</wp:posOffset>
                </wp:positionH>
                <wp:positionV relativeFrom="paragraph">
                  <wp:posOffset>2209665</wp:posOffset>
                </wp:positionV>
                <wp:extent cx="57600" cy="503995"/>
                <wp:effectExtent l="0" t="0" r="38100" b="10795"/>
                <wp:wrapNone/>
                <wp:docPr id="10" name="Right Brace 10"/>
                <wp:cNvGraphicFramePr/>
                <a:graphic xmlns:a="http://schemas.openxmlformats.org/drawingml/2006/main">
                  <a:graphicData uri="http://schemas.microsoft.com/office/word/2010/wordprocessingShape">
                    <wps:wsp>
                      <wps:cNvSpPr/>
                      <wps:spPr>
                        <a:xfrm>
                          <a:off x="0" y="0"/>
                          <a:ext cx="57600" cy="50399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E006F" id="Right Brace 10" o:spid="_x0000_s1026" type="#_x0000_t88" style="position:absolute;margin-left:454.65pt;margin-top:174pt;width:4.55pt;height: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" adj="206" strokecolor="black [3213]">
                <v:stroke joinstyle="miter"/>
              </v:shape>
            </w:pict>
          </mc:Fallback>
        </mc:AlternateContent>
      </w:r>
      <w:r>
        <w:rPr>
          <w:bCs/>
          <w:noProof/>
          <w:sz w:val="20"/>
          <w:szCs w:val="20"/>
          <w:lang w:eastAsia="en-GB"/>
        </w:rPr>
        <mc:AlternateContent>
          <mc:Choice Requires="wps">
            <w:drawing>
              <wp:anchor distT="0" distB="0" distL="114300" distR="114300" simplePos="0" relativeHeight="251663360" behindDoc="0" locked="0" layoutInCell="1" allowOverlap="1" wp14:anchorId="0E51C7C7" wp14:editId="7269D70F">
                <wp:simplePos x="0" y="0"/>
                <wp:positionH relativeFrom="rightMargin">
                  <wp:posOffset>136800</wp:posOffset>
                </wp:positionH>
                <wp:positionV relativeFrom="paragraph">
                  <wp:posOffset>2167130</wp:posOffset>
                </wp:positionV>
                <wp:extent cx="669600" cy="590400"/>
                <wp:effectExtent l="0" t="0" r="16510" b="19685"/>
                <wp:wrapNone/>
                <wp:docPr id="11" name="Text Box 11"/>
                <wp:cNvGraphicFramePr/>
                <a:graphic xmlns:a="http://schemas.openxmlformats.org/drawingml/2006/main">
                  <a:graphicData uri="http://schemas.microsoft.com/office/word/2010/wordprocessingShape">
                    <wps:wsp>
                      <wps:cNvSpPr txBox="1"/>
                      <wps:spPr>
                        <a:xfrm>
                          <a:off x="0" y="0"/>
                          <a:ext cx="669600" cy="59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AF7BEE" w14:textId="77777777" w:rsidR="00AC194D" w:rsidRPr="00381A5E" w:rsidRDefault="00AC194D" w:rsidP="00AC194D">
                            <w:pPr>
                              <w:rPr>
                                <w:sz w:val="18"/>
                                <w:szCs w:val="18"/>
                              </w:rPr>
                            </w:pPr>
                            <w:r w:rsidRPr="00381A5E">
                              <w:rPr>
                                <w:sz w:val="18"/>
                                <w:szCs w:val="18"/>
                                <w:u w:val="single"/>
                              </w:rPr>
                              <w:t>Sum up:</w:t>
                            </w:r>
                            <w:r>
                              <w:rPr>
                                <w:sz w:val="18"/>
                                <w:szCs w:val="18"/>
                              </w:rPr>
                              <w:t xml:space="preserve"> average or median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1C7C7" id="Text Box 11" o:spid="_x0000_s1027" type="#_x0000_t202" style="position:absolute;margin-left:10.75pt;margin-top:170.65pt;width:52.7pt;height:46.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" fillcolor="white [3201]" strokeweight=".5pt">
                <v:textbox>
                  <w:txbxContent>
                    <w:p w14:paraId="31AF7BEE" w14:textId="77777777" w:rsidR="00AC194D" w:rsidRPr="00381A5E" w:rsidRDefault="00AC194D" w:rsidP="00AC194D">
                      <w:pPr>
                        <w:rPr>
                          <w:sz w:val="18"/>
                          <w:szCs w:val="18"/>
                        </w:rPr>
                      </w:pPr>
                      <w:r w:rsidRPr="00381A5E">
                        <w:rPr>
                          <w:sz w:val="18"/>
                          <w:szCs w:val="18"/>
                          <w:u w:val="single"/>
                        </w:rPr>
                        <w:t>Sum up:</w:t>
                      </w:r>
                      <w:r>
                        <w:rPr>
                          <w:sz w:val="18"/>
                          <w:szCs w:val="18"/>
                        </w:rPr>
                        <w:t xml:space="preserve"> average or median</w:t>
                      </w:r>
                    </w:p>
                  </w:txbxContent>
                </v:textbox>
                <w10:wrap anchorx="margin"/>
              </v:shape>
            </w:pict>
          </mc:Fallback>
        </mc:AlternateContent>
      </w:r>
      <w:r>
        <w:rPr>
          <w:b/>
          <w:bCs/>
        </w:rPr>
        <w:t xml:space="preserve">Option 2:  </w:t>
      </w:r>
      <w:r w:rsidRPr="002B06C2">
        <w:rPr>
          <w:b/>
          <w:bCs/>
        </w:rPr>
        <w:t>Dashboard account</w:t>
      </w:r>
      <w:r>
        <w:rPr>
          <w:b/>
          <w:bCs/>
        </w:rPr>
        <w:t xml:space="preserve"> </w:t>
      </w:r>
      <w:r w:rsidRPr="002B06C2">
        <w:rPr>
          <w:b/>
          <w:bCs/>
        </w:rPr>
        <w:t>focused on major ecosystem</w:t>
      </w:r>
      <w:r>
        <w:rPr>
          <w:b/>
          <w:bCs/>
        </w:rPr>
        <w:t>s, combining accounts and</w:t>
      </w:r>
      <w:r w:rsidRPr="002B06C2">
        <w:rPr>
          <w:b/>
          <w:bCs/>
        </w:rPr>
        <w:t xml:space="preserve"> indicators</w:t>
      </w:r>
    </w:p>
    <w:tbl>
      <w:tblPr>
        <w:tblW w:w="9730" w:type="dxa"/>
        <w:tblInd w:w="-668" w:type="dxa"/>
        <w:tblLayout w:type="fixed"/>
        <w:tblCellMar>
          <w:left w:w="0" w:type="dxa"/>
          <w:right w:w="0" w:type="dxa"/>
        </w:tblCellMar>
        <w:tblLook w:val="04A0" w:firstRow="1" w:lastRow="0" w:firstColumn="1" w:lastColumn="0" w:noHBand="0" w:noVBand="1"/>
      </w:tblPr>
      <w:tblGrid>
        <w:gridCol w:w="1367"/>
        <w:gridCol w:w="891"/>
        <w:gridCol w:w="1134"/>
        <w:gridCol w:w="1134"/>
        <w:gridCol w:w="1276"/>
        <w:gridCol w:w="1418"/>
        <w:gridCol w:w="1376"/>
        <w:gridCol w:w="1134"/>
      </w:tblGrid>
      <w:tr w:rsidR="00AC194D" w:rsidRPr="002B06C2" w14:paraId="31B82379" w14:textId="77777777" w:rsidTr="000839C0">
        <w:tc>
          <w:tcPr>
            <w:tcW w:w="136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39AFC916" w14:textId="77777777" w:rsidR="00AC194D" w:rsidRPr="002B06C2" w:rsidRDefault="00AC194D" w:rsidP="000839C0">
            <w:pPr>
              <w:rPr>
                <w:b/>
                <w:bCs/>
              </w:rPr>
            </w:pPr>
            <w:r w:rsidRPr="002B06C2">
              <w:rPr>
                <w:b/>
                <w:bCs/>
              </w:rPr>
              <w:t>Year/</w:t>
            </w:r>
          </w:p>
          <w:p w14:paraId="27C220CB" w14:textId="77777777" w:rsidR="00AC194D" w:rsidRPr="002B06C2" w:rsidRDefault="00AC194D" w:rsidP="000839C0">
            <w:pPr>
              <w:rPr>
                <w:b/>
                <w:bCs/>
              </w:rPr>
            </w:pPr>
            <w:r w:rsidRPr="002B06C2">
              <w:rPr>
                <w:b/>
                <w:bCs/>
              </w:rPr>
              <w:t>account</w:t>
            </w:r>
          </w:p>
        </w:tc>
        <w:tc>
          <w:tcPr>
            <w:tcW w:w="89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5D70D061" w14:textId="77777777" w:rsidR="00AC194D" w:rsidRPr="002B06C2" w:rsidRDefault="00AC194D" w:rsidP="000839C0">
            <w:pPr>
              <w:jc w:val="center"/>
              <w:rPr>
                <w:b/>
                <w:bCs/>
              </w:rPr>
            </w:pPr>
            <w:r>
              <w:rPr>
                <w:b/>
                <w:bCs/>
              </w:rPr>
              <w:t>Farm-l</w:t>
            </w:r>
            <w:r w:rsidRPr="002B06C2">
              <w:rPr>
                <w:b/>
                <w:bCs/>
              </w:rPr>
              <w:t>and</w:t>
            </w:r>
            <w:r>
              <w:rPr>
                <w:b/>
                <w:bCs/>
              </w:rPr>
              <w:t xml:space="preserve"> </w:t>
            </w:r>
            <w:r w:rsidRPr="00906716">
              <w:rPr>
                <w:b/>
                <w:bCs/>
                <w:i/>
              </w:rPr>
              <w:t>(loss &amp; HNV)</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4BF701C3" w14:textId="77777777" w:rsidR="00AC194D" w:rsidRPr="002B06C2" w:rsidRDefault="00AC194D" w:rsidP="000839C0">
            <w:pPr>
              <w:jc w:val="center"/>
              <w:rPr>
                <w:b/>
                <w:bCs/>
              </w:rPr>
            </w:pPr>
            <w:r>
              <w:rPr>
                <w:b/>
                <w:bCs/>
              </w:rPr>
              <w:t xml:space="preserve">Forests </w:t>
            </w:r>
            <w:r w:rsidRPr="00906716">
              <w:rPr>
                <w:b/>
                <w:bCs/>
                <w:i/>
              </w:rPr>
              <w:t>(biomass use &amp; ‘HNV’)</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5E0B7E97" w14:textId="77777777" w:rsidR="00AC194D" w:rsidRPr="002B06C2" w:rsidRDefault="00AC194D" w:rsidP="000839C0">
            <w:pPr>
              <w:jc w:val="center"/>
              <w:rPr>
                <w:b/>
                <w:bCs/>
              </w:rPr>
            </w:pPr>
            <w:r>
              <w:rPr>
                <w:b/>
                <w:bCs/>
              </w:rPr>
              <w:t xml:space="preserve">Inland waters </w:t>
            </w:r>
            <w:r w:rsidRPr="00906716">
              <w:rPr>
                <w:b/>
                <w:bCs/>
                <w:i/>
              </w:rPr>
              <w:t>(assets &amp; quality)</w:t>
            </w:r>
          </w:p>
        </w:tc>
        <w:tc>
          <w:tcPr>
            <w:tcW w:w="127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7A043E25" w14:textId="77777777" w:rsidR="00AC194D" w:rsidRPr="002B06C2" w:rsidRDefault="00AC194D" w:rsidP="000839C0">
            <w:pPr>
              <w:jc w:val="center"/>
              <w:rPr>
                <w:b/>
                <w:bCs/>
              </w:rPr>
            </w:pPr>
            <w:r w:rsidRPr="002B06C2">
              <w:rPr>
                <w:b/>
                <w:bCs/>
              </w:rPr>
              <w:t>Marine</w:t>
            </w:r>
            <w:r>
              <w:rPr>
                <w:b/>
                <w:bCs/>
              </w:rPr>
              <w:t xml:space="preserve"> </w:t>
            </w:r>
            <w:r w:rsidRPr="00906716">
              <w:rPr>
                <w:b/>
                <w:bCs/>
                <w:i/>
              </w:rPr>
              <w:t>(Fish stocks &amp; nutrient loading +?)</w:t>
            </w:r>
          </w:p>
        </w:tc>
        <w:tc>
          <w:tcPr>
            <w:tcW w:w="141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0FD102BC" w14:textId="77777777" w:rsidR="00AC194D" w:rsidRPr="002B06C2" w:rsidRDefault="00AC194D" w:rsidP="000839C0">
            <w:pPr>
              <w:spacing w:after="0"/>
              <w:jc w:val="center"/>
              <w:rPr>
                <w:b/>
                <w:bCs/>
              </w:rPr>
            </w:pPr>
            <w:r w:rsidRPr="002B06C2">
              <w:rPr>
                <w:b/>
                <w:bCs/>
              </w:rPr>
              <w:t>Biodiversity</w:t>
            </w:r>
            <w:r>
              <w:rPr>
                <w:b/>
                <w:bCs/>
              </w:rPr>
              <w:t xml:space="preserve"> </w:t>
            </w:r>
            <w:r w:rsidRPr="00906716">
              <w:rPr>
                <w:b/>
                <w:bCs/>
                <w:i/>
              </w:rPr>
              <w:t>(NLEP rev &amp; bird trends + Art. 17 ?)</w:t>
            </w:r>
          </w:p>
        </w:tc>
        <w:tc>
          <w:tcPr>
            <w:tcW w:w="137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062B259" w14:textId="77777777" w:rsidR="00AC194D" w:rsidRPr="002B06C2" w:rsidRDefault="00AC194D" w:rsidP="000839C0">
            <w:pPr>
              <w:jc w:val="center"/>
              <w:rPr>
                <w:b/>
                <w:bCs/>
              </w:rPr>
            </w:pPr>
            <w:r>
              <w:rPr>
                <w:b/>
                <w:bCs/>
              </w:rPr>
              <w:t xml:space="preserve">Urban </w:t>
            </w:r>
            <w:r w:rsidRPr="00906716">
              <w:rPr>
                <w:b/>
                <w:bCs/>
                <w:i/>
              </w:rPr>
              <w:t>(Green areas &amp; living space)</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Pr>
          <w:p w14:paraId="4560E82F" w14:textId="77777777" w:rsidR="00AC194D" w:rsidRPr="002B06C2" w:rsidRDefault="00AC194D" w:rsidP="000839C0">
            <w:pPr>
              <w:jc w:val="center"/>
              <w:rPr>
                <w:b/>
                <w:bCs/>
              </w:rPr>
            </w:pPr>
            <w:r>
              <w:rPr>
                <w:b/>
                <w:bCs/>
              </w:rPr>
              <w:t xml:space="preserve">Global  </w:t>
            </w:r>
            <w:r w:rsidRPr="00906716">
              <w:rPr>
                <w:b/>
                <w:bCs/>
                <w:i/>
              </w:rPr>
              <w:t>(CO2 levels &amp; critical loads for N)</w:t>
            </w:r>
          </w:p>
        </w:tc>
      </w:tr>
      <w:tr w:rsidR="00AC194D" w:rsidRPr="002B06C2" w14:paraId="1C0F26F6" w14:textId="77777777" w:rsidTr="000839C0">
        <w:trPr>
          <w:trHeight w:val="670"/>
        </w:trPr>
        <w:tc>
          <w:tcPr>
            <w:tcW w:w="1367"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hideMark/>
          </w:tcPr>
          <w:p w14:paraId="0035AEFB" w14:textId="77777777" w:rsidR="00AC194D" w:rsidRPr="002B06C2" w:rsidRDefault="00AC194D" w:rsidP="000839C0">
            <w:pPr>
              <w:rPr>
                <w:b/>
                <w:bCs/>
              </w:rPr>
            </w:pPr>
            <w:r w:rsidRPr="002B06C2">
              <w:rPr>
                <w:b/>
                <w:bCs/>
              </w:rPr>
              <w:t>Year X</w:t>
            </w:r>
          </w:p>
        </w:tc>
        <w:tc>
          <w:tcPr>
            <w:tcW w:w="89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26867461" w14:textId="77777777" w:rsidR="00AC194D" w:rsidRPr="002B06C2" w:rsidRDefault="00AC194D" w:rsidP="000839C0">
            <w:pPr>
              <w:jc w:val="center"/>
              <w:rPr>
                <w:b/>
                <w:bCs/>
              </w:rPr>
            </w:pPr>
            <w:r w:rsidRPr="002B06C2">
              <w:rPr>
                <w:b/>
                <w:bCs/>
              </w:rPr>
              <w:t>100</w:t>
            </w:r>
          </w:p>
        </w:tc>
        <w:tc>
          <w:tcPr>
            <w:tcW w:w="113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0F2B72A0" w14:textId="77777777" w:rsidR="00AC194D" w:rsidRPr="002B06C2" w:rsidRDefault="00AC194D" w:rsidP="000839C0">
            <w:pPr>
              <w:jc w:val="center"/>
              <w:rPr>
                <w:b/>
                <w:bCs/>
              </w:rPr>
            </w:pPr>
            <w:r w:rsidRPr="002B06C2">
              <w:rPr>
                <w:b/>
                <w:bCs/>
              </w:rPr>
              <w:t>100</w:t>
            </w:r>
          </w:p>
        </w:tc>
        <w:tc>
          <w:tcPr>
            <w:tcW w:w="113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10D92DA2" w14:textId="77777777" w:rsidR="00AC194D" w:rsidRPr="002B06C2" w:rsidRDefault="00AC194D" w:rsidP="000839C0">
            <w:pPr>
              <w:jc w:val="center"/>
              <w:rPr>
                <w:b/>
                <w:bCs/>
              </w:rPr>
            </w:pPr>
            <w:r w:rsidRPr="002B06C2">
              <w:rPr>
                <w:b/>
                <w:bCs/>
              </w:rPr>
              <w:t>100</w:t>
            </w:r>
          </w:p>
        </w:tc>
        <w:tc>
          <w:tcPr>
            <w:tcW w:w="127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76B85A98" w14:textId="77777777" w:rsidR="00AC194D" w:rsidRPr="002B06C2" w:rsidRDefault="00AC194D" w:rsidP="000839C0">
            <w:pPr>
              <w:jc w:val="center"/>
              <w:rPr>
                <w:b/>
                <w:bCs/>
              </w:rPr>
            </w:pPr>
            <w:r w:rsidRPr="002B06C2">
              <w:rPr>
                <w:b/>
                <w:bCs/>
              </w:rPr>
              <w:t>100</w:t>
            </w:r>
          </w:p>
        </w:tc>
        <w:tc>
          <w:tcPr>
            <w:tcW w:w="141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197862A5" w14:textId="77777777" w:rsidR="00AC194D" w:rsidRPr="002B06C2" w:rsidRDefault="00AC194D" w:rsidP="000839C0">
            <w:pPr>
              <w:jc w:val="center"/>
              <w:rPr>
                <w:b/>
                <w:bCs/>
              </w:rPr>
            </w:pPr>
            <w:r w:rsidRPr="002B06C2">
              <w:rPr>
                <w:b/>
                <w:bCs/>
              </w:rPr>
              <w:t>100</w:t>
            </w:r>
          </w:p>
        </w:tc>
        <w:tc>
          <w:tcPr>
            <w:tcW w:w="137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3A6D1D4C" w14:textId="77777777" w:rsidR="00AC194D" w:rsidRPr="002B06C2" w:rsidRDefault="00AC194D" w:rsidP="000839C0">
            <w:pPr>
              <w:jc w:val="center"/>
              <w:rPr>
                <w:b/>
                <w:bCs/>
              </w:rPr>
            </w:pPr>
            <w:r w:rsidRPr="002B06C2">
              <w:rPr>
                <w:b/>
                <w:bCs/>
              </w:rPr>
              <w:t>100</w:t>
            </w:r>
          </w:p>
        </w:tc>
        <w:tc>
          <w:tcPr>
            <w:tcW w:w="1134" w:type="dxa"/>
            <w:tcBorders>
              <w:top w:val="single" w:sz="24" w:space="0" w:color="FFFFFF"/>
              <w:left w:val="single" w:sz="8" w:space="0" w:color="FFFFFF"/>
              <w:bottom w:val="single" w:sz="8" w:space="0" w:color="FFFFFF"/>
              <w:right w:val="single" w:sz="8" w:space="0" w:color="FFFFFF"/>
            </w:tcBorders>
            <w:shd w:val="clear" w:color="auto" w:fill="D0D8E8"/>
            <w:vAlign w:val="center"/>
          </w:tcPr>
          <w:p w14:paraId="0709BFC9" w14:textId="77777777" w:rsidR="00AC194D" w:rsidRPr="002B06C2" w:rsidRDefault="00AC194D" w:rsidP="000839C0">
            <w:pPr>
              <w:jc w:val="center"/>
              <w:rPr>
                <w:b/>
                <w:bCs/>
              </w:rPr>
            </w:pPr>
            <w:r>
              <w:rPr>
                <w:b/>
                <w:bCs/>
              </w:rPr>
              <w:t>100</w:t>
            </w:r>
          </w:p>
        </w:tc>
      </w:tr>
      <w:tr w:rsidR="00AC194D" w:rsidRPr="002B06C2" w14:paraId="06D80DAE" w14:textId="77777777" w:rsidTr="000839C0">
        <w:tc>
          <w:tcPr>
            <w:tcW w:w="13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hideMark/>
          </w:tcPr>
          <w:p w14:paraId="0C5673E7" w14:textId="77777777" w:rsidR="00AC194D" w:rsidRPr="002B06C2" w:rsidRDefault="00AC194D" w:rsidP="000839C0">
            <w:pPr>
              <w:rPr>
                <w:b/>
                <w:bCs/>
              </w:rPr>
            </w:pPr>
            <w:r w:rsidRPr="002B06C2">
              <w:rPr>
                <w:b/>
                <w:bCs/>
              </w:rPr>
              <w:t>Year X + 1</w:t>
            </w:r>
          </w:p>
        </w:tc>
        <w:tc>
          <w:tcPr>
            <w:tcW w:w="8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6BA911CC" w14:textId="77777777" w:rsidR="00AC194D" w:rsidRPr="002B06C2" w:rsidRDefault="00AC194D" w:rsidP="000839C0">
            <w:pPr>
              <w:jc w:val="center"/>
              <w:rPr>
                <w:b/>
                <w:bCs/>
              </w:rPr>
            </w:pPr>
            <w:r w:rsidRPr="002B06C2">
              <w:rPr>
                <w:b/>
                <w:bCs/>
              </w:rPr>
              <w:t>98</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501CB7BE" w14:textId="77777777" w:rsidR="00AC194D" w:rsidRPr="002B06C2" w:rsidRDefault="00AC194D" w:rsidP="000839C0">
            <w:pPr>
              <w:jc w:val="center"/>
              <w:rPr>
                <w:b/>
                <w:bCs/>
              </w:rPr>
            </w:pPr>
            <w:r w:rsidRPr="002B06C2">
              <w:rPr>
                <w:b/>
                <w:bCs/>
              </w:rPr>
              <w:t>97</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78C1DEF1" w14:textId="77777777" w:rsidR="00AC194D" w:rsidRPr="002B06C2" w:rsidRDefault="00AC194D" w:rsidP="000839C0">
            <w:pPr>
              <w:jc w:val="center"/>
              <w:rPr>
                <w:b/>
                <w:bCs/>
              </w:rPr>
            </w:pPr>
            <w:r w:rsidRPr="002B06C2">
              <w:rPr>
                <w:b/>
                <w:bCs/>
              </w:rPr>
              <w:t>103</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4092CB79" w14:textId="77777777" w:rsidR="00AC194D" w:rsidRPr="002B06C2" w:rsidRDefault="00AC194D" w:rsidP="000839C0">
            <w:pPr>
              <w:jc w:val="center"/>
              <w:rPr>
                <w:b/>
                <w:bCs/>
              </w:rPr>
            </w:pPr>
            <w:r w:rsidRPr="002B06C2">
              <w:rPr>
                <w:b/>
                <w:bCs/>
              </w:rPr>
              <w:t>102</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5A94A79D" w14:textId="77777777" w:rsidR="00AC194D" w:rsidRPr="002B06C2" w:rsidRDefault="00AC194D" w:rsidP="000839C0">
            <w:pPr>
              <w:jc w:val="center"/>
              <w:rPr>
                <w:b/>
                <w:bCs/>
              </w:rPr>
            </w:pPr>
            <w:r w:rsidRPr="002B06C2">
              <w:rPr>
                <w:b/>
                <w:bCs/>
              </w:rPr>
              <w:t>97</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13EF16E4" w14:textId="77777777" w:rsidR="00AC194D" w:rsidRPr="002B06C2" w:rsidRDefault="00AC194D" w:rsidP="000839C0">
            <w:pPr>
              <w:jc w:val="center"/>
              <w:rPr>
                <w:b/>
                <w:bCs/>
              </w:rPr>
            </w:pPr>
            <w:r w:rsidRPr="002B06C2">
              <w:rPr>
                <w:b/>
                <w:bCs/>
              </w:rPr>
              <w:t>101</w:t>
            </w:r>
          </w:p>
        </w:tc>
        <w:tc>
          <w:tcPr>
            <w:tcW w:w="1134"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564DEF09" w14:textId="77777777" w:rsidR="00AC194D" w:rsidRPr="002B06C2" w:rsidRDefault="00AC194D" w:rsidP="000839C0">
            <w:pPr>
              <w:jc w:val="center"/>
              <w:rPr>
                <w:b/>
                <w:bCs/>
              </w:rPr>
            </w:pPr>
            <w:r>
              <w:rPr>
                <w:b/>
                <w:bCs/>
              </w:rPr>
              <w:t>101</w:t>
            </w:r>
          </w:p>
        </w:tc>
      </w:tr>
      <w:tr w:rsidR="00AC194D" w:rsidRPr="002B06C2" w14:paraId="03259C5E" w14:textId="77777777" w:rsidTr="000839C0">
        <w:tc>
          <w:tcPr>
            <w:tcW w:w="1367" w:type="dxa"/>
            <w:tcBorders>
              <w:top w:val="single" w:sz="8" w:space="0" w:color="FFFFFF"/>
              <w:left w:val="single" w:sz="8" w:space="0" w:color="FFFFFF"/>
              <w:bottom w:val="single" w:sz="8" w:space="0" w:color="000000"/>
              <w:right w:val="single" w:sz="8" w:space="0" w:color="FFFFFF"/>
            </w:tcBorders>
            <w:shd w:val="clear" w:color="auto" w:fill="4F81BD"/>
            <w:tcMar>
              <w:top w:w="15" w:type="dxa"/>
              <w:left w:w="108" w:type="dxa"/>
              <w:bottom w:w="0" w:type="dxa"/>
              <w:right w:w="108" w:type="dxa"/>
            </w:tcMar>
            <w:vAlign w:val="center"/>
            <w:hideMark/>
          </w:tcPr>
          <w:p w14:paraId="299184C9" w14:textId="77777777" w:rsidR="00AC194D" w:rsidRPr="002B06C2" w:rsidRDefault="00AC194D" w:rsidP="000839C0">
            <w:pPr>
              <w:rPr>
                <w:b/>
                <w:bCs/>
              </w:rPr>
            </w:pPr>
            <w:r w:rsidRPr="002B06C2">
              <w:rPr>
                <w:b/>
                <w:bCs/>
              </w:rPr>
              <w:t>Year X + 2</w:t>
            </w:r>
          </w:p>
        </w:tc>
        <w:tc>
          <w:tcPr>
            <w:tcW w:w="891" w:type="dxa"/>
            <w:tcBorders>
              <w:top w:val="single" w:sz="8" w:space="0" w:color="FFFFFF"/>
              <w:left w:val="single" w:sz="8" w:space="0" w:color="FFFFFF"/>
              <w:bottom w:val="single" w:sz="8" w:space="0" w:color="000000"/>
              <w:right w:val="single" w:sz="8" w:space="0" w:color="FFFFFF"/>
            </w:tcBorders>
            <w:shd w:val="clear" w:color="auto" w:fill="D0D8E8"/>
            <w:tcMar>
              <w:top w:w="15" w:type="dxa"/>
              <w:left w:w="108" w:type="dxa"/>
              <w:bottom w:w="0" w:type="dxa"/>
              <w:right w:w="108" w:type="dxa"/>
            </w:tcMar>
            <w:vAlign w:val="center"/>
            <w:hideMark/>
          </w:tcPr>
          <w:p w14:paraId="4E9FCBD1" w14:textId="77777777" w:rsidR="00AC194D" w:rsidRPr="002B06C2" w:rsidRDefault="00AC194D" w:rsidP="000839C0">
            <w:pPr>
              <w:jc w:val="center"/>
              <w:rPr>
                <w:b/>
                <w:bCs/>
              </w:rPr>
            </w:pPr>
            <w:r w:rsidRPr="002B06C2">
              <w:rPr>
                <w:b/>
                <w:bCs/>
              </w:rPr>
              <w:t>97</w:t>
            </w:r>
          </w:p>
        </w:tc>
        <w:tc>
          <w:tcPr>
            <w:tcW w:w="1134" w:type="dxa"/>
            <w:tcBorders>
              <w:top w:val="single" w:sz="8" w:space="0" w:color="FFFFFF"/>
              <w:left w:val="single" w:sz="8" w:space="0" w:color="FFFFFF"/>
              <w:bottom w:val="single" w:sz="8" w:space="0" w:color="000000"/>
              <w:right w:val="single" w:sz="8" w:space="0" w:color="FFFFFF"/>
            </w:tcBorders>
            <w:shd w:val="clear" w:color="auto" w:fill="D0D8E8"/>
            <w:tcMar>
              <w:top w:w="15" w:type="dxa"/>
              <w:left w:w="108" w:type="dxa"/>
              <w:bottom w:w="0" w:type="dxa"/>
              <w:right w:w="108" w:type="dxa"/>
            </w:tcMar>
            <w:vAlign w:val="center"/>
            <w:hideMark/>
          </w:tcPr>
          <w:p w14:paraId="635ADEA0" w14:textId="77777777" w:rsidR="00AC194D" w:rsidRPr="002B06C2" w:rsidRDefault="00AC194D" w:rsidP="000839C0">
            <w:pPr>
              <w:jc w:val="center"/>
              <w:rPr>
                <w:b/>
                <w:bCs/>
              </w:rPr>
            </w:pPr>
            <w:r w:rsidRPr="002B06C2">
              <w:rPr>
                <w:b/>
                <w:bCs/>
              </w:rPr>
              <w:t>96</w:t>
            </w:r>
          </w:p>
        </w:tc>
        <w:tc>
          <w:tcPr>
            <w:tcW w:w="1134" w:type="dxa"/>
            <w:tcBorders>
              <w:top w:val="single" w:sz="8" w:space="0" w:color="FFFFFF"/>
              <w:left w:val="single" w:sz="8" w:space="0" w:color="FFFFFF"/>
              <w:bottom w:val="single" w:sz="8" w:space="0" w:color="000000"/>
              <w:right w:val="single" w:sz="8" w:space="0" w:color="FFFFFF"/>
            </w:tcBorders>
            <w:shd w:val="clear" w:color="auto" w:fill="D0D8E8"/>
            <w:tcMar>
              <w:top w:w="15" w:type="dxa"/>
              <w:left w:w="108" w:type="dxa"/>
              <w:bottom w:w="0" w:type="dxa"/>
              <w:right w:w="108" w:type="dxa"/>
            </w:tcMar>
            <w:vAlign w:val="center"/>
            <w:hideMark/>
          </w:tcPr>
          <w:p w14:paraId="301B87D4" w14:textId="77777777" w:rsidR="00AC194D" w:rsidRPr="002B06C2" w:rsidRDefault="00AC194D" w:rsidP="000839C0">
            <w:pPr>
              <w:jc w:val="center"/>
              <w:rPr>
                <w:b/>
                <w:bCs/>
              </w:rPr>
            </w:pPr>
            <w:r w:rsidRPr="002B06C2">
              <w:rPr>
                <w:b/>
                <w:bCs/>
              </w:rPr>
              <w:t>104</w:t>
            </w:r>
          </w:p>
        </w:tc>
        <w:tc>
          <w:tcPr>
            <w:tcW w:w="1276" w:type="dxa"/>
            <w:tcBorders>
              <w:top w:val="single" w:sz="8" w:space="0" w:color="FFFFFF"/>
              <w:left w:val="single" w:sz="8" w:space="0" w:color="FFFFFF"/>
              <w:bottom w:val="single" w:sz="8" w:space="0" w:color="000000"/>
              <w:right w:val="single" w:sz="8" w:space="0" w:color="FFFFFF"/>
            </w:tcBorders>
            <w:shd w:val="clear" w:color="auto" w:fill="D0D8E8"/>
            <w:tcMar>
              <w:top w:w="15" w:type="dxa"/>
              <w:left w:w="108" w:type="dxa"/>
              <w:bottom w:w="0" w:type="dxa"/>
              <w:right w:w="108" w:type="dxa"/>
            </w:tcMar>
            <w:vAlign w:val="center"/>
            <w:hideMark/>
          </w:tcPr>
          <w:p w14:paraId="2B36927B" w14:textId="77777777" w:rsidR="00AC194D" w:rsidRPr="002B06C2" w:rsidRDefault="00AC194D" w:rsidP="000839C0">
            <w:pPr>
              <w:jc w:val="center"/>
              <w:rPr>
                <w:b/>
                <w:bCs/>
              </w:rPr>
            </w:pPr>
            <w:r w:rsidRPr="002B06C2">
              <w:rPr>
                <w:b/>
                <w:bCs/>
              </w:rPr>
              <w:t>103</w:t>
            </w:r>
          </w:p>
        </w:tc>
        <w:tc>
          <w:tcPr>
            <w:tcW w:w="1418" w:type="dxa"/>
            <w:tcBorders>
              <w:top w:val="single" w:sz="8" w:space="0" w:color="FFFFFF"/>
              <w:left w:val="single" w:sz="8" w:space="0" w:color="FFFFFF"/>
              <w:bottom w:val="single" w:sz="8" w:space="0" w:color="000000"/>
              <w:right w:val="single" w:sz="8" w:space="0" w:color="FFFFFF"/>
            </w:tcBorders>
            <w:shd w:val="clear" w:color="auto" w:fill="D0D8E8"/>
            <w:tcMar>
              <w:top w:w="15" w:type="dxa"/>
              <w:left w:w="108" w:type="dxa"/>
              <w:bottom w:w="0" w:type="dxa"/>
              <w:right w:w="108" w:type="dxa"/>
            </w:tcMar>
            <w:vAlign w:val="center"/>
            <w:hideMark/>
          </w:tcPr>
          <w:p w14:paraId="679E3094" w14:textId="77777777" w:rsidR="00AC194D" w:rsidRPr="002B06C2" w:rsidRDefault="00AC194D" w:rsidP="000839C0">
            <w:pPr>
              <w:jc w:val="center"/>
              <w:rPr>
                <w:b/>
                <w:bCs/>
              </w:rPr>
            </w:pPr>
            <w:r>
              <w:rPr>
                <w:b/>
                <w:bCs/>
              </w:rPr>
              <w:t>93</w:t>
            </w:r>
          </w:p>
        </w:tc>
        <w:tc>
          <w:tcPr>
            <w:tcW w:w="1376" w:type="dxa"/>
            <w:tcBorders>
              <w:top w:val="single" w:sz="8" w:space="0" w:color="FFFFFF"/>
              <w:left w:val="single" w:sz="8" w:space="0" w:color="FFFFFF"/>
              <w:bottom w:val="single" w:sz="8" w:space="0" w:color="000000"/>
              <w:right w:val="single" w:sz="8" w:space="0" w:color="FFFFFF"/>
            </w:tcBorders>
            <w:shd w:val="clear" w:color="auto" w:fill="D0D8E8"/>
            <w:tcMar>
              <w:top w:w="15" w:type="dxa"/>
              <w:left w:w="108" w:type="dxa"/>
              <w:bottom w:w="0" w:type="dxa"/>
              <w:right w:w="108" w:type="dxa"/>
            </w:tcMar>
            <w:vAlign w:val="center"/>
            <w:hideMark/>
          </w:tcPr>
          <w:p w14:paraId="3ABA8AF0" w14:textId="77777777" w:rsidR="00AC194D" w:rsidRPr="002B06C2" w:rsidRDefault="00AC194D" w:rsidP="000839C0">
            <w:pPr>
              <w:jc w:val="center"/>
              <w:rPr>
                <w:b/>
                <w:bCs/>
              </w:rPr>
            </w:pPr>
            <w:r w:rsidRPr="002B06C2">
              <w:rPr>
                <w:b/>
                <w:bCs/>
              </w:rPr>
              <w:t>100</w:t>
            </w:r>
          </w:p>
        </w:tc>
        <w:tc>
          <w:tcPr>
            <w:tcW w:w="1134" w:type="dxa"/>
            <w:tcBorders>
              <w:top w:val="single" w:sz="8" w:space="0" w:color="FFFFFF"/>
              <w:left w:val="single" w:sz="8" w:space="0" w:color="FFFFFF"/>
              <w:bottom w:val="single" w:sz="8" w:space="0" w:color="000000"/>
              <w:right w:val="single" w:sz="8" w:space="0" w:color="FFFFFF"/>
            </w:tcBorders>
            <w:shd w:val="clear" w:color="auto" w:fill="D0D8E8"/>
            <w:vAlign w:val="center"/>
          </w:tcPr>
          <w:p w14:paraId="2170E59E" w14:textId="77777777" w:rsidR="00AC194D" w:rsidRPr="002B06C2" w:rsidRDefault="00AC194D" w:rsidP="000839C0">
            <w:pPr>
              <w:jc w:val="center"/>
              <w:rPr>
                <w:b/>
                <w:bCs/>
              </w:rPr>
            </w:pPr>
            <w:r>
              <w:rPr>
                <w:b/>
                <w:bCs/>
              </w:rPr>
              <w:t>102</w:t>
            </w:r>
          </w:p>
        </w:tc>
      </w:tr>
      <w:tr w:rsidR="00AC194D" w:rsidRPr="002B06C2" w14:paraId="48C9D107" w14:textId="77777777" w:rsidTr="000839C0">
        <w:tc>
          <w:tcPr>
            <w:tcW w:w="1367" w:type="dxa"/>
            <w:tcBorders>
              <w:top w:val="single" w:sz="8" w:space="0" w:color="000000"/>
              <w:left w:val="single" w:sz="8" w:space="0" w:color="FFFFFF"/>
              <w:bottom w:val="single" w:sz="8" w:space="0" w:color="000000"/>
              <w:right w:val="single" w:sz="8" w:space="0" w:color="FFFFFF"/>
            </w:tcBorders>
            <w:shd w:val="clear" w:color="auto" w:fill="4F81BD"/>
            <w:tcMar>
              <w:top w:w="15" w:type="dxa"/>
              <w:left w:w="108" w:type="dxa"/>
              <w:bottom w:w="0" w:type="dxa"/>
              <w:right w:w="108" w:type="dxa"/>
            </w:tcMar>
            <w:vAlign w:val="center"/>
            <w:hideMark/>
          </w:tcPr>
          <w:p w14:paraId="54EC7DF1" w14:textId="77777777" w:rsidR="00AC194D" w:rsidRPr="002B06C2" w:rsidRDefault="00AC194D" w:rsidP="000839C0">
            <w:pPr>
              <w:rPr>
                <w:b/>
                <w:bCs/>
              </w:rPr>
            </w:pPr>
            <w:r w:rsidRPr="002B06C2">
              <w:rPr>
                <w:b/>
                <w:bCs/>
              </w:rPr>
              <w:t>Accounting result/index</w:t>
            </w:r>
          </w:p>
        </w:tc>
        <w:tc>
          <w:tcPr>
            <w:tcW w:w="891" w:type="dxa"/>
            <w:tcBorders>
              <w:top w:val="single" w:sz="8" w:space="0" w:color="000000"/>
              <w:left w:val="single" w:sz="8" w:space="0" w:color="FFFFFF"/>
              <w:bottom w:val="single" w:sz="8" w:space="0" w:color="000000"/>
              <w:right w:val="single" w:sz="8" w:space="0" w:color="FFFFFF"/>
            </w:tcBorders>
            <w:shd w:val="clear" w:color="auto" w:fill="E9EDF4"/>
            <w:tcMar>
              <w:top w:w="15" w:type="dxa"/>
              <w:left w:w="108" w:type="dxa"/>
              <w:bottom w:w="0" w:type="dxa"/>
              <w:right w:w="108" w:type="dxa"/>
            </w:tcMar>
            <w:vAlign w:val="center"/>
            <w:hideMark/>
          </w:tcPr>
          <w:p w14:paraId="0FA85E73" w14:textId="77777777" w:rsidR="00AC194D" w:rsidRPr="002B06C2" w:rsidRDefault="00AC194D" w:rsidP="000839C0">
            <w:pPr>
              <w:jc w:val="center"/>
              <w:rPr>
                <w:b/>
                <w:bCs/>
              </w:rPr>
            </w:pPr>
            <w:r w:rsidRPr="002B06C2">
              <w:rPr>
                <w:b/>
                <w:bCs/>
              </w:rPr>
              <w:t>97 %</w:t>
            </w:r>
          </w:p>
        </w:tc>
        <w:tc>
          <w:tcPr>
            <w:tcW w:w="1134" w:type="dxa"/>
            <w:tcBorders>
              <w:top w:val="single" w:sz="8" w:space="0" w:color="000000"/>
              <w:left w:val="single" w:sz="8" w:space="0" w:color="FFFFFF"/>
              <w:bottom w:val="single" w:sz="8" w:space="0" w:color="000000"/>
              <w:right w:val="single" w:sz="8" w:space="0" w:color="FFFFFF"/>
            </w:tcBorders>
            <w:shd w:val="clear" w:color="auto" w:fill="E9EDF4"/>
            <w:tcMar>
              <w:top w:w="15" w:type="dxa"/>
              <w:left w:w="108" w:type="dxa"/>
              <w:bottom w:w="0" w:type="dxa"/>
              <w:right w:w="108" w:type="dxa"/>
            </w:tcMar>
            <w:vAlign w:val="center"/>
            <w:hideMark/>
          </w:tcPr>
          <w:p w14:paraId="493C085D" w14:textId="77777777" w:rsidR="00AC194D" w:rsidRPr="002B06C2" w:rsidRDefault="00AC194D" w:rsidP="000839C0">
            <w:pPr>
              <w:jc w:val="center"/>
              <w:rPr>
                <w:b/>
                <w:bCs/>
              </w:rPr>
            </w:pPr>
            <w:r w:rsidRPr="002B06C2">
              <w:rPr>
                <w:b/>
                <w:bCs/>
              </w:rPr>
              <w:t>96%</w:t>
            </w:r>
          </w:p>
        </w:tc>
        <w:tc>
          <w:tcPr>
            <w:tcW w:w="1134" w:type="dxa"/>
            <w:tcBorders>
              <w:top w:val="single" w:sz="8" w:space="0" w:color="000000"/>
              <w:left w:val="single" w:sz="8" w:space="0" w:color="FFFFFF"/>
              <w:bottom w:val="single" w:sz="8" w:space="0" w:color="000000"/>
              <w:right w:val="single" w:sz="8" w:space="0" w:color="FFFFFF"/>
            </w:tcBorders>
            <w:shd w:val="clear" w:color="auto" w:fill="E9EDF4"/>
            <w:tcMar>
              <w:top w:w="15" w:type="dxa"/>
              <w:left w:w="108" w:type="dxa"/>
              <w:bottom w:w="0" w:type="dxa"/>
              <w:right w:w="108" w:type="dxa"/>
            </w:tcMar>
            <w:vAlign w:val="center"/>
            <w:hideMark/>
          </w:tcPr>
          <w:p w14:paraId="1F19C688" w14:textId="77777777" w:rsidR="00AC194D" w:rsidRPr="002B06C2" w:rsidRDefault="00AC194D" w:rsidP="000839C0">
            <w:pPr>
              <w:jc w:val="center"/>
              <w:rPr>
                <w:b/>
                <w:bCs/>
              </w:rPr>
            </w:pPr>
            <w:r w:rsidRPr="002B06C2">
              <w:rPr>
                <w:b/>
                <w:bCs/>
              </w:rPr>
              <w:t>104%</w:t>
            </w:r>
          </w:p>
        </w:tc>
        <w:tc>
          <w:tcPr>
            <w:tcW w:w="1276" w:type="dxa"/>
            <w:tcBorders>
              <w:top w:val="single" w:sz="8" w:space="0" w:color="000000"/>
              <w:left w:val="single" w:sz="8" w:space="0" w:color="FFFFFF"/>
              <w:bottom w:val="single" w:sz="8" w:space="0" w:color="000000"/>
              <w:right w:val="single" w:sz="8" w:space="0" w:color="FFFFFF"/>
            </w:tcBorders>
            <w:shd w:val="clear" w:color="auto" w:fill="E9EDF4"/>
            <w:tcMar>
              <w:top w:w="15" w:type="dxa"/>
              <w:left w:w="108" w:type="dxa"/>
              <w:bottom w:w="0" w:type="dxa"/>
              <w:right w:w="108" w:type="dxa"/>
            </w:tcMar>
            <w:vAlign w:val="center"/>
            <w:hideMark/>
          </w:tcPr>
          <w:p w14:paraId="3AE214B7" w14:textId="77777777" w:rsidR="00AC194D" w:rsidRPr="002B06C2" w:rsidRDefault="00AC194D" w:rsidP="000839C0">
            <w:pPr>
              <w:jc w:val="center"/>
              <w:rPr>
                <w:b/>
                <w:bCs/>
              </w:rPr>
            </w:pPr>
            <w:r w:rsidRPr="002B06C2">
              <w:rPr>
                <w:b/>
                <w:bCs/>
              </w:rPr>
              <w:t>103</w:t>
            </w:r>
          </w:p>
        </w:tc>
        <w:tc>
          <w:tcPr>
            <w:tcW w:w="1418" w:type="dxa"/>
            <w:tcBorders>
              <w:top w:val="single" w:sz="8" w:space="0" w:color="000000"/>
              <w:left w:val="single" w:sz="8" w:space="0" w:color="FFFFFF"/>
              <w:bottom w:val="single" w:sz="8" w:space="0" w:color="000000"/>
              <w:right w:val="single" w:sz="8" w:space="0" w:color="FFFFFF"/>
            </w:tcBorders>
            <w:shd w:val="clear" w:color="auto" w:fill="E9EDF4"/>
            <w:tcMar>
              <w:top w:w="15" w:type="dxa"/>
              <w:left w:w="108" w:type="dxa"/>
              <w:bottom w:w="0" w:type="dxa"/>
              <w:right w:w="108" w:type="dxa"/>
            </w:tcMar>
            <w:vAlign w:val="center"/>
            <w:hideMark/>
          </w:tcPr>
          <w:p w14:paraId="0E418AFF" w14:textId="77777777" w:rsidR="00AC194D" w:rsidRPr="002B06C2" w:rsidRDefault="00AC194D" w:rsidP="000839C0">
            <w:pPr>
              <w:jc w:val="center"/>
              <w:rPr>
                <w:b/>
                <w:bCs/>
              </w:rPr>
            </w:pPr>
            <w:r>
              <w:rPr>
                <w:b/>
                <w:bCs/>
              </w:rPr>
              <w:t>93</w:t>
            </w:r>
            <w:r w:rsidRPr="002B06C2">
              <w:rPr>
                <w:b/>
                <w:bCs/>
              </w:rPr>
              <w:t>%</w:t>
            </w:r>
          </w:p>
        </w:tc>
        <w:tc>
          <w:tcPr>
            <w:tcW w:w="1376" w:type="dxa"/>
            <w:tcBorders>
              <w:top w:val="single" w:sz="8" w:space="0" w:color="000000"/>
              <w:left w:val="single" w:sz="8" w:space="0" w:color="FFFFFF"/>
              <w:bottom w:val="single" w:sz="8" w:space="0" w:color="000000"/>
              <w:right w:val="single" w:sz="8" w:space="0" w:color="FFFFFF"/>
            </w:tcBorders>
            <w:shd w:val="clear" w:color="auto" w:fill="E9EDF4"/>
            <w:tcMar>
              <w:top w:w="15" w:type="dxa"/>
              <w:left w:w="108" w:type="dxa"/>
              <w:bottom w:w="0" w:type="dxa"/>
              <w:right w:w="108" w:type="dxa"/>
            </w:tcMar>
            <w:vAlign w:val="center"/>
            <w:hideMark/>
          </w:tcPr>
          <w:p w14:paraId="037E1C4D" w14:textId="77777777" w:rsidR="00AC194D" w:rsidRPr="002B06C2" w:rsidRDefault="00AC194D" w:rsidP="000839C0">
            <w:pPr>
              <w:jc w:val="center"/>
              <w:rPr>
                <w:b/>
                <w:bCs/>
              </w:rPr>
            </w:pPr>
            <w:r w:rsidRPr="002B06C2">
              <w:rPr>
                <w:b/>
                <w:bCs/>
              </w:rPr>
              <w:t>100%</w:t>
            </w:r>
          </w:p>
        </w:tc>
        <w:tc>
          <w:tcPr>
            <w:tcW w:w="1134" w:type="dxa"/>
            <w:tcBorders>
              <w:top w:val="single" w:sz="8" w:space="0" w:color="000000"/>
              <w:left w:val="single" w:sz="8" w:space="0" w:color="FFFFFF"/>
              <w:bottom w:val="single" w:sz="8" w:space="0" w:color="000000"/>
              <w:right w:val="single" w:sz="8" w:space="0" w:color="FFFFFF"/>
            </w:tcBorders>
            <w:shd w:val="clear" w:color="auto" w:fill="E9EDF4"/>
            <w:vAlign w:val="center"/>
          </w:tcPr>
          <w:p w14:paraId="18106A46" w14:textId="77777777" w:rsidR="00AC194D" w:rsidRPr="002B06C2" w:rsidRDefault="00AC194D" w:rsidP="000839C0">
            <w:pPr>
              <w:jc w:val="center"/>
              <w:rPr>
                <w:b/>
                <w:bCs/>
              </w:rPr>
            </w:pPr>
            <w:r>
              <w:rPr>
                <w:b/>
                <w:bCs/>
              </w:rPr>
              <w:t>102%</w:t>
            </w:r>
          </w:p>
        </w:tc>
      </w:tr>
      <w:tr w:rsidR="00AC194D" w:rsidRPr="002B06C2" w14:paraId="3C9510F8" w14:textId="77777777" w:rsidTr="000839C0">
        <w:trPr>
          <w:trHeight w:val="78"/>
        </w:trPr>
        <w:tc>
          <w:tcPr>
            <w:tcW w:w="1367" w:type="dxa"/>
            <w:tcBorders>
              <w:top w:val="single" w:sz="8" w:space="0" w:color="000000"/>
              <w:left w:val="single" w:sz="8" w:space="0" w:color="FFFFFF"/>
              <w:bottom w:val="single" w:sz="8" w:space="0" w:color="000000"/>
              <w:right w:val="single" w:sz="8" w:space="0" w:color="FFFFFF"/>
            </w:tcBorders>
            <w:shd w:val="clear" w:color="auto" w:fill="4F81BD"/>
            <w:tcMar>
              <w:top w:w="15" w:type="dxa"/>
              <w:left w:w="108" w:type="dxa"/>
              <w:bottom w:w="0" w:type="dxa"/>
              <w:right w:w="108" w:type="dxa"/>
            </w:tcMar>
            <w:vAlign w:val="center"/>
            <w:hideMark/>
          </w:tcPr>
          <w:p w14:paraId="0164CBF8" w14:textId="77777777" w:rsidR="00AC194D" w:rsidRPr="002B06C2" w:rsidRDefault="00AC194D" w:rsidP="000839C0">
            <w:pPr>
              <w:spacing w:after="0"/>
              <w:jc w:val="center"/>
              <w:rPr>
                <w:b/>
                <w:bCs/>
              </w:rPr>
            </w:pPr>
          </w:p>
        </w:tc>
        <w:tc>
          <w:tcPr>
            <w:tcW w:w="891" w:type="dxa"/>
            <w:tcBorders>
              <w:top w:val="single" w:sz="8" w:space="0" w:color="000000"/>
              <w:left w:val="single" w:sz="8" w:space="0" w:color="FFFFFF"/>
              <w:bottom w:val="single" w:sz="8" w:space="0" w:color="000000"/>
              <w:right w:val="single" w:sz="8" w:space="0" w:color="FFFFFF"/>
            </w:tcBorders>
            <w:shd w:val="clear" w:color="auto" w:fill="D0D8E8"/>
            <w:tcMar>
              <w:top w:w="15" w:type="dxa"/>
              <w:left w:w="108" w:type="dxa"/>
              <w:bottom w:w="0" w:type="dxa"/>
              <w:right w:w="108" w:type="dxa"/>
            </w:tcMar>
            <w:vAlign w:val="center"/>
            <w:hideMark/>
          </w:tcPr>
          <w:p w14:paraId="12F19514" w14:textId="77777777" w:rsidR="00AC194D" w:rsidRPr="002B06C2" w:rsidRDefault="00AC194D" w:rsidP="000839C0">
            <w:pPr>
              <w:spacing w:after="0"/>
              <w:jc w:val="center"/>
              <w:rPr>
                <w:b/>
                <w:bCs/>
              </w:rPr>
            </w:pPr>
          </w:p>
        </w:tc>
        <w:tc>
          <w:tcPr>
            <w:tcW w:w="1134" w:type="dxa"/>
            <w:tcBorders>
              <w:top w:val="single" w:sz="8" w:space="0" w:color="000000"/>
              <w:left w:val="single" w:sz="8" w:space="0" w:color="FFFFFF"/>
              <w:bottom w:val="single" w:sz="8" w:space="0" w:color="000000"/>
              <w:right w:val="single" w:sz="8" w:space="0" w:color="FFFFFF"/>
            </w:tcBorders>
            <w:shd w:val="clear" w:color="auto" w:fill="D0D8E8"/>
            <w:tcMar>
              <w:top w:w="15" w:type="dxa"/>
              <w:left w:w="108" w:type="dxa"/>
              <w:bottom w:w="0" w:type="dxa"/>
              <w:right w:w="108" w:type="dxa"/>
            </w:tcMar>
            <w:vAlign w:val="center"/>
            <w:hideMark/>
          </w:tcPr>
          <w:p w14:paraId="58F0EBA5" w14:textId="77777777" w:rsidR="00AC194D" w:rsidRPr="002B06C2" w:rsidRDefault="00AC194D" w:rsidP="000839C0">
            <w:pPr>
              <w:spacing w:after="0"/>
              <w:jc w:val="center"/>
              <w:rPr>
                <w:b/>
                <w:bCs/>
              </w:rPr>
            </w:pPr>
          </w:p>
        </w:tc>
        <w:tc>
          <w:tcPr>
            <w:tcW w:w="1134" w:type="dxa"/>
            <w:tcBorders>
              <w:top w:val="single" w:sz="8" w:space="0" w:color="000000"/>
              <w:left w:val="single" w:sz="8" w:space="0" w:color="FFFFFF"/>
              <w:bottom w:val="single" w:sz="8" w:space="0" w:color="000000"/>
              <w:right w:val="single" w:sz="8" w:space="0" w:color="FFFFFF"/>
            </w:tcBorders>
            <w:shd w:val="clear" w:color="auto" w:fill="D0D8E8"/>
            <w:tcMar>
              <w:top w:w="15" w:type="dxa"/>
              <w:left w:w="108" w:type="dxa"/>
              <w:bottom w:w="0" w:type="dxa"/>
              <w:right w:w="108" w:type="dxa"/>
            </w:tcMar>
            <w:vAlign w:val="center"/>
            <w:hideMark/>
          </w:tcPr>
          <w:p w14:paraId="2D8CF3F1" w14:textId="77777777" w:rsidR="00AC194D" w:rsidRPr="002B06C2" w:rsidRDefault="00AC194D" w:rsidP="000839C0">
            <w:pPr>
              <w:spacing w:after="0"/>
              <w:jc w:val="center"/>
              <w:rPr>
                <w:b/>
                <w:bCs/>
              </w:rPr>
            </w:pPr>
          </w:p>
        </w:tc>
        <w:tc>
          <w:tcPr>
            <w:tcW w:w="1276" w:type="dxa"/>
            <w:tcBorders>
              <w:top w:val="single" w:sz="8" w:space="0" w:color="000000"/>
              <w:left w:val="single" w:sz="8" w:space="0" w:color="FFFFFF"/>
              <w:bottom w:val="single" w:sz="8" w:space="0" w:color="000000"/>
              <w:right w:val="single" w:sz="8" w:space="0" w:color="FFFFFF"/>
            </w:tcBorders>
            <w:shd w:val="clear" w:color="auto" w:fill="D0D8E8"/>
            <w:tcMar>
              <w:top w:w="15" w:type="dxa"/>
              <w:left w:w="108" w:type="dxa"/>
              <w:bottom w:w="0" w:type="dxa"/>
              <w:right w:w="108" w:type="dxa"/>
            </w:tcMar>
            <w:vAlign w:val="center"/>
            <w:hideMark/>
          </w:tcPr>
          <w:p w14:paraId="1377425D" w14:textId="77777777" w:rsidR="00AC194D" w:rsidRPr="002B06C2" w:rsidRDefault="00AC194D" w:rsidP="000839C0">
            <w:pPr>
              <w:spacing w:after="0"/>
              <w:jc w:val="center"/>
              <w:rPr>
                <w:b/>
                <w:bCs/>
              </w:rPr>
            </w:pPr>
          </w:p>
        </w:tc>
        <w:tc>
          <w:tcPr>
            <w:tcW w:w="1418" w:type="dxa"/>
            <w:tcBorders>
              <w:top w:val="single" w:sz="8" w:space="0" w:color="000000"/>
              <w:left w:val="single" w:sz="8" w:space="0" w:color="FFFFFF"/>
              <w:bottom w:val="single" w:sz="8" w:space="0" w:color="000000"/>
              <w:right w:val="single" w:sz="8" w:space="0" w:color="FFFFFF"/>
            </w:tcBorders>
            <w:shd w:val="clear" w:color="auto" w:fill="D0D8E8"/>
            <w:tcMar>
              <w:top w:w="15" w:type="dxa"/>
              <w:left w:w="108" w:type="dxa"/>
              <w:bottom w:w="0" w:type="dxa"/>
              <w:right w:w="108" w:type="dxa"/>
            </w:tcMar>
            <w:vAlign w:val="center"/>
            <w:hideMark/>
          </w:tcPr>
          <w:p w14:paraId="6139AD25" w14:textId="77777777" w:rsidR="00AC194D" w:rsidRPr="002B06C2" w:rsidRDefault="00AC194D" w:rsidP="000839C0">
            <w:pPr>
              <w:spacing w:after="0"/>
              <w:jc w:val="center"/>
              <w:rPr>
                <w:b/>
                <w:bCs/>
              </w:rPr>
            </w:pPr>
          </w:p>
        </w:tc>
        <w:tc>
          <w:tcPr>
            <w:tcW w:w="1376" w:type="dxa"/>
            <w:tcBorders>
              <w:top w:val="single" w:sz="8" w:space="0" w:color="000000"/>
              <w:left w:val="single" w:sz="8" w:space="0" w:color="FFFFFF"/>
              <w:bottom w:val="single" w:sz="8" w:space="0" w:color="000000"/>
              <w:right w:val="single" w:sz="8" w:space="0" w:color="FFFFFF"/>
            </w:tcBorders>
            <w:shd w:val="clear" w:color="auto" w:fill="D0D8E8"/>
            <w:tcMar>
              <w:top w:w="15" w:type="dxa"/>
              <w:left w:w="108" w:type="dxa"/>
              <w:bottom w:w="0" w:type="dxa"/>
              <w:right w:w="108" w:type="dxa"/>
            </w:tcMar>
            <w:vAlign w:val="center"/>
            <w:hideMark/>
          </w:tcPr>
          <w:p w14:paraId="7CB44997" w14:textId="77777777" w:rsidR="00AC194D" w:rsidRPr="002B06C2" w:rsidRDefault="00AC194D" w:rsidP="000839C0">
            <w:pPr>
              <w:spacing w:after="0"/>
              <w:jc w:val="center"/>
              <w:rPr>
                <w:b/>
                <w:bCs/>
              </w:rPr>
            </w:pPr>
          </w:p>
        </w:tc>
        <w:tc>
          <w:tcPr>
            <w:tcW w:w="1134" w:type="dxa"/>
            <w:tcBorders>
              <w:top w:val="single" w:sz="8" w:space="0" w:color="000000"/>
              <w:left w:val="single" w:sz="8" w:space="0" w:color="FFFFFF"/>
              <w:bottom w:val="single" w:sz="8" w:space="0" w:color="000000"/>
              <w:right w:val="single" w:sz="8" w:space="0" w:color="FFFFFF"/>
            </w:tcBorders>
            <w:shd w:val="clear" w:color="auto" w:fill="D0D8E8"/>
            <w:vAlign w:val="center"/>
          </w:tcPr>
          <w:p w14:paraId="2B782E4D" w14:textId="77777777" w:rsidR="00AC194D" w:rsidRPr="002B06C2" w:rsidRDefault="00AC194D" w:rsidP="000839C0">
            <w:pPr>
              <w:spacing w:after="0"/>
              <w:jc w:val="center"/>
              <w:rPr>
                <w:b/>
                <w:bCs/>
              </w:rPr>
            </w:pPr>
          </w:p>
        </w:tc>
      </w:tr>
      <w:tr w:rsidR="00AC194D" w:rsidRPr="002B06C2" w14:paraId="102FE35B" w14:textId="77777777" w:rsidTr="000839C0">
        <w:tc>
          <w:tcPr>
            <w:tcW w:w="1367" w:type="dxa"/>
            <w:tcBorders>
              <w:top w:val="single" w:sz="8" w:space="0" w:color="000000"/>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hideMark/>
          </w:tcPr>
          <w:p w14:paraId="3DB8E17F" w14:textId="77777777" w:rsidR="00AC194D" w:rsidRPr="002B06C2" w:rsidRDefault="00AC194D" w:rsidP="000839C0">
            <w:pPr>
              <w:rPr>
                <w:b/>
                <w:bCs/>
              </w:rPr>
            </w:pPr>
            <w:r w:rsidRPr="002B06C2">
              <w:rPr>
                <w:b/>
                <w:bCs/>
              </w:rPr>
              <w:t xml:space="preserve">Potential </w:t>
            </w:r>
            <w:r>
              <w:rPr>
                <w:b/>
                <w:bCs/>
              </w:rPr>
              <w:t>simpli-fi</w:t>
            </w:r>
            <w:r w:rsidRPr="002B06C2">
              <w:rPr>
                <w:b/>
                <w:bCs/>
              </w:rPr>
              <w:t>cation</w:t>
            </w:r>
          </w:p>
        </w:tc>
        <w:tc>
          <w:tcPr>
            <w:tcW w:w="891" w:type="dxa"/>
            <w:tcBorders>
              <w:top w:val="single" w:sz="8" w:space="0" w:color="000000"/>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78AF9216" w14:textId="77777777" w:rsidR="00AC194D" w:rsidRPr="002B06C2" w:rsidRDefault="00AC194D" w:rsidP="000839C0">
            <w:pPr>
              <w:jc w:val="center"/>
              <w:rPr>
                <w:b/>
                <w:bCs/>
              </w:rPr>
            </w:pPr>
            <w:r w:rsidRPr="00A953D0">
              <w:rPr>
                <w:b/>
                <w:bCs/>
                <w:color w:val="FF0000"/>
              </w:rPr>
              <w:t>*</w:t>
            </w:r>
          </w:p>
        </w:tc>
        <w:tc>
          <w:tcPr>
            <w:tcW w:w="1134" w:type="dxa"/>
            <w:tcBorders>
              <w:top w:val="single" w:sz="8" w:space="0" w:color="000000"/>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028444BE" w14:textId="77777777" w:rsidR="00AC194D" w:rsidRPr="002B06C2" w:rsidRDefault="00AC194D" w:rsidP="000839C0">
            <w:pPr>
              <w:jc w:val="center"/>
              <w:rPr>
                <w:b/>
                <w:bCs/>
              </w:rPr>
            </w:pPr>
            <w:r w:rsidRPr="00A953D0">
              <w:rPr>
                <w:b/>
                <w:bCs/>
                <w:color w:val="FF0000"/>
              </w:rPr>
              <w:t>**</w:t>
            </w:r>
          </w:p>
        </w:tc>
        <w:tc>
          <w:tcPr>
            <w:tcW w:w="1134" w:type="dxa"/>
            <w:tcBorders>
              <w:top w:val="single" w:sz="8" w:space="0" w:color="000000"/>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274DCC1F" w14:textId="77777777" w:rsidR="00AC194D" w:rsidRPr="002B06C2" w:rsidRDefault="00AC194D" w:rsidP="000839C0">
            <w:pPr>
              <w:jc w:val="center"/>
              <w:rPr>
                <w:b/>
                <w:bCs/>
              </w:rPr>
            </w:pPr>
            <w:r w:rsidRPr="00A953D0">
              <w:rPr>
                <w:b/>
                <w:bCs/>
                <w:color w:val="538135" w:themeColor="accent6" w:themeShade="BF"/>
              </w:rPr>
              <w:t>**</w:t>
            </w:r>
          </w:p>
        </w:tc>
        <w:tc>
          <w:tcPr>
            <w:tcW w:w="1276" w:type="dxa"/>
            <w:tcBorders>
              <w:top w:val="single" w:sz="8" w:space="0" w:color="000000"/>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6E9C8359" w14:textId="77777777" w:rsidR="00AC194D" w:rsidRPr="002B06C2" w:rsidRDefault="00AC194D" w:rsidP="000839C0">
            <w:pPr>
              <w:jc w:val="center"/>
              <w:rPr>
                <w:b/>
                <w:bCs/>
              </w:rPr>
            </w:pPr>
            <w:r w:rsidRPr="00A953D0">
              <w:rPr>
                <w:b/>
                <w:bCs/>
                <w:color w:val="FF0000"/>
              </w:rPr>
              <w:t>*</w:t>
            </w:r>
          </w:p>
        </w:tc>
        <w:tc>
          <w:tcPr>
            <w:tcW w:w="1418" w:type="dxa"/>
            <w:tcBorders>
              <w:top w:val="single" w:sz="8" w:space="0" w:color="000000"/>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0567E61F" w14:textId="77777777" w:rsidR="00AC194D" w:rsidRPr="002B06C2" w:rsidRDefault="00AC194D" w:rsidP="000839C0">
            <w:pPr>
              <w:jc w:val="center"/>
              <w:rPr>
                <w:b/>
                <w:bCs/>
              </w:rPr>
            </w:pPr>
            <w:r w:rsidRPr="00A953D0">
              <w:rPr>
                <w:b/>
                <w:bCs/>
                <w:color w:val="FF0000"/>
              </w:rPr>
              <w:t>***</w:t>
            </w:r>
          </w:p>
        </w:tc>
        <w:tc>
          <w:tcPr>
            <w:tcW w:w="1376" w:type="dxa"/>
            <w:tcBorders>
              <w:top w:val="single" w:sz="8" w:space="0" w:color="000000"/>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7DF3DF3E" w14:textId="77777777" w:rsidR="00AC194D" w:rsidRPr="002B06C2" w:rsidRDefault="00AC194D" w:rsidP="000839C0">
            <w:pPr>
              <w:jc w:val="center"/>
              <w:rPr>
                <w:b/>
                <w:bCs/>
              </w:rPr>
            </w:pPr>
            <w:r w:rsidRPr="002B06C2">
              <w:rPr>
                <w:b/>
                <w:bCs/>
              </w:rPr>
              <w:t>0</w:t>
            </w:r>
          </w:p>
        </w:tc>
        <w:tc>
          <w:tcPr>
            <w:tcW w:w="1134" w:type="dxa"/>
            <w:tcBorders>
              <w:top w:val="single" w:sz="8" w:space="0" w:color="000000"/>
              <w:left w:val="single" w:sz="8" w:space="0" w:color="FFFFFF"/>
              <w:bottom w:val="single" w:sz="8" w:space="0" w:color="FFFFFF"/>
              <w:right w:val="single" w:sz="8" w:space="0" w:color="FFFFFF"/>
            </w:tcBorders>
            <w:shd w:val="clear" w:color="auto" w:fill="E9EDF4"/>
            <w:vAlign w:val="center"/>
          </w:tcPr>
          <w:p w14:paraId="0FC83F45" w14:textId="77777777" w:rsidR="00AC194D" w:rsidRPr="002B06C2" w:rsidRDefault="00AC194D" w:rsidP="000839C0">
            <w:pPr>
              <w:jc w:val="center"/>
              <w:rPr>
                <w:b/>
                <w:bCs/>
              </w:rPr>
            </w:pPr>
            <w:r w:rsidRPr="00A953D0">
              <w:rPr>
                <w:b/>
                <w:bCs/>
                <w:color w:val="FF0000"/>
              </w:rPr>
              <w:t>*</w:t>
            </w:r>
          </w:p>
        </w:tc>
      </w:tr>
    </w:tbl>
    <w:p w14:paraId="1831D0C2" w14:textId="77777777" w:rsidR="00AC194D" w:rsidRDefault="00AC194D" w:rsidP="00AC194D">
      <w:pPr>
        <w:rPr>
          <w:bCs/>
          <w:sz w:val="20"/>
          <w:szCs w:val="20"/>
        </w:rPr>
      </w:pPr>
    </w:p>
    <w:p w14:paraId="4A226CE1" w14:textId="77777777" w:rsidR="00AC194D" w:rsidRPr="003F02D3" w:rsidRDefault="00AC194D" w:rsidP="00AC194D">
      <w:pPr>
        <w:ind w:left="720" w:firstLine="720"/>
        <w:rPr>
          <w:bCs/>
          <w:sz w:val="20"/>
          <w:szCs w:val="20"/>
        </w:rPr>
      </w:pPr>
      <w:r w:rsidRPr="00381A5E">
        <w:rPr>
          <w:bCs/>
          <w:sz w:val="20"/>
          <w:szCs w:val="20"/>
        </w:rPr>
        <w:t xml:space="preserve">        </w:t>
      </w:r>
      <w:r>
        <w:rPr>
          <w:bCs/>
          <w:sz w:val="20"/>
          <w:szCs w:val="20"/>
          <w:u w:val="single"/>
        </w:rPr>
        <w:t>Alternative s</w:t>
      </w:r>
      <w:r w:rsidRPr="003F02D3">
        <w:rPr>
          <w:bCs/>
          <w:sz w:val="20"/>
          <w:szCs w:val="20"/>
          <w:u w:val="single"/>
        </w:rPr>
        <w:t>um up:</w:t>
      </w:r>
      <w:r w:rsidRPr="003F02D3">
        <w:rPr>
          <w:bCs/>
          <w:sz w:val="20"/>
          <w:szCs w:val="20"/>
        </w:rPr>
        <w:t xml:space="preserve"> </w:t>
      </w:r>
      <w:r>
        <w:rPr>
          <w:bCs/>
          <w:sz w:val="20"/>
          <w:szCs w:val="20"/>
        </w:rPr>
        <w:t xml:space="preserve"> </w:t>
      </w:r>
      <w:r w:rsidRPr="003F02D3">
        <w:rPr>
          <w:bCs/>
          <w:sz w:val="20"/>
          <w:szCs w:val="20"/>
        </w:rPr>
        <w:t>red &amp; green dots, % of trends, balance between red and green, ..</w:t>
      </w:r>
    </w:p>
    <w:p w14:paraId="12F08EB5" w14:textId="2BDDDFF1" w:rsidR="00472DE4" w:rsidRPr="0077042D" w:rsidRDefault="00AC194D" w:rsidP="0077042D">
      <w:pPr>
        <w:rPr>
          <w:bCs/>
        </w:rPr>
      </w:pPr>
      <w:r w:rsidRPr="00597927">
        <w:rPr>
          <w:bCs/>
          <w:u w:val="single"/>
        </w:rPr>
        <w:t>Note:</w:t>
      </w:r>
      <w:r>
        <w:rPr>
          <w:bCs/>
        </w:rPr>
        <w:t xml:space="preserve"> in this approach most of the ‘MAES’ ecosystems are represented via ‘mini dashboards’. The naming in the table uses shortcuts – f</w:t>
      </w:r>
      <w:r w:rsidRPr="00597927">
        <w:rPr>
          <w:bCs/>
        </w:rPr>
        <w:t xml:space="preserve">or details </w:t>
      </w:r>
      <w:r>
        <w:rPr>
          <w:bCs/>
        </w:rPr>
        <w:t xml:space="preserve">on names + sub-components </w:t>
      </w:r>
      <w:r w:rsidRPr="00597927">
        <w:rPr>
          <w:bCs/>
        </w:rPr>
        <w:t>please consult annex 1.</w:t>
      </w:r>
    </w:p>
    <w:p w14:paraId="2EAFDD2F" w14:textId="77777777" w:rsidR="00601EF5" w:rsidRDefault="00601EF5" w:rsidP="00601EF5">
      <w:pPr>
        <w:rPr>
          <w:b/>
          <w:bCs/>
        </w:rPr>
      </w:pPr>
      <w:r>
        <w:rPr>
          <w:b/>
          <w:bCs/>
        </w:rPr>
        <w:lastRenderedPageBreak/>
        <w:t>Annex 1:  Complete list of component accounts and indicators for Option 2</w:t>
      </w:r>
    </w:p>
    <w:p w14:paraId="2BC5103E" w14:textId="77777777" w:rsidR="00601EF5" w:rsidRPr="00F57074" w:rsidRDefault="00601EF5" w:rsidP="00601EF5">
      <w:pPr>
        <w:rPr>
          <w:bCs/>
          <w:u w:val="single"/>
        </w:rPr>
      </w:pPr>
      <w:r w:rsidRPr="00F57074">
        <w:rPr>
          <w:bCs/>
          <w:u w:val="single"/>
        </w:rPr>
        <w:t>Option 2: Dashboard account focused on major ecosystems – short version</w:t>
      </w:r>
    </w:p>
    <w:tbl>
      <w:tblPr>
        <w:tblW w:w="10774" w:type="dxa"/>
        <w:tblInd w:w="-1286" w:type="dxa"/>
        <w:tblLayout w:type="fixed"/>
        <w:tblCellMar>
          <w:left w:w="0" w:type="dxa"/>
          <w:right w:w="0" w:type="dxa"/>
        </w:tblCellMar>
        <w:tblLook w:val="0420" w:firstRow="1" w:lastRow="0" w:firstColumn="0" w:lastColumn="0" w:noHBand="0" w:noVBand="1"/>
      </w:tblPr>
      <w:tblGrid>
        <w:gridCol w:w="1418"/>
        <w:gridCol w:w="3119"/>
        <w:gridCol w:w="1417"/>
        <w:gridCol w:w="1843"/>
        <w:gridCol w:w="1417"/>
        <w:gridCol w:w="1560"/>
      </w:tblGrid>
      <w:tr w:rsidR="00601EF5" w:rsidRPr="00A2766F" w14:paraId="73BCECD9" w14:textId="77777777" w:rsidTr="00AF6BD4">
        <w:trPr>
          <w:trHeight w:val="583"/>
        </w:trPr>
        <w:tc>
          <w:tcPr>
            <w:tcW w:w="141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20CEEE5" w14:textId="77777777" w:rsidR="00601EF5" w:rsidRPr="00A2766F" w:rsidRDefault="00601EF5" w:rsidP="00AF6BD4">
            <w:pPr>
              <w:rPr>
                <w:b/>
                <w:bCs/>
              </w:rPr>
            </w:pPr>
            <w:r w:rsidRPr="00A2766F">
              <w:rPr>
                <w:b/>
                <w:bCs/>
              </w:rPr>
              <w:t>Ecosystem</w:t>
            </w:r>
          </w:p>
        </w:tc>
        <w:tc>
          <w:tcPr>
            <w:tcW w:w="311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5358EE7" w14:textId="77777777" w:rsidR="00601EF5" w:rsidRPr="009E3FB7" w:rsidRDefault="00601EF5" w:rsidP="00AF6BD4">
            <w:pPr>
              <w:spacing w:after="60"/>
              <w:jc w:val="center"/>
              <w:rPr>
                <w:b/>
                <w:bCs/>
              </w:rPr>
            </w:pPr>
            <w:r w:rsidRPr="009E3FB7">
              <w:rPr>
                <w:b/>
                <w:bCs/>
              </w:rPr>
              <w:t>Dashboard components</w:t>
            </w:r>
          </w:p>
          <w:p w14:paraId="72B7E0DF" w14:textId="77777777" w:rsidR="00601EF5" w:rsidRPr="009E3FB7" w:rsidRDefault="00601EF5" w:rsidP="00AF6BD4">
            <w:pPr>
              <w:spacing w:after="60"/>
              <w:jc w:val="center"/>
              <w:rPr>
                <w:bCs/>
              </w:rPr>
            </w:pPr>
            <w:r w:rsidRPr="009E3FB7">
              <w:rPr>
                <w:b/>
                <w:bCs/>
              </w:rPr>
              <w:t>(accounts or indicators)</w:t>
            </w:r>
          </w:p>
        </w:tc>
        <w:tc>
          <w:tcPr>
            <w:tcW w:w="1417" w:type="dxa"/>
            <w:tcBorders>
              <w:top w:val="single" w:sz="8" w:space="0" w:color="FFFFFF"/>
              <w:left w:val="single" w:sz="8" w:space="0" w:color="FFFFFF"/>
              <w:bottom w:val="single" w:sz="24" w:space="0" w:color="FFFFFF"/>
              <w:right w:val="single" w:sz="8" w:space="0" w:color="FFFFFF"/>
            </w:tcBorders>
            <w:shd w:val="clear" w:color="auto" w:fill="4F81BD"/>
          </w:tcPr>
          <w:p w14:paraId="133ACA9E" w14:textId="77777777" w:rsidR="00601EF5" w:rsidRPr="00A2766F" w:rsidRDefault="00601EF5" w:rsidP="00AF6BD4">
            <w:pPr>
              <w:jc w:val="center"/>
              <w:rPr>
                <w:b/>
                <w:bCs/>
              </w:rPr>
            </w:pPr>
            <w:r>
              <w:rPr>
                <w:b/>
                <w:bCs/>
              </w:rPr>
              <w:t>Account (A) or indicator (I)</w:t>
            </w:r>
          </w:p>
        </w:tc>
        <w:tc>
          <w:tcPr>
            <w:tcW w:w="1843" w:type="dxa"/>
            <w:tcBorders>
              <w:top w:val="single" w:sz="8" w:space="0" w:color="FFFFFF"/>
              <w:left w:val="single" w:sz="8" w:space="0" w:color="FFFFFF"/>
              <w:bottom w:val="single" w:sz="24" w:space="0" w:color="FFFFFF"/>
              <w:right w:val="single" w:sz="8" w:space="0" w:color="FFFFFF"/>
            </w:tcBorders>
            <w:shd w:val="clear" w:color="auto" w:fill="4F81BD"/>
          </w:tcPr>
          <w:p w14:paraId="517BCFC3" w14:textId="77777777" w:rsidR="00601EF5" w:rsidRPr="00A2766F" w:rsidRDefault="00601EF5" w:rsidP="00AF6BD4">
            <w:pPr>
              <w:jc w:val="center"/>
              <w:rPr>
                <w:b/>
                <w:bCs/>
              </w:rPr>
            </w:pPr>
            <w:r>
              <w:rPr>
                <w:b/>
                <w:bCs/>
              </w:rPr>
              <w:t>Planetary  Boundary</w:t>
            </w:r>
          </w:p>
        </w:tc>
        <w:tc>
          <w:tcPr>
            <w:tcW w:w="1417" w:type="dxa"/>
            <w:tcBorders>
              <w:top w:val="single" w:sz="8" w:space="0" w:color="FFFFFF"/>
              <w:left w:val="single" w:sz="8" w:space="0" w:color="FFFFFF"/>
              <w:bottom w:val="single" w:sz="24" w:space="0" w:color="FFFFFF"/>
              <w:right w:val="single" w:sz="8" w:space="0" w:color="FFFFFF"/>
            </w:tcBorders>
            <w:shd w:val="clear" w:color="auto" w:fill="4F81BD"/>
          </w:tcPr>
          <w:p w14:paraId="15DE46CE" w14:textId="77777777" w:rsidR="00601EF5" w:rsidRDefault="00601EF5" w:rsidP="00AF6BD4">
            <w:pPr>
              <w:jc w:val="center"/>
              <w:rPr>
                <w:b/>
                <w:bCs/>
              </w:rPr>
            </w:pPr>
            <w:r>
              <w:rPr>
                <w:b/>
                <w:bCs/>
              </w:rPr>
              <w:t>Ready &amp; Regular ?</w:t>
            </w:r>
          </w:p>
        </w:tc>
        <w:tc>
          <w:tcPr>
            <w:tcW w:w="1560" w:type="dxa"/>
            <w:tcBorders>
              <w:top w:val="single" w:sz="8" w:space="0" w:color="FFFFFF"/>
              <w:left w:val="single" w:sz="8" w:space="0" w:color="FFFFFF"/>
              <w:bottom w:val="single" w:sz="24" w:space="0" w:color="FFFFFF"/>
              <w:right w:val="single" w:sz="8" w:space="0" w:color="FFFFFF"/>
            </w:tcBorders>
            <w:shd w:val="clear" w:color="auto" w:fill="4F81BD"/>
          </w:tcPr>
          <w:p w14:paraId="0B4F13F2" w14:textId="77777777" w:rsidR="00601EF5" w:rsidRDefault="00601EF5" w:rsidP="00AF6BD4">
            <w:pPr>
              <w:jc w:val="center"/>
              <w:rPr>
                <w:b/>
                <w:bCs/>
              </w:rPr>
            </w:pPr>
            <w:r>
              <w:rPr>
                <w:b/>
                <w:bCs/>
              </w:rPr>
              <w:t>Spatial dimension</w:t>
            </w:r>
          </w:p>
        </w:tc>
      </w:tr>
      <w:tr w:rsidR="00601EF5" w:rsidRPr="00A2766F" w14:paraId="4A6B9EFE" w14:textId="77777777" w:rsidTr="00AF6BD4">
        <w:trPr>
          <w:trHeight w:val="1101"/>
        </w:trPr>
        <w:tc>
          <w:tcPr>
            <w:tcW w:w="141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1D73B0B" w14:textId="77777777" w:rsidR="00601EF5" w:rsidRPr="00A2766F" w:rsidRDefault="00601EF5" w:rsidP="00AF6BD4">
            <w:pPr>
              <w:rPr>
                <w:b/>
                <w:bCs/>
              </w:rPr>
            </w:pPr>
            <w:r w:rsidRPr="00A2766F">
              <w:rPr>
                <w:b/>
                <w:bCs/>
              </w:rPr>
              <w:t>Farmland</w:t>
            </w:r>
          </w:p>
        </w:tc>
        <w:tc>
          <w:tcPr>
            <w:tcW w:w="311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900D25D" w14:textId="77777777" w:rsidR="00601EF5" w:rsidRPr="009E3FB7" w:rsidRDefault="00601EF5" w:rsidP="00AF6BD4">
            <w:pPr>
              <w:spacing w:after="60"/>
              <w:rPr>
                <w:bCs/>
              </w:rPr>
            </w:pPr>
            <w:r w:rsidRPr="009E3FB7">
              <w:rPr>
                <w:bCs/>
              </w:rPr>
              <w:t>Land conversion from forest/farmland to urban areas</w:t>
            </w:r>
          </w:p>
          <w:p w14:paraId="1F930A8F" w14:textId="77777777" w:rsidR="00601EF5" w:rsidRPr="009E3FB7" w:rsidRDefault="00601EF5" w:rsidP="00AF6BD4">
            <w:pPr>
              <w:spacing w:after="60"/>
              <w:rPr>
                <w:bCs/>
              </w:rPr>
            </w:pPr>
            <w:r w:rsidRPr="009E3FB7">
              <w:rPr>
                <w:bCs/>
              </w:rPr>
              <w:t xml:space="preserve">Share of HNV farmland </w:t>
            </w:r>
          </w:p>
        </w:tc>
        <w:tc>
          <w:tcPr>
            <w:tcW w:w="1417" w:type="dxa"/>
            <w:tcBorders>
              <w:top w:val="single" w:sz="24" w:space="0" w:color="FFFFFF"/>
              <w:left w:val="single" w:sz="8" w:space="0" w:color="FFFFFF"/>
              <w:bottom w:val="single" w:sz="8" w:space="0" w:color="FFFFFF"/>
              <w:right w:val="single" w:sz="8" w:space="0" w:color="FFFFFF"/>
            </w:tcBorders>
            <w:shd w:val="clear" w:color="auto" w:fill="D0D8E8"/>
          </w:tcPr>
          <w:p w14:paraId="6708E271" w14:textId="77777777" w:rsidR="00601EF5" w:rsidRDefault="00601EF5" w:rsidP="00AF6BD4">
            <w:pPr>
              <w:spacing w:after="0"/>
              <w:jc w:val="center"/>
              <w:rPr>
                <w:b/>
                <w:bCs/>
              </w:rPr>
            </w:pPr>
            <w:r>
              <w:rPr>
                <w:b/>
                <w:bCs/>
              </w:rPr>
              <w:t>A</w:t>
            </w:r>
          </w:p>
          <w:p w14:paraId="5AE408BA" w14:textId="77777777" w:rsidR="00601EF5" w:rsidRDefault="00601EF5" w:rsidP="00AF6BD4">
            <w:pPr>
              <w:spacing w:after="60"/>
              <w:jc w:val="center"/>
              <w:rPr>
                <w:b/>
                <w:bCs/>
              </w:rPr>
            </w:pPr>
          </w:p>
          <w:p w14:paraId="792FB530" w14:textId="77777777" w:rsidR="00601EF5" w:rsidRPr="00A2766F" w:rsidRDefault="00601EF5" w:rsidP="00AF6BD4">
            <w:pPr>
              <w:spacing w:after="60"/>
              <w:jc w:val="center"/>
              <w:rPr>
                <w:b/>
                <w:bCs/>
              </w:rPr>
            </w:pPr>
            <w:r>
              <w:rPr>
                <w:b/>
                <w:bCs/>
              </w:rPr>
              <w:t>I</w:t>
            </w:r>
          </w:p>
        </w:tc>
        <w:tc>
          <w:tcPr>
            <w:tcW w:w="1843" w:type="dxa"/>
            <w:tcBorders>
              <w:top w:val="single" w:sz="24" w:space="0" w:color="FFFFFF"/>
              <w:left w:val="single" w:sz="8" w:space="0" w:color="FFFFFF"/>
              <w:bottom w:val="single" w:sz="8" w:space="0" w:color="FFFFFF"/>
              <w:right w:val="single" w:sz="8" w:space="0" w:color="FFFFFF"/>
            </w:tcBorders>
            <w:shd w:val="clear" w:color="auto" w:fill="D0D8E8"/>
          </w:tcPr>
          <w:p w14:paraId="3646E8AD" w14:textId="77777777" w:rsidR="00601EF5" w:rsidRDefault="00601EF5" w:rsidP="00AF6BD4">
            <w:pPr>
              <w:spacing w:after="0"/>
              <w:jc w:val="center"/>
              <w:rPr>
                <w:b/>
                <w:bCs/>
              </w:rPr>
            </w:pPr>
            <w:r>
              <w:rPr>
                <w:b/>
                <w:bCs/>
              </w:rPr>
              <w:t>Land-system</w:t>
            </w:r>
          </w:p>
          <w:p w14:paraId="59590099" w14:textId="77777777" w:rsidR="00601EF5" w:rsidRDefault="00601EF5" w:rsidP="00AF6BD4">
            <w:pPr>
              <w:spacing w:after="60"/>
              <w:jc w:val="center"/>
              <w:rPr>
                <w:b/>
                <w:bCs/>
              </w:rPr>
            </w:pPr>
          </w:p>
          <w:p w14:paraId="4678DFEC" w14:textId="77777777" w:rsidR="00601EF5" w:rsidRPr="00A2766F" w:rsidRDefault="00601EF5" w:rsidP="00AF6BD4">
            <w:pPr>
              <w:spacing w:after="60"/>
              <w:jc w:val="center"/>
              <w:rPr>
                <w:b/>
                <w:bCs/>
              </w:rPr>
            </w:pPr>
            <w:r>
              <w:rPr>
                <w:b/>
                <w:bCs/>
              </w:rPr>
              <w:t>Biosphere</w:t>
            </w:r>
          </w:p>
        </w:tc>
        <w:tc>
          <w:tcPr>
            <w:tcW w:w="1417" w:type="dxa"/>
            <w:tcBorders>
              <w:top w:val="single" w:sz="24" w:space="0" w:color="FFFFFF"/>
              <w:left w:val="single" w:sz="8" w:space="0" w:color="FFFFFF"/>
              <w:bottom w:val="single" w:sz="8" w:space="0" w:color="FFFFFF"/>
              <w:right w:val="single" w:sz="8" w:space="0" w:color="FFFFFF"/>
            </w:tcBorders>
            <w:shd w:val="clear" w:color="auto" w:fill="D0D8E8"/>
          </w:tcPr>
          <w:p w14:paraId="2633419E" w14:textId="77777777" w:rsidR="00601EF5" w:rsidRDefault="00601EF5" w:rsidP="00AF6BD4">
            <w:pPr>
              <w:spacing w:after="0"/>
              <w:jc w:val="center"/>
              <w:rPr>
                <w:b/>
                <w:bCs/>
              </w:rPr>
            </w:pPr>
            <w:r>
              <w:rPr>
                <w:b/>
                <w:bCs/>
              </w:rPr>
              <w:t>Yes</w:t>
            </w:r>
          </w:p>
          <w:p w14:paraId="17691EEC" w14:textId="77777777" w:rsidR="00601EF5" w:rsidRDefault="00601EF5" w:rsidP="00AF6BD4">
            <w:pPr>
              <w:spacing w:after="60"/>
              <w:jc w:val="center"/>
              <w:rPr>
                <w:b/>
                <w:bCs/>
              </w:rPr>
            </w:pPr>
          </w:p>
          <w:p w14:paraId="36D3F304" w14:textId="77777777" w:rsidR="00601EF5" w:rsidRDefault="00601EF5" w:rsidP="00AF6BD4">
            <w:pPr>
              <w:spacing w:after="60"/>
              <w:jc w:val="center"/>
              <w:rPr>
                <w:b/>
                <w:bCs/>
              </w:rPr>
            </w:pPr>
            <w:r>
              <w:rPr>
                <w:b/>
                <w:bCs/>
              </w:rPr>
              <w:t>(Yes)</w:t>
            </w:r>
          </w:p>
        </w:tc>
        <w:tc>
          <w:tcPr>
            <w:tcW w:w="1560" w:type="dxa"/>
            <w:tcBorders>
              <w:top w:val="single" w:sz="24" w:space="0" w:color="FFFFFF"/>
              <w:left w:val="single" w:sz="8" w:space="0" w:color="FFFFFF"/>
              <w:bottom w:val="single" w:sz="8" w:space="0" w:color="FFFFFF"/>
              <w:right w:val="single" w:sz="8" w:space="0" w:color="FFFFFF"/>
            </w:tcBorders>
            <w:shd w:val="clear" w:color="auto" w:fill="D0D8E8"/>
          </w:tcPr>
          <w:p w14:paraId="7C1EAB87" w14:textId="77777777" w:rsidR="00601EF5" w:rsidRDefault="00601EF5" w:rsidP="00AF6BD4">
            <w:pPr>
              <w:spacing w:after="0"/>
              <w:jc w:val="center"/>
              <w:rPr>
                <w:b/>
                <w:bCs/>
              </w:rPr>
            </w:pPr>
            <w:r>
              <w:rPr>
                <w:b/>
                <w:bCs/>
              </w:rPr>
              <w:t>‘CLC’</w:t>
            </w:r>
          </w:p>
          <w:p w14:paraId="3FA75A65" w14:textId="77777777" w:rsidR="00601EF5" w:rsidRDefault="00601EF5" w:rsidP="00AF6BD4">
            <w:pPr>
              <w:spacing w:after="60"/>
              <w:jc w:val="center"/>
              <w:rPr>
                <w:b/>
                <w:bCs/>
              </w:rPr>
            </w:pPr>
          </w:p>
          <w:p w14:paraId="1243B461" w14:textId="77777777" w:rsidR="00601EF5" w:rsidRDefault="00601EF5" w:rsidP="00AF6BD4">
            <w:pPr>
              <w:spacing w:after="60"/>
              <w:jc w:val="center"/>
              <w:rPr>
                <w:b/>
                <w:bCs/>
              </w:rPr>
            </w:pPr>
            <w:r>
              <w:rPr>
                <w:b/>
                <w:bCs/>
              </w:rPr>
              <w:t>‘CLC’ / MS</w:t>
            </w:r>
          </w:p>
        </w:tc>
      </w:tr>
      <w:tr w:rsidR="00601EF5" w:rsidRPr="00A2766F" w14:paraId="48F86268" w14:textId="77777777" w:rsidTr="00AF6BD4">
        <w:trPr>
          <w:trHeight w:val="960"/>
        </w:trPr>
        <w:tc>
          <w:tcPr>
            <w:tcW w:w="141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DBF4121" w14:textId="77777777" w:rsidR="00601EF5" w:rsidRPr="00A2766F" w:rsidRDefault="00601EF5" w:rsidP="00AF6BD4">
            <w:pPr>
              <w:rPr>
                <w:b/>
                <w:bCs/>
              </w:rPr>
            </w:pPr>
            <w:r w:rsidRPr="00A2766F">
              <w:rPr>
                <w:b/>
                <w:bCs/>
              </w:rPr>
              <w:t>Forests</w:t>
            </w:r>
          </w:p>
        </w:tc>
        <w:tc>
          <w:tcPr>
            <w:tcW w:w="311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D325412" w14:textId="77777777" w:rsidR="00601EF5" w:rsidRPr="009E3FB7" w:rsidRDefault="00601EF5" w:rsidP="00AF6BD4">
            <w:pPr>
              <w:spacing w:after="60"/>
              <w:rPr>
                <w:bCs/>
              </w:rPr>
            </w:pPr>
            <w:r w:rsidRPr="009E3FB7">
              <w:rPr>
                <w:bCs/>
              </w:rPr>
              <w:t>Total EU forest biomass use / annual domestic increment</w:t>
            </w:r>
          </w:p>
          <w:p w14:paraId="1ED02283" w14:textId="77777777" w:rsidR="00601EF5" w:rsidRPr="009E3FB7" w:rsidRDefault="00601EF5" w:rsidP="00AF6BD4">
            <w:pPr>
              <w:spacing w:after="60"/>
              <w:rPr>
                <w:bCs/>
              </w:rPr>
            </w:pPr>
            <w:r w:rsidRPr="009E3FB7">
              <w:rPr>
                <w:bCs/>
              </w:rPr>
              <w:t>Forest naturalness index</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Pr>
          <w:p w14:paraId="31C8CB9D" w14:textId="77777777" w:rsidR="00601EF5" w:rsidRDefault="00601EF5" w:rsidP="00AF6BD4">
            <w:pPr>
              <w:spacing w:after="0"/>
              <w:jc w:val="center"/>
              <w:rPr>
                <w:b/>
                <w:bCs/>
              </w:rPr>
            </w:pPr>
            <w:r>
              <w:rPr>
                <w:b/>
                <w:bCs/>
              </w:rPr>
              <w:t>?</w:t>
            </w:r>
          </w:p>
          <w:p w14:paraId="7F381F92" w14:textId="77777777" w:rsidR="00601EF5" w:rsidRDefault="00601EF5" w:rsidP="00AF6BD4">
            <w:pPr>
              <w:spacing w:after="60"/>
              <w:jc w:val="center"/>
              <w:rPr>
                <w:b/>
                <w:bCs/>
              </w:rPr>
            </w:pPr>
          </w:p>
          <w:p w14:paraId="27202691" w14:textId="77777777" w:rsidR="00601EF5" w:rsidRPr="00A2766F" w:rsidRDefault="00601EF5" w:rsidP="00AF6BD4">
            <w:pPr>
              <w:spacing w:after="60"/>
              <w:jc w:val="center"/>
              <w:rPr>
                <w:b/>
                <w:bCs/>
              </w:rPr>
            </w:pPr>
            <w:r>
              <w:rPr>
                <w:b/>
                <w:bCs/>
              </w:rPr>
              <w:t>I</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Pr>
          <w:p w14:paraId="17744C57" w14:textId="77777777" w:rsidR="00601EF5" w:rsidRDefault="00601EF5" w:rsidP="00AF6BD4">
            <w:pPr>
              <w:spacing w:after="0"/>
              <w:jc w:val="center"/>
              <w:rPr>
                <w:b/>
                <w:bCs/>
              </w:rPr>
            </w:pPr>
            <w:r>
              <w:rPr>
                <w:b/>
                <w:bCs/>
              </w:rPr>
              <w:t>Land &amp; biosphere</w:t>
            </w:r>
          </w:p>
          <w:p w14:paraId="63A159E7" w14:textId="77777777" w:rsidR="00601EF5" w:rsidRDefault="00601EF5" w:rsidP="00AF6BD4">
            <w:pPr>
              <w:spacing w:after="60"/>
              <w:jc w:val="center"/>
              <w:rPr>
                <w:b/>
                <w:bCs/>
              </w:rPr>
            </w:pPr>
          </w:p>
          <w:p w14:paraId="4002EAE1" w14:textId="77777777" w:rsidR="00601EF5" w:rsidRPr="00A2766F" w:rsidRDefault="00601EF5" w:rsidP="00AF6BD4">
            <w:pPr>
              <w:spacing w:after="60"/>
              <w:jc w:val="center"/>
              <w:rPr>
                <w:b/>
                <w:bCs/>
              </w:rPr>
            </w:pPr>
            <w:r>
              <w:rPr>
                <w:b/>
                <w:bCs/>
              </w:rPr>
              <w:t>Biosphere</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Pr>
          <w:p w14:paraId="4AF98C29" w14:textId="77777777" w:rsidR="00601EF5" w:rsidRDefault="00601EF5" w:rsidP="00AF6BD4">
            <w:pPr>
              <w:spacing w:after="0"/>
              <w:jc w:val="center"/>
              <w:rPr>
                <w:b/>
                <w:bCs/>
              </w:rPr>
            </w:pPr>
            <w:r>
              <w:rPr>
                <w:b/>
                <w:bCs/>
              </w:rPr>
              <w:t>(Yes)</w:t>
            </w:r>
          </w:p>
          <w:p w14:paraId="6282D33D" w14:textId="77777777" w:rsidR="00601EF5" w:rsidRDefault="00601EF5" w:rsidP="00AF6BD4">
            <w:pPr>
              <w:spacing w:after="60"/>
              <w:jc w:val="center"/>
              <w:rPr>
                <w:b/>
                <w:bCs/>
              </w:rPr>
            </w:pPr>
          </w:p>
          <w:p w14:paraId="4FEEBCE7" w14:textId="77777777" w:rsidR="00601EF5" w:rsidRDefault="00601EF5" w:rsidP="00AF6BD4">
            <w:pPr>
              <w:spacing w:after="60"/>
              <w:jc w:val="center"/>
              <w:rPr>
                <w:b/>
                <w:bCs/>
              </w:rPr>
            </w:pPr>
            <w:r>
              <w:rPr>
                <w:b/>
                <w:bCs/>
              </w:rPr>
              <w:t>(Yes)</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Pr>
          <w:p w14:paraId="14D1B96B" w14:textId="77777777" w:rsidR="00601EF5" w:rsidRDefault="00601EF5" w:rsidP="00AF6BD4">
            <w:pPr>
              <w:spacing w:after="60"/>
              <w:jc w:val="center"/>
              <w:rPr>
                <w:b/>
                <w:bCs/>
              </w:rPr>
            </w:pPr>
            <w:r>
              <w:rPr>
                <w:b/>
                <w:bCs/>
              </w:rPr>
              <w:t>EU / MS</w:t>
            </w:r>
          </w:p>
          <w:p w14:paraId="4CC30CFF" w14:textId="77777777" w:rsidR="00601EF5" w:rsidRDefault="00601EF5" w:rsidP="00AF6BD4">
            <w:pPr>
              <w:spacing w:after="0"/>
              <w:jc w:val="center"/>
              <w:rPr>
                <w:b/>
                <w:bCs/>
              </w:rPr>
            </w:pPr>
          </w:p>
          <w:p w14:paraId="71D66548" w14:textId="77777777" w:rsidR="00601EF5" w:rsidRDefault="00601EF5" w:rsidP="00AF6BD4">
            <w:pPr>
              <w:spacing w:after="60"/>
              <w:jc w:val="center"/>
              <w:rPr>
                <w:b/>
                <w:bCs/>
              </w:rPr>
            </w:pPr>
            <w:r>
              <w:rPr>
                <w:b/>
                <w:bCs/>
              </w:rPr>
              <w:t>EU / MS</w:t>
            </w:r>
          </w:p>
        </w:tc>
      </w:tr>
      <w:tr w:rsidR="00601EF5" w:rsidRPr="00A2766F" w14:paraId="3A2DC638" w14:textId="77777777" w:rsidTr="00AF6BD4">
        <w:trPr>
          <w:trHeight w:val="948"/>
        </w:trPr>
        <w:tc>
          <w:tcPr>
            <w:tcW w:w="141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BE4154E" w14:textId="77777777" w:rsidR="00601EF5" w:rsidRPr="00A2766F" w:rsidRDefault="00601EF5" w:rsidP="00AF6BD4">
            <w:pPr>
              <w:rPr>
                <w:b/>
                <w:bCs/>
              </w:rPr>
            </w:pPr>
            <w:r w:rsidRPr="00A2766F">
              <w:rPr>
                <w:b/>
                <w:bCs/>
              </w:rPr>
              <w:t>Inland waters</w:t>
            </w:r>
          </w:p>
        </w:tc>
        <w:tc>
          <w:tcPr>
            <w:tcW w:w="311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8125641" w14:textId="77777777" w:rsidR="00601EF5" w:rsidRPr="009E3FB7" w:rsidRDefault="00601EF5" w:rsidP="00AF6BD4">
            <w:pPr>
              <w:spacing w:after="60"/>
              <w:rPr>
                <w:bCs/>
              </w:rPr>
            </w:pPr>
            <w:r w:rsidRPr="009E3FB7">
              <w:rPr>
                <w:bCs/>
              </w:rPr>
              <w:t>Water asset accounts (based on WEI +)</w:t>
            </w:r>
          </w:p>
          <w:p w14:paraId="728404CE" w14:textId="77777777" w:rsidR="00601EF5" w:rsidRPr="009E3FB7" w:rsidRDefault="00601EF5" w:rsidP="00AF6BD4">
            <w:pPr>
              <w:spacing w:after="60"/>
              <w:rPr>
                <w:bCs/>
              </w:rPr>
            </w:pPr>
            <w:r w:rsidRPr="009E3FB7">
              <w:rPr>
                <w:bCs/>
              </w:rPr>
              <w:t>Water quality (accounts)</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Pr>
          <w:p w14:paraId="4DB94327" w14:textId="77777777" w:rsidR="00601EF5" w:rsidRDefault="00601EF5" w:rsidP="00AF6BD4">
            <w:pPr>
              <w:spacing w:after="0"/>
              <w:jc w:val="center"/>
              <w:rPr>
                <w:b/>
                <w:bCs/>
              </w:rPr>
            </w:pPr>
            <w:r>
              <w:rPr>
                <w:b/>
                <w:bCs/>
              </w:rPr>
              <w:t>A</w:t>
            </w:r>
          </w:p>
          <w:p w14:paraId="575213CC" w14:textId="77777777" w:rsidR="00601EF5" w:rsidRDefault="00601EF5" w:rsidP="00AF6BD4">
            <w:pPr>
              <w:spacing w:after="60"/>
              <w:jc w:val="center"/>
              <w:rPr>
                <w:b/>
                <w:bCs/>
              </w:rPr>
            </w:pPr>
          </w:p>
          <w:p w14:paraId="02CE50C8" w14:textId="77777777" w:rsidR="00601EF5" w:rsidRPr="00A2766F" w:rsidRDefault="00601EF5" w:rsidP="00AF6BD4">
            <w:pPr>
              <w:spacing w:after="60"/>
              <w:jc w:val="center"/>
              <w:rPr>
                <w:b/>
                <w:bCs/>
              </w:rPr>
            </w:pPr>
            <w:r>
              <w:rPr>
                <w:b/>
                <w:bCs/>
              </w:rPr>
              <w:t>A</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Pr>
          <w:p w14:paraId="3FFDA9B3" w14:textId="77777777" w:rsidR="00601EF5" w:rsidRDefault="00601EF5" w:rsidP="00AF6BD4">
            <w:pPr>
              <w:spacing w:after="0"/>
              <w:jc w:val="center"/>
              <w:rPr>
                <w:b/>
                <w:bCs/>
              </w:rPr>
            </w:pPr>
            <w:r>
              <w:rPr>
                <w:b/>
                <w:bCs/>
              </w:rPr>
              <w:t>Freshwater</w:t>
            </w:r>
          </w:p>
          <w:p w14:paraId="016415D8" w14:textId="77777777" w:rsidR="00601EF5" w:rsidRDefault="00601EF5" w:rsidP="00AF6BD4">
            <w:pPr>
              <w:spacing w:after="60"/>
              <w:jc w:val="center"/>
              <w:rPr>
                <w:b/>
                <w:bCs/>
              </w:rPr>
            </w:pPr>
          </w:p>
          <w:p w14:paraId="77A6B377" w14:textId="77777777" w:rsidR="00601EF5" w:rsidRPr="00A2766F" w:rsidRDefault="00601EF5" w:rsidP="00AF6BD4">
            <w:pPr>
              <w:spacing w:after="60"/>
              <w:jc w:val="center"/>
              <w:rPr>
                <w:b/>
                <w:bCs/>
              </w:rPr>
            </w:pPr>
            <w:r>
              <w:rPr>
                <w:b/>
                <w:bCs/>
              </w:rPr>
              <w:t>Freshwater</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Pr>
          <w:p w14:paraId="513FDEAE" w14:textId="77777777" w:rsidR="00601EF5" w:rsidRDefault="00601EF5" w:rsidP="00AF6BD4">
            <w:pPr>
              <w:spacing w:after="0"/>
              <w:jc w:val="center"/>
              <w:rPr>
                <w:b/>
                <w:bCs/>
              </w:rPr>
            </w:pPr>
            <w:r>
              <w:rPr>
                <w:b/>
                <w:bCs/>
              </w:rPr>
              <w:t>(Yes)</w:t>
            </w:r>
          </w:p>
          <w:p w14:paraId="1A4EA7BC" w14:textId="77777777" w:rsidR="00601EF5" w:rsidRDefault="00601EF5" w:rsidP="00AF6BD4">
            <w:pPr>
              <w:spacing w:after="0"/>
              <w:jc w:val="center"/>
              <w:rPr>
                <w:b/>
                <w:bCs/>
              </w:rPr>
            </w:pPr>
          </w:p>
          <w:p w14:paraId="568587B3" w14:textId="77777777" w:rsidR="00601EF5" w:rsidRDefault="00601EF5" w:rsidP="00AF6BD4">
            <w:pPr>
              <w:spacing w:after="60"/>
              <w:jc w:val="center"/>
              <w:rPr>
                <w:b/>
                <w:bCs/>
              </w:rPr>
            </w:pPr>
            <w:r>
              <w:rPr>
                <w:b/>
                <w:bCs/>
              </w:rPr>
              <w:t>(Not yet)</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Pr>
          <w:p w14:paraId="5BB3C4E7" w14:textId="77777777" w:rsidR="00601EF5" w:rsidRDefault="00601EF5" w:rsidP="00AF6BD4">
            <w:pPr>
              <w:spacing w:after="0"/>
              <w:jc w:val="center"/>
              <w:rPr>
                <w:b/>
                <w:bCs/>
              </w:rPr>
            </w:pPr>
            <w:r>
              <w:rPr>
                <w:b/>
                <w:bCs/>
              </w:rPr>
              <w:t>Water basins</w:t>
            </w:r>
          </w:p>
          <w:p w14:paraId="1A95BAD2" w14:textId="77777777" w:rsidR="00601EF5" w:rsidRDefault="00601EF5" w:rsidP="00AF6BD4">
            <w:pPr>
              <w:spacing w:after="0"/>
              <w:jc w:val="center"/>
              <w:rPr>
                <w:b/>
                <w:bCs/>
              </w:rPr>
            </w:pPr>
          </w:p>
          <w:p w14:paraId="7D2CC927" w14:textId="77777777" w:rsidR="00601EF5" w:rsidRDefault="00601EF5" w:rsidP="00AF6BD4">
            <w:pPr>
              <w:spacing w:after="60"/>
              <w:jc w:val="center"/>
              <w:rPr>
                <w:b/>
                <w:bCs/>
              </w:rPr>
            </w:pPr>
            <w:r>
              <w:rPr>
                <w:b/>
                <w:bCs/>
              </w:rPr>
              <w:t>Water basins</w:t>
            </w:r>
          </w:p>
        </w:tc>
      </w:tr>
      <w:tr w:rsidR="00601EF5" w:rsidRPr="00A2766F" w14:paraId="2E9E2FF1" w14:textId="77777777" w:rsidTr="00AF6BD4">
        <w:trPr>
          <w:trHeight w:val="1064"/>
        </w:trPr>
        <w:tc>
          <w:tcPr>
            <w:tcW w:w="141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91A1F4C" w14:textId="77777777" w:rsidR="00601EF5" w:rsidRPr="00A2766F" w:rsidRDefault="00601EF5" w:rsidP="00AF6BD4">
            <w:pPr>
              <w:rPr>
                <w:b/>
                <w:bCs/>
              </w:rPr>
            </w:pPr>
            <w:r w:rsidRPr="00A2766F">
              <w:rPr>
                <w:b/>
                <w:bCs/>
              </w:rPr>
              <w:t>Marine</w:t>
            </w:r>
          </w:p>
        </w:tc>
        <w:tc>
          <w:tcPr>
            <w:tcW w:w="311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A2F6EFD" w14:textId="77777777" w:rsidR="00601EF5" w:rsidRPr="009E3FB7" w:rsidRDefault="00601EF5" w:rsidP="00AF6BD4">
            <w:pPr>
              <w:spacing w:after="60"/>
              <w:rPr>
                <w:bCs/>
              </w:rPr>
            </w:pPr>
            <w:r w:rsidRPr="009E3FB7">
              <w:rPr>
                <w:bCs/>
              </w:rPr>
              <w:t xml:space="preserve">Fish accounts </w:t>
            </w:r>
          </w:p>
          <w:p w14:paraId="18C1CB96" w14:textId="77777777" w:rsidR="00601EF5" w:rsidRPr="009E3FB7" w:rsidRDefault="00601EF5" w:rsidP="00AF6BD4">
            <w:pPr>
              <w:spacing w:after="60"/>
              <w:rPr>
                <w:bCs/>
              </w:rPr>
            </w:pPr>
            <w:r w:rsidRPr="009E3FB7">
              <w:rPr>
                <w:bCs/>
              </w:rPr>
              <w:t>Nutrient loading</w:t>
            </w:r>
          </w:p>
          <w:p w14:paraId="5DABEDA4" w14:textId="77777777" w:rsidR="00601EF5" w:rsidRPr="009E3FB7" w:rsidRDefault="00601EF5" w:rsidP="00AF6BD4">
            <w:pPr>
              <w:spacing w:after="60"/>
              <w:rPr>
                <w:bCs/>
              </w:rPr>
            </w:pPr>
            <w:r w:rsidRPr="009E3FB7">
              <w:rPr>
                <w:bCs/>
              </w:rPr>
              <w:t xml:space="preserve">(Ocean acidification) </w:t>
            </w:r>
            <w:r w:rsidRPr="009E3FB7">
              <w:rPr>
                <w:bCs/>
                <w:vertAlign w:val="superscript"/>
              </w:rPr>
              <w:t>1</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Pr>
          <w:p w14:paraId="27C8969A" w14:textId="77777777" w:rsidR="00601EF5" w:rsidRDefault="00601EF5" w:rsidP="00AF6BD4">
            <w:pPr>
              <w:spacing w:after="60"/>
              <w:jc w:val="center"/>
              <w:rPr>
                <w:b/>
                <w:bCs/>
              </w:rPr>
            </w:pPr>
            <w:r>
              <w:rPr>
                <w:b/>
                <w:bCs/>
              </w:rPr>
              <w:t>A</w:t>
            </w:r>
          </w:p>
          <w:p w14:paraId="55466C9C" w14:textId="77777777" w:rsidR="00601EF5" w:rsidRDefault="00601EF5" w:rsidP="00AF6BD4">
            <w:pPr>
              <w:spacing w:after="60"/>
              <w:jc w:val="center"/>
              <w:rPr>
                <w:b/>
                <w:bCs/>
              </w:rPr>
            </w:pPr>
            <w:r>
              <w:rPr>
                <w:b/>
                <w:bCs/>
              </w:rPr>
              <w:t>I</w:t>
            </w:r>
          </w:p>
          <w:p w14:paraId="09C16E46" w14:textId="77777777" w:rsidR="00601EF5" w:rsidRPr="00A2766F" w:rsidRDefault="00601EF5" w:rsidP="00AF6BD4">
            <w:pPr>
              <w:spacing w:after="60"/>
              <w:jc w:val="center"/>
              <w:rPr>
                <w:b/>
                <w:bCs/>
              </w:rPr>
            </w:pPr>
            <w:r>
              <w:rPr>
                <w:b/>
                <w:bCs/>
              </w:rPr>
              <w:t>I</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Pr>
          <w:p w14:paraId="5CB01F7C" w14:textId="77777777" w:rsidR="00601EF5" w:rsidRDefault="00601EF5" w:rsidP="00AF6BD4">
            <w:pPr>
              <w:spacing w:after="60"/>
              <w:jc w:val="center"/>
              <w:rPr>
                <w:b/>
                <w:bCs/>
              </w:rPr>
            </w:pPr>
            <w:r>
              <w:rPr>
                <w:b/>
                <w:bCs/>
              </w:rPr>
              <w:t>Biosphere</w:t>
            </w:r>
          </w:p>
          <w:p w14:paraId="6BB4D0C1" w14:textId="77777777" w:rsidR="00601EF5" w:rsidRDefault="00601EF5" w:rsidP="00AF6BD4">
            <w:pPr>
              <w:spacing w:after="60"/>
              <w:jc w:val="center"/>
              <w:rPr>
                <w:b/>
                <w:bCs/>
              </w:rPr>
            </w:pPr>
            <w:r>
              <w:rPr>
                <w:b/>
                <w:bCs/>
              </w:rPr>
              <w:t>Nutrient flows</w:t>
            </w:r>
          </w:p>
          <w:p w14:paraId="12B96DDC" w14:textId="77777777" w:rsidR="00601EF5" w:rsidRPr="00A2766F" w:rsidRDefault="00601EF5" w:rsidP="00AF6BD4">
            <w:pPr>
              <w:spacing w:after="60"/>
              <w:jc w:val="center"/>
              <w:rPr>
                <w:b/>
                <w:bCs/>
              </w:rPr>
            </w:pPr>
            <w:r>
              <w:rPr>
                <w:b/>
                <w:bCs/>
              </w:rPr>
              <w:t>Ocean acidification</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Pr>
          <w:p w14:paraId="6EB83A34" w14:textId="77777777" w:rsidR="00601EF5" w:rsidRDefault="00601EF5" w:rsidP="00AF6BD4">
            <w:pPr>
              <w:spacing w:after="60"/>
              <w:jc w:val="center"/>
              <w:rPr>
                <w:b/>
                <w:bCs/>
              </w:rPr>
            </w:pPr>
            <w:r>
              <w:rPr>
                <w:b/>
                <w:bCs/>
              </w:rPr>
              <w:t>(Yes)</w:t>
            </w:r>
          </w:p>
          <w:p w14:paraId="2C9DE051" w14:textId="77777777" w:rsidR="00601EF5" w:rsidRDefault="00601EF5" w:rsidP="00AF6BD4">
            <w:pPr>
              <w:spacing w:after="60"/>
              <w:jc w:val="center"/>
              <w:rPr>
                <w:b/>
                <w:bCs/>
              </w:rPr>
            </w:pPr>
            <w:r>
              <w:rPr>
                <w:b/>
                <w:bCs/>
              </w:rPr>
              <w:t>Yes</w:t>
            </w:r>
          </w:p>
          <w:p w14:paraId="3FB34DFB" w14:textId="77777777" w:rsidR="00601EF5" w:rsidRDefault="00601EF5" w:rsidP="00AF6BD4">
            <w:pPr>
              <w:spacing w:after="60"/>
              <w:jc w:val="center"/>
              <w:rPr>
                <w:b/>
                <w:bCs/>
              </w:rPr>
            </w:pPr>
            <w:r>
              <w:rPr>
                <w:b/>
                <w:bCs/>
              </w:rPr>
              <w:t>Yes</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Pr>
          <w:p w14:paraId="5CC365C2" w14:textId="77777777" w:rsidR="00601EF5" w:rsidRDefault="00601EF5" w:rsidP="00AF6BD4">
            <w:pPr>
              <w:spacing w:after="60"/>
              <w:jc w:val="center"/>
              <w:rPr>
                <w:b/>
                <w:bCs/>
              </w:rPr>
            </w:pPr>
            <w:r>
              <w:rPr>
                <w:b/>
                <w:bCs/>
              </w:rPr>
              <w:t>Per sea</w:t>
            </w:r>
          </w:p>
          <w:p w14:paraId="4F239992" w14:textId="77777777" w:rsidR="00601EF5" w:rsidRDefault="00601EF5" w:rsidP="00AF6BD4">
            <w:pPr>
              <w:spacing w:after="60"/>
              <w:jc w:val="center"/>
              <w:rPr>
                <w:b/>
                <w:bCs/>
              </w:rPr>
            </w:pPr>
            <w:r>
              <w:rPr>
                <w:b/>
                <w:bCs/>
              </w:rPr>
              <w:t>Per sea</w:t>
            </w:r>
          </w:p>
          <w:p w14:paraId="23C74491" w14:textId="77777777" w:rsidR="00601EF5" w:rsidRDefault="00601EF5" w:rsidP="00AF6BD4">
            <w:pPr>
              <w:spacing w:after="60"/>
              <w:jc w:val="center"/>
              <w:rPr>
                <w:b/>
                <w:bCs/>
              </w:rPr>
            </w:pPr>
            <w:r>
              <w:rPr>
                <w:b/>
                <w:bCs/>
              </w:rPr>
              <w:t>Per sea</w:t>
            </w:r>
          </w:p>
        </w:tc>
      </w:tr>
      <w:tr w:rsidR="00601EF5" w:rsidRPr="00A2766F" w14:paraId="615AB172" w14:textId="77777777" w:rsidTr="00AF6BD4">
        <w:trPr>
          <w:trHeight w:val="967"/>
        </w:trPr>
        <w:tc>
          <w:tcPr>
            <w:tcW w:w="141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5A1EC0C" w14:textId="77777777" w:rsidR="00601EF5" w:rsidRPr="00A2766F" w:rsidRDefault="00601EF5" w:rsidP="00AF6BD4">
            <w:pPr>
              <w:rPr>
                <w:b/>
                <w:bCs/>
              </w:rPr>
            </w:pPr>
            <w:r w:rsidRPr="00A2766F">
              <w:rPr>
                <w:b/>
                <w:bCs/>
              </w:rPr>
              <w:t xml:space="preserve">Biodiversity </w:t>
            </w:r>
          </w:p>
        </w:tc>
        <w:tc>
          <w:tcPr>
            <w:tcW w:w="311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FE94461" w14:textId="77777777" w:rsidR="00601EF5" w:rsidRPr="009E3FB7" w:rsidRDefault="00601EF5" w:rsidP="00AF6BD4">
            <w:pPr>
              <w:spacing w:after="60"/>
              <w:rPr>
                <w:bCs/>
              </w:rPr>
            </w:pPr>
            <w:r w:rsidRPr="009E3FB7">
              <w:rPr>
                <w:bCs/>
              </w:rPr>
              <w:t>NLEP+ revised</w:t>
            </w:r>
          </w:p>
          <w:p w14:paraId="22F103AC" w14:textId="77777777" w:rsidR="00601EF5" w:rsidRPr="009E3FB7" w:rsidRDefault="00601EF5" w:rsidP="00AF6BD4">
            <w:pPr>
              <w:spacing w:after="60"/>
              <w:rPr>
                <w:bCs/>
              </w:rPr>
            </w:pPr>
            <w:r w:rsidRPr="009E3FB7">
              <w:rPr>
                <w:bCs/>
              </w:rPr>
              <w:t>Trends in key species populations (e.g. birds)</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Pr>
          <w:p w14:paraId="1326AD70" w14:textId="77777777" w:rsidR="00601EF5" w:rsidRDefault="00601EF5" w:rsidP="00AF6BD4">
            <w:pPr>
              <w:spacing w:after="60"/>
              <w:jc w:val="center"/>
              <w:rPr>
                <w:b/>
                <w:bCs/>
              </w:rPr>
            </w:pPr>
            <w:r>
              <w:rPr>
                <w:b/>
                <w:bCs/>
              </w:rPr>
              <w:t>A</w:t>
            </w:r>
          </w:p>
          <w:p w14:paraId="4DD84DE5" w14:textId="77777777" w:rsidR="00601EF5" w:rsidRDefault="00601EF5" w:rsidP="00AF6BD4">
            <w:pPr>
              <w:spacing w:after="0"/>
              <w:jc w:val="center"/>
              <w:rPr>
                <w:b/>
                <w:bCs/>
              </w:rPr>
            </w:pPr>
            <w:r>
              <w:rPr>
                <w:b/>
                <w:bCs/>
              </w:rPr>
              <w:t>I</w:t>
            </w:r>
          </w:p>
          <w:p w14:paraId="7E312A79" w14:textId="77777777" w:rsidR="00601EF5" w:rsidRPr="00A2766F" w:rsidRDefault="00601EF5" w:rsidP="00AF6BD4">
            <w:pPr>
              <w:spacing w:after="60"/>
              <w:rPr>
                <w:b/>
                <w:bCs/>
              </w:rPr>
            </w:pPr>
          </w:p>
        </w:tc>
        <w:tc>
          <w:tcPr>
            <w:tcW w:w="1843" w:type="dxa"/>
            <w:tcBorders>
              <w:top w:val="single" w:sz="8" w:space="0" w:color="FFFFFF"/>
              <w:left w:val="single" w:sz="8" w:space="0" w:color="FFFFFF"/>
              <w:bottom w:val="single" w:sz="8" w:space="0" w:color="FFFFFF"/>
              <w:right w:val="single" w:sz="8" w:space="0" w:color="FFFFFF"/>
            </w:tcBorders>
            <w:shd w:val="clear" w:color="auto" w:fill="D0D8E8"/>
          </w:tcPr>
          <w:p w14:paraId="3F374D75" w14:textId="77777777" w:rsidR="00601EF5" w:rsidRDefault="00601EF5" w:rsidP="00AF6BD4">
            <w:pPr>
              <w:spacing w:after="60"/>
              <w:jc w:val="center"/>
              <w:rPr>
                <w:b/>
                <w:bCs/>
              </w:rPr>
            </w:pPr>
            <w:r>
              <w:rPr>
                <w:b/>
                <w:bCs/>
              </w:rPr>
              <w:t>Biosphere</w:t>
            </w:r>
          </w:p>
          <w:p w14:paraId="47A351C1" w14:textId="77777777" w:rsidR="00601EF5" w:rsidRPr="00A2766F" w:rsidRDefault="00601EF5" w:rsidP="00AF6BD4">
            <w:pPr>
              <w:spacing w:after="0"/>
              <w:jc w:val="center"/>
              <w:rPr>
                <w:b/>
                <w:bCs/>
              </w:rPr>
            </w:pPr>
            <w:r>
              <w:rPr>
                <w:b/>
                <w:bCs/>
              </w:rPr>
              <w:t>Biosphere</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Pr>
          <w:p w14:paraId="5F842131" w14:textId="77777777" w:rsidR="00601EF5" w:rsidRDefault="00601EF5" w:rsidP="00AF6BD4">
            <w:pPr>
              <w:spacing w:after="60"/>
              <w:jc w:val="center"/>
              <w:rPr>
                <w:b/>
                <w:bCs/>
              </w:rPr>
            </w:pPr>
            <w:r>
              <w:rPr>
                <w:b/>
                <w:bCs/>
              </w:rPr>
              <w:t>(Yes)</w:t>
            </w:r>
          </w:p>
          <w:p w14:paraId="6AFA4AF6" w14:textId="77777777" w:rsidR="00601EF5" w:rsidRDefault="00601EF5" w:rsidP="00AF6BD4">
            <w:pPr>
              <w:spacing w:after="0"/>
              <w:jc w:val="center"/>
              <w:rPr>
                <w:b/>
                <w:bCs/>
              </w:rPr>
            </w:pPr>
            <w:r>
              <w:rPr>
                <w:b/>
                <w:bCs/>
              </w:rPr>
              <w:t>(Not yet)</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Pr>
          <w:p w14:paraId="1F1AAA5E" w14:textId="77777777" w:rsidR="00601EF5" w:rsidRDefault="00601EF5" w:rsidP="00AF6BD4">
            <w:pPr>
              <w:spacing w:after="60"/>
              <w:jc w:val="center"/>
              <w:rPr>
                <w:b/>
                <w:bCs/>
              </w:rPr>
            </w:pPr>
            <w:r>
              <w:rPr>
                <w:b/>
                <w:bCs/>
              </w:rPr>
              <w:t>‘CLC’</w:t>
            </w:r>
          </w:p>
          <w:p w14:paraId="5D069A4F" w14:textId="77777777" w:rsidR="00601EF5" w:rsidRDefault="00601EF5" w:rsidP="00AF6BD4">
            <w:pPr>
              <w:spacing w:after="60"/>
              <w:jc w:val="center"/>
              <w:rPr>
                <w:b/>
                <w:bCs/>
              </w:rPr>
            </w:pPr>
            <w:r>
              <w:rPr>
                <w:b/>
                <w:bCs/>
              </w:rPr>
              <w:t>(large) ecosystem units</w:t>
            </w:r>
          </w:p>
        </w:tc>
      </w:tr>
      <w:tr w:rsidR="00601EF5" w:rsidRPr="00A2766F" w14:paraId="4A8DA179" w14:textId="77777777" w:rsidTr="00AF6BD4">
        <w:trPr>
          <w:trHeight w:val="941"/>
        </w:trPr>
        <w:tc>
          <w:tcPr>
            <w:tcW w:w="141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F566011" w14:textId="77777777" w:rsidR="00601EF5" w:rsidRPr="00A2766F" w:rsidRDefault="00601EF5" w:rsidP="00AF6BD4">
            <w:pPr>
              <w:rPr>
                <w:b/>
                <w:bCs/>
              </w:rPr>
            </w:pPr>
            <w:r w:rsidRPr="00A2766F">
              <w:rPr>
                <w:b/>
                <w:bCs/>
              </w:rPr>
              <w:t>Urban systems</w:t>
            </w:r>
          </w:p>
        </w:tc>
        <w:tc>
          <w:tcPr>
            <w:tcW w:w="311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FB05D77" w14:textId="77777777" w:rsidR="00601EF5" w:rsidRPr="009E3FB7" w:rsidRDefault="00601EF5" w:rsidP="00AF6BD4">
            <w:pPr>
              <w:spacing w:after="60"/>
              <w:rPr>
                <w:bCs/>
              </w:rPr>
            </w:pPr>
            <w:r w:rsidRPr="009E3FB7">
              <w:rPr>
                <w:bCs/>
              </w:rPr>
              <w:t>Share of green areas</w:t>
            </w:r>
          </w:p>
          <w:p w14:paraId="0BFE90A6" w14:textId="77777777" w:rsidR="00601EF5" w:rsidRPr="009E3FB7" w:rsidRDefault="00601EF5" w:rsidP="00AF6BD4">
            <w:pPr>
              <w:spacing w:after="60"/>
              <w:rPr>
                <w:bCs/>
              </w:rPr>
            </w:pPr>
            <w:r w:rsidRPr="009E3FB7">
              <w:rPr>
                <w:bCs/>
              </w:rPr>
              <w:t xml:space="preserve">Living space (m2) per inhabitant </w:t>
            </w:r>
            <w:r w:rsidRPr="009E3FB7">
              <w:rPr>
                <w:bCs/>
                <w:vertAlign w:val="superscript"/>
              </w:rPr>
              <w:t>2</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Pr>
          <w:p w14:paraId="3FFFF1CB" w14:textId="77777777" w:rsidR="00601EF5" w:rsidRDefault="00601EF5" w:rsidP="00AF6BD4">
            <w:pPr>
              <w:spacing w:after="60"/>
              <w:jc w:val="center"/>
              <w:rPr>
                <w:b/>
                <w:bCs/>
              </w:rPr>
            </w:pPr>
            <w:r>
              <w:rPr>
                <w:b/>
                <w:bCs/>
              </w:rPr>
              <w:t>I</w:t>
            </w:r>
          </w:p>
          <w:p w14:paraId="58EBC925" w14:textId="77777777" w:rsidR="00601EF5" w:rsidRPr="00A2766F" w:rsidRDefault="00601EF5" w:rsidP="00AF6BD4">
            <w:pPr>
              <w:spacing w:after="0"/>
              <w:jc w:val="center"/>
              <w:rPr>
                <w:b/>
                <w:bCs/>
              </w:rPr>
            </w:pPr>
            <w:r>
              <w:rPr>
                <w:b/>
                <w:bCs/>
              </w:rPr>
              <w:t>I</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Pr>
          <w:p w14:paraId="68906675" w14:textId="77777777" w:rsidR="00601EF5" w:rsidRDefault="00601EF5" w:rsidP="00AF6BD4">
            <w:pPr>
              <w:spacing w:after="60"/>
              <w:jc w:val="center"/>
              <w:rPr>
                <w:b/>
                <w:bCs/>
              </w:rPr>
            </w:pPr>
            <w:r>
              <w:rPr>
                <w:b/>
                <w:bCs/>
              </w:rPr>
              <w:t>n/a</w:t>
            </w:r>
          </w:p>
          <w:p w14:paraId="06B7846D" w14:textId="77777777" w:rsidR="00601EF5" w:rsidRPr="00A2766F" w:rsidRDefault="00601EF5" w:rsidP="00AF6BD4">
            <w:pPr>
              <w:spacing w:after="0"/>
              <w:jc w:val="center"/>
              <w:rPr>
                <w:b/>
                <w:bCs/>
              </w:rPr>
            </w:pPr>
            <w:r>
              <w:rPr>
                <w:b/>
                <w:bCs/>
              </w:rPr>
              <w:t>(land systems)</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Pr>
          <w:p w14:paraId="49600EFB" w14:textId="77777777" w:rsidR="00601EF5" w:rsidRDefault="00601EF5" w:rsidP="00AF6BD4">
            <w:pPr>
              <w:spacing w:after="60"/>
              <w:jc w:val="center"/>
              <w:rPr>
                <w:b/>
                <w:bCs/>
              </w:rPr>
            </w:pPr>
            <w:r>
              <w:rPr>
                <w:b/>
                <w:bCs/>
              </w:rPr>
              <w:t>(Yes)</w:t>
            </w:r>
          </w:p>
          <w:p w14:paraId="052B94AB" w14:textId="77777777" w:rsidR="00601EF5" w:rsidRDefault="00601EF5" w:rsidP="00AF6BD4">
            <w:pPr>
              <w:spacing w:after="0"/>
              <w:jc w:val="center"/>
              <w:rPr>
                <w:b/>
                <w:bCs/>
              </w:rPr>
            </w:pPr>
            <w:r>
              <w:rPr>
                <w:b/>
                <w:bCs/>
              </w:rPr>
              <w:t>(Yes)</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Pr>
          <w:p w14:paraId="73F323A8" w14:textId="77777777" w:rsidR="00601EF5" w:rsidRDefault="00601EF5" w:rsidP="00AF6BD4">
            <w:pPr>
              <w:spacing w:after="60"/>
              <w:jc w:val="center"/>
              <w:rPr>
                <w:b/>
                <w:bCs/>
              </w:rPr>
            </w:pPr>
            <w:r>
              <w:rPr>
                <w:b/>
                <w:bCs/>
              </w:rPr>
              <w:t>Per city</w:t>
            </w:r>
          </w:p>
          <w:p w14:paraId="51ABE56F" w14:textId="77777777" w:rsidR="00601EF5" w:rsidRDefault="00601EF5" w:rsidP="00AF6BD4">
            <w:pPr>
              <w:spacing w:after="0"/>
              <w:jc w:val="center"/>
              <w:rPr>
                <w:b/>
                <w:bCs/>
              </w:rPr>
            </w:pPr>
            <w:r>
              <w:rPr>
                <w:b/>
                <w:bCs/>
              </w:rPr>
              <w:t>Per city</w:t>
            </w:r>
          </w:p>
        </w:tc>
      </w:tr>
      <w:tr w:rsidR="00601EF5" w:rsidRPr="00A2766F" w14:paraId="6B0E152C" w14:textId="77777777" w:rsidTr="00AF6BD4">
        <w:trPr>
          <w:trHeight w:val="1148"/>
        </w:trPr>
        <w:tc>
          <w:tcPr>
            <w:tcW w:w="141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6788A1B" w14:textId="77777777" w:rsidR="00601EF5" w:rsidRPr="00A2766F" w:rsidRDefault="00601EF5" w:rsidP="00AF6BD4">
            <w:pPr>
              <w:rPr>
                <w:b/>
                <w:bCs/>
              </w:rPr>
            </w:pPr>
            <w:r w:rsidRPr="00A2766F">
              <w:rPr>
                <w:b/>
                <w:bCs/>
              </w:rPr>
              <w:t>Global Impacts</w:t>
            </w:r>
          </w:p>
        </w:tc>
        <w:tc>
          <w:tcPr>
            <w:tcW w:w="311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956FDE8" w14:textId="77777777" w:rsidR="00601EF5" w:rsidRPr="009E3FB7" w:rsidRDefault="00601EF5" w:rsidP="00AF6BD4">
            <w:pPr>
              <w:spacing w:after="60"/>
              <w:rPr>
                <w:bCs/>
              </w:rPr>
            </w:pPr>
            <w:r w:rsidRPr="009E3FB7">
              <w:rPr>
                <w:bCs/>
              </w:rPr>
              <w:t>CO2 levels in atmosphere</w:t>
            </w:r>
          </w:p>
          <w:p w14:paraId="29578DCA" w14:textId="77777777" w:rsidR="00601EF5" w:rsidRPr="009E3FB7" w:rsidRDefault="00601EF5" w:rsidP="00AF6BD4">
            <w:pPr>
              <w:spacing w:after="60"/>
              <w:rPr>
                <w:bCs/>
              </w:rPr>
            </w:pPr>
            <w:r w:rsidRPr="009E3FB7">
              <w:rPr>
                <w:bCs/>
              </w:rPr>
              <w:t>% of ecosystems exposed to eutrophication &gt; critical loads</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Pr>
          <w:p w14:paraId="1EE7566D" w14:textId="77777777" w:rsidR="00601EF5" w:rsidRDefault="00601EF5" w:rsidP="00AF6BD4">
            <w:pPr>
              <w:spacing w:after="60"/>
              <w:jc w:val="center"/>
              <w:rPr>
                <w:b/>
                <w:bCs/>
              </w:rPr>
            </w:pPr>
            <w:r>
              <w:rPr>
                <w:b/>
                <w:bCs/>
              </w:rPr>
              <w:t>I</w:t>
            </w:r>
          </w:p>
          <w:p w14:paraId="2BEB577C" w14:textId="77777777" w:rsidR="00601EF5" w:rsidRPr="00A2766F" w:rsidRDefault="00601EF5" w:rsidP="00AF6BD4">
            <w:pPr>
              <w:spacing w:after="60"/>
              <w:jc w:val="center"/>
              <w:rPr>
                <w:b/>
                <w:bCs/>
              </w:rPr>
            </w:pPr>
            <w:r>
              <w:rPr>
                <w:b/>
                <w:bCs/>
              </w:rPr>
              <w:t>I</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Pr>
          <w:p w14:paraId="7E87F940" w14:textId="77777777" w:rsidR="00601EF5" w:rsidRDefault="00601EF5" w:rsidP="00AF6BD4">
            <w:pPr>
              <w:spacing w:after="60"/>
              <w:jc w:val="center"/>
              <w:rPr>
                <w:b/>
                <w:bCs/>
              </w:rPr>
            </w:pPr>
            <w:r>
              <w:rPr>
                <w:b/>
                <w:bCs/>
              </w:rPr>
              <w:t xml:space="preserve">Land systems </w:t>
            </w:r>
          </w:p>
          <w:p w14:paraId="4171F7D9" w14:textId="77777777" w:rsidR="00601EF5" w:rsidRPr="00A2766F" w:rsidRDefault="00601EF5" w:rsidP="00AF6BD4">
            <w:pPr>
              <w:spacing w:after="120"/>
              <w:jc w:val="center"/>
              <w:rPr>
                <w:b/>
                <w:bCs/>
              </w:rPr>
            </w:pPr>
            <w:r>
              <w:rPr>
                <w:b/>
                <w:bCs/>
              </w:rPr>
              <w:t>Biosphere &amp; Nutrients flows</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Pr>
          <w:p w14:paraId="4C3E1360" w14:textId="77777777" w:rsidR="00601EF5" w:rsidRDefault="00601EF5" w:rsidP="00AF6BD4">
            <w:pPr>
              <w:spacing w:after="60"/>
              <w:jc w:val="center"/>
              <w:rPr>
                <w:b/>
                <w:bCs/>
              </w:rPr>
            </w:pPr>
            <w:r>
              <w:rPr>
                <w:b/>
                <w:bCs/>
              </w:rPr>
              <w:t>(Yes)</w:t>
            </w:r>
          </w:p>
          <w:p w14:paraId="047A3806" w14:textId="77777777" w:rsidR="00601EF5" w:rsidRDefault="00601EF5" w:rsidP="00AF6BD4">
            <w:pPr>
              <w:spacing w:after="60"/>
              <w:jc w:val="center"/>
              <w:rPr>
                <w:b/>
                <w:bCs/>
              </w:rPr>
            </w:pPr>
            <w:r>
              <w:rPr>
                <w:b/>
                <w:bCs/>
              </w:rPr>
              <w:t>Yes</w:t>
            </w:r>
          </w:p>
          <w:p w14:paraId="5FC3F21A" w14:textId="77777777" w:rsidR="00601EF5" w:rsidRDefault="00601EF5" w:rsidP="00AF6BD4">
            <w:pPr>
              <w:spacing w:after="0"/>
              <w:rPr>
                <w:b/>
                <w:bCs/>
              </w:rPr>
            </w:pPr>
          </w:p>
        </w:tc>
        <w:tc>
          <w:tcPr>
            <w:tcW w:w="1560" w:type="dxa"/>
            <w:tcBorders>
              <w:top w:val="single" w:sz="8" w:space="0" w:color="FFFFFF"/>
              <w:left w:val="single" w:sz="8" w:space="0" w:color="FFFFFF"/>
              <w:bottom w:val="single" w:sz="8" w:space="0" w:color="FFFFFF"/>
              <w:right w:val="single" w:sz="8" w:space="0" w:color="FFFFFF"/>
            </w:tcBorders>
            <w:shd w:val="clear" w:color="auto" w:fill="D0D8E8"/>
          </w:tcPr>
          <w:p w14:paraId="7B2BCAED" w14:textId="77777777" w:rsidR="00601EF5" w:rsidRDefault="00601EF5" w:rsidP="00AF6BD4">
            <w:pPr>
              <w:spacing w:after="60"/>
              <w:jc w:val="center"/>
              <w:rPr>
                <w:b/>
                <w:bCs/>
              </w:rPr>
            </w:pPr>
            <w:r>
              <w:rPr>
                <w:b/>
                <w:bCs/>
              </w:rPr>
              <w:t>EU / MS</w:t>
            </w:r>
          </w:p>
          <w:p w14:paraId="5A14CD1F" w14:textId="77777777" w:rsidR="00601EF5" w:rsidRDefault="00601EF5" w:rsidP="00AF6BD4">
            <w:pPr>
              <w:spacing w:after="60"/>
              <w:jc w:val="center"/>
              <w:rPr>
                <w:b/>
                <w:bCs/>
              </w:rPr>
            </w:pPr>
            <w:r>
              <w:rPr>
                <w:b/>
                <w:bCs/>
              </w:rPr>
              <w:t>(large) ecosystem units</w:t>
            </w:r>
          </w:p>
        </w:tc>
      </w:tr>
    </w:tbl>
    <w:p w14:paraId="164F1CF1" w14:textId="77777777" w:rsidR="00601EF5" w:rsidRPr="00247AD2" w:rsidRDefault="00601EF5" w:rsidP="00601EF5">
      <w:pPr>
        <w:pStyle w:val="ListParagraph"/>
        <w:numPr>
          <w:ilvl w:val="0"/>
          <w:numId w:val="8"/>
        </w:numPr>
        <w:spacing w:after="160" w:line="259" w:lineRule="auto"/>
        <w:contextualSpacing/>
        <w:rPr>
          <w:bCs/>
          <w:sz w:val="20"/>
          <w:szCs w:val="20"/>
        </w:rPr>
      </w:pPr>
      <w:r w:rsidRPr="00247AD2">
        <w:rPr>
          <w:bCs/>
          <w:sz w:val="20"/>
          <w:szCs w:val="20"/>
        </w:rPr>
        <w:t>Sea surface temperature is an alternative indicator here which probably provides a faster-moving signal. However, that would mean there is no link to the planetary boundary ocean acidification in the ‘dashboard account’</w:t>
      </w:r>
    </w:p>
    <w:p w14:paraId="74160903" w14:textId="77777777" w:rsidR="00601EF5" w:rsidRPr="00F57074" w:rsidRDefault="00601EF5" w:rsidP="00601EF5">
      <w:pPr>
        <w:pStyle w:val="ListParagraph"/>
        <w:numPr>
          <w:ilvl w:val="0"/>
          <w:numId w:val="8"/>
        </w:numPr>
        <w:spacing w:after="160" w:line="259" w:lineRule="auto"/>
        <w:contextualSpacing/>
        <w:rPr>
          <w:bCs/>
        </w:rPr>
      </w:pPr>
      <w:r w:rsidRPr="00247AD2">
        <w:rPr>
          <w:bCs/>
          <w:sz w:val="20"/>
          <w:szCs w:val="20"/>
        </w:rPr>
        <w:t>‘Average urban temperatures’ could be an alternative to living space per inhabitant but would again link to climate change and does not have such a direct link to personal responsibility.</w:t>
      </w:r>
    </w:p>
    <w:p w14:paraId="0C64B287" w14:textId="77777777" w:rsidR="00601EF5" w:rsidRDefault="00601EF5" w:rsidP="00601EF5">
      <w:pPr>
        <w:rPr>
          <w:bCs/>
          <w:u w:val="single"/>
        </w:rPr>
      </w:pPr>
    </w:p>
    <w:p w14:paraId="2594672F" w14:textId="0E219107" w:rsidR="006758A3" w:rsidRDefault="00601EF5" w:rsidP="00601EF5">
      <w:r w:rsidRPr="00747051">
        <w:rPr>
          <w:bCs/>
          <w:u w:val="single"/>
        </w:rPr>
        <w:t>For the data column (‘Ready &amp; regular’):</w:t>
      </w:r>
      <w:r>
        <w:rPr>
          <w:bCs/>
        </w:rPr>
        <w:t xml:space="preserve"> ‘Yes’ means that data are available or will become so (with CLC 2012) and we know how to integrate them into the SECA framework or it is expected to be easy; ‘(Yes)’ means that regular data with good EU coverage are available for the indicator/parameter chosen but that some reflection and/or work is required how to integrate this layer into the SECA dashboard account.</w:t>
      </w:r>
    </w:p>
    <w:sectPr w:rsidR="006758A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1636B" w14:textId="77777777" w:rsidR="00AF5E19" w:rsidRDefault="00AF5E19" w:rsidP="00AF5E19">
      <w:pPr>
        <w:spacing w:after="0" w:line="240" w:lineRule="auto"/>
      </w:pPr>
      <w:r>
        <w:separator/>
      </w:r>
    </w:p>
  </w:endnote>
  <w:endnote w:type="continuationSeparator" w:id="0">
    <w:p w14:paraId="6CBCF361" w14:textId="77777777" w:rsidR="00AF5E19" w:rsidRDefault="00AF5E19" w:rsidP="00AF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834217"/>
      <w:docPartObj>
        <w:docPartGallery w:val="Page Numbers (Bottom of Page)"/>
        <w:docPartUnique/>
      </w:docPartObj>
    </w:sdtPr>
    <w:sdtEndPr>
      <w:rPr>
        <w:noProof/>
      </w:rPr>
    </w:sdtEndPr>
    <w:sdtContent>
      <w:p w14:paraId="0162FA9C" w14:textId="7E7CF35C" w:rsidR="00AF5E19" w:rsidRDefault="00AF5E19">
        <w:pPr>
          <w:pStyle w:val="Footer"/>
          <w:jc w:val="center"/>
        </w:pPr>
        <w:r>
          <w:fldChar w:fldCharType="begin"/>
        </w:r>
        <w:r>
          <w:instrText xml:space="preserve"> PAGE   \* MERGEFORMAT </w:instrText>
        </w:r>
        <w:r>
          <w:fldChar w:fldCharType="separate"/>
        </w:r>
        <w:r w:rsidR="00557E1A">
          <w:rPr>
            <w:noProof/>
          </w:rPr>
          <w:t>2</w:t>
        </w:r>
        <w:r>
          <w:rPr>
            <w:noProof/>
          </w:rPr>
          <w:fldChar w:fldCharType="end"/>
        </w:r>
      </w:p>
    </w:sdtContent>
  </w:sdt>
  <w:p w14:paraId="793C3BF9" w14:textId="77777777" w:rsidR="00AF5E19" w:rsidRDefault="00AF5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F75B1" w14:textId="77777777" w:rsidR="00AF5E19" w:rsidRDefault="00AF5E19" w:rsidP="00AF5E19">
      <w:pPr>
        <w:spacing w:after="0" w:line="240" w:lineRule="auto"/>
      </w:pPr>
      <w:r>
        <w:separator/>
      </w:r>
    </w:p>
  </w:footnote>
  <w:footnote w:type="continuationSeparator" w:id="0">
    <w:p w14:paraId="56860E56" w14:textId="77777777" w:rsidR="00AF5E19" w:rsidRDefault="00AF5E19" w:rsidP="00AF5E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0784"/>
    <w:multiLevelType w:val="hybridMultilevel"/>
    <w:tmpl w:val="373ECE5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5B0253A"/>
    <w:multiLevelType w:val="hybridMultilevel"/>
    <w:tmpl w:val="D778B8FE"/>
    <w:lvl w:ilvl="0" w:tplc="08090011">
      <w:start w:val="1"/>
      <w:numFmt w:val="decimal"/>
      <w:lvlText w:val="%1)"/>
      <w:lvlJc w:val="left"/>
      <w:pPr>
        <w:tabs>
          <w:tab w:val="num" w:pos="720"/>
        </w:tabs>
        <w:ind w:left="720" w:hanging="360"/>
      </w:pPr>
    </w:lvl>
    <w:lvl w:ilvl="1" w:tplc="BD785F96" w:tentative="1">
      <w:start w:val="1"/>
      <w:numFmt w:val="upperRoman"/>
      <w:lvlText w:val="%2."/>
      <w:lvlJc w:val="right"/>
      <w:pPr>
        <w:tabs>
          <w:tab w:val="num" w:pos="1440"/>
        </w:tabs>
        <w:ind w:left="1440" w:hanging="360"/>
      </w:pPr>
    </w:lvl>
    <w:lvl w:ilvl="2" w:tplc="8170366A" w:tentative="1">
      <w:start w:val="1"/>
      <w:numFmt w:val="upperRoman"/>
      <w:lvlText w:val="%3."/>
      <w:lvlJc w:val="right"/>
      <w:pPr>
        <w:tabs>
          <w:tab w:val="num" w:pos="2160"/>
        </w:tabs>
        <w:ind w:left="2160" w:hanging="360"/>
      </w:pPr>
    </w:lvl>
    <w:lvl w:ilvl="3" w:tplc="FA402918" w:tentative="1">
      <w:start w:val="1"/>
      <w:numFmt w:val="upperRoman"/>
      <w:lvlText w:val="%4."/>
      <w:lvlJc w:val="right"/>
      <w:pPr>
        <w:tabs>
          <w:tab w:val="num" w:pos="2880"/>
        </w:tabs>
        <w:ind w:left="2880" w:hanging="360"/>
      </w:pPr>
    </w:lvl>
    <w:lvl w:ilvl="4" w:tplc="EB302DA8" w:tentative="1">
      <w:start w:val="1"/>
      <w:numFmt w:val="upperRoman"/>
      <w:lvlText w:val="%5."/>
      <w:lvlJc w:val="right"/>
      <w:pPr>
        <w:tabs>
          <w:tab w:val="num" w:pos="3600"/>
        </w:tabs>
        <w:ind w:left="3600" w:hanging="360"/>
      </w:pPr>
    </w:lvl>
    <w:lvl w:ilvl="5" w:tplc="EF18FC52" w:tentative="1">
      <w:start w:val="1"/>
      <w:numFmt w:val="upperRoman"/>
      <w:lvlText w:val="%6."/>
      <w:lvlJc w:val="right"/>
      <w:pPr>
        <w:tabs>
          <w:tab w:val="num" w:pos="4320"/>
        </w:tabs>
        <w:ind w:left="4320" w:hanging="360"/>
      </w:pPr>
    </w:lvl>
    <w:lvl w:ilvl="6" w:tplc="9E604CB8" w:tentative="1">
      <w:start w:val="1"/>
      <w:numFmt w:val="upperRoman"/>
      <w:lvlText w:val="%7."/>
      <w:lvlJc w:val="right"/>
      <w:pPr>
        <w:tabs>
          <w:tab w:val="num" w:pos="5040"/>
        </w:tabs>
        <w:ind w:left="5040" w:hanging="360"/>
      </w:pPr>
    </w:lvl>
    <w:lvl w:ilvl="7" w:tplc="ADFAFFEE" w:tentative="1">
      <w:start w:val="1"/>
      <w:numFmt w:val="upperRoman"/>
      <w:lvlText w:val="%8."/>
      <w:lvlJc w:val="right"/>
      <w:pPr>
        <w:tabs>
          <w:tab w:val="num" w:pos="5760"/>
        </w:tabs>
        <w:ind w:left="5760" w:hanging="360"/>
      </w:pPr>
    </w:lvl>
    <w:lvl w:ilvl="8" w:tplc="147AD460" w:tentative="1">
      <w:start w:val="1"/>
      <w:numFmt w:val="upperRoman"/>
      <w:lvlText w:val="%9."/>
      <w:lvlJc w:val="right"/>
      <w:pPr>
        <w:tabs>
          <w:tab w:val="num" w:pos="6480"/>
        </w:tabs>
        <w:ind w:left="6480" w:hanging="360"/>
      </w:pPr>
    </w:lvl>
  </w:abstractNum>
  <w:abstractNum w:abstractNumId="2">
    <w:nsid w:val="2B812A3F"/>
    <w:multiLevelType w:val="hybridMultilevel"/>
    <w:tmpl w:val="2B804D32"/>
    <w:lvl w:ilvl="0" w:tplc="09CAD66A">
      <w:start w:val="4"/>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nsid w:val="32483F3D"/>
    <w:multiLevelType w:val="hybridMultilevel"/>
    <w:tmpl w:val="C4E05B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953004"/>
    <w:multiLevelType w:val="hybridMultilevel"/>
    <w:tmpl w:val="A2BCB35C"/>
    <w:lvl w:ilvl="0" w:tplc="5D40D432">
      <w:start w:val="1"/>
      <w:numFmt w:val="bullet"/>
      <w:lvlText w:val="•"/>
      <w:lvlJc w:val="left"/>
      <w:pPr>
        <w:tabs>
          <w:tab w:val="num" w:pos="720"/>
        </w:tabs>
        <w:ind w:left="720" w:hanging="360"/>
      </w:pPr>
      <w:rPr>
        <w:rFonts w:ascii="Arial" w:hAnsi="Arial" w:hint="default"/>
      </w:rPr>
    </w:lvl>
    <w:lvl w:ilvl="1" w:tplc="00F6434E" w:tentative="1">
      <w:start w:val="1"/>
      <w:numFmt w:val="bullet"/>
      <w:lvlText w:val="•"/>
      <w:lvlJc w:val="left"/>
      <w:pPr>
        <w:tabs>
          <w:tab w:val="num" w:pos="1440"/>
        </w:tabs>
        <w:ind w:left="1440" w:hanging="360"/>
      </w:pPr>
      <w:rPr>
        <w:rFonts w:ascii="Arial" w:hAnsi="Arial" w:hint="default"/>
      </w:rPr>
    </w:lvl>
    <w:lvl w:ilvl="2" w:tplc="8280F7F6" w:tentative="1">
      <w:start w:val="1"/>
      <w:numFmt w:val="bullet"/>
      <w:lvlText w:val="•"/>
      <w:lvlJc w:val="left"/>
      <w:pPr>
        <w:tabs>
          <w:tab w:val="num" w:pos="2160"/>
        </w:tabs>
        <w:ind w:left="2160" w:hanging="360"/>
      </w:pPr>
      <w:rPr>
        <w:rFonts w:ascii="Arial" w:hAnsi="Arial" w:hint="default"/>
      </w:rPr>
    </w:lvl>
    <w:lvl w:ilvl="3" w:tplc="35F4442E" w:tentative="1">
      <w:start w:val="1"/>
      <w:numFmt w:val="bullet"/>
      <w:lvlText w:val="•"/>
      <w:lvlJc w:val="left"/>
      <w:pPr>
        <w:tabs>
          <w:tab w:val="num" w:pos="2880"/>
        </w:tabs>
        <w:ind w:left="2880" w:hanging="360"/>
      </w:pPr>
      <w:rPr>
        <w:rFonts w:ascii="Arial" w:hAnsi="Arial" w:hint="default"/>
      </w:rPr>
    </w:lvl>
    <w:lvl w:ilvl="4" w:tplc="FC666DEE" w:tentative="1">
      <w:start w:val="1"/>
      <w:numFmt w:val="bullet"/>
      <w:lvlText w:val="•"/>
      <w:lvlJc w:val="left"/>
      <w:pPr>
        <w:tabs>
          <w:tab w:val="num" w:pos="3600"/>
        </w:tabs>
        <w:ind w:left="3600" w:hanging="360"/>
      </w:pPr>
      <w:rPr>
        <w:rFonts w:ascii="Arial" w:hAnsi="Arial" w:hint="default"/>
      </w:rPr>
    </w:lvl>
    <w:lvl w:ilvl="5" w:tplc="B97A0CEA" w:tentative="1">
      <w:start w:val="1"/>
      <w:numFmt w:val="bullet"/>
      <w:lvlText w:val="•"/>
      <w:lvlJc w:val="left"/>
      <w:pPr>
        <w:tabs>
          <w:tab w:val="num" w:pos="4320"/>
        </w:tabs>
        <w:ind w:left="4320" w:hanging="360"/>
      </w:pPr>
      <w:rPr>
        <w:rFonts w:ascii="Arial" w:hAnsi="Arial" w:hint="default"/>
      </w:rPr>
    </w:lvl>
    <w:lvl w:ilvl="6" w:tplc="C8144738" w:tentative="1">
      <w:start w:val="1"/>
      <w:numFmt w:val="bullet"/>
      <w:lvlText w:val="•"/>
      <w:lvlJc w:val="left"/>
      <w:pPr>
        <w:tabs>
          <w:tab w:val="num" w:pos="5040"/>
        </w:tabs>
        <w:ind w:left="5040" w:hanging="360"/>
      </w:pPr>
      <w:rPr>
        <w:rFonts w:ascii="Arial" w:hAnsi="Arial" w:hint="default"/>
      </w:rPr>
    </w:lvl>
    <w:lvl w:ilvl="7" w:tplc="A47CC394" w:tentative="1">
      <w:start w:val="1"/>
      <w:numFmt w:val="bullet"/>
      <w:lvlText w:val="•"/>
      <w:lvlJc w:val="left"/>
      <w:pPr>
        <w:tabs>
          <w:tab w:val="num" w:pos="5760"/>
        </w:tabs>
        <w:ind w:left="5760" w:hanging="360"/>
      </w:pPr>
      <w:rPr>
        <w:rFonts w:ascii="Arial" w:hAnsi="Arial" w:hint="default"/>
      </w:rPr>
    </w:lvl>
    <w:lvl w:ilvl="8" w:tplc="8B36409C" w:tentative="1">
      <w:start w:val="1"/>
      <w:numFmt w:val="bullet"/>
      <w:lvlText w:val="•"/>
      <w:lvlJc w:val="left"/>
      <w:pPr>
        <w:tabs>
          <w:tab w:val="num" w:pos="6480"/>
        </w:tabs>
        <w:ind w:left="6480" w:hanging="360"/>
      </w:pPr>
      <w:rPr>
        <w:rFonts w:ascii="Arial" w:hAnsi="Arial" w:hint="default"/>
      </w:rPr>
    </w:lvl>
  </w:abstractNum>
  <w:abstractNum w:abstractNumId="5">
    <w:nsid w:val="47135C25"/>
    <w:multiLevelType w:val="hybridMultilevel"/>
    <w:tmpl w:val="8D7AEF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094978"/>
    <w:multiLevelType w:val="hybridMultilevel"/>
    <w:tmpl w:val="F836D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5E7815"/>
    <w:multiLevelType w:val="hybridMultilevel"/>
    <w:tmpl w:val="2760F502"/>
    <w:lvl w:ilvl="0" w:tplc="ED4C0A72">
      <w:start w:val="1"/>
      <w:numFmt w:val="bullet"/>
      <w:lvlText w:val="•"/>
      <w:lvlJc w:val="left"/>
      <w:pPr>
        <w:tabs>
          <w:tab w:val="num" w:pos="720"/>
        </w:tabs>
        <w:ind w:left="720" w:hanging="360"/>
      </w:pPr>
      <w:rPr>
        <w:rFonts w:ascii="Arial" w:hAnsi="Arial" w:hint="default"/>
      </w:rPr>
    </w:lvl>
    <w:lvl w:ilvl="1" w:tplc="19D0AB88">
      <w:start w:val="1"/>
      <w:numFmt w:val="decimal"/>
      <w:lvlText w:val="%2)"/>
      <w:lvlJc w:val="left"/>
      <w:pPr>
        <w:tabs>
          <w:tab w:val="num" w:pos="1440"/>
        </w:tabs>
        <w:ind w:left="1440" w:hanging="360"/>
      </w:pPr>
    </w:lvl>
    <w:lvl w:ilvl="2" w:tplc="2BE415F2" w:tentative="1">
      <w:start w:val="1"/>
      <w:numFmt w:val="bullet"/>
      <w:lvlText w:val="•"/>
      <w:lvlJc w:val="left"/>
      <w:pPr>
        <w:tabs>
          <w:tab w:val="num" w:pos="2160"/>
        </w:tabs>
        <w:ind w:left="2160" w:hanging="360"/>
      </w:pPr>
      <w:rPr>
        <w:rFonts w:ascii="Arial" w:hAnsi="Arial" w:hint="default"/>
      </w:rPr>
    </w:lvl>
    <w:lvl w:ilvl="3" w:tplc="311A3FB6" w:tentative="1">
      <w:start w:val="1"/>
      <w:numFmt w:val="bullet"/>
      <w:lvlText w:val="•"/>
      <w:lvlJc w:val="left"/>
      <w:pPr>
        <w:tabs>
          <w:tab w:val="num" w:pos="2880"/>
        </w:tabs>
        <w:ind w:left="2880" w:hanging="360"/>
      </w:pPr>
      <w:rPr>
        <w:rFonts w:ascii="Arial" w:hAnsi="Arial" w:hint="default"/>
      </w:rPr>
    </w:lvl>
    <w:lvl w:ilvl="4" w:tplc="736A211C" w:tentative="1">
      <w:start w:val="1"/>
      <w:numFmt w:val="bullet"/>
      <w:lvlText w:val="•"/>
      <w:lvlJc w:val="left"/>
      <w:pPr>
        <w:tabs>
          <w:tab w:val="num" w:pos="3600"/>
        </w:tabs>
        <w:ind w:left="3600" w:hanging="360"/>
      </w:pPr>
      <w:rPr>
        <w:rFonts w:ascii="Arial" w:hAnsi="Arial" w:hint="default"/>
      </w:rPr>
    </w:lvl>
    <w:lvl w:ilvl="5" w:tplc="73F6207C" w:tentative="1">
      <w:start w:val="1"/>
      <w:numFmt w:val="bullet"/>
      <w:lvlText w:val="•"/>
      <w:lvlJc w:val="left"/>
      <w:pPr>
        <w:tabs>
          <w:tab w:val="num" w:pos="4320"/>
        </w:tabs>
        <w:ind w:left="4320" w:hanging="360"/>
      </w:pPr>
      <w:rPr>
        <w:rFonts w:ascii="Arial" w:hAnsi="Arial" w:hint="default"/>
      </w:rPr>
    </w:lvl>
    <w:lvl w:ilvl="6" w:tplc="9E48C3A8" w:tentative="1">
      <w:start w:val="1"/>
      <w:numFmt w:val="bullet"/>
      <w:lvlText w:val="•"/>
      <w:lvlJc w:val="left"/>
      <w:pPr>
        <w:tabs>
          <w:tab w:val="num" w:pos="5040"/>
        </w:tabs>
        <w:ind w:left="5040" w:hanging="360"/>
      </w:pPr>
      <w:rPr>
        <w:rFonts w:ascii="Arial" w:hAnsi="Arial" w:hint="default"/>
      </w:rPr>
    </w:lvl>
    <w:lvl w:ilvl="7" w:tplc="903CE5DA" w:tentative="1">
      <w:start w:val="1"/>
      <w:numFmt w:val="bullet"/>
      <w:lvlText w:val="•"/>
      <w:lvlJc w:val="left"/>
      <w:pPr>
        <w:tabs>
          <w:tab w:val="num" w:pos="5760"/>
        </w:tabs>
        <w:ind w:left="5760" w:hanging="360"/>
      </w:pPr>
      <w:rPr>
        <w:rFonts w:ascii="Arial" w:hAnsi="Arial" w:hint="default"/>
      </w:rPr>
    </w:lvl>
    <w:lvl w:ilvl="8" w:tplc="6F80E68A" w:tentative="1">
      <w:start w:val="1"/>
      <w:numFmt w:val="bullet"/>
      <w:lvlText w:val="•"/>
      <w:lvlJc w:val="left"/>
      <w:pPr>
        <w:tabs>
          <w:tab w:val="num" w:pos="6480"/>
        </w:tabs>
        <w:ind w:left="6480" w:hanging="360"/>
      </w:pPr>
      <w:rPr>
        <w:rFonts w:ascii="Arial" w:hAnsi="Aria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
  </w:num>
  <w:num w:numId="5">
    <w:abstractNumId w:val="5"/>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A3"/>
    <w:rsid w:val="000D047D"/>
    <w:rsid w:val="002C580D"/>
    <w:rsid w:val="002D3C32"/>
    <w:rsid w:val="0033508E"/>
    <w:rsid w:val="003A3051"/>
    <w:rsid w:val="00472DE4"/>
    <w:rsid w:val="004C7D1D"/>
    <w:rsid w:val="00557E1A"/>
    <w:rsid w:val="005642C9"/>
    <w:rsid w:val="005E50F9"/>
    <w:rsid w:val="00601EF5"/>
    <w:rsid w:val="006758A3"/>
    <w:rsid w:val="007472E3"/>
    <w:rsid w:val="0077042D"/>
    <w:rsid w:val="007C320E"/>
    <w:rsid w:val="007C558D"/>
    <w:rsid w:val="008C0820"/>
    <w:rsid w:val="00AC194D"/>
    <w:rsid w:val="00AD339C"/>
    <w:rsid w:val="00AF5E19"/>
    <w:rsid w:val="00C8630A"/>
    <w:rsid w:val="00FF0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9AD57"/>
  <w15:chartTrackingRefBased/>
  <w15:docId w15:val="{18481D4B-5816-44EA-BFAB-90077BF3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C7D1D"/>
    <w:pPr>
      <w:spacing w:before="360" w:after="120" w:line="240" w:lineRule="auto"/>
      <w:outlineLvl w:val="1"/>
    </w:pPr>
    <w:rPr>
      <w:rFonts w:ascii="Arial" w:eastAsia="Times New Roman" w:hAnsi="Arial" w:cs="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8A3"/>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2C580D"/>
    <w:rPr>
      <w:sz w:val="16"/>
      <w:szCs w:val="16"/>
    </w:rPr>
  </w:style>
  <w:style w:type="paragraph" w:styleId="CommentText">
    <w:name w:val="annotation text"/>
    <w:basedOn w:val="Normal"/>
    <w:link w:val="CommentTextChar"/>
    <w:uiPriority w:val="99"/>
    <w:semiHidden/>
    <w:unhideWhenUsed/>
    <w:rsid w:val="002C580D"/>
    <w:pPr>
      <w:spacing w:line="240" w:lineRule="auto"/>
    </w:pPr>
    <w:rPr>
      <w:sz w:val="20"/>
      <w:szCs w:val="20"/>
    </w:rPr>
  </w:style>
  <w:style w:type="character" w:customStyle="1" w:styleId="CommentTextChar">
    <w:name w:val="Comment Text Char"/>
    <w:basedOn w:val="DefaultParagraphFont"/>
    <w:link w:val="CommentText"/>
    <w:uiPriority w:val="99"/>
    <w:semiHidden/>
    <w:rsid w:val="002C580D"/>
    <w:rPr>
      <w:sz w:val="20"/>
      <w:szCs w:val="20"/>
    </w:rPr>
  </w:style>
  <w:style w:type="paragraph" w:styleId="CommentSubject">
    <w:name w:val="annotation subject"/>
    <w:basedOn w:val="CommentText"/>
    <w:next w:val="CommentText"/>
    <w:link w:val="CommentSubjectChar"/>
    <w:uiPriority w:val="99"/>
    <w:semiHidden/>
    <w:unhideWhenUsed/>
    <w:rsid w:val="002C580D"/>
    <w:rPr>
      <w:b/>
      <w:bCs/>
    </w:rPr>
  </w:style>
  <w:style w:type="character" w:customStyle="1" w:styleId="CommentSubjectChar">
    <w:name w:val="Comment Subject Char"/>
    <w:basedOn w:val="CommentTextChar"/>
    <w:link w:val="CommentSubject"/>
    <w:uiPriority w:val="99"/>
    <w:semiHidden/>
    <w:rsid w:val="002C580D"/>
    <w:rPr>
      <w:b/>
      <w:bCs/>
      <w:sz w:val="20"/>
      <w:szCs w:val="20"/>
    </w:rPr>
  </w:style>
  <w:style w:type="paragraph" w:styleId="BalloonText">
    <w:name w:val="Balloon Text"/>
    <w:basedOn w:val="Normal"/>
    <w:link w:val="BalloonTextChar"/>
    <w:uiPriority w:val="99"/>
    <w:semiHidden/>
    <w:unhideWhenUsed/>
    <w:rsid w:val="002C5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80D"/>
    <w:rPr>
      <w:rFonts w:ascii="Segoe UI" w:hAnsi="Segoe UI" w:cs="Segoe UI"/>
      <w:sz w:val="18"/>
      <w:szCs w:val="18"/>
    </w:rPr>
  </w:style>
  <w:style w:type="character" w:customStyle="1" w:styleId="Heading2Char">
    <w:name w:val="Heading 2 Char"/>
    <w:basedOn w:val="DefaultParagraphFont"/>
    <w:link w:val="Heading2"/>
    <w:rsid w:val="004C7D1D"/>
    <w:rPr>
      <w:rFonts w:ascii="Arial" w:eastAsia="Times New Roman" w:hAnsi="Arial" w:cs="Times New Roman"/>
      <w:b/>
      <w:bCs/>
      <w:iCs/>
      <w:szCs w:val="28"/>
    </w:rPr>
  </w:style>
  <w:style w:type="paragraph" w:styleId="PlainText">
    <w:name w:val="Plain Text"/>
    <w:basedOn w:val="Normal"/>
    <w:link w:val="PlainTextChar"/>
    <w:uiPriority w:val="99"/>
    <w:unhideWhenUsed/>
    <w:rsid w:val="004C7D1D"/>
    <w:pPr>
      <w:spacing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rsid w:val="004C7D1D"/>
    <w:rPr>
      <w:rFonts w:ascii="Calibri" w:eastAsia="Calibri" w:hAnsi="Calibri" w:cs="Times New Roman"/>
    </w:rPr>
  </w:style>
  <w:style w:type="paragraph" w:styleId="Header">
    <w:name w:val="header"/>
    <w:basedOn w:val="Normal"/>
    <w:link w:val="HeaderChar"/>
    <w:uiPriority w:val="99"/>
    <w:unhideWhenUsed/>
    <w:rsid w:val="00AF5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E19"/>
  </w:style>
  <w:style w:type="paragraph" w:styleId="Footer">
    <w:name w:val="footer"/>
    <w:basedOn w:val="Normal"/>
    <w:link w:val="FooterChar"/>
    <w:uiPriority w:val="99"/>
    <w:unhideWhenUsed/>
    <w:rsid w:val="00AF5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08418">
      <w:bodyDiv w:val="1"/>
      <w:marLeft w:val="0"/>
      <w:marRight w:val="0"/>
      <w:marTop w:val="0"/>
      <w:marBottom w:val="0"/>
      <w:divBdr>
        <w:top w:val="none" w:sz="0" w:space="0" w:color="auto"/>
        <w:left w:val="none" w:sz="0" w:space="0" w:color="auto"/>
        <w:bottom w:val="none" w:sz="0" w:space="0" w:color="auto"/>
        <w:right w:val="none" w:sz="0" w:space="0" w:color="auto"/>
      </w:divBdr>
      <w:divsChild>
        <w:div w:id="1129931749">
          <w:marLeft w:val="547"/>
          <w:marRight w:val="0"/>
          <w:marTop w:val="130"/>
          <w:marBottom w:val="0"/>
          <w:divBdr>
            <w:top w:val="none" w:sz="0" w:space="0" w:color="auto"/>
            <w:left w:val="none" w:sz="0" w:space="0" w:color="auto"/>
            <w:bottom w:val="none" w:sz="0" w:space="0" w:color="auto"/>
            <w:right w:val="none" w:sz="0" w:space="0" w:color="auto"/>
          </w:divBdr>
        </w:div>
        <w:div w:id="426968203">
          <w:marLeft w:val="547"/>
          <w:marRight w:val="0"/>
          <w:marTop w:val="130"/>
          <w:marBottom w:val="0"/>
          <w:divBdr>
            <w:top w:val="none" w:sz="0" w:space="0" w:color="auto"/>
            <w:left w:val="none" w:sz="0" w:space="0" w:color="auto"/>
            <w:bottom w:val="none" w:sz="0" w:space="0" w:color="auto"/>
            <w:right w:val="none" w:sz="0" w:space="0" w:color="auto"/>
          </w:divBdr>
        </w:div>
        <w:div w:id="229120033">
          <w:marLeft w:val="1526"/>
          <w:marRight w:val="0"/>
          <w:marTop w:val="360"/>
          <w:marBottom w:val="0"/>
          <w:divBdr>
            <w:top w:val="none" w:sz="0" w:space="0" w:color="auto"/>
            <w:left w:val="none" w:sz="0" w:space="0" w:color="auto"/>
            <w:bottom w:val="none" w:sz="0" w:space="0" w:color="auto"/>
            <w:right w:val="none" w:sz="0" w:space="0" w:color="auto"/>
          </w:divBdr>
        </w:div>
        <w:div w:id="1277251066">
          <w:marLeft w:val="1526"/>
          <w:marRight w:val="0"/>
          <w:marTop w:val="115"/>
          <w:marBottom w:val="0"/>
          <w:divBdr>
            <w:top w:val="none" w:sz="0" w:space="0" w:color="auto"/>
            <w:left w:val="none" w:sz="0" w:space="0" w:color="auto"/>
            <w:bottom w:val="none" w:sz="0" w:space="0" w:color="auto"/>
            <w:right w:val="none" w:sz="0" w:space="0" w:color="auto"/>
          </w:divBdr>
        </w:div>
      </w:divsChild>
    </w:div>
    <w:div w:id="59706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5</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11825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Jan-Erik Petersen</dc:creator>
  <cp:keywords/>
  <dc:description/>
  <cp:lastModifiedBy>eeauser</cp:lastModifiedBy>
  <cp:revision>7</cp:revision>
  <dcterms:created xsi:type="dcterms:W3CDTF">2015-03-20T10:40:00Z</dcterms:created>
  <dcterms:modified xsi:type="dcterms:W3CDTF">2015-03-23T07:03:00Z</dcterms:modified>
</cp:coreProperties>
</file>