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FD424" w14:textId="78E00568" w:rsidR="00D104EC" w:rsidRPr="00804467" w:rsidRDefault="00D104EC" w:rsidP="00E454CB">
      <w:pPr>
        <w:pStyle w:val="BodyText"/>
      </w:pPr>
    </w:p>
    <w:p w14:paraId="49BA46D0" w14:textId="77777777" w:rsidR="009A2E52" w:rsidRPr="00804467" w:rsidRDefault="009A2E52" w:rsidP="00E454CB">
      <w:pPr>
        <w:pStyle w:val="BodyText"/>
      </w:pPr>
    </w:p>
    <w:p w14:paraId="0A3B7C52" w14:textId="32877071" w:rsidR="009A2E52" w:rsidRPr="00E454CB" w:rsidRDefault="00502FCD" w:rsidP="00E454CB">
      <w:pPr>
        <w:pStyle w:val="BodyText"/>
        <w:jc w:val="center"/>
        <w:rPr>
          <w:b/>
        </w:rPr>
      </w:pPr>
      <w:r w:rsidRPr="00E454CB">
        <w:rPr>
          <w:rFonts w:eastAsia="Arial"/>
          <w:b/>
        </w:rPr>
        <w:t>Service Contract 3436/R0-Copernicus/EEA.</w:t>
      </w:r>
      <w:r w:rsidR="008A7656">
        <w:rPr>
          <w:rFonts w:eastAsia="Arial"/>
          <w:b/>
        </w:rPr>
        <w:t>59142</w:t>
      </w:r>
    </w:p>
    <w:p w14:paraId="271D18B4" w14:textId="77777777" w:rsidR="009A2E52" w:rsidRPr="00804467" w:rsidRDefault="009A2E52" w:rsidP="00E454CB">
      <w:pPr>
        <w:pStyle w:val="BodyText"/>
      </w:pPr>
    </w:p>
    <w:p w14:paraId="22496CBC" w14:textId="77777777" w:rsidR="006270CE" w:rsidRPr="00804467" w:rsidRDefault="006270CE" w:rsidP="00E454CB">
      <w:pPr>
        <w:pStyle w:val="BodyText"/>
      </w:pPr>
    </w:p>
    <w:p w14:paraId="38930F6D" w14:textId="7FE5ED96" w:rsidR="006270CE" w:rsidRPr="00E454CB" w:rsidRDefault="006270CE" w:rsidP="00E454CB">
      <w:pPr>
        <w:pStyle w:val="BodyText"/>
        <w:jc w:val="center"/>
        <w:rPr>
          <w:b/>
          <w:sz w:val="32"/>
        </w:rPr>
      </w:pPr>
    </w:p>
    <w:p w14:paraId="7CC3A37B" w14:textId="77777777" w:rsidR="006270CE" w:rsidRPr="00E454CB" w:rsidRDefault="006270CE" w:rsidP="00E454CB">
      <w:pPr>
        <w:pStyle w:val="BodyText"/>
        <w:jc w:val="center"/>
        <w:rPr>
          <w:b/>
          <w:sz w:val="32"/>
        </w:rPr>
      </w:pPr>
    </w:p>
    <w:p w14:paraId="7863B28C" w14:textId="3DCE5A4A" w:rsidR="006270CE" w:rsidRPr="00E454CB" w:rsidRDefault="00C27A18" w:rsidP="00E454CB">
      <w:pPr>
        <w:pStyle w:val="BodyText"/>
        <w:jc w:val="center"/>
        <w:rPr>
          <w:b/>
          <w:sz w:val="32"/>
        </w:rPr>
      </w:pPr>
      <w:r w:rsidRPr="00C27A18">
        <w:rPr>
          <w:rFonts w:eastAsia="Arial"/>
          <w:b/>
          <w:sz w:val="32"/>
        </w:rPr>
        <w:t>Task 7: Support to the exchange with ISO standardization group</w:t>
      </w:r>
    </w:p>
    <w:p w14:paraId="23C59148" w14:textId="15E233C1" w:rsidR="006270CE" w:rsidRPr="00E454CB" w:rsidRDefault="006270CE" w:rsidP="00E454CB">
      <w:pPr>
        <w:pStyle w:val="BodyText"/>
        <w:jc w:val="center"/>
        <w:rPr>
          <w:b/>
        </w:rPr>
      </w:pPr>
    </w:p>
    <w:p w14:paraId="6D634AB3" w14:textId="77777777" w:rsidR="006270CE" w:rsidRPr="00E454CB" w:rsidRDefault="006270CE" w:rsidP="00E454CB">
      <w:pPr>
        <w:pStyle w:val="BodyText"/>
        <w:jc w:val="center"/>
        <w:rPr>
          <w:b/>
        </w:rPr>
      </w:pPr>
    </w:p>
    <w:p w14:paraId="1535A32D" w14:textId="5C85B9D1" w:rsidR="006270CE" w:rsidRPr="00DE596D" w:rsidRDefault="4FD20A71" w:rsidP="00E454CB">
      <w:pPr>
        <w:pStyle w:val="BodyText"/>
        <w:jc w:val="center"/>
        <w:rPr>
          <w:b/>
        </w:rPr>
      </w:pPr>
      <w:r w:rsidRPr="00DE596D">
        <w:rPr>
          <w:rFonts w:eastAsia="Arial"/>
          <w:b/>
        </w:rPr>
        <w:t>Version</w:t>
      </w:r>
      <w:r w:rsidR="005F0E3F" w:rsidRPr="00DE596D">
        <w:rPr>
          <w:rFonts w:eastAsia="Arial"/>
          <w:b/>
        </w:rPr>
        <w:t xml:space="preserve"> </w:t>
      </w:r>
      <w:r w:rsidR="00DE596D">
        <w:rPr>
          <w:rFonts w:eastAsia="Arial"/>
          <w:b/>
        </w:rPr>
        <w:t>1.0</w:t>
      </w:r>
    </w:p>
    <w:p w14:paraId="45C1A96C" w14:textId="6CEC7E47" w:rsidR="009A2E52" w:rsidRPr="00DE596D" w:rsidRDefault="009A2E52" w:rsidP="00E454CB">
      <w:pPr>
        <w:pStyle w:val="BodyText"/>
        <w:jc w:val="center"/>
        <w:rPr>
          <w:b/>
        </w:rPr>
      </w:pPr>
    </w:p>
    <w:p w14:paraId="318D774A" w14:textId="0ED4CC32" w:rsidR="006270CE" w:rsidRPr="00E454CB" w:rsidRDefault="00DE596D" w:rsidP="00E454CB">
      <w:pPr>
        <w:pStyle w:val="BodyText"/>
        <w:jc w:val="center"/>
        <w:rPr>
          <w:b/>
        </w:rPr>
      </w:pPr>
      <w:r>
        <w:rPr>
          <w:rFonts w:eastAsia="Arial"/>
          <w:b/>
        </w:rPr>
        <w:t>11</w:t>
      </w:r>
      <w:r w:rsidR="00DA5F3A" w:rsidRPr="00DE596D">
        <w:rPr>
          <w:rFonts w:eastAsia="Arial"/>
          <w:b/>
        </w:rPr>
        <w:t>.1</w:t>
      </w:r>
      <w:r w:rsidR="00C27A18" w:rsidRPr="00DE596D">
        <w:rPr>
          <w:rFonts w:eastAsia="Arial"/>
          <w:b/>
        </w:rPr>
        <w:t>2</w:t>
      </w:r>
      <w:r w:rsidR="00FB59F7" w:rsidRPr="00DE596D">
        <w:rPr>
          <w:rFonts w:eastAsia="Arial"/>
          <w:b/>
        </w:rPr>
        <w:t>.202</w:t>
      </w:r>
      <w:r w:rsidR="008A7656" w:rsidRPr="00DE596D">
        <w:rPr>
          <w:rFonts w:eastAsia="Arial"/>
          <w:b/>
        </w:rPr>
        <w:t>3</w:t>
      </w:r>
      <w:r w:rsidR="00FB59F7">
        <w:rPr>
          <w:rFonts w:eastAsia="Arial"/>
          <w:b/>
        </w:rPr>
        <w:t xml:space="preserve"> </w:t>
      </w:r>
    </w:p>
    <w:p w14:paraId="1B2630AB" w14:textId="77777777" w:rsidR="006270CE" w:rsidRPr="00804467" w:rsidRDefault="006270CE" w:rsidP="00E454CB">
      <w:pPr>
        <w:pStyle w:val="BodyText"/>
      </w:pPr>
    </w:p>
    <w:p w14:paraId="2325E158" w14:textId="15C45DAD" w:rsidR="002313D7" w:rsidRDefault="002313D7" w:rsidP="00E454CB">
      <w:pPr>
        <w:pStyle w:val="BodyText"/>
      </w:pPr>
    </w:p>
    <w:p w14:paraId="0969805A" w14:textId="77777777" w:rsidR="00DE596D" w:rsidRDefault="00DE596D" w:rsidP="00E454CB">
      <w:pPr>
        <w:pStyle w:val="BodyText"/>
      </w:pPr>
    </w:p>
    <w:p w14:paraId="478ECB2E" w14:textId="2F6DB3B2" w:rsidR="00DE596D" w:rsidRDefault="00DE596D" w:rsidP="00DE596D">
      <w:pPr>
        <w:pStyle w:val="BodyText"/>
        <w:jc w:val="center"/>
      </w:pPr>
      <w:r>
        <w:t>By</w:t>
      </w:r>
    </w:p>
    <w:p w14:paraId="6789BACB" w14:textId="0ED254B6" w:rsidR="00DE596D" w:rsidRDefault="00DE596D" w:rsidP="00DE596D">
      <w:pPr>
        <w:pStyle w:val="BodyText"/>
        <w:jc w:val="center"/>
      </w:pPr>
      <w:r w:rsidRPr="00DE596D">
        <w:t>Julián Delgado Hernández</w:t>
      </w:r>
      <w:r>
        <w:t xml:space="preserve"> (CNIG) </w:t>
      </w:r>
    </w:p>
    <w:p w14:paraId="00C98ABF" w14:textId="77777777" w:rsidR="00DE596D" w:rsidRPr="00804467" w:rsidRDefault="00DE596D" w:rsidP="00DE596D">
      <w:pPr>
        <w:pStyle w:val="BodyText"/>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2313D7" w:rsidRPr="00804467" w14:paraId="62EF4AD7" w14:textId="77777777" w:rsidTr="00966820">
        <w:trPr>
          <w:jc w:val="center"/>
        </w:trPr>
        <w:tc>
          <w:tcPr>
            <w:tcW w:w="4247" w:type="dxa"/>
            <w:vAlign w:val="center"/>
          </w:tcPr>
          <w:p w14:paraId="7F42C2E8" w14:textId="77777777" w:rsidR="002313D7" w:rsidRPr="00804467" w:rsidRDefault="002313D7" w:rsidP="00E454CB">
            <w:pPr>
              <w:pStyle w:val="BodyText"/>
            </w:pPr>
          </w:p>
        </w:tc>
        <w:tc>
          <w:tcPr>
            <w:tcW w:w="4248" w:type="dxa"/>
            <w:vAlign w:val="center"/>
          </w:tcPr>
          <w:p w14:paraId="3F3C4B99" w14:textId="31810C87" w:rsidR="002313D7" w:rsidRDefault="002313D7" w:rsidP="00E454CB">
            <w:pPr>
              <w:pStyle w:val="BodyText"/>
            </w:pPr>
          </w:p>
          <w:p w14:paraId="5A48CF0D" w14:textId="735E5D9E" w:rsidR="00DE596D" w:rsidRDefault="00DE596D" w:rsidP="00DE596D">
            <w:pPr>
              <w:pStyle w:val="BodyText"/>
            </w:pPr>
          </w:p>
          <w:p w14:paraId="072CF63E" w14:textId="77777777" w:rsidR="005C03C9" w:rsidRPr="00804467" w:rsidRDefault="005C03C9" w:rsidP="00E454CB">
            <w:pPr>
              <w:pStyle w:val="BodyText"/>
            </w:pPr>
          </w:p>
        </w:tc>
      </w:tr>
      <w:tr w:rsidR="002313D7" w:rsidRPr="00804467" w14:paraId="2576492B" w14:textId="77777777" w:rsidTr="00966820">
        <w:trPr>
          <w:jc w:val="center"/>
        </w:trPr>
        <w:tc>
          <w:tcPr>
            <w:tcW w:w="4247" w:type="dxa"/>
            <w:vAlign w:val="center"/>
          </w:tcPr>
          <w:p w14:paraId="1116FB4A" w14:textId="77777777" w:rsidR="002313D7" w:rsidRPr="00804467" w:rsidRDefault="002313D7" w:rsidP="00E454CB">
            <w:pPr>
              <w:pStyle w:val="BodyText"/>
              <w:rPr>
                <w:noProof/>
                <w:lang w:eastAsia="en-GB"/>
              </w:rPr>
            </w:pPr>
          </w:p>
        </w:tc>
        <w:tc>
          <w:tcPr>
            <w:tcW w:w="4248" w:type="dxa"/>
            <w:vAlign w:val="center"/>
          </w:tcPr>
          <w:p w14:paraId="39B30FEA" w14:textId="77777777" w:rsidR="002313D7" w:rsidRPr="00804467" w:rsidRDefault="002313D7" w:rsidP="00E454CB">
            <w:pPr>
              <w:pStyle w:val="BodyText"/>
              <w:rPr>
                <w:noProof/>
                <w:lang w:eastAsia="en-GB"/>
              </w:rPr>
            </w:pPr>
          </w:p>
        </w:tc>
      </w:tr>
    </w:tbl>
    <w:p w14:paraId="2FF10A05" w14:textId="2FAD29D5" w:rsidR="009A2E52" w:rsidRDefault="00C45D86" w:rsidP="00E454CB">
      <w:r>
        <w:rPr>
          <w:noProof/>
          <w:lang w:val="hu-HU" w:eastAsia="hu-HU"/>
        </w:rPr>
        <w:drawing>
          <wp:anchor distT="0" distB="0" distL="114300" distR="114300" simplePos="0" relativeHeight="251658752" behindDoc="0" locked="0" layoutInCell="1" allowOverlap="1" wp14:anchorId="14499530" wp14:editId="2A66EA38">
            <wp:simplePos x="0" y="0"/>
            <wp:positionH relativeFrom="column">
              <wp:posOffset>1701598</wp:posOffset>
            </wp:positionH>
            <wp:positionV relativeFrom="paragraph">
              <wp:posOffset>984885</wp:posOffset>
            </wp:positionV>
            <wp:extent cx="1904885" cy="683602"/>
            <wp:effectExtent l="0" t="0" r="635" b="2540"/>
            <wp:wrapThrough wrapText="bothSides">
              <wp:wrapPolygon edited="0">
                <wp:start x="0" y="0"/>
                <wp:lineTo x="0" y="21078"/>
                <wp:lineTo x="21391" y="21078"/>
                <wp:lineTo x="21391" y="0"/>
                <wp:lineTo x="0" y="0"/>
              </wp:wrapPolygon>
            </wp:wrapThrough>
            <wp:docPr id="19" name="Picture 2" descr="F:\Dienstlich\Präsentationen\Bildmaterial_Präsentation\EAGLE\EAGLE_Logo_text_top+sub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Dienstlich\Präsentationen\Bildmaterial_Präsentation\EAGLE\EAGLE_Logo_text_top+subtit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4885" cy="683602"/>
                    </a:xfrm>
                    <a:prstGeom prst="rect">
                      <a:avLst/>
                    </a:prstGeom>
                    <a:noFill/>
                  </pic:spPr>
                </pic:pic>
              </a:graphicData>
            </a:graphic>
          </wp:anchor>
        </w:drawing>
      </w:r>
      <w:r w:rsidR="00D104EC" w:rsidRPr="00804467">
        <w:br w:type="page"/>
      </w:r>
    </w:p>
    <w:p w14:paraId="212A8FEC" w14:textId="77777777" w:rsidR="00C45D86" w:rsidRPr="00804467" w:rsidRDefault="00C45D86" w:rsidP="00E454CB"/>
    <w:p w14:paraId="4D1A1C38" w14:textId="77777777" w:rsidR="009A2E52" w:rsidRPr="00804467" w:rsidRDefault="009A2E52" w:rsidP="00E454CB"/>
    <w:p w14:paraId="7DB97CF3" w14:textId="77777777" w:rsidR="009A2E52" w:rsidRPr="00804467" w:rsidRDefault="009A2E52" w:rsidP="00E454CB"/>
    <w:p w14:paraId="4FFB6E50" w14:textId="77777777" w:rsidR="009A2E52" w:rsidRPr="00804467" w:rsidRDefault="009A2E52" w:rsidP="00E454CB"/>
    <w:p w14:paraId="19746F3E" w14:textId="77777777" w:rsidR="009A2E52" w:rsidRPr="00804467" w:rsidRDefault="4FD20A71" w:rsidP="00E454CB">
      <w:r w:rsidRPr="006E14B6">
        <w:rPr>
          <w:rFonts w:eastAsia="Arial,"/>
        </w:rPr>
        <w:t>Table of Contents</w:t>
      </w:r>
    </w:p>
    <w:p w14:paraId="22DC6BAD" w14:textId="77777777" w:rsidR="009A2E52" w:rsidRPr="00804467" w:rsidRDefault="009A2E52" w:rsidP="00E454CB">
      <w:pPr>
        <w:rPr>
          <w:lang w:val="en-US"/>
        </w:rPr>
      </w:pPr>
    </w:p>
    <w:p w14:paraId="2CCD2B2C" w14:textId="35FC6F44" w:rsidR="00A764E9" w:rsidRDefault="007E0B35">
      <w:pPr>
        <w:pStyle w:val="TOC1"/>
        <w:tabs>
          <w:tab w:val="left" w:pos="400"/>
          <w:tab w:val="right" w:leader="dot" w:pos="8495"/>
        </w:tabs>
        <w:rPr>
          <w:rFonts w:eastAsiaTheme="minorEastAsia" w:cstheme="minorBidi"/>
          <w:noProof/>
          <w:szCs w:val="22"/>
          <w:lang w:val="es-ES" w:eastAsia="es-ES"/>
        </w:rPr>
      </w:pPr>
      <w:r w:rsidRPr="00804467">
        <w:rPr>
          <w:rFonts w:cs="Arial"/>
        </w:rPr>
        <w:fldChar w:fldCharType="begin"/>
      </w:r>
      <w:r w:rsidR="009A2E52" w:rsidRPr="00804467">
        <w:rPr>
          <w:rFonts w:cs="Arial"/>
        </w:rPr>
        <w:instrText xml:space="preserve"> TOC \o "1-3" \h \z \u </w:instrText>
      </w:r>
      <w:r w:rsidRPr="00804467">
        <w:rPr>
          <w:rFonts w:cs="Arial"/>
        </w:rPr>
        <w:fldChar w:fldCharType="separate"/>
      </w:r>
      <w:hyperlink w:anchor="_Toc153191196" w:history="1">
        <w:r w:rsidR="00A764E9" w:rsidRPr="0071178F">
          <w:rPr>
            <w:rStyle w:val="Hyperlink"/>
            <w:rFonts w:eastAsia="Arial"/>
            <w:noProof/>
          </w:rPr>
          <w:t>1</w:t>
        </w:r>
        <w:r w:rsidR="00A764E9">
          <w:rPr>
            <w:rFonts w:eastAsiaTheme="minorEastAsia" w:cstheme="minorBidi"/>
            <w:noProof/>
            <w:szCs w:val="22"/>
            <w:lang w:val="es-ES" w:eastAsia="es-ES"/>
          </w:rPr>
          <w:tab/>
        </w:r>
        <w:r w:rsidR="00A764E9" w:rsidRPr="0071178F">
          <w:rPr>
            <w:rStyle w:val="Hyperlink"/>
            <w:rFonts w:eastAsia="Arial"/>
            <w:noProof/>
          </w:rPr>
          <w:t>Introduction</w:t>
        </w:r>
        <w:r w:rsidR="00A764E9">
          <w:rPr>
            <w:noProof/>
            <w:webHidden/>
          </w:rPr>
          <w:tab/>
        </w:r>
        <w:r w:rsidR="00A764E9">
          <w:rPr>
            <w:noProof/>
            <w:webHidden/>
          </w:rPr>
          <w:fldChar w:fldCharType="begin"/>
        </w:r>
        <w:r w:rsidR="00A764E9">
          <w:rPr>
            <w:noProof/>
            <w:webHidden/>
          </w:rPr>
          <w:instrText xml:space="preserve"> PAGEREF _Toc153191196 \h </w:instrText>
        </w:r>
        <w:r w:rsidR="00A764E9">
          <w:rPr>
            <w:noProof/>
            <w:webHidden/>
          </w:rPr>
        </w:r>
        <w:r w:rsidR="00A764E9">
          <w:rPr>
            <w:noProof/>
            <w:webHidden/>
          </w:rPr>
          <w:fldChar w:fldCharType="separate"/>
        </w:r>
        <w:r w:rsidR="00DE596D">
          <w:rPr>
            <w:noProof/>
            <w:webHidden/>
          </w:rPr>
          <w:t>3</w:t>
        </w:r>
        <w:r w:rsidR="00A764E9">
          <w:rPr>
            <w:noProof/>
            <w:webHidden/>
          </w:rPr>
          <w:fldChar w:fldCharType="end"/>
        </w:r>
      </w:hyperlink>
    </w:p>
    <w:p w14:paraId="55FDFEFD" w14:textId="68CCB50C" w:rsidR="00A764E9" w:rsidRDefault="00000000">
      <w:pPr>
        <w:pStyle w:val="TOC1"/>
        <w:tabs>
          <w:tab w:val="left" w:pos="400"/>
          <w:tab w:val="right" w:leader="dot" w:pos="8495"/>
        </w:tabs>
        <w:rPr>
          <w:rFonts w:eastAsiaTheme="minorEastAsia" w:cstheme="minorBidi"/>
          <w:noProof/>
          <w:szCs w:val="22"/>
          <w:lang w:val="es-ES" w:eastAsia="es-ES"/>
        </w:rPr>
      </w:pPr>
      <w:hyperlink w:anchor="_Toc153191197" w:history="1">
        <w:r w:rsidR="00A764E9" w:rsidRPr="0071178F">
          <w:rPr>
            <w:rStyle w:val="Hyperlink"/>
            <w:rFonts w:eastAsia="Arial"/>
            <w:noProof/>
          </w:rPr>
          <w:t>2</w:t>
        </w:r>
        <w:r w:rsidR="00A764E9">
          <w:rPr>
            <w:rFonts w:eastAsiaTheme="minorEastAsia" w:cstheme="minorBidi"/>
            <w:noProof/>
            <w:szCs w:val="22"/>
            <w:lang w:val="es-ES" w:eastAsia="es-ES"/>
          </w:rPr>
          <w:tab/>
        </w:r>
        <w:r w:rsidR="00A764E9" w:rsidRPr="0071178F">
          <w:rPr>
            <w:rStyle w:val="Hyperlink"/>
            <w:rFonts w:eastAsia="Arial"/>
            <w:noProof/>
          </w:rPr>
          <w:t>Overview of ISO standards on geographic information</w:t>
        </w:r>
        <w:r w:rsidR="00A764E9">
          <w:rPr>
            <w:noProof/>
            <w:webHidden/>
          </w:rPr>
          <w:tab/>
        </w:r>
        <w:r w:rsidR="00A764E9">
          <w:rPr>
            <w:noProof/>
            <w:webHidden/>
          </w:rPr>
          <w:fldChar w:fldCharType="begin"/>
        </w:r>
        <w:r w:rsidR="00A764E9">
          <w:rPr>
            <w:noProof/>
            <w:webHidden/>
          </w:rPr>
          <w:instrText xml:space="preserve"> PAGEREF _Toc153191197 \h </w:instrText>
        </w:r>
        <w:r w:rsidR="00A764E9">
          <w:rPr>
            <w:noProof/>
            <w:webHidden/>
          </w:rPr>
        </w:r>
        <w:r w:rsidR="00A764E9">
          <w:rPr>
            <w:noProof/>
            <w:webHidden/>
          </w:rPr>
          <w:fldChar w:fldCharType="separate"/>
        </w:r>
        <w:r w:rsidR="00DE596D">
          <w:rPr>
            <w:noProof/>
            <w:webHidden/>
          </w:rPr>
          <w:t>4</w:t>
        </w:r>
        <w:r w:rsidR="00A764E9">
          <w:rPr>
            <w:noProof/>
            <w:webHidden/>
          </w:rPr>
          <w:fldChar w:fldCharType="end"/>
        </w:r>
      </w:hyperlink>
    </w:p>
    <w:p w14:paraId="0C2C1F1B" w14:textId="32A596CE" w:rsidR="00A764E9" w:rsidRDefault="00000000">
      <w:pPr>
        <w:pStyle w:val="TOC1"/>
        <w:tabs>
          <w:tab w:val="left" w:pos="400"/>
          <w:tab w:val="right" w:leader="dot" w:pos="8495"/>
        </w:tabs>
        <w:rPr>
          <w:rFonts w:eastAsiaTheme="minorEastAsia" w:cstheme="minorBidi"/>
          <w:noProof/>
          <w:szCs w:val="22"/>
          <w:lang w:val="es-ES" w:eastAsia="es-ES"/>
        </w:rPr>
      </w:pPr>
      <w:hyperlink w:anchor="_Toc153191198" w:history="1">
        <w:r w:rsidR="00A764E9" w:rsidRPr="0071178F">
          <w:rPr>
            <w:rStyle w:val="Hyperlink"/>
            <w:rFonts w:eastAsia="Arial"/>
            <w:noProof/>
          </w:rPr>
          <w:t>3</w:t>
        </w:r>
        <w:r w:rsidR="00A764E9">
          <w:rPr>
            <w:rFonts w:eastAsiaTheme="minorEastAsia" w:cstheme="minorBidi"/>
            <w:noProof/>
            <w:szCs w:val="22"/>
            <w:lang w:val="es-ES" w:eastAsia="es-ES"/>
          </w:rPr>
          <w:tab/>
        </w:r>
        <w:r w:rsidR="00A764E9" w:rsidRPr="0071178F">
          <w:rPr>
            <w:rStyle w:val="Hyperlink"/>
            <w:rFonts w:eastAsia="Arial"/>
            <w:noProof/>
          </w:rPr>
          <w:t>Land Cover and Land Use ISO standards</w:t>
        </w:r>
        <w:r w:rsidR="00A764E9">
          <w:rPr>
            <w:noProof/>
            <w:webHidden/>
          </w:rPr>
          <w:tab/>
        </w:r>
        <w:r w:rsidR="00A764E9">
          <w:rPr>
            <w:noProof/>
            <w:webHidden/>
          </w:rPr>
          <w:fldChar w:fldCharType="begin"/>
        </w:r>
        <w:r w:rsidR="00A764E9">
          <w:rPr>
            <w:noProof/>
            <w:webHidden/>
          </w:rPr>
          <w:instrText xml:space="preserve"> PAGEREF _Toc153191198 \h </w:instrText>
        </w:r>
        <w:r w:rsidR="00A764E9">
          <w:rPr>
            <w:noProof/>
            <w:webHidden/>
          </w:rPr>
        </w:r>
        <w:r w:rsidR="00A764E9">
          <w:rPr>
            <w:noProof/>
            <w:webHidden/>
          </w:rPr>
          <w:fldChar w:fldCharType="separate"/>
        </w:r>
        <w:r w:rsidR="00DE596D">
          <w:rPr>
            <w:noProof/>
            <w:webHidden/>
          </w:rPr>
          <w:t>8</w:t>
        </w:r>
        <w:r w:rsidR="00A764E9">
          <w:rPr>
            <w:noProof/>
            <w:webHidden/>
          </w:rPr>
          <w:fldChar w:fldCharType="end"/>
        </w:r>
      </w:hyperlink>
    </w:p>
    <w:p w14:paraId="13B21791" w14:textId="67FB0AD2" w:rsidR="00A764E9" w:rsidRDefault="00000000">
      <w:pPr>
        <w:pStyle w:val="TOC2"/>
        <w:tabs>
          <w:tab w:val="left" w:pos="880"/>
          <w:tab w:val="right" w:leader="dot" w:pos="8495"/>
        </w:tabs>
        <w:rPr>
          <w:rFonts w:eastAsiaTheme="minorEastAsia" w:cstheme="minorBidi"/>
          <w:noProof/>
          <w:szCs w:val="22"/>
          <w:lang w:val="es-ES" w:eastAsia="es-ES"/>
        </w:rPr>
      </w:pPr>
      <w:hyperlink w:anchor="_Toc153191199" w:history="1">
        <w:r w:rsidR="00A764E9" w:rsidRPr="0071178F">
          <w:rPr>
            <w:rStyle w:val="Hyperlink"/>
            <w:noProof/>
          </w:rPr>
          <w:t>3.1</w:t>
        </w:r>
        <w:r w:rsidR="00A764E9">
          <w:rPr>
            <w:rFonts w:eastAsiaTheme="minorEastAsia" w:cstheme="minorBidi"/>
            <w:noProof/>
            <w:szCs w:val="22"/>
            <w:lang w:val="es-ES" w:eastAsia="es-ES"/>
          </w:rPr>
          <w:tab/>
        </w:r>
        <w:r w:rsidR="00A764E9" w:rsidRPr="0071178F">
          <w:rPr>
            <w:rStyle w:val="Hyperlink"/>
            <w:noProof/>
          </w:rPr>
          <w:t>ISO 19144-1 Classification system structure</w:t>
        </w:r>
        <w:r w:rsidR="00A764E9">
          <w:rPr>
            <w:noProof/>
            <w:webHidden/>
          </w:rPr>
          <w:tab/>
        </w:r>
        <w:r w:rsidR="00A764E9">
          <w:rPr>
            <w:noProof/>
            <w:webHidden/>
          </w:rPr>
          <w:fldChar w:fldCharType="begin"/>
        </w:r>
        <w:r w:rsidR="00A764E9">
          <w:rPr>
            <w:noProof/>
            <w:webHidden/>
          </w:rPr>
          <w:instrText xml:space="preserve"> PAGEREF _Toc153191199 \h </w:instrText>
        </w:r>
        <w:r w:rsidR="00A764E9">
          <w:rPr>
            <w:noProof/>
            <w:webHidden/>
          </w:rPr>
        </w:r>
        <w:r w:rsidR="00A764E9">
          <w:rPr>
            <w:noProof/>
            <w:webHidden/>
          </w:rPr>
          <w:fldChar w:fldCharType="separate"/>
        </w:r>
        <w:r w:rsidR="00DE596D">
          <w:rPr>
            <w:noProof/>
            <w:webHidden/>
          </w:rPr>
          <w:t>8</w:t>
        </w:r>
        <w:r w:rsidR="00A764E9">
          <w:rPr>
            <w:noProof/>
            <w:webHidden/>
          </w:rPr>
          <w:fldChar w:fldCharType="end"/>
        </w:r>
      </w:hyperlink>
    </w:p>
    <w:p w14:paraId="323ED777" w14:textId="01D0E986" w:rsidR="00A764E9" w:rsidRDefault="00000000">
      <w:pPr>
        <w:pStyle w:val="TOC2"/>
        <w:tabs>
          <w:tab w:val="left" w:pos="880"/>
          <w:tab w:val="right" w:leader="dot" w:pos="8495"/>
        </w:tabs>
        <w:rPr>
          <w:rFonts w:eastAsiaTheme="minorEastAsia" w:cstheme="minorBidi"/>
          <w:noProof/>
          <w:szCs w:val="22"/>
          <w:lang w:val="es-ES" w:eastAsia="es-ES"/>
        </w:rPr>
      </w:pPr>
      <w:hyperlink w:anchor="_Toc153191200" w:history="1">
        <w:r w:rsidR="00A764E9" w:rsidRPr="0071178F">
          <w:rPr>
            <w:rStyle w:val="Hyperlink"/>
            <w:noProof/>
          </w:rPr>
          <w:t>3.2</w:t>
        </w:r>
        <w:r w:rsidR="00A764E9">
          <w:rPr>
            <w:rFonts w:eastAsiaTheme="minorEastAsia" w:cstheme="minorBidi"/>
            <w:noProof/>
            <w:szCs w:val="22"/>
            <w:lang w:val="es-ES" w:eastAsia="es-ES"/>
          </w:rPr>
          <w:tab/>
        </w:r>
        <w:r w:rsidR="00A764E9" w:rsidRPr="0071178F">
          <w:rPr>
            <w:rStyle w:val="Hyperlink"/>
            <w:noProof/>
          </w:rPr>
          <w:t>ISO 19144-2 Land Cover Meta Language</w:t>
        </w:r>
        <w:r w:rsidR="00A764E9">
          <w:rPr>
            <w:noProof/>
            <w:webHidden/>
          </w:rPr>
          <w:tab/>
        </w:r>
        <w:r w:rsidR="00A764E9">
          <w:rPr>
            <w:noProof/>
            <w:webHidden/>
          </w:rPr>
          <w:fldChar w:fldCharType="begin"/>
        </w:r>
        <w:r w:rsidR="00A764E9">
          <w:rPr>
            <w:noProof/>
            <w:webHidden/>
          </w:rPr>
          <w:instrText xml:space="preserve"> PAGEREF _Toc153191200 \h </w:instrText>
        </w:r>
        <w:r w:rsidR="00A764E9">
          <w:rPr>
            <w:noProof/>
            <w:webHidden/>
          </w:rPr>
        </w:r>
        <w:r w:rsidR="00A764E9">
          <w:rPr>
            <w:noProof/>
            <w:webHidden/>
          </w:rPr>
          <w:fldChar w:fldCharType="separate"/>
        </w:r>
        <w:r w:rsidR="00DE596D">
          <w:rPr>
            <w:noProof/>
            <w:webHidden/>
          </w:rPr>
          <w:t>10</w:t>
        </w:r>
        <w:r w:rsidR="00A764E9">
          <w:rPr>
            <w:noProof/>
            <w:webHidden/>
          </w:rPr>
          <w:fldChar w:fldCharType="end"/>
        </w:r>
      </w:hyperlink>
    </w:p>
    <w:p w14:paraId="2FDCB624" w14:textId="06ABEEC0" w:rsidR="00A764E9" w:rsidRDefault="00000000">
      <w:pPr>
        <w:pStyle w:val="TOC2"/>
        <w:tabs>
          <w:tab w:val="left" w:pos="880"/>
          <w:tab w:val="right" w:leader="dot" w:pos="8495"/>
        </w:tabs>
        <w:rPr>
          <w:rFonts w:eastAsiaTheme="minorEastAsia" w:cstheme="minorBidi"/>
          <w:noProof/>
          <w:szCs w:val="22"/>
          <w:lang w:val="es-ES" w:eastAsia="es-ES"/>
        </w:rPr>
      </w:pPr>
      <w:hyperlink w:anchor="_Toc153191201" w:history="1">
        <w:r w:rsidR="00A764E9" w:rsidRPr="0071178F">
          <w:rPr>
            <w:rStyle w:val="Hyperlink"/>
            <w:noProof/>
          </w:rPr>
          <w:t>3.3</w:t>
        </w:r>
        <w:r w:rsidR="00A764E9">
          <w:rPr>
            <w:rFonts w:eastAsiaTheme="minorEastAsia" w:cstheme="minorBidi"/>
            <w:noProof/>
            <w:szCs w:val="22"/>
            <w:lang w:val="es-ES" w:eastAsia="es-ES"/>
          </w:rPr>
          <w:tab/>
        </w:r>
        <w:r w:rsidR="00A764E9" w:rsidRPr="0071178F">
          <w:rPr>
            <w:rStyle w:val="Hyperlink"/>
            <w:noProof/>
          </w:rPr>
          <w:t>ISO 19144-3 Land Use Meta Language</w:t>
        </w:r>
        <w:r w:rsidR="00A764E9">
          <w:rPr>
            <w:noProof/>
            <w:webHidden/>
          </w:rPr>
          <w:tab/>
        </w:r>
        <w:r w:rsidR="00A764E9">
          <w:rPr>
            <w:noProof/>
            <w:webHidden/>
          </w:rPr>
          <w:fldChar w:fldCharType="begin"/>
        </w:r>
        <w:r w:rsidR="00A764E9">
          <w:rPr>
            <w:noProof/>
            <w:webHidden/>
          </w:rPr>
          <w:instrText xml:space="preserve"> PAGEREF _Toc153191201 \h </w:instrText>
        </w:r>
        <w:r w:rsidR="00A764E9">
          <w:rPr>
            <w:noProof/>
            <w:webHidden/>
          </w:rPr>
        </w:r>
        <w:r w:rsidR="00A764E9">
          <w:rPr>
            <w:noProof/>
            <w:webHidden/>
          </w:rPr>
          <w:fldChar w:fldCharType="separate"/>
        </w:r>
        <w:r w:rsidR="00DE596D">
          <w:rPr>
            <w:noProof/>
            <w:webHidden/>
          </w:rPr>
          <w:t>15</w:t>
        </w:r>
        <w:r w:rsidR="00A764E9">
          <w:rPr>
            <w:noProof/>
            <w:webHidden/>
          </w:rPr>
          <w:fldChar w:fldCharType="end"/>
        </w:r>
      </w:hyperlink>
    </w:p>
    <w:p w14:paraId="4144489D" w14:textId="1E4004BB" w:rsidR="00A764E9" w:rsidRDefault="00000000">
      <w:pPr>
        <w:pStyle w:val="TOC2"/>
        <w:tabs>
          <w:tab w:val="left" w:pos="880"/>
          <w:tab w:val="right" w:leader="dot" w:pos="8495"/>
        </w:tabs>
        <w:rPr>
          <w:rFonts w:eastAsiaTheme="minorEastAsia" w:cstheme="minorBidi"/>
          <w:noProof/>
          <w:szCs w:val="22"/>
          <w:lang w:val="es-ES" w:eastAsia="es-ES"/>
        </w:rPr>
      </w:pPr>
      <w:hyperlink w:anchor="_Toc153191202" w:history="1">
        <w:r w:rsidR="00A764E9" w:rsidRPr="0071178F">
          <w:rPr>
            <w:rStyle w:val="Hyperlink"/>
            <w:noProof/>
          </w:rPr>
          <w:t>3.4</w:t>
        </w:r>
        <w:r w:rsidR="00A764E9">
          <w:rPr>
            <w:rFonts w:eastAsiaTheme="minorEastAsia" w:cstheme="minorBidi"/>
            <w:noProof/>
            <w:szCs w:val="22"/>
            <w:lang w:val="es-ES" w:eastAsia="es-ES"/>
          </w:rPr>
          <w:tab/>
        </w:r>
        <w:r w:rsidR="00A764E9" w:rsidRPr="0071178F">
          <w:rPr>
            <w:rStyle w:val="Hyperlink"/>
            <w:noProof/>
          </w:rPr>
          <w:t>ISO 19144-4 Registration and implementation aspects</w:t>
        </w:r>
        <w:r w:rsidR="00A764E9">
          <w:rPr>
            <w:noProof/>
            <w:webHidden/>
          </w:rPr>
          <w:tab/>
        </w:r>
        <w:r w:rsidR="00A764E9">
          <w:rPr>
            <w:noProof/>
            <w:webHidden/>
          </w:rPr>
          <w:fldChar w:fldCharType="begin"/>
        </w:r>
        <w:r w:rsidR="00A764E9">
          <w:rPr>
            <w:noProof/>
            <w:webHidden/>
          </w:rPr>
          <w:instrText xml:space="preserve"> PAGEREF _Toc153191202 \h </w:instrText>
        </w:r>
        <w:r w:rsidR="00A764E9">
          <w:rPr>
            <w:noProof/>
            <w:webHidden/>
          </w:rPr>
        </w:r>
        <w:r w:rsidR="00A764E9">
          <w:rPr>
            <w:noProof/>
            <w:webHidden/>
          </w:rPr>
          <w:fldChar w:fldCharType="separate"/>
        </w:r>
        <w:r w:rsidR="00DE596D">
          <w:rPr>
            <w:noProof/>
            <w:webHidden/>
          </w:rPr>
          <w:t>19</w:t>
        </w:r>
        <w:r w:rsidR="00A764E9">
          <w:rPr>
            <w:noProof/>
            <w:webHidden/>
          </w:rPr>
          <w:fldChar w:fldCharType="end"/>
        </w:r>
      </w:hyperlink>
    </w:p>
    <w:p w14:paraId="73A27816" w14:textId="36724B2B" w:rsidR="00A764E9" w:rsidRDefault="00000000">
      <w:pPr>
        <w:pStyle w:val="TOC1"/>
        <w:tabs>
          <w:tab w:val="left" w:pos="400"/>
          <w:tab w:val="right" w:leader="dot" w:pos="8495"/>
        </w:tabs>
        <w:rPr>
          <w:rFonts w:eastAsiaTheme="minorEastAsia" w:cstheme="minorBidi"/>
          <w:noProof/>
          <w:szCs w:val="22"/>
          <w:lang w:val="es-ES" w:eastAsia="es-ES"/>
        </w:rPr>
      </w:pPr>
      <w:hyperlink w:anchor="_Toc153191203" w:history="1">
        <w:r w:rsidR="00A764E9" w:rsidRPr="0071178F">
          <w:rPr>
            <w:rStyle w:val="Hyperlink"/>
            <w:rFonts w:eastAsia="Arial"/>
            <w:noProof/>
          </w:rPr>
          <w:t>4</w:t>
        </w:r>
        <w:r w:rsidR="00A764E9">
          <w:rPr>
            <w:rFonts w:eastAsiaTheme="minorEastAsia" w:cstheme="minorBidi"/>
            <w:noProof/>
            <w:szCs w:val="22"/>
            <w:lang w:val="es-ES" w:eastAsia="es-ES"/>
          </w:rPr>
          <w:tab/>
        </w:r>
        <w:r w:rsidR="00A764E9" w:rsidRPr="0071178F">
          <w:rPr>
            <w:rStyle w:val="Hyperlink"/>
            <w:rFonts w:eastAsia="Arial"/>
            <w:noProof/>
          </w:rPr>
          <w:t>Advisory Group 13 on Land Cover and Land Use</w:t>
        </w:r>
        <w:r w:rsidR="00A764E9">
          <w:rPr>
            <w:noProof/>
            <w:webHidden/>
          </w:rPr>
          <w:tab/>
        </w:r>
        <w:r w:rsidR="00A764E9">
          <w:rPr>
            <w:noProof/>
            <w:webHidden/>
          </w:rPr>
          <w:fldChar w:fldCharType="begin"/>
        </w:r>
        <w:r w:rsidR="00A764E9">
          <w:rPr>
            <w:noProof/>
            <w:webHidden/>
          </w:rPr>
          <w:instrText xml:space="preserve"> PAGEREF _Toc153191203 \h </w:instrText>
        </w:r>
        <w:r w:rsidR="00A764E9">
          <w:rPr>
            <w:noProof/>
            <w:webHidden/>
          </w:rPr>
        </w:r>
        <w:r w:rsidR="00A764E9">
          <w:rPr>
            <w:noProof/>
            <w:webHidden/>
          </w:rPr>
          <w:fldChar w:fldCharType="separate"/>
        </w:r>
        <w:r w:rsidR="00DE596D">
          <w:rPr>
            <w:noProof/>
            <w:webHidden/>
          </w:rPr>
          <w:t>21</w:t>
        </w:r>
        <w:r w:rsidR="00A764E9">
          <w:rPr>
            <w:noProof/>
            <w:webHidden/>
          </w:rPr>
          <w:fldChar w:fldCharType="end"/>
        </w:r>
      </w:hyperlink>
    </w:p>
    <w:p w14:paraId="3AE5E804" w14:textId="097D411B" w:rsidR="00A764E9" w:rsidRDefault="00000000">
      <w:pPr>
        <w:pStyle w:val="TOC1"/>
        <w:tabs>
          <w:tab w:val="left" w:pos="400"/>
          <w:tab w:val="right" w:leader="dot" w:pos="8495"/>
        </w:tabs>
        <w:rPr>
          <w:rFonts w:eastAsiaTheme="minorEastAsia" w:cstheme="minorBidi"/>
          <w:noProof/>
          <w:szCs w:val="22"/>
          <w:lang w:val="es-ES" w:eastAsia="es-ES"/>
        </w:rPr>
      </w:pPr>
      <w:hyperlink w:anchor="_Toc153191204" w:history="1">
        <w:r w:rsidR="00A764E9" w:rsidRPr="0071178F">
          <w:rPr>
            <w:rStyle w:val="Hyperlink"/>
            <w:rFonts w:eastAsia="Arial"/>
            <w:noProof/>
          </w:rPr>
          <w:t>5</w:t>
        </w:r>
        <w:r w:rsidR="00A764E9">
          <w:rPr>
            <w:rFonts w:eastAsiaTheme="minorEastAsia" w:cstheme="minorBidi"/>
            <w:noProof/>
            <w:szCs w:val="22"/>
            <w:lang w:val="es-ES" w:eastAsia="es-ES"/>
          </w:rPr>
          <w:tab/>
        </w:r>
        <w:r w:rsidR="00A764E9" w:rsidRPr="0071178F">
          <w:rPr>
            <w:rStyle w:val="Hyperlink"/>
            <w:rFonts w:eastAsia="Arial"/>
            <w:noProof/>
          </w:rPr>
          <w:t>On-going work</w:t>
        </w:r>
        <w:r w:rsidR="00A764E9">
          <w:rPr>
            <w:noProof/>
            <w:webHidden/>
          </w:rPr>
          <w:tab/>
        </w:r>
        <w:r w:rsidR="00A764E9">
          <w:rPr>
            <w:noProof/>
            <w:webHidden/>
          </w:rPr>
          <w:fldChar w:fldCharType="begin"/>
        </w:r>
        <w:r w:rsidR="00A764E9">
          <w:rPr>
            <w:noProof/>
            <w:webHidden/>
          </w:rPr>
          <w:instrText xml:space="preserve"> PAGEREF _Toc153191204 \h </w:instrText>
        </w:r>
        <w:r w:rsidR="00A764E9">
          <w:rPr>
            <w:noProof/>
            <w:webHidden/>
          </w:rPr>
        </w:r>
        <w:r w:rsidR="00A764E9">
          <w:rPr>
            <w:noProof/>
            <w:webHidden/>
          </w:rPr>
          <w:fldChar w:fldCharType="separate"/>
        </w:r>
        <w:r w:rsidR="00DE596D">
          <w:rPr>
            <w:noProof/>
            <w:webHidden/>
          </w:rPr>
          <w:t>22</w:t>
        </w:r>
        <w:r w:rsidR="00A764E9">
          <w:rPr>
            <w:noProof/>
            <w:webHidden/>
          </w:rPr>
          <w:fldChar w:fldCharType="end"/>
        </w:r>
      </w:hyperlink>
    </w:p>
    <w:p w14:paraId="2102BD64" w14:textId="007FA3B4" w:rsidR="00A764E9" w:rsidRDefault="00000000">
      <w:pPr>
        <w:pStyle w:val="TOC1"/>
        <w:tabs>
          <w:tab w:val="left" w:pos="400"/>
          <w:tab w:val="right" w:leader="dot" w:pos="8495"/>
        </w:tabs>
        <w:rPr>
          <w:rFonts w:eastAsiaTheme="minorEastAsia" w:cstheme="minorBidi"/>
          <w:noProof/>
          <w:szCs w:val="22"/>
          <w:lang w:val="es-ES" w:eastAsia="es-ES"/>
        </w:rPr>
      </w:pPr>
      <w:hyperlink w:anchor="_Toc153191205" w:history="1">
        <w:r w:rsidR="00A764E9" w:rsidRPr="0071178F">
          <w:rPr>
            <w:rStyle w:val="Hyperlink"/>
            <w:rFonts w:eastAsia="Arial"/>
            <w:noProof/>
          </w:rPr>
          <w:t>6</w:t>
        </w:r>
        <w:r w:rsidR="00A764E9">
          <w:rPr>
            <w:rFonts w:eastAsiaTheme="minorEastAsia" w:cstheme="minorBidi"/>
            <w:noProof/>
            <w:szCs w:val="22"/>
            <w:lang w:val="es-ES" w:eastAsia="es-ES"/>
          </w:rPr>
          <w:tab/>
        </w:r>
        <w:r w:rsidR="00A764E9" w:rsidRPr="0071178F">
          <w:rPr>
            <w:rStyle w:val="Hyperlink"/>
            <w:rFonts w:eastAsia="Arial"/>
            <w:noProof/>
          </w:rPr>
          <w:t>Conclusions</w:t>
        </w:r>
        <w:r w:rsidR="00A764E9">
          <w:rPr>
            <w:noProof/>
            <w:webHidden/>
          </w:rPr>
          <w:tab/>
        </w:r>
        <w:r w:rsidR="00A764E9">
          <w:rPr>
            <w:noProof/>
            <w:webHidden/>
          </w:rPr>
          <w:fldChar w:fldCharType="begin"/>
        </w:r>
        <w:r w:rsidR="00A764E9">
          <w:rPr>
            <w:noProof/>
            <w:webHidden/>
          </w:rPr>
          <w:instrText xml:space="preserve"> PAGEREF _Toc153191205 \h </w:instrText>
        </w:r>
        <w:r w:rsidR="00A764E9">
          <w:rPr>
            <w:noProof/>
            <w:webHidden/>
          </w:rPr>
        </w:r>
        <w:r w:rsidR="00A764E9">
          <w:rPr>
            <w:noProof/>
            <w:webHidden/>
          </w:rPr>
          <w:fldChar w:fldCharType="separate"/>
        </w:r>
        <w:r w:rsidR="00DE596D">
          <w:rPr>
            <w:noProof/>
            <w:webHidden/>
          </w:rPr>
          <w:t>24</w:t>
        </w:r>
        <w:r w:rsidR="00A764E9">
          <w:rPr>
            <w:noProof/>
            <w:webHidden/>
          </w:rPr>
          <w:fldChar w:fldCharType="end"/>
        </w:r>
      </w:hyperlink>
    </w:p>
    <w:p w14:paraId="64C91241" w14:textId="01287A4D" w:rsidR="009A2E52" w:rsidRPr="00804467" w:rsidRDefault="007E0B35" w:rsidP="00E454CB">
      <w:r w:rsidRPr="00804467">
        <w:rPr>
          <w:noProof/>
        </w:rPr>
        <w:fldChar w:fldCharType="end"/>
      </w:r>
    </w:p>
    <w:p w14:paraId="10CE2F2B" w14:textId="77777777" w:rsidR="00CC1350" w:rsidRPr="00804467" w:rsidRDefault="00CC1350" w:rsidP="00E454CB">
      <w:r w:rsidRPr="00804467">
        <w:br w:type="page"/>
      </w:r>
    </w:p>
    <w:p w14:paraId="158A891E" w14:textId="40A3427C" w:rsidR="00C27A18" w:rsidRDefault="00C27A18" w:rsidP="00C27A18">
      <w:pPr>
        <w:pStyle w:val="Heading1"/>
        <w:rPr>
          <w:rFonts w:eastAsia="Arial"/>
        </w:rPr>
      </w:pPr>
      <w:bookmarkStart w:id="0" w:name="_Toc153191196"/>
      <w:r w:rsidRPr="00C27A18">
        <w:rPr>
          <w:rFonts w:eastAsia="Arial"/>
        </w:rPr>
        <w:lastRenderedPageBreak/>
        <w:t>Introduction</w:t>
      </w:r>
      <w:bookmarkEnd w:id="0"/>
    </w:p>
    <w:p w14:paraId="2DC13859" w14:textId="77777777" w:rsidR="00C27A18" w:rsidRDefault="00C27A18" w:rsidP="00C27A18">
      <w:pPr>
        <w:pStyle w:val="BodyText"/>
        <w:jc w:val="both"/>
      </w:pPr>
      <w:r>
        <w:t xml:space="preserve">ISO standards are worldwide known and used for many information disciplines. The ISO Technical Committee 211 works in the field of standardization of digital geographic information. In 2009 a first version of ISO 19144 was published to standardize the land classification and description. </w:t>
      </w:r>
    </w:p>
    <w:p w14:paraId="31313841" w14:textId="77777777" w:rsidR="00C27A18" w:rsidRDefault="00C27A18" w:rsidP="00C27A18">
      <w:pPr>
        <w:pStyle w:val="BodyText"/>
        <w:jc w:val="both"/>
      </w:pPr>
      <w:r>
        <w:t xml:space="preserve">The latest ISO 19144-2 ‘Land Cover Metalanguage’ internal version has been prepared during recent years with active participation from EAGLE partners and demands a final consolidation towards the end of 2022. </w:t>
      </w:r>
    </w:p>
    <w:p w14:paraId="07A94A1F" w14:textId="77777777" w:rsidR="00C27A18" w:rsidRDefault="00C27A18" w:rsidP="00C27A18">
      <w:pPr>
        <w:pStyle w:val="BodyText"/>
        <w:jc w:val="both"/>
      </w:pPr>
      <w:r>
        <w:t>From the last period of 2022 and following years 2023, and possibly 2024, there exists the ISO compromise to finalize the definition of ISO 19144-3 ‘Land Use Metalanguage’ and start with the ISO 19144-4 ‘Registration and Implementation Aspects’.</w:t>
      </w:r>
    </w:p>
    <w:p w14:paraId="3AE20183" w14:textId="54E21225" w:rsidR="00C27A18" w:rsidRDefault="00C27A18" w:rsidP="00C27A18">
      <w:pPr>
        <w:pStyle w:val="BodyText"/>
        <w:jc w:val="both"/>
      </w:pPr>
      <w:r>
        <w:t>Participation of EAGLE partners in ISO working groups are considered fundamental to ensure a satisfactory technical and conceptual connection between EAGLE developments and ISO principles. This participation helps in the identification of potential gaps between both approaches and possible requirements identification for ISO standards on land cover and land use information from Copernicus Land Monitoring Service.</w:t>
      </w:r>
    </w:p>
    <w:p w14:paraId="1B9879F1" w14:textId="77777777" w:rsidR="00C27A18" w:rsidRDefault="00C27A18" w:rsidP="00C27A18">
      <w:pPr>
        <w:pStyle w:val="BodyText"/>
        <w:jc w:val="both"/>
      </w:pPr>
      <w:r>
        <w:t xml:space="preserve">This report collects technical documentation about ISO 19144 standards series and describes the work of EAGLE members during the contract period. </w:t>
      </w:r>
    </w:p>
    <w:p w14:paraId="523A6B5C" w14:textId="3D0435EA" w:rsidR="00C27A18" w:rsidRPr="00C27A18" w:rsidRDefault="00C27A18" w:rsidP="00C27A18">
      <w:pPr>
        <w:pStyle w:val="BodyText"/>
        <w:jc w:val="both"/>
      </w:pPr>
      <w:r>
        <w:t>Disclaimer for readers: This document contains original ISO images and working material for standards development. They have been used only to describe needed concepts in the document without any intention to replicate or duplicate published or unpublished ISO material.</w:t>
      </w:r>
    </w:p>
    <w:p w14:paraId="7A1682A2" w14:textId="689EDEE6" w:rsidR="00C27A18" w:rsidRDefault="00C27A18" w:rsidP="00C27A18">
      <w:pPr>
        <w:pStyle w:val="Heading1"/>
        <w:rPr>
          <w:rFonts w:eastAsia="Arial"/>
        </w:rPr>
      </w:pPr>
      <w:bookmarkStart w:id="1" w:name="_Toc153191197"/>
      <w:r w:rsidRPr="00C27A18">
        <w:rPr>
          <w:rFonts w:eastAsia="Arial"/>
        </w:rPr>
        <w:lastRenderedPageBreak/>
        <w:t>Overview of ISO standards on geographic information</w:t>
      </w:r>
      <w:bookmarkEnd w:id="1"/>
    </w:p>
    <w:p w14:paraId="137A0782" w14:textId="6F169EFD" w:rsidR="00C27A18" w:rsidRDefault="00C27A18" w:rsidP="00C27A18">
      <w:pPr>
        <w:pStyle w:val="BodyText"/>
        <w:jc w:val="both"/>
      </w:pPr>
      <w:r>
        <w:t>ISO is a global network of national standards bodies. ISO members are the foremost standards organizations in their countries and there is only one member per country. Each member represents ISO in its country. Individuals or companies cannot become ISO members lonely, but there are ways that you can take part in standardization work. They can be nominated by their national standardization body and participate in the standard creation process, being expert on committees, working groups, advisory groups, or standardization projects.</w:t>
      </w:r>
    </w:p>
    <w:p w14:paraId="4B7EBE46" w14:textId="77777777" w:rsidR="00C27A18" w:rsidRDefault="00C27A18" w:rsidP="00C27A18">
      <w:pPr>
        <w:pStyle w:val="BodyText"/>
        <w:jc w:val="both"/>
      </w:pPr>
    </w:p>
    <w:p w14:paraId="03817A89" w14:textId="5254B05F" w:rsidR="00C27A18" w:rsidRPr="00C27A18" w:rsidRDefault="00C27A18" w:rsidP="00C27A18">
      <w:pPr>
        <w:pStyle w:val="BodyText"/>
        <w:jc w:val="both"/>
        <w:rPr>
          <w:b/>
          <w:bCs/>
          <w:i/>
          <w:iCs/>
        </w:rPr>
      </w:pPr>
      <w:r w:rsidRPr="00C27A18">
        <w:rPr>
          <w:b/>
          <w:bCs/>
          <w:i/>
          <w:iCs/>
        </w:rPr>
        <w:t>Members</w:t>
      </w:r>
    </w:p>
    <w:p w14:paraId="1946987D" w14:textId="77777777" w:rsidR="00C27A18" w:rsidRDefault="00C27A18" w:rsidP="00C27A18">
      <w:pPr>
        <w:pStyle w:val="BodyText"/>
        <w:jc w:val="both"/>
      </w:pPr>
      <w:r>
        <w:t>There are three member categories. Each enjoys a different level of access and influence over the ISO system. This helps to be inclusive while also recognizing the different needs and capacity of each national standards body. Full members (or member bodies) influence ISO standards development and strategy by participating and voting in ISO technical and policy meetings. Full members sell and adopt ISO International Standards nationally. Correspondent members observe the development of ISO standards and strategy by attending ISO technical and policy meetings as observers. Correspondent members that are national entities sell and adopt ISO International Standards nationally. Correspondent members in the territories that are not national entities sell ISO International Standards within their territory. Subscriber members keep up to date on ISO’s work but cannot participate in it. They do not sell or adopt ISO International Standards nationally.</w:t>
      </w:r>
    </w:p>
    <w:p w14:paraId="7EC401EF" w14:textId="11C4049A" w:rsidR="00C27A18" w:rsidRDefault="00C27A18" w:rsidP="00C27A18">
      <w:pPr>
        <w:pStyle w:val="BodyText"/>
        <w:jc w:val="both"/>
      </w:pPr>
      <w:r w:rsidRPr="00CB7457">
        <w:rPr>
          <w:noProof/>
        </w:rPr>
        <w:drawing>
          <wp:inline distT="114300" distB="114300" distL="114300" distR="114300" wp14:anchorId="0CD8C9FD" wp14:editId="0BDF54C7">
            <wp:extent cx="5400675" cy="1651619"/>
            <wp:effectExtent l="0" t="0" r="0" b="6350"/>
            <wp:docPr id="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5400675" cy="1651619"/>
                    </a:xfrm>
                    <a:prstGeom prst="rect">
                      <a:avLst/>
                    </a:prstGeom>
                    <a:ln/>
                  </pic:spPr>
                </pic:pic>
              </a:graphicData>
            </a:graphic>
          </wp:inline>
        </w:drawing>
      </w:r>
      <w:r>
        <w:t xml:space="preserve"> </w:t>
      </w:r>
    </w:p>
    <w:p w14:paraId="408B343F" w14:textId="36B9FAC4" w:rsidR="00C27A18" w:rsidRPr="00C27A18" w:rsidRDefault="00C27A18" w:rsidP="00C27A18">
      <w:pPr>
        <w:pStyle w:val="BodyText"/>
        <w:jc w:val="both"/>
        <w:rPr>
          <w:i/>
          <w:iCs/>
        </w:rPr>
      </w:pPr>
      <w:r w:rsidRPr="00C27A18">
        <w:rPr>
          <w:i/>
          <w:iCs/>
        </w:rPr>
        <w:t>Geographic distribution of ISO members at global level</w:t>
      </w:r>
      <w:r w:rsidRPr="00C27A18">
        <w:rPr>
          <w:rStyle w:val="FootnoteReference"/>
          <w:i/>
          <w:iCs/>
        </w:rPr>
        <w:footnoteReference w:id="1"/>
      </w:r>
      <w:r w:rsidRPr="00C27A18">
        <w:rPr>
          <w:i/>
          <w:iCs/>
        </w:rPr>
        <w:t>.</w:t>
      </w:r>
    </w:p>
    <w:p w14:paraId="376029A2" w14:textId="77777777" w:rsidR="00C27A18" w:rsidRDefault="00C27A18" w:rsidP="00C27A18">
      <w:pPr>
        <w:pStyle w:val="BodyText"/>
        <w:jc w:val="both"/>
      </w:pPr>
    </w:p>
    <w:p w14:paraId="7F29F008" w14:textId="77777777" w:rsidR="00C27A18" w:rsidRPr="00C27A18" w:rsidRDefault="00C27A18" w:rsidP="00C27A18">
      <w:pPr>
        <w:pStyle w:val="BodyText"/>
        <w:jc w:val="both"/>
        <w:rPr>
          <w:b/>
          <w:bCs/>
          <w:i/>
          <w:iCs/>
        </w:rPr>
      </w:pPr>
      <w:r w:rsidRPr="00C27A18">
        <w:rPr>
          <w:b/>
          <w:bCs/>
          <w:i/>
          <w:iCs/>
        </w:rPr>
        <w:t>Standards Developing</w:t>
      </w:r>
    </w:p>
    <w:p w14:paraId="6A30F553" w14:textId="0A51DAC4" w:rsidR="00C27A18" w:rsidRDefault="00C27A18" w:rsidP="00C27A18">
      <w:pPr>
        <w:pStyle w:val="BodyText"/>
        <w:jc w:val="both"/>
      </w:pPr>
      <w:r>
        <w:t>ISO standards development</w:t>
      </w:r>
      <w:r>
        <w:rPr>
          <w:rStyle w:val="FootnoteReference"/>
        </w:rPr>
        <w:footnoteReference w:id="2"/>
      </w:r>
      <w:r>
        <w:t xml:space="preserve"> is a building and iterative process where technical experts participate, </w:t>
      </w:r>
      <w:proofErr w:type="gramStart"/>
      <w:r>
        <w:t>evaluate</w:t>
      </w:r>
      <w:proofErr w:type="gramEnd"/>
      <w:r>
        <w:t xml:space="preserve"> and vote until the achievement of the most suitable standard for the complete community. Each ISO deliverable is assigned to a standards development track. This track determines the timeframe of the project (18, 24, or 36 months) as it passes through the various stages to publication.</w:t>
      </w:r>
    </w:p>
    <w:p w14:paraId="01423FAA" w14:textId="77777777" w:rsidR="00C27A18" w:rsidRDefault="00C27A18" w:rsidP="00C27A18">
      <w:pPr>
        <w:pStyle w:val="BodyText"/>
        <w:jc w:val="both"/>
      </w:pPr>
    </w:p>
    <w:p w14:paraId="3B4EEB67" w14:textId="77777777" w:rsidR="00C27A18" w:rsidRDefault="00C27A18" w:rsidP="0045517A">
      <w:pPr>
        <w:pStyle w:val="BodyText"/>
        <w:numPr>
          <w:ilvl w:val="0"/>
          <w:numId w:val="12"/>
        </w:numPr>
        <w:jc w:val="both"/>
      </w:pPr>
      <w:r>
        <w:t xml:space="preserve">Proposal stage (10): The first step is to confirm that a new International Standard in the subject area is really needed. A new work item proposal (NP) is submitted to the </w:t>
      </w:r>
      <w:r>
        <w:lastRenderedPageBreak/>
        <w:t>committee for vote. This stage can be skipped for revisions and amendments to ISO standards that are already published.</w:t>
      </w:r>
    </w:p>
    <w:p w14:paraId="3C5FDE02" w14:textId="77777777" w:rsidR="00C27A18" w:rsidRDefault="00C27A18" w:rsidP="0007638A">
      <w:pPr>
        <w:pStyle w:val="BodyText"/>
        <w:numPr>
          <w:ilvl w:val="0"/>
          <w:numId w:val="12"/>
        </w:numPr>
        <w:jc w:val="both"/>
      </w:pPr>
      <w:r>
        <w:t>Preparatory stage (20): Usually a working group is set up by the parent committee to prepare the working draft (WD). The group is made up of experts and a Convenor (project leader). Successive WDs can be circulated until the experts are satisfied that they have developed the best solution they can. The draft is then forwarded to the group’s parent committee who will decide to continue the process.</w:t>
      </w:r>
    </w:p>
    <w:p w14:paraId="640DBAFA" w14:textId="77777777" w:rsidR="00C27A18" w:rsidRDefault="00C27A18" w:rsidP="00193D27">
      <w:pPr>
        <w:pStyle w:val="BodyText"/>
        <w:numPr>
          <w:ilvl w:val="0"/>
          <w:numId w:val="12"/>
        </w:numPr>
        <w:jc w:val="both"/>
      </w:pPr>
      <w:r>
        <w:t>Committee stage (30): Optional stage. During this stage the draft from the working group is shared with the members of the parent committee. If the committee uses this stage, the committee draft (CD) is circulated to the members of the committee. Successive CDs can be circulated until consensus is reached on the technical content.</w:t>
      </w:r>
    </w:p>
    <w:p w14:paraId="3B155EA6" w14:textId="77777777" w:rsidR="00C27A18" w:rsidRDefault="00C27A18" w:rsidP="006E12A2">
      <w:pPr>
        <w:pStyle w:val="BodyText"/>
        <w:numPr>
          <w:ilvl w:val="0"/>
          <w:numId w:val="12"/>
        </w:numPr>
        <w:jc w:val="both"/>
      </w:pPr>
      <w:r>
        <w:t>Enquiry stage (40): The Draft International Standard (DIS) is submitted to ISO Central Secretariat by the Committee Manager. It is then circulated to all ISO members who then have 12 weeks to vote and comment on it. The DIS is approved if two-thirds of the Participating members are in favour and not more than one-quarter of the total number of votes cast are negative. If the DIS is approved and no technical changes are introduced in the draft, the project goes straight to publication. However, if technical changes are introduced, FDIS stage is mandatory.</w:t>
      </w:r>
    </w:p>
    <w:p w14:paraId="3669832B" w14:textId="77777777" w:rsidR="00C27A18" w:rsidRDefault="00C27A18" w:rsidP="004F70D1">
      <w:pPr>
        <w:pStyle w:val="BodyText"/>
        <w:numPr>
          <w:ilvl w:val="0"/>
          <w:numId w:val="12"/>
        </w:numPr>
        <w:jc w:val="both"/>
      </w:pPr>
      <w:r>
        <w:t>Approval stage (50): This stage will be automatically skipped if the DIS has been approved and no technical changes are introduced. However, if the draft incorporates technical changes following comments at the DIS stage the FDIS stage becomes mandatory. If this stage is used, the Final Draft International Standard (FDIS) is submitted to ISO/Central Secretariat by the Committee Manager. The FDIS is then circulated to all ISO member for an 8 week vote. The standard is approved if a two-thirds majority of the Participating members is in favour and not more than one-quarter of the total number of votes cast are negative.</w:t>
      </w:r>
    </w:p>
    <w:p w14:paraId="7BE5AC1C" w14:textId="2E7E17F3" w:rsidR="00C27A18" w:rsidRDefault="00C27A18" w:rsidP="004F70D1">
      <w:pPr>
        <w:pStyle w:val="BodyText"/>
        <w:numPr>
          <w:ilvl w:val="0"/>
          <w:numId w:val="12"/>
        </w:numPr>
        <w:jc w:val="both"/>
      </w:pPr>
      <w:r>
        <w:t>Publication stage (60): At this stage the secretary submits the final document for publication through the Submission Interface. Only editorial corrections are made to the final text. It is published by the ISO Central Secretariat as an International Standard. Committee Managers and project leaders get a two-week sign off period before the standard is published.</w:t>
      </w:r>
    </w:p>
    <w:p w14:paraId="35089D11" w14:textId="1A2E2D32" w:rsidR="00C27A18" w:rsidRDefault="00C27A18" w:rsidP="00C27A18">
      <w:pPr>
        <w:pStyle w:val="BodyText"/>
        <w:jc w:val="center"/>
      </w:pPr>
      <w:r w:rsidRPr="00CB7457">
        <w:rPr>
          <w:noProof/>
        </w:rPr>
        <w:lastRenderedPageBreak/>
        <w:drawing>
          <wp:inline distT="114300" distB="114300" distL="114300" distR="114300" wp14:anchorId="1D8FCB35" wp14:editId="307384A0">
            <wp:extent cx="3370639" cy="4672013"/>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3370639" cy="4672013"/>
                    </a:xfrm>
                    <a:prstGeom prst="rect">
                      <a:avLst/>
                    </a:prstGeom>
                    <a:ln/>
                  </pic:spPr>
                </pic:pic>
              </a:graphicData>
            </a:graphic>
          </wp:inline>
        </w:drawing>
      </w:r>
    </w:p>
    <w:p w14:paraId="267E686C" w14:textId="0115B6D1" w:rsidR="00C27A18" w:rsidRPr="00C27A18" w:rsidRDefault="00C27A18" w:rsidP="00C27A18">
      <w:pPr>
        <w:pStyle w:val="BodyText"/>
        <w:jc w:val="both"/>
        <w:rPr>
          <w:i/>
          <w:iCs/>
        </w:rPr>
      </w:pPr>
      <w:r w:rsidRPr="00C27A18">
        <w:rPr>
          <w:i/>
          <w:iCs/>
        </w:rPr>
        <w:t>Iterative evolution of ISO deliverables</w:t>
      </w:r>
      <w:r>
        <w:rPr>
          <w:rStyle w:val="FootnoteReference"/>
          <w:i/>
          <w:iCs/>
        </w:rPr>
        <w:footnoteReference w:id="3"/>
      </w:r>
    </w:p>
    <w:p w14:paraId="5A78C981" w14:textId="77777777" w:rsidR="00C27A18" w:rsidRDefault="00C27A18" w:rsidP="00C27A18">
      <w:pPr>
        <w:pStyle w:val="BodyText"/>
        <w:jc w:val="both"/>
      </w:pPr>
    </w:p>
    <w:p w14:paraId="66D744A2" w14:textId="77777777" w:rsidR="00C27A18" w:rsidRDefault="00C27A18" w:rsidP="00C27A18">
      <w:pPr>
        <w:pStyle w:val="BodyText"/>
        <w:jc w:val="both"/>
      </w:pPr>
      <w:r>
        <w:t xml:space="preserve">Additionally, </w:t>
      </w:r>
      <w:proofErr w:type="gramStart"/>
      <w:r>
        <w:t>all of</w:t>
      </w:r>
      <w:proofErr w:type="gramEnd"/>
      <w:r>
        <w:t xml:space="preserve"> the ISO family of standards are reviewed every 5 years to ensure they are relevant to today’s marketplace. It may be to simply encompass new technologies and processes that were not previously available. Firstly, there is an agreement on the need for revision, following a systematic review used to identify weak points and areas for improvement within the standard. </w:t>
      </w:r>
    </w:p>
    <w:p w14:paraId="6B70F4D5" w14:textId="77777777" w:rsidR="00C27A18" w:rsidRDefault="00C27A18" w:rsidP="00C27A18">
      <w:pPr>
        <w:pStyle w:val="BodyText"/>
        <w:jc w:val="both"/>
      </w:pPr>
    </w:p>
    <w:p w14:paraId="6F80AC03" w14:textId="5DC1D561" w:rsidR="00C27A18" w:rsidRPr="00C27A18" w:rsidRDefault="00C27A18" w:rsidP="00C27A18">
      <w:pPr>
        <w:pStyle w:val="BodyText"/>
        <w:jc w:val="both"/>
        <w:rPr>
          <w:b/>
          <w:bCs/>
          <w:i/>
          <w:iCs/>
        </w:rPr>
      </w:pPr>
      <w:r w:rsidRPr="00C27A18">
        <w:rPr>
          <w:b/>
          <w:bCs/>
          <w:i/>
          <w:iCs/>
        </w:rPr>
        <w:t xml:space="preserve">Structure </w:t>
      </w:r>
    </w:p>
    <w:p w14:paraId="4D747D8A" w14:textId="7023C400" w:rsidR="00C27A18" w:rsidRDefault="00C27A18" w:rsidP="00C27A18">
      <w:pPr>
        <w:pStyle w:val="BodyText"/>
        <w:jc w:val="both"/>
      </w:pPr>
      <w:r>
        <w:t>The ISO standards making process is handled by various Technical Committees (TC). Each one drives the standardization and comprise experts from the national committees.</w:t>
      </w:r>
    </w:p>
    <w:p w14:paraId="090107AE" w14:textId="06F538D2" w:rsidR="00C27A18" w:rsidRDefault="00C27A18" w:rsidP="00C27A18">
      <w:pPr>
        <w:pStyle w:val="BodyText"/>
        <w:jc w:val="both"/>
      </w:pPr>
      <w:r>
        <w:t>ISO/TC211</w:t>
      </w:r>
      <w:r>
        <w:rPr>
          <w:rStyle w:val="FootnoteReference"/>
        </w:rPr>
        <w:footnoteReference w:id="4"/>
      </w:r>
      <w:r>
        <w:t xml:space="preserve">  is a standard technical committee formed within ISO, tasked with covering the areas of digital geographic information and geomatics. It is responsible for preparation of a series of International Standards and Technical Specifications numbered 19100. ISO/TC211 aims to establish a structured set of standards concerning objects or phenomena that are directly or indirectly associated with a location relative to the Earth. </w:t>
      </w:r>
    </w:p>
    <w:p w14:paraId="4597EA40" w14:textId="77777777" w:rsidR="00C27A18" w:rsidRDefault="00C27A18" w:rsidP="00C27A18">
      <w:pPr>
        <w:pStyle w:val="BodyText"/>
        <w:jc w:val="both"/>
      </w:pPr>
      <w:r>
        <w:lastRenderedPageBreak/>
        <w:t xml:space="preserve">These standards may specify, for geographic information, methods, </w:t>
      </w:r>
      <w:proofErr w:type="gramStart"/>
      <w:r>
        <w:t>tools</w:t>
      </w:r>
      <w:proofErr w:type="gramEnd"/>
      <w:r>
        <w:t xml:space="preserve"> and services for data management, acquiring, processing, analysing, accessing, presenting and transferring such data in digital / electronic form between different users, systems and locations. Land Cover and Land Use information has been always </w:t>
      </w:r>
      <w:proofErr w:type="gramStart"/>
      <w:r>
        <w:t>taken into account</w:t>
      </w:r>
      <w:proofErr w:type="gramEnd"/>
      <w:r>
        <w:t xml:space="preserve"> with particular references and normative that will be described in following chapters.</w:t>
      </w:r>
    </w:p>
    <w:p w14:paraId="270C21CA" w14:textId="77777777" w:rsidR="00C27A18" w:rsidRDefault="00C27A18" w:rsidP="00C27A18">
      <w:pPr>
        <w:pStyle w:val="BodyText"/>
        <w:jc w:val="both"/>
      </w:pPr>
      <w:r>
        <w:t>Participating members in ISO/TC211 vary from the global ISO memberships. Only those national standardization bodies addressed to this committee can participate actively in the standards developing on geographic information.</w:t>
      </w:r>
    </w:p>
    <w:p w14:paraId="17791854" w14:textId="6E000406" w:rsidR="00C27A18" w:rsidRDefault="00C27A18" w:rsidP="00C27A18">
      <w:pPr>
        <w:pStyle w:val="BodyText"/>
        <w:jc w:val="center"/>
      </w:pPr>
      <w:r w:rsidRPr="00CB7457">
        <w:rPr>
          <w:noProof/>
        </w:rPr>
        <w:drawing>
          <wp:inline distT="114300" distB="114300" distL="114300" distR="114300" wp14:anchorId="59C44632" wp14:editId="59C5DA02">
            <wp:extent cx="4300538" cy="208671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300538" cy="2086714"/>
                    </a:xfrm>
                    <a:prstGeom prst="rect">
                      <a:avLst/>
                    </a:prstGeom>
                    <a:ln/>
                  </pic:spPr>
                </pic:pic>
              </a:graphicData>
            </a:graphic>
          </wp:inline>
        </w:drawing>
      </w:r>
    </w:p>
    <w:p w14:paraId="1BA70F1B" w14:textId="2EA9D982" w:rsidR="00C27A18" w:rsidRPr="00C27A18" w:rsidRDefault="00C27A18" w:rsidP="00C27A18">
      <w:pPr>
        <w:pStyle w:val="BodyText"/>
        <w:jc w:val="both"/>
        <w:rPr>
          <w:i/>
          <w:iCs/>
        </w:rPr>
      </w:pPr>
      <w:r w:rsidRPr="00C27A18">
        <w:rPr>
          <w:i/>
          <w:iCs/>
        </w:rPr>
        <w:t>Geographic distribution of ISO members of TC211. Participating members (in blue), observing members (in orange), Secretariat (in red)</w:t>
      </w:r>
      <w:r w:rsidRPr="00C27A18">
        <w:rPr>
          <w:rStyle w:val="FootnoteReference"/>
          <w:i/>
          <w:iCs/>
        </w:rPr>
        <w:footnoteReference w:id="5"/>
      </w:r>
      <w:r w:rsidRPr="00C27A18">
        <w:rPr>
          <w:i/>
          <w:iCs/>
        </w:rPr>
        <w:t>.</w:t>
      </w:r>
    </w:p>
    <w:p w14:paraId="72FB484F" w14:textId="77777777" w:rsidR="00C27A18" w:rsidRDefault="00C27A18" w:rsidP="00C27A18">
      <w:pPr>
        <w:pStyle w:val="BodyText"/>
        <w:jc w:val="both"/>
      </w:pPr>
    </w:p>
    <w:p w14:paraId="2D12062C" w14:textId="077C6587" w:rsidR="00C27A18" w:rsidRDefault="00C27A18" w:rsidP="00C27A18">
      <w:pPr>
        <w:pStyle w:val="BodyText"/>
        <w:jc w:val="both"/>
      </w:pPr>
      <w:r>
        <w:t>The work within ISO/TC211 is done in working groups</w:t>
      </w:r>
      <w:r>
        <w:rPr>
          <w:rStyle w:val="FootnoteReference"/>
        </w:rPr>
        <w:footnoteReference w:id="6"/>
      </w:r>
      <w:r>
        <w:t>, each with a specific focus. Land Cover and Land Use information had been addressed to WG7:</w:t>
      </w:r>
    </w:p>
    <w:p w14:paraId="7C2D5AA3" w14:textId="77777777" w:rsidR="00C27A18" w:rsidRPr="00C27A18" w:rsidRDefault="00C27A18" w:rsidP="00C27A18">
      <w:pPr>
        <w:pStyle w:val="BodyText"/>
        <w:jc w:val="both"/>
        <w:rPr>
          <w:i/>
          <w:iCs/>
        </w:rPr>
      </w:pPr>
      <w:r w:rsidRPr="00C27A18">
        <w:rPr>
          <w:i/>
          <w:iCs/>
          <w:u w:val="single"/>
        </w:rPr>
        <w:t>WG 7 on Information Communities</w:t>
      </w:r>
      <w:r w:rsidRPr="00C27A18">
        <w:rPr>
          <w:i/>
          <w:iCs/>
        </w:rPr>
        <w:t xml:space="preserve"> focuses on standardization issues related to conceptual modelling of geographic features including the documentation of geographic features in feature catalogues, dictionaries, and registers. The work includes standardization of application schemas in specific domains (e.g. land administration domain model, land cover, etc.). The working group also addresses issues about metadata for the description of geographic information resources (data and services), ontologies </w:t>
      </w:r>
      <w:proofErr w:type="gramStart"/>
      <w:r w:rsidRPr="00C27A18">
        <w:rPr>
          <w:i/>
          <w:iCs/>
        </w:rPr>
        <w:t>in order to</w:t>
      </w:r>
      <w:proofErr w:type="gramEnd"/>
      <w:r w:rsidRPr="00C27A18">
        <w:rPr>
          <w:i/>
          <w:iCs/>
        </w:rPr>
        <w:t xml:space="preserve"> support the Semantic Web, and addressing as a mechanism for georeferencing geographic features.</w:t>
      </w:r>
    </w:p>
    <w:p w14:paraId="31DA16CA" w14:textId="60266712" w:rsidR="00C27A18" w:rsidRPr="00C27A18" w:rsidRDefault="00C27A18" w:rsidP="00C27A18">
      <w:pPr>
        <w:pStyle w:val="BodyText"/>
        <w:jc w:val="both"/>
      </w:pPr>
      <w:r>
        <w:t xml:space="preserve">When a new work item is confirmed, it is addressed to the WG most thematically closed, and it is the time to establish a project that deals with the standard development. Each project is chaired by a Project leader and supported by a set of WG experts. Any participant interested to contribute </w:t>
      </w:r>
      <w:proofErr w:type="gramStart"/>
      <w:r>
        <w:t>in</w:t>
      </w:r>
      <w:proofErr w:type="gramEnd"/>
      <w:r>
        <w:t xml:space="preserve"> the development needs to be proposed by its national standardization body. Time frame for a project depends on the complexity and maturity of the topic, with a limit from 18-36 months. A complete list of on-going projects on geographic information standards and their status can be find at </w:t>
      </w:r>
      <w:hyperlink r:id="rId12" w:history="1">
        <w:r w:rsidRPr="00E3010E">
          <w:rPr>
            <w:rStyle w:val="Hyperlink"/>
          </w:rPr>
          <w:t>https://committee.iso.org/sites/tc211/home/projects.html</w:t>
        </w:r>
      </w:hyperlink>
      <w:r>
        <w:t xml:space="preserve"> </w:t>
      </w:r>
    </w:p>
    <w:p w14:paraId="28F643D7" w14:textId="2849BA29" w:rsidR="0080065F" w:rsidRDefault="0080065F" w:rsidP="0080065F">
      <w:pPr>
        <w:pStyle w:val="Heading1"/>
        <w:rPr>
          <w:rFonts w:eastAsia="Arial"/>
        </w:rPr>
      </w:pPr>
      <w:bookmarkStart w:id="2" w:name="_Toc153191198"/>
      <w:r w:rsidRPr="0080065F">
        <w:rPr>
          <w:rFonts w:eastAsia="Arial"/>
        </w:rPr>
        <w:lastRenderedPageBreak/>
        <w:t>Land Cover and Land Use ISO standards</w:t>
      </w:r>
      <w:bookmarkEnd w:id="2"/>
    </w:p>
    <w:p w14:paraId="2F776FEB" w14:textId="379E54B9" w:rsidR="0080065F" w:rsidRDefault="0080065F" w:rsidP="0080065F">
      <w:pPr>
        <w:pStyle w:val="BodyText"/>
        <w:jc w:val="both"/>
      </w:pPr>
      <w:r w:rsidRPr="0080065F">
        <w:t>ISO standards dealing with Land Cover and Land Use information are managed by ISO/TC211 WG7 under the ISO 19144 standards series.</w:t>
      </w:r>
    </w:p>
    <w:p w14:paraId="50250091" w14:textId="77777777" w:rsidR="0080065F" w:rsidRDefault="0080065F" w:rsidP="0080065F">
      <w:pPr>
        <w:pStyle w:val="BodyText"/>
        <w:jc w:val="both"/>
      </w:pPr>
    </w:p>
    <w:p w14:paraId="0AF70AD4" w14:textId="58676A18" w:rsidR="0080065F" w:rsidRDefault="0080065F" w:rsidP="0080065F">
      <w:pPr>
        <w:pStyle w:val="Heading2"/>
      </w:pPr>
      <w:bookmarkStart w:id="3" w:name="_Toc153191199"/>
      <w:r w:rsidRPr="0080065F">
        <w:t>ISO 19144-1 Classification system structure</w:t>
      </w:r>
      <w:r>
        <w:rPr>
          <w:rStyle w:val="FootnoteReference"/>
        </w:rPr>
        <w:footnoteReference w:id="7"/>
      </w:r>
      <w:bookmarkEnd w:id="3"/>
    </w:p>
    <w:p w14:paraId="46C9E599" w14:textId="709123B4" w:rsidR="0080065F" w:rsidRDefault="0080065F" w:rsidP="0080065F">
      <w:pPr>
        <w:pStyle w:val="BodyText"/>
        <w:jc w:val="both"/>
      </w:pPr>
      <w:r w:rsidRPr="0080065F">
        <w:t xml:space="preserve">This International Standard defines structure for a classification system together with the mechanism of defining and registering classifiers. There are many possible application areas, so there can be no single classification system that will fit all purposes. Methods for defining classifications are highly scope dependent, and the classifiers used for a particular application may not be suitable for all situations. This International Standard defines the fundamental guidelines for classification systems, so that </w:t>
      </w:r>
      <w:proofErr w:type="gramStart"/>
      <w:r w:rsidRPr="0080065F">
        <w:t>particular classification</w:t>
      </w:r>
      <w:proofErr w:type="gramEnd"/>
      <w:r w:rsidRPr="0080065F">
        <w:t xml:space="preserve"> systems can be developed following it in a structured way.</w:t>
      </w:r>
    </w:p>
    <w:p w14:paraId="7D01D6B0" w14:textId="77777777" w:rsidR="0080065F" w:rsidRDefault="0080065F" w:rsidP="0080065F">
      <w:pPr>
        <w:pStyle w:val="BodyText"/>
        <w:jc w:val="both"/>
      </w:pPr>
      <w:r>
        <w:t>A classification system can be used as a criterion to subdivide any geographic area into smaller units, each of which will carry a class identifier that classifies and identifies it with respect to its neighbouring areas. A classification system works by successively decomposing the total space considered until reaching smaller units with similar properties that can be classified under the same classifier value.</w:t>
      </w:r>
    </w:p>
    <w:p w14:paraId="4A96190B" w14:textId="77777777" w:rsidR="0080065F" w:rsidRDefault="0080065F" w:rsidP="0080065F">
      <w:pPr>
        <w:pStyle w:val="BodyText"/>
        <w:jc w:val="both"/>
      </w:pPr>
      <w:r>
        <w:t>A classification system consists of a set of classifiers, which can be of very different types depending on the field of application, such as characters, algorithmic results for class values. But all of them must be properly defined for their correct use. The successive parts of the standard deal with the specific definition of classifiers for each of the application areas. Treating classifiers as registry items makes them easier to define, maintain, and apply.</w:t>
      </w:r>
    </w:p>
    <w:p w14:paraId="201D8A73" w14:textId="77777777" w:rsidR="0080065F" w:rsidRDefault="0080065F" w:rsidP="0080065F">
      <w:pPr>
        <w:pStyle w:val="BodyText"/>
        <w:jc w:val="both"/>
      </w:pPr>
      <w:r>
        <w:t xml:space="preserve">A classification is an abstract representation of real-world geographic features </w:t>
      </w:r>
      <w:proofErr w:type="gramStart"/>
      <w:r>
        <w:t>through the use of</w:t>
      </w:r>
      <w:proofErr w:type="gramEnd"/>
      <w:r>
        <w:t xml:space="preserve"> classifiers. A classification is a systematic framework of classes, with names and definitions, and relationships between them, which must necessarily guarantee independence with respect to the scale of representation and independence to the origin sources.</w:t>
      </w:r>
    </w:p>
    <w:p w14:paraId="29FBD58F" w14:textId="77777777" w:rsidR="0080065F" w:rsidRDefault="0080065F" w:rsidP="00D6041E">
      <w:pPr>
        <w:pStyle w:val="BodyText"/>
        <w:numPr>
          <w:ilvl w:val="0"/>
          <w:numId w:val="12"/>
        </w:numPr>
        <w:jc w:val="both"/>
      </w:pPr>
      <w:r>
        <w:t>Independence with respect to the scale of representation, it means that the classes of all the levels of the classification system can be used in any level of geometric detail or scale.</w:t>
      </w:r>
    </w:p>
    <w:p w14:paraId="70F431D8" w14:textId="2EEBDFF7" w:rsidR="0080065F" w:rsidRDefault="0080065F" w:rsidP="00D6041E">
      <w:pPr>
        <w:pStyle w:val="BodyText"/>
        <w:numPr>
          <w:ilvl w:val="0"/>
          <w:numId w:val="12"/>
        </w:numPr>
        <w:jc w:val="both"/>
      </w:pPr>
      <w:r>
        <w:t>Independence with respect to the sources of origin, means that the classes of the system are independent of the source of the original data used for the acquisition of the information.</w:t>
      </w:r>
    </w:p>
    <w:p w14:paraId="39BA427B" w14:textId="77777777" w:rsidR="0080065F" w:rsidRDefault="0080065F" w:rsidP="0080065F">
      <w:pPr>
        <w:pStyle w:val="BodyText"/>
        <w:jc w:val="both"/>
      </w:pPr>
      <w:r>
        <w:t>The values of the classes must be mutually exclusive, avoiding dualities in the classification, and they can be structured according to hierarchical or non-hierarchical schemes.</w:t>
      </w:r>
    </w:p>
    <w:p w14:paraId="0B139E2A" w14:textId="03D96E4E" w:rsidR="0080065F" w:rsidRDefault="0080065F" w:rsidP="0080065F">
      <w:pPr>
        <w:pStyle w:val="BodyText"/>
        <w:jc w:val="both"/>
      </w:pPr>
      <w:r>
        <w:t>A legend is the application of a classification to a specific area, using a defined representation scale and a specific data set. A legend therefore contains a subset of all possible application system classes and is dependent on the scale and data origins.</w:t>
      </w:r>
    </w:p>
    <w:p w14:paraId="476952D8" w14:textId="58CCF895" w:rsidR="0080065F" w:rsidRDefault="0080065F" w:rsidP="0080065F">
      <w:pPr>
        <w:pStyle w:val="BodyText"/>
        <w:jc w:val="center"/>
      </w:pPr>
      <w:r w:rsidRPr="00CB7457">
        <w:rPr>
          <w:noProof/>
        </w:rPr>
        <w:lastRenderedPageBreak/>
        <w:drawing>
          <wp:inline distT="114300" distB="114300" distL="114300" distR="114300" wp14:anchorId="3176295B" wp14:editId="1D1D59CF">
            <wp:extent cx="4040146" cy="2730098"/>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4040146" cy="2730098"/>
                    </a:xfrm>
                    <a:prstGeom prst="rect">
                      <a:avLst/>
                    </a:prstGeom>
                    <a:ln/>
                  </pic:spPr>
                </pic:pic>
              </a:graphicData>
            </a:graphic>
          </wp:inline>
        </w:drawing>
      </w:r>
    </w:p>
    <w:p w14:paraId="4A694020" w14:textId="0AED11EA" w:rsidR="0080065F" w:rsidRPr="0020330E" w:rsidRDefault="0080065F" w:rsidP="0080065F">
      <w:pPr>
        <w:pStyle w:val="BodyText"/>
        <w:jc w:val="both"/>
        <w:rPr>
          <w:i/>
          <w:iCs/>
        </w:rPr>
      </w:pPr>
      <w:r w:rsidRPr="0020330E">
        <w:rPr>
          <w:i/>
          <w:iCs/>
        </w:rPr>
        <w:t>An example of a legend derivation from a classification system is shown in the previous figure. When a classification system is applied to a given geographic area, only a subset of the system's classes will occur in the actual data. With this subset of classes the spatial units will be classified. Specifically for this example, the classification system has 16 classes, of which only 9 of them will be used in the legend, classes 2, 3, 4, 5, 6, 7,13, 14 and 15.</w:t>
      </w:r>
    </w:p>
    <w:p w14:paraId="77A8ECF6" w14:textId="77777777" w:rsidR="0020330E" w:rsidRDefault="0020330E" w:rsidP="0080065F">
      <w:pPr>
        <w:jc w:val="both"/>
      </w:pPr>
    </w:p>
    <w:p w14:paraId="5C6BFD43" w14:textId="456E2537" w:rsidR="0080065F" w:rsidRDefault="0080065F" w:rsidP="0080065F">
      <w:pPr>
        <w:jc w:val="both"/>
      </w:pPr>
      <w:r w:rsidRPr="00CB7457">
        <w:t xml:space="preserve">Spatial units are classified using classifiers. The name, identifier, </w:t>
      </w:r>
      <w:proofErr w:type="gramStart"/>
      <w:r w:rsidRPr="00CB7457">
        <w:t>definition</w:t>
      </w:r>
      <w:proofErr w:type="gramEnd"/>
      <w:r w:rsidRPr="00CB7457">
        <w:t xml:space="preserve"> and description of a classifier, as well as the relationship between classifiers, can be recorded. To do this, this International Standard uses schemas for registries conforming to ISO 19135 and will use conforming from ISO 19144-4. The registry schema has been extended to include a subtype of </w:t>
      </w:r>
      <w:proofErr w:type="spellStart"/>
      <w:r w:rsidRPr="00CB7457">
        <w:t>RE_Register</w:t>
      </w:r>
      <w:proofErr w:type="spellEnd"/>
      <w:r w:rsidRPr="00CB7457">
        <w:t xml:space="preserve"> for a legend class registry (</w:t>
      </w:r>
      <w:proofErr w:type="spellStart"/>
      <w:r w:rsidRPr="00CB7457">
        <w:t>CL_ClassificationRegister</w:t>
      </w:r>
      <w:proofErr w:type="spellEnd"/>
      <w:r w:rsidRPr="00CB7457">
        <w:t xml:space="preserve">), a subtype of </w:t>
      </w:r>
      <w:proofErr w:type="spellStart"/>
      <w:r w:rsidRPr="00CB7457">
        <w:t>RE_RegisterItem</w:t>
      </w:r>
      <w:proofErr w:type="spellEnd"/>
      <w:r w:rsidRPr="00CB7457">
        <w:t xml:space="preserve"> that corresponds to an item of legend class (</w:t>
      </w:r>
      <w:proofErr w:type="spellStart"/>
      <w:r w:rsidRPr="00CB7457">
        <w:t>CL_ClassificationLegendItem</w:t>
      </w:r>
      <w:proofErr w:type="spellEnd"/>
      <w:r w:rsidRPr="00CB7457">
        <w:t>) and an item rule (</w:t>
      </w:r>
      <w:proofErr w:type="spellStart"/>
      <w:r w:rsidRPr="00CB7457">
        <w:t>CL_ClassificationRuleItem</w:t>
      </w:r>
      <w:proofErr w:type="spellEnd"/>
      <w:r w:rsidRPr="00CB7457">
        <w:t xml:space="preserve">), and subtypes of </w:t>
      </w:r>
      <w:proofErr w:type="spellStart"/>
      <w:r w:rsidRPr="00CB7457">
        <w:t>RE_ItemClass</w:t>
      </w:r>
      <w:proofErr w:type="spellEnd"/>
      <w:r w:rsidRPr="00CB7457">
        <w:t xml:space="preserve"> corresponding to an item class of the legend class (</w:t>
      </w:r>
      <w:proofErr w:type="spellStart"/>
      <w:r w:rsidRPr="00CB7457">
        <w:t>CL_ClassificationLegendClass</w:t>
      </w:r>
      <w:proofErr w:type="spellEnd"/>
      <w:r w:rsidRPr="00CB7457">
        <w:t>) and a class rule (</w:t>
      </w:r>
      <w:proofErr w:type="spellStart"/>
      <w:r w:rsidRPr="00CB7457">
        <w:t>CL_ClassificationRuleClass</w:t>
      </w:r>
      <w:proofErr w:type="spellEnd"/>
      <w:r w:rsidRPr="00CB7457">
        <w:t>).</w:t>
      </w:r>
    </w:p>
    <w:p w14:paraId="2D9685C0" w14:textId="77777777" w:rsidR="0020330E" w:rsidRDefault="0020330E" w:rsidP="0080065F">
      <w:pPr>
        <w:jc w:val="both"/>
      </w:pPr>
    </w:p>
    <w:p w14:paraId="482D53DD" w14:textId="6ADF1F63" w:rsidR="0020330E" w:rsidRDefault="0020330E" w:rsidP="0020330E">
      <w:pPr>
        <w:jc w:val="center"/>
      </w:pPr>
      <w:r w:rsidRPr="00CB7457">
        <w:rPr>
          <w:noProof/>
        </w:rPr>
        <w:drawing>
          <wp:inline distT="114300" distB="114300" distL="114300" distR="114300" wp14:anchorId="5B35AE85" wp14:editId="01E04661">
            <wp:extent cx="3955311" cy="2902689"/>
            <wp:effectExtent l="0" t="0" r="762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4003572" cy="2938107"/>
                    </a:xfrm>
                    <a:prstGeom prst="rect">
                      <a:avLst/>
                    </a:prstGeom>
                    <a:ln/>
                  </pic:spPr>
                </pic:pic>
              </a:graphicData>
            </a:graphic>
          </wp:inline>
        </w:drawing>
      </w:r>
    </w:p>
    <w:p w14:paraId="0CC41905" w14:textId="190B4E39" w:rsidR="0020330E" w:rsidRPr="0020330E" w:rsidRDefault="0020330E" w:rsidP="0020330E">
      <w:pPr>
        <w:jc w:val="both"/>
        <w:rPr>
          <w:i/>
          <w:iCs/>
        </w:rPr>
      </w:pPr>
      <w:r w:rsidRPr="0020330E">
        <w:rPr>
          <w:i/>
          <w:iCs/>
        </w:rPr>
        <w:t>Classification register schema showing added classes. © ISO 2022 – All rights reserved</w:t>
      </w:r>
    </w:p>
    <w:p w14:paraId="3003685F" w14:textId="4ABE1955" w:rsidR="0020330E" w:rsidRPr="00CB7457" w:rsidRDefault="0020330E" w:rsidP="0020330E">
      <w:pPr>
        <w:jc w:val="both"/>
      </w:pPr>
      <w:r w:rsidRPr="00CB7457">
        <w:lastRenderedPageBreak/>
        <w:t xml:space="preserve">The result of a classified area is a partition of space that can be represented as a discrete coverage of values, </w:t>
      </w:r>
      <w:proofErr w:type="spellStart"/>
      <w:r w:rsidRPr="00CB7457">
        <w:t>CV_DiscreteCoverage</w:t>
      </w:r>
      <w:proofErr w:type="spellEnd"/>
      <w:r w:rsidRPr="00CB7457">
        <w:t xml:space="preserve">, described in ISO 19123. A classification system, like a function, </w:t>
      </w:r>
      <w:proofErr w:type="gramStart"/>
      <w:r w:rsidRPr="00CB7457">
        <w:t>is capable of providing</w:t>
      </w:r>
      <w:proofErr w:type="gramEnd"/>
      <w:r w:rsidRPr="00CB7457">
        <w:t xml:space="preserve"> class values ​​for each position in the land.</w:t>
      </w:r>
    </w:p>
    <w:p w14:paraId="4309A9A6" w14:textId="77777777" w:rsidR="0020330E" w:rsidRPr="00CB7457" w:rsidRDefault="0020330E" w:rsidP="0020330E">
      <w:pPr>
        <w:jc w:val="both"/>
      </w:pPr>
      <w:proofErr w:type="spellStart"/>
      <w:r w:rsidRPr="00CB7457">
        <w:t>CV_DiscreteCoverage</w:t>
      </w:r>
      <w:proofErr w:type="spellEnd"/>
      <w:r w:rsidRPr="00CB7457">
        <w:t xml:space="preserve"> can be based on different geometry types (e.g. points, polygons, raster cells, etc.) and the classification systems are applicable to all of them. However, surface representation is the most common to use, so </w:t>
      </w:r>
      <w:proofErr w:type="spellStart"/>
      <w:r w:rsidRPr="00CB7457">
        <w:t>CV_DiscreteSurfaceCoverage</w:t>
      </w:r>
      <w:proofErr w:type="spellEnd"/>
      <w:r w:rsidRPr="00CB7457">
        <w:t xml:space="preserve"> and its subtype specially defined in these regulations, </w:t>
      </w:r>
      <w:proofErr w:type="spellStart"/>
      <w:r w:rsidRPr="00CB7457">
        <w:t>CL_ClassifiedSurface</w:t>
      </w:r>
      <w:proofErr w:type="spellEnd"/>
      <w:r w:rsidRPr="00CB7457">
        <w:t>, will be used to indicate a discrete surface classified by a classification system.</w:t>
      </w:r>
    </w:p>
    <w:p w14:paraId="43D4F947" w14:textId="54CE72DF" w:rsidR="0080065F" w:rsidRDefault="0020330E" w:rsidP="0020330E">
      <w:pPr>
        <w:pStyle w:val="BodyText"/>
        <w:jc w:val="center"/>
      </w:pPr>
      <w:r w:rsidRPr="00CB7457">
        <w:rPr>
          <w:noProof/>
        </w:rPr>
        <w:drawing>
          <wp:inline distT="114300" distB="114300" distL="114300" distR="114300" wp14:anchorId="6830A00C" wp14:editId="2C78EDC3">
            <wp:extent cx="2919413" cy="1896163"/>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919413" cy="1896163"/>
                    </a:xfrm>
                    <a:prstGeom prst="rect">
                      <a:avLst/>
                    </a:prstGeom>
                    <a:ln/>
                  </pic:spPr>
                </pic:pic>
              </a:graphicData>
            </a:graphic>
          </wp:inline>
        </w:drawing>
      </w:r>
    </w:p>
    <w:p w14:paraId="0F19B419" w14:textId="5E4B7FB4" w:rsidR="0020330E" w:rsidRDefault="0020330E" w:rsidP="0080065F">
      <w:pPr>
        <w:pStyle w:val="BodyText"/>
        <w:jc w:val="both"/>
        <w:rPr>
          <w:i/>
          <w:iCs/>
        </w:rPr>
      </w:pPr>
      <w:r w:rsidRPr="0020330E">
        <w:rPr>
          <w:i/>
          <w:iCs/>
        </w:rPr>
        <w:t>Discrete surface coverage types. © ISO 2022 – All rights reserved</w:t>
      </w:r>
    </w:p>
    <w:p w14:paraId="57AA55FB" w14:textId="77777777" w:rsidR="0020330E" w:rsidRDefault="0020330E" w:rsidP="0020330E">
      <w:pPr>
        <w:jc w:val="both"/>
      </w:pPr>
    </w:p>
    <w:p w14:paraId="6D7252DB" w14:textId="13B7E23F" w:rsidR="0020330E" w:rsidRDefault="0020330E" w:rsidP="0020330E">
      <w:pPr>
        <w:jc w:val="both"/>
      </w:pPr>
      <w:proofErr w:type="spellStart"/>
      <w:r w:rsidRPr="00CB7457">
        <w:t>CL_DataSet</w:t>
      </w:r>
      <w:proofErr w:type="spellEnd"/>
      <w:r w:rsidRPr="00CB7457">
        <w:t xml:space="preserve"> is the data set classified by a system, which is made up of collations of classified data, </w:t>
      </w:r>
      <w:proofErr w:type="spellStart"/>
      <w:r w:rsidRPr="00CB7457">
        <w:t>CL_ClassificationCollection</w:t>
      </w:r>
      <w:proofErr w:type="spellEnd"/>
      <w:r w:rsidRPr="00CB7457">
        <w:t xml:space="preserve">, according to </w:t>
      </w:r>
      <w:proofErr w:type="spellStart"/>
      <w:r w:rsidRPr="00CB7457">
        <w:t>CL_ClassifiedSurace</w:t>
      </w:r>
      <w:proofErr w:type="spellEnd"/>
      <w:r w:rsidRPr="00CB7457">
        <w:t>.</w:t>
      </w:r>
    </w:p>
    <w:p w14:paraId="106F488E" w14:textId="7011F797" w:rsidR="0020330E" w:rsidRDefault="0020330E" w:rsidP="0020330E">
      <w:pPr>
        <w:jc w:val="center"/>
      </w:pPr>
      <w:r w:rsidRPr="00CB7457">
        <w:rPr>
          <w:noProof/>
        </w:rPr>
        <w:drawing>
          <wp:inline distT="114300" distB="114300" distL="114300" distR="114300" wp14:anchorId="4C026E06" wp14:editId="1443B6FF">
            <wp:extent cx="3586163" cy="2067107"/>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586163" cy="2067107"/>
                    </a:xfrm>
                    <a:prstGeom prst="rect">
                      <a:avLst/>
                    </a:prstGeom>
                    <a:ln/>
                  </pic:spPr>
                </pic:pic>
              </a:graphicData>
            </a:graphic>
          </wp:inline>
        </w:drawing>
      </w:r>
    </w:p>
    <w:p w14:paraId="7C5446ED" w14:textId="342A84A8" w:rsidR="0020330E" w:rsidRDefault="0020330E" w:rsidP="0020330E">
      <w:pPr>
        <w:jc w:val="both"/>
        <w:rPr>
          <w:i/>
          <w:iCs/>
        </w:rPr>
      </w:pPr>
      <w:r w:rsidRPr="0020330E">
        <w:rPr>
          <w:i/>
          <w:iCs/>
        </w:rPr>
        <w:t>Classification data set content elements. © ISO 2022 – All rights reserved</w:t>
      </w:r>
    </w:p>
    <w:p w14:paraId="5E2FF087" w14:textId="40C65D25" w:rsidR="0020330E" w:rsidRDefault="0020330E" w:rsidP="0020330E">
      <w:pPr>
        <w:jc w:val="both"/>
        <w:rPr>
          <w:i/>
          <w:iCs/>
        </w:rPr>
      </w:pPr>
    </w:p>
    <w:p w14:paraId="14F030AE" w14:textId="3FA4BC87" w:rsidR="0020330E" w:rsidRPr="0020330E" w:rsidRDefault="0020330E" w:rsidP="0020330E">
      <w:pPr>
        <w:pStyle w:val="Heading2"/>
      </w:pPr>
      <w:bookmarkStart w:id="4" w:name="_Toc153191200"/>
      <w:r w:rsidRPr="0020330E">
        <w:t>ISO 19144-2 Land Cover Meta Language</w:t>
      </w:r>
      <w:r>
        <w:rPr>
          <w:rStyle w:val="FootnoteReference"/>
        </w:rPr>
        <w:footnoteReference w:id="8"/>
      </w:r>
      <w:bookmarkEnd w:id="4"/>
    </w:p>
    <w:p w14:paraId="314357DF" w14:textId="07F3743B" w:rsidR="0020330E" w:rsidRPr="00CB7457" w:rsidRDefault="0020330E" w:rsidP="0020330E">
      <w:pPr>
        <w:jc w:val="both"/>
      </w:pPr>
      <w:r w:rsidRPr="00CB7457">
        <w:t xml:space="preserve">The objective of this International Standard is to make it possible to compare existing land cover classification systems, without the need for editing or replacing original data. Also, this standard </w:t>
      </w:r>
      <w:r w:rsidRPr="00CB7457">
        <w:lastRenderedPageBreak/>
        <w:t xml:space="preserve">can complement the development of future classification systems that can offer more reliable collection methods for </w:t>
      </w:r>
      <w:proofErr w:type="gramStart"/>
      <w:r w:rsidRPr="00CB7457">
        <w:t>particular national</w:t>
      </w:r>
      <w:proofErr w:type="gramEnd"/>
      <w:r w:rsidRPr="00CB7457">
        <w:t xml:space="preserve"> or regional purposes.</w:t>
      </w:r>
    </w:p>
    <w:p w14:paraId="7F8EE145" w14:textId="77777777" w:rsidR="0020330E" w:rsidRPr="00CB7457" w:rsidRDefault="0020330E" w:rsidP="0020330E">
      <w:pPr>
        <w:jc w:val="both"/>
      </w:pPr>
      <w:r w:rsidRPr="00CB7457">
        <w:t>The effective evaluation of the land cover and the ability to study its changes are essential in many fields of work. However, the available information is highly conditioned by its origin, extraction and classification methodology, and the local characteristics of the land where it was obtained. There is a gap at global level, for efficient comparison between different land cover classification systems.</w:t>
      </w:r>
    </w:p>
    <w:p w14:paraId="6D261D08" w14:textId="55496001" w:rsidR="0020330E" w:rsidRDefault="0020330E" w:rsidP="0020330E">
      <w:pPr>
        <w:jc w:val="both"/>
      </w:pPr>
      <w:r w:rsidRPr="00CB7457">
        <w:t>Classification systems always have a set of their own classes necessary to classify the land where they have been created. Each class has a definition that makes it unique, within the classification system and outside when compared to classes in other systems. Even if two classes have the same name, in different systems, they will not be the same unless they have the same definition. Relating classes of different systems is the main challenge of the objective of this standard.</w:t>
      </w:r>
    </w:p>
    <w:p w14:paraId="7AF4EAFD" w14:textId="58F4E1B1" w:rsidR="0020330E" w:rsidRDefault="0020330E" w:rsidP="0020330E">
      <w:pPr>
        <w:jc w:val="center"/>
      </w:pPr>
      <w:r w:rsidRPr="00CB7457">
        <w:rPr>
          <w:noProof/>
        </w:rPr>
        <w:drawing>
          <wp:inline distT="114300" distB="114300" distL="114300" distR="114300" wp14:anchorId="7C068A1B" wp14:editId="21ED198F">
            <wp:extent cx="3338513" cy="1325423"/>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338513" cy="1325423"/>
                    </a:xfrm>
                    <a:prstGeom prst="rect">
                      <a:avLst/>
                    </a:prstGeom>
                    <a:ln/>
                  </pic:spPr>
                </pic:pic>
              </a:graphicData>
            </a:graphic>
          </wp:inline>
        </w:drawing>
      </w:r>
    </w:p>
    <w:p w14:paraId="4583277B" w14:textId="65B13809" w:rsidR="0020330E" w:rsidRPr="0020330E" w:rsidRDefault="0020330E" w:rsidP="0020330E">
      <w:pPr>
        <w:jc w:val="both"/>
        <w:rPr>
          <w:i/>
          <w:iCs/>
        </w:rPr>
      </w:pPr>
      <w:r w:rsidRPr="0020330E">
        <w:rPr>
          <w:i/>
          <w:iCs/>
        </w:rPr>
        <w:t>Graphical example of relation of classes from different classification systems</w:t>
      </w:r>
    </w:p>
    <w:p w14:paraId="648A9FDA" w14:textId="77777777" w:rsidR="0020330E" w:rsidRDefault="0020330E" w:rsidP="0020330E"/>
    <w:p w14:paraId="5F4B4F01" w14:textId="4A381501" w:rsidR="0020330E" w:rsidRPr="00CB7457" w:rsidRDefault="0020330E" w:rsidP="0020330E">
      <w:pPr>
        <w:jc w:val="both"/>
      </w:pPr>
      <w:r w:rsidRPr="00CB7457">
        <w:t>This ISO 19144-2 Standard provides a metalanguage, expressed as a metamodel that allows describing different classification systems for land cover (Land Cover Meta</w:t>
      </w:r>
      <w:r>
        <w:t xml:space="preserve"> </w:t>
      </w:r>
      <w:r w:rsidRPr="00CB7457">
        <w:t>Language, LCML). This metalanguage establishes a set of objects and rules to describe land cover features based on their physiognomy, which can be also part of classes in land cover legends. This methodology provides a framework for comparison between different systems and nomenclatures, thus improving the harmonization and integration of spatial data sets.</w:t>
      </w:r>
    </w:p>
    <w:p w14:paraId="39CE7D3A" w14:textId="77777777" w:rsidR="0020330E" w:rsidRPr="00CB7457" w:rsidRDefault="0020330E" w:rsidP="0020330E">
      <w:pPr>
        <w:jc w:val="both"/>
      </w:pPr>
      <w:r w:rsidRPr="00CB7457">
        <w:t xml:space="preserve">This metalanguage is not a description of a particular nomenclature, nor is it a description of a specific set of classes, nor is it intended to replace any existing classification system. It is already accepted and recognized that there are </w:t>
      </w:r>
      <w:proofErr w:type="gramStart"/>
      <w:r w:rsidRPr="00CB7457">
        <w:t>a large number of</w:t>
      </w:r>
      <w:proofErr w:type="gramEnd"/>
      <w:r w:rsidRPr="00CB7457">
        <w:t xml:space="preserve"> well-established land cover classification systems in different countries and regions, and that they cannot be easily changed.</w:t>
      </w:r>
    </w:p>
    <w:p w14:paraId="3B52B58D" w14:textId="41BC2D9E" w:rsidR="0020330E" w:rsidRDefault="0020330E" w:rsidP="0020330E">
      <w:pPr>
        <w:jc w:val="both"/>
      </w:pPr>
      <w:r w:rsidRPr="00CB7457">
        <w:t>According to LCML principles, a concrete class of land cover, extracted from any classification system, can be described by means of a metalanguage object, which is formed by the combination of a set of independent elements, with possible attributes or characteristics if necessary. These independent elements refer to the physical characteristics of the land cover present in any type of land.</w:t>
      </w:r>
    </w:p>
    <w:p w14:paraId="6B2ED1ED" w14:textId="5BA18CAA" w:rsidR="0020330E" w:rsidRDefault="0020330E" w:rsidP="0020330E">
      <w:pPr>
        <w:jc w:val="both"/>
      </w:pPr>
      <w:r w:rsidRPr="00CB7457">
        <w:rPr>
          <w:noProof/>
        </w:rPr>
        <w:drawing>
          <wp:inline distT="114300" distB="114300" distL="114300" distR="114300" wp14:anchorId="5129A4BA" wp14:editId="16E39FFF">
            <wp:extent cx="5400675" cy="933524"/>
            <wp:effectExtent l="0" t="0" r="0" b="0"/>
            <wp:docPr id="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5400675" cy="933524"/>
                    </a:xfrm>
                    <a:prstGeom prst="rect">
                      <a:avLst/>
                    </a:prstGeom>
                    <a:ln/>
                  </pic:spPr>
                </pic:pic>
              </a:graphicData>
            </a:graphic>
          </wp:inline>
        </w:drawing>
      </w:r>
    </w:p>
    <w:p w14:paraId="5F9E30F2" w14:textId="5DB710EA" w:rsidR="0020330E" w:rsidRPr="0020330E" w:rsidRDefault="0020330E" w:rsidP="0020330E">
      <w:pPr>
        <w:jc w:val="both"/>
        <w:rPr>
          <w:i/>
          <w:iCs/>
        </w:rPr>
      </w:pPr>
      <w:r w:rsidRPr="0020330E">
        <w:rPr>
          <w:i/>
          <w:iCs/>
        </w:rPr>
        <w:t xml:space="preserve">Independent physical land cover elements or characteristics be the height of the vegetation, type of leaf, fragmentation of the rocks, persistence of water, material of artificial objects, etc. They are always recognizable in any land on the planet, even if they have a different value. The previous images show an example of the different types of buildings throughout the world, all of </w:t>
      </w:r>
      <w:r w:rsidRPr="0020330E">
        <w:rPr>
          <w:i/>
          <w:iCs/>
        </w:rPr>
        <w:lastRenderedPageBreak/>
        <w:t>them are constructions (land cover element) but have different physical characteristics able to describe them.</w:t>
      </w:r>
    </w:p>
    <w:p w14:paraId="7425AFD2" w14:textId="77777777" w:rsidR="0020330E" w:rsidRDefault="0020330E" w:rsidP="0020330E"/>
    <w:p w14:paraId="2BF23774" w14:textId="668B558F" w:rsidR="0020330E" w:rsidRPr="00CB7457" w:rsidRDefault="0020330E" w:rsidP="0020330E">
      <w:pPr>
        <w:jc w:val="both"/>
      </w:pPr>
      <w:r w:rsidRPr="00CB7457">
        <w:t>The high-level structure of the LCML consists of the relationships between the</w:t>
      </w:r>
      <w:r>
        <w:t xml:space="preserve"> </w:t>
      </w:r>
      <w:proofErr w:type="spellStart"/>
      <w:r w:rsidRPr="00CB7457">
        <w:t>LC_LandCoverClassificationSystemMetaLanguage</w:t>
      </w:r>
      <w:proofErr w:type="spellEnd"/>
      <w:r w:rsidRPr="00CB7457">
        <w:t xml:space="preserve"> object and the aggregation of a set of</w:t>
      </w:r>
      <w:r>
        <w:t xml:space="preserve"> </w:t>
      </w:r>
      <w:proofErr w:type="spellStart"/>
      <w:r w:rsidRPr="00CB7457">
        <w:t>LC_LandCoverClassDescriptor</w:t>
      </w:r>
      <w:proofErr w:type="spellEnd"/>
      <w:r w:rsidRPr="00CB7457">
        <w:t xml:space="preserve"> objects. The </w:t>
      </w:r>
      <w:proofErr w:type="spellStart"/>
      <w:r w:rsidRPr="00CB7457">
        <w:t>LC_LandCoverClassificationSystemMetaLanguage</w:t>
      </w:r>
      <w:proofErr w:type="spellEnd"/>
      <w:r w:rsidRPr="00CB7457">
        <w:t xml:space="preserve"> object is a</w:t>
      </w:r>
      <w:r>
        <w:t xml:space="preserve"> </w:t>
      </w:r>
      <w:r w:rsidRPr="00CB7457">
        <w:t>description of a land cover classification system as represented by the UML class</w:t>
      </w:r>
      <w:r>
        <w:t xml:space="preserve"> </w:t>
      </w:r>
      <w:proofErr w:type="spellStart"/>
      <w:r w:rsidRPr="00CB7457">
        <w:t>LC_LandCoverClassificationSystem</w:t>
      </w:r>
      <w:proofErr w:type="spellEnd"/>
      <w:r w:rsidRPr="00CB7457">
        <w:t xml:space="preserve">. The individual </w:t>
      </w:r>
      <w:proofErr w:type="spellStart"/>
      <w:r w:rsidRPr="00CB7457">
        <w:t>LC_LandCoverClassDescriptor</w:t>
      </w:r>
      <w:proofErr w:type="spellEnd"/>
      <w:r w:rsidRPr="00CB7457">
        <w:t xml:space="preserve"> objects can be serialized to produce </w:t>
      </w:r>
      <w:proofErr w:type="spellStart"/>
      <w:r w:rsidRPr="00CB7457">
        <w:t>LC_LandCoverClass</w:t>
      </w:r>
      <w:proofErr w:type="spellEnd"/>
      <w:r w:rsidRPr="00CB7457">
        <w:t xml:space="preserve">(s) which correspond to individual classes in a land cover classification system. On the other hand, </w:t>
      </w:r>
      <w:proofErr w:type="spellStart"/>
      <w:r w:rsidRPr="00CB7457">
        <w:t>LC_LandCoverClass</w:t>
      </w:r>
      <w:proofErr w:type="spellEnd"/>
      <w:r w:rsidRPr="00CB7457">
        <w:t xml:space="preserve"> is a subtype of </w:t>
      </w:r>
      <w:proofErr w:type="spellStart"/>
      <w:r w:rsidRPr="00CB7457">
        <w:t>CL_LegendClass</w:t>
      </w:r>
      <w:proofErr w:type="spellEnd"/>
      <w:r w:rsidRPr="00CB7457">
        <w:t xml:space="preserve"> as defined in ISO 19144-1.</w:t>
      </w:r>
    </w:p>
    <w:p w14:paraId="116F1481" w14:textId="58DBE38E" w:rsidR="0020330E" w:rsidRDefault="0020330E" w:rsidP="0080065F">
      <w:pPr>
        <w:pStyle w:val="BodyText"/>
        <w:jc w:val="both"/>
        <w:rPr>
          <w:i/>
          <w:iCs/>
        </w:rPr>
      </w:pPr>
      <w:r w:rsidRPr="00CB7457">
        <w:rPr>
          <w:noProof/>
        </w:rPr>
        <w:drawing>
          <wp:inline distT="114300" distB="114300" distL="114300" distR="114300" wp14:anchorId="75E99162" wp14:editId="4F115D55">
            <wp:extent cx="5400675" cy="1663587"/>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400675" cy="1663587"/>
                    </a:xfrm>
                    <a:prstGeom prst="rect">
                      <a:avLst/>
                    </a:prstGeom>
                    <a:ln/>
                  </pic:spPr>
                </pic:pic>
              </a:graphicData>
            </a:graphic>
          </wp:inline>
        </w:drawing>
      </w:r>
    </w:p>
    <w:p w14:paraId="06B59BE0" w14:textId="49559072" w:rsidR="0020330E" w:rsidRDefault="0020330E" w:rsidP="0080065F">
      <w:pPr>
        <w:pStyle w:val="BodyText"/>
        <w:jc w:val="both"/>
        <w:rPr>
          <w:i/>
          <w:iCs/>
        </w:rPr>
      </w:pPr>
      <w:r w:rsidRPr="0020330E">
        <w:rPr>
          <w:i/>
          <w:iCs/>
        </w:rPr>
        <w:t>High level structure of the Land Cover Classification model. © ISO 2022 – All rights reserved</w:t>
      </w:r>
    </w:p>
    <w:p w14:paraId="7FF98EA4" w14:textId="77777777" w:rsidR="009D0B3D" w:rsidRDefault="009D0B3D" w:rsidP="0020330E">
      <w:pPr>
        <w:jc w:val="both"/>
      </w:pPr>
    </w:p>
    <w:p w14:paraId="78BB64AA" w14:textId="5B58FD48" w:rsidR="0020330E" w:rsidRPr="00CB7457" w:rsidRDefault="0020330E" w:rsidP="0020330E">
      <w:pPr>
        <w:jc w:val="both"/>
      </w:pPr>
      <w:r w:rsidRPr="00CB7457">
        <w:t xml:space="preserve">For example, CORINE Land Cover would be an </w:t>
      </w:r>
      <w:proofErr w:type="spellStart"/>
      <w:r w:rsidRPr="00CB7457">
        <w:t>LC_LandCoverClassificationSystem</w:t>
      </w:r>
      <w:proofErr w:type="spellEnd"/>
      <w:r w:rsidRPr="00CB7457">
        <w:t xml:space="preserve">, and each of its classes would be an </w:t>
      </w:r>
      <w:proofErr w:type="spellStart"/>
      <w:r w:rsidRPr="00CB7457">
        <w:t>LC_LandCoverClass</w:t>
      </w:r>
      <w:proofErr w:type="spellEnd"/>
      <w:r w:rsidRPr="00CB7457">
        <w:t xml:space="preserve">. The description of the CORINE Land Cover classification system by this standard would require the formulation of an </w:t>
      </w:r>
      <w:proofErr w:type="spellStart"/>
      <w:r w:rsidRPr="00CB7457">
        <w:t>LC_LandCoverClassificationSystemMetaLanguage</w:t>
      </w:r>
      <w:proofErr w:type="spellEnd"/>
      <w:r w:rsidRPr="00CB7457">
        <w:t xml:space="preserve"> composed of a detailed set of </w:t>
      </w:r>
      <w:proofErr w:type="spellStart"/>
      <w:r w:rsidRPr="00CB7457">
        <w:t>LC_LandCoverDescriptors</w:t>
      </w:r>
      <w:proofErr w:type="spellEnd"/>
      <w:r w:rsidRPr="00CB7457">
        <w:t xml:space="preserve"> with the thematic content on CORINE Land Cover classes</w:t>
      </w:r>
      <w:r w:rsidRPr="00CB7457">
        <w:rPr>
          <w:sz w:val="18"/>
          <w:szCs w:val="18"/>
        </w:rPr>
        <w:t xml:space="preserve">. </w:t>
      </w:r>
    </w:p>
    <w:p w14:paraId="4811B648" w14:textId="50848AE5" w:rsidR="0020330E" w:rsidRDefault="0020330E" w:rsidP="0020330E">
      <w:pPr>
        <w:jc w:val="both"/>
      </w:pPr>
      <w:proofErr w:type="spellStart"/>
      <w:r w:rsidRPr="00CB7457">
        <w:t>LC_LandCoverDescriptor</w:t>
      </w:r>
      <w:proofErr w:type="spellEnd"/>
      <w:r w:rsidRPr="00CB7457">
        <w:t xml:space="preserve"> objects are made up finally by </w:t>
      </w:r>
      <w:proofErr w:type="spellStart"/>
      <w:r w:rsidRPr="00CB7457">
        <w:t>LC_Element</w:t>
      </w:r>
      <w:proofErr w:type="spellEnd"/>
      <w:r w:rsidRPr="00CB7457">
        <w:t xml:space="preserve"> objects, however their composition is guided and conditioned by some aspects. </w:t>
      </w:r>
      <w:proofErr w:type="spellStart"/>
      <w:r w:rsidRPr="00CB7457">
        <w:t>LC_Elements</w:t>
      </w:r>
      <w:proofErr w:type="spellEnd"/>
      <w:r w:rsidRPr="00CB7457">
        <w:t xml:space="preserve"> can be spatially arranged in </w:t>
      </w:r>
      <w:proofErr w:type="gramStart"/>
      <w:r w:rsidRPr="00CB7457">
        <w:t>many different ways</w:t>
      </w:r>
      <w:proofErr w:type="gramEnd"/>
      <w:r w:rsidRPr="00CB7457">
        <w:t xml:space="preserve">, so the </w:t>
      </w:r>
      <w:proofErr w:type="spellStart"/>
      <w:r w:rsidRPr="00CB7457">
        <w:t>LC_HorizontalPattern</w:t>
      </w:r>
      <w:proofErr w:type="spellEnd"/>
      <w:r w:rsidRPr="00CB7457">
        <w:t xml:space="preserve"> object is used to describe these various spatial distributions in the horizontal plane. Also, </w:t>
      </w:r>
      <w:proofErr w:type="spellStart"/>
      <w:r w:rsidRPr="00CB7457">
        <w:t>LC_Element</w:t>
      </w:r>
      <w:proofErr w:type="spellEnd"/>
      <w:r w:rsidRPr="00CB7457">
        <w:t xml:space="preserve"> objects can be vertically overlapped in different strata, these are managed through the </w:t>
      </w:r>
      <w:proofErr w:type="spellStart"/>
      <w:r w:rsidRPr="00CB7457">
        <w:t>LC_Stratum</w:t>
      </w:r>
      <w:proofErr w:type="spellEnd"/>
      <w:r w:rsidRPr="00CB7457">
        <w:t xml:space="preserve"> object. And the </w:t>
      </w:r>
      <w:proofErr w:type="spellStart"/>
      <w:r w:rsidRPr="00CB7457">
        <w:t>LC_Element</w:t>
      </w:r>
      <w:proofErr w:type="spellEnd"/>
      <w:r w:rsidRPr="00CB7457">
        <w:t xml:space="preserve"> object itself can be related to other objects of the same class through different spatial and temporal presence relationships, for which the use of the </w:t>
      </w:r>
      <w:proofErr w:type="spellStart"/>
      <w:r w:rsidRPr="00CB7457">
        <w:t>LC_ElementHorizontalArrangement</w:t>
      </w:r>
      <w:proofErr w:type="spellEnd"/>
      <w:r w:rsidRPr="00CB7457">
        <w:t xml:space="preserve"> and </w:t>
      </w:r>
      <w:proofErr w:type="spellStart"/>
      <w:r w:rsidRPr="00CB7457">
        <w:t>LC_ElementRelationInSameStratum</w:t>
      </w:r>
      <w:proofErr w:type="spellEnd"/>
      <w:r w:rsidRPr="00CB7457">
        <w:t xml:space="preserve"> object are used. Following diagram specifies the complete set of aspects, characteristics and related values considered for the composition of </w:t>
      </w:r>
      <w:proofErr w:type="spellStart"/>
      <w:r w:rsidRPr="00CB7457">
        <w:t>LC_Element</w:t>
      </w:r>
      <w:proofErr w:type="spellEnd"/>
      <w:r w:rsidRPr="00CB7457">
        <w:t xml:space="preserve"> objects in </w:t>
      </w:r>
      <w:proofErr w:type="spellStart"/>
      <w:r w:rsidRPr="00CB7457">
        <w:t>LC_LandCoverDescriptor</w:t>
      </w:r>
      <w:proofErr w:type="spellEnd"/>
      <w:r w:rsidRPr="00CB7457">
        <w:t xml:space="preserve"> objects.</w:t>
      </w:r>
    </w:p>
    <w:p w14:paraId="07D1641D" w14:textId="32215015" w:rsidR="0020330E" w:rsidRDefault="0020330E" w:rsidP="0020330E">
      <w:pPr>
        <w:jc w:val="both"/>
      </w:pPr>
      <w:r w:rsidRPr="00CB7457">
        <w:rPr>
          <w:noProof/>
        </w:rPr>
        <w:lastRenderedPageBreak/>
        <w:drawing>
          <wp:inline distT="114300" distB="114300" distL="114300" distR="114300" wp14:anchorId="4CB8567B" wp14:editId="055BAA9D">
            <wp:extent cx="5400675" cy="6399800"/>
            <wp:effectExtent l="0" t="0" r="0" b="127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400675" cy="6399800"/>
                    </a:xfrm>
                    <a:prstGeom prst="rect">
                      <a:avLst/>
                    </a:prstGeom>
                    <a:ln/>
                  </pic:spPr>
                </pic:pic>
              </a:graphicData>
            </a:graphic>
          </wp:inline>
        </w:drawing>
      </w:r>
    </w:p>
    <w:p w14:paraId="430A0E45" w14:textId="1CB71AD2" w:rsidR="0020330E" w:rsidRPr="0020330E" w:rsidRDefault="0020330E" w:rsidP="0020330E">
      <w:pPr>
        <w:jc w:val="both"/>
        <w:rPr>
          <w:i/>
          <w:iCs/>
        </w:rPr>
      </w:pPr>
      <w:r w:rsidRPr="0020330E">
        <w:rPr>
          <w:i/>
          <w:iCs/>
        </w:rPr>
        <w:t>Land Cover Meta Language object structure © ISO 2022 – All rights reserved</w:t>
      </w:r>
    </w:p>
    <w:p w14:paraId="352A9DAF" w14:textId="77777777" w:rsidR="009D0B3D" w:rsidRDefault="009D0B3D" w:rsidP="0020330E">
      <w:pPr>
        <w:jc w:val="both"/>
      </w:pPr>
    </w:p>
    <w:p w14:paraId="3B8E1BB3" w14:textId="23E22177" w:rsidR="0020330E" w:rsidRDefault="0020330E" w:rsidP="0020330E">
      <w:pPr>
        <w:jc w:val="both"/>
      </w:pPr>
      <w:r w:rsidRPr="00CB7457">
        <w:t xml:space="preserve">The purpose of the </w:t>
      </w:r>
      <w:proofErr w:type="spellStart"/>
      <w:r w:rsidRPr="00CB7457">
        <w:t>LC_Element</w:t>
      </w:r>
      <w:proofErr w:type="spellEnd"/>
      <w:r w:rsidRPr="00CB7457">
        <w:t xml:space="preserve"> object is to describe the elements that represent the land cover, which can be classified into very different subtypes depending on their nature, </w:t>
      </w:r>
      <w:proofErr w:type="gramStart"/>
      <w:r w:rsidRPr="00CB7457">
        <w:t>physiognomy</w:t>
      </w:r>
      <w:proofErr w:type="gramEnd"/>
      <w:r w:rsidRPr="00CB7457">
        <w:t xml:space="preserve"> and appearance. There are two general object types, </w:t>
      </w:r>
      <w:proofErr w:type="spellStart"/>
      <w:r w:rsidRPr="00CB7457">
        <w:t>LC_VegetationElement</w:t>
      </w:r>
      <w:proofErr w:type="spellEnd"/>
      <w:r w:rsidRPr="00CB7457">
        <w:t xml:space="preserve"> and </w:t>
      </w:r>
      <w:proofErr w:type="spellStart"/>
      <w:r w:rsidRPr="00CB7457">
        <w:t>LC_AbioticElement</w:t>
      </w:r>
      <w:proofErr w:type="spellEnd"/>
      <w:r w:rsidRPr="00CB7457">
        <w:t xml:space="preserve"> to describe vegetation and elements in non-vegetation areas, respectively. </w:t>
      </w:r>
      <w:proofErr w:type="gramStart"/>
      <w:r w:rsidRPr="00CB7457">
        <w:t>Both of them</w:t>
      </w:r>
      <w:proofErr w:type="gramEnd"/>
      <w:r w:rsidRPr="00CB7457">
        <w:t xml:space="preserve"> are successively subdivided in </w:t>
      </w:r>
      <w:proofErr w:type="spellStart"/>
      <w:r w:rsidRPr="00CB7457">
        <w:t>LC_Element</w:t>
      </w:r>
      <w:proofErr w:type="spellEnd"/>
      <w:r w:rsidRPr="00CB7457">
        <w:t xml:space="preserve"> subtypes.</w:t>
      </w:r>
    </w:p>
    <w:p w14:paraId="603E2FE3" w14:textId="77777777" w:rsidR="0020330E" w:rsidRPr="00CB7457" w:rsidRDefault="0020330E" w:rsidP="0020330E">
      <w:pPr>
        <w:jc w:val="both"/>
      </w:pPr>
    </w:p>
    <w:p w14:paraId="378CA7E2" w14:textId="1784CD6D" w:rsidR="0020330E" w:rsidRDefault="0020330E" w:rsidP="0020330E">
      <w:pPr>
        <w:jc w:val="center"/>
      </w:pPr>
      <w:r w:rsidRPr="00CB7457">
        <w:rPr>
          <w:noProof/>
        </w:rPr>
        <w:lastRenderedPageBreak/>
        <w:drawing>
          <wp:inline distT="114300" distB="114300" distL="114300" distR="114300" wp14:anchorId="7891D10A" wp14:editId="0D0D5815">
            <wp:extent cx="3462338" cy="1719666"/>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462338" cy="1719666"/>
                    </a:xfrm>
                    <a:prstGeom prst="rect">
                      <a:avLst/>
                    </a:prstGeom>
                    <a:ln/>
                  </pic:spPr>
                </pic:pic>
              </a:graphicData>
            </a:graphic>
          </wp:inline>
        </w:drawing>
      </w:r>
    </w:p>
    <w:p w14:paraId="5CC981C6" w14:textId="4F39D6F7" w:rsidR="0020330E" w:rsidRPr="0020330E" w:rsidRDefault="0020330E" w:rsidP="0020330E">
      <w:pPr>
        <w:jc w:val="both"/>
        <w:rPr>
          <w:i/>
          <w:iCs/>
        </w:rPr>
      </w:pPr>
      <w:r w:rsidRPr="0020330E">
        <w:rPr>
          <w:i/>
          <w:iCs/>
        </w:rPr>
        <w:t xml:space="preserve">Subtypes of </w:t>
      </w:r>
      <w:proofErr w:type="spellStart"/>
      <w:r w:rsidRPr="0020330E">
        <w:rPr>
          <w:i/>
          <w:iCs/>
        </w:rPr>
        <w:t>LC_LandCoverElement</w:t>
      </w:r>
      <w:proofErr w:type="spellEnd"/>
      <w:r w:rsidRPr="0020330E">
        <w:rPr>
          <w:i/>
          <w:iCs/>
        </w:rPr>
        <w:t>. © ISO 2022 – All rights reserved</w:t>
      </w:r>
    </w:p>
    <w:p w14:paraId="77E63480" w14:textId="77777777" w:rsidR="00B510EB" w:rsidRDefault="00B510EB" w:rsidP="00B510EB"/>
    <w:p w14:paraId="79F89C47" w14:textId="0CB0561A" w:rsidR="00B510EB" w:rsidRDefault="00B510EB" w:rsidP="00B510EB">
      <w:pPr>
        <w:jc w:val="both"/>
      </w:pPr>
      <w:proofErr w:type="spellStart"/>
      <w:r w:rsidRPr="00CB7457">
        <w:t>LC_VegetationElement</w:t>
      </w:r>
      <w:proofErr w:type="spellEnd"/>
      <w:r w:rsidRPr="00CB7457">
        <w:t xml:space="preserve"> is mainly subdivided by its growth typology </w:t>
      </w:r>
      <w:proofErr w:type="spellStart"/>
      <w:r w:rsidRPr="00CB7457">
        <w:t>LC_GrowthForm</w:t>
      </w:r>
      <w:proofErr w:type="spellEnd"/>
      <w:r w:rsidRPr="00CB7457">
        <w:t>, developed in detail for woody, herbaceous, lichen and algae vegetation.</w:t>
      </w:r>
    </w:p>
    <w:p w14:paraId="63E3D126" w14:textId="65D889CD" w:rsidR="00B510EB" w:rsidRDefault="00B510EB" w:rsidP="00B510EB">
      <w:pPr>
        <w:jc w:val="both"/>
      </w:pPr>
      <w:r w:rsidRPr="00CB7457">
        <w:rPr>
          <w:noProof/>
        </w:rPr>
        <w:drawing>
          <wp:inline distT="114300" distB="114300" distL="114300" distR="114300" wp14:anchorId="444AAE97" wp14:editId="0018AE9A">
            <wp:extent cx="2366963" cy="1328625"/>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366963" cy="1328625"/>
                    </a:xfrm>
                    <a:prstGeom prst="rect">
                      <a:avLst/>
                    </a:prstGeom>
                    <a:ln/>
                  </pic:spPr>
                </pic:pic>
              </a:graphicData>
            </a:graphic>
          </wp:inline>
        </w:drawing>
      </w:r>
      <w:r w:rsidRPr="00CB7457">
        <w:rPr>
          <w:noProof/>
        </w:rPr>
        <w:drawing>
          <wp:inline distT="114300" distB="114300" distL="114300" distR="114300" wp14:anchorId="11E80207" wp14:editId="0CA28EDA">
            <wp:extent cx="2833688" cy="1172073"/>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2833688" cy="1172073"/>
                    </a:xfrm>
                    <a:prstGeom prst="rect">
                      <a:avLst/>
                    </a:prstGeom>
                    <a:ln/>
                  </pic:spPr>
                </pic:pic>
              </a:graphicData>
            </a:graphic>
          </wp:inline>
        </w:drawing>
      </w:r>
    </w:p>
    <w:p w14:paraId="3F2B7CC7" w14:textId="0397CA3B" w:rsidR="00B510EB" w:rsidRPr="00B510EB" w:rsidRDefault="00B510EB" w:rsidP="00B510EB">
      <w:pPr>
        <w:jc w:val="both"/>
        <w:rPr>
          <w:i/>
          <w:iCs/>
        </w:rPr>
      </w:pPr>
      <w:proofErr w:type="spellStart"/>
      <w:r w:rsidRPr="00B510EB">
        <w:rPr>
          <w:i/>
          <w:iCs/>
        </w:rPr>
        <w:t>LC_VegetationElement</w:t>
      </w:r>
      <w:proofErr w:type="spellEnd"/>
      <w:r w:rsidRPr="00B510EB">
        <w:rPr>
          <w:i/>
          <w:iCs/>
        </w:rPr>
        <w:t xml:space="preserve"> subtype (left) and </w:t>
      </w:r>
      <w:proofErr w:type="spellStart"/>
      <w:r w:rsidRPr="00B510EB">
        <w:rPr>
          <w:i/>
          <w:iCs/>
        </w:rPr>
        <w:t>LC_GrowthForm</w:t>
      </w:r>
      <w:proofErr w:type="spellEnd"/>
      <w:r w:rsidRPr="00B510EB">
        <w:rPr>
          <w:i/>
          <w:iCs/>
        </w:rPr>
        <w:t xml:space="preserve"> subtypes (right). © ISO 2022 – All rights reserved</w:t>
      </w:r>
    </w:p>
    <w:p w14:paraId="7135EF14" w14:textId="77777777" w:rsidR="00B510EB" w:rsidRPr="00CB7457" w:rsidRDefault="00B510EB" w:rsidP="00B510EB">
      <w:pPr>
        <w:jc w:val="both"/>
      </w:pPr>
    </w:p>
    <w:p w14:paraId="5811752E" w14:textId="77777777" w:rsidR="00B510EB" w:rsidRDefault="00B510EB" w:rsidP="00B510EB">
      <w:pPr>
        <w:jc w:val="both"/>
      </w:pPr>
      <w:r>
        <w:t xml:space="preserve">The elements </w:t>
      </w:r>
      <w:proofErr w:type="spellStart"/>
      <w:r>
        <w:t>LC_WoodyGrowthForm</w:t>
      </w:r>
      <w:proofErr w:type="spellEnd"/>
      <w:r>
        <w:t xml:space="preserve">, </w:t>
      </w:r>
      <w:proofErr w:type="spellStart"/>
      <w:r>
        <w:t>LC_HerbaceousGrowthForm</w:t>
      </w:r>
      <w:proofErr w:type="spellEnd"/>
      <w:r>
        <w:t xml:space="preserve">, </w:t>
      </w:r>
      <w:proofErr w:type="spellStart"/>
      <w:r>
        <w:t>LC_LichenAndMoss</w:t>
      </w:r>
      <w:proofErr w:type="spellEnd"/>
      <w:r>
        <w:t xml:space="preserve"> and </w:t>
      </w:r>
      <w:proofErr w:type="spellStart"/>
      <w:r>
        <w:t>LC_Algae</w:t>
      </w:r>
      <w:proofErr w:type="spellEnd"/>
      <w:r>
        <w:t xml:space="preserve"> have their own diagrams and elements where their characteristics are collected to describe the land surface. They are not included in this summary.</w:t>
      </w:r>
    </w:p>
    <w:p w14:paraId="7413F700" w14:textId="7076F3BA" w:rsidR="0020330E" w:rsidRDefault="00B510EB" w:rsidP="00B510EB">
      <w:pPr>
        <w:jc w:val="both"/>
      </w:pPr>
      <w:r>
        <w:t xml:space="preserve">On the other hand, </w:t>
      </w:r>
      <w:proofErr w:type="spellStart"/>
      <w:r>
        <w:t>LC_AbioticElement</w:t>
      </w:r>
      <w:proofErr w:type="spellEnd"/>
      <w:r>
        <w:t xml:space="preserve"> is subdivided according to its nature into </w:t>
      </w:r>
      <w:proofErr w:type="spellStart"/>
      <w:r>
        <w:t>LC_ArtificialSurfaceElement</w:t>
      </w:r>
      <w:proofErr w:type="spellEnd"/>
      <w:r>
        <w:t xml:space="preserve">, </w:t>
      </w:r>
      <w:proofErr w:type="spellStart"/>
      <w:r>
        <w:t>LC_NaturalSurfaceElement</w:t>
      </w:r>
      <w:proofErr w:type="spellEnd"/>
      <w:r>
        <w:t xml:space="preserve"> and </w:t>
      </w:r>
      <w:proofErr w:type="spellStart"/>
      <w:r>
        <w:t>LC_WaterBodyAndAssociatedSurfaceElement</w:t>
      </w:r>
      <w:proofErr w:type="spellEnd"/>
      <w:r>
        <w:t>.</w:t>
      </w:r>
    </w:p>
    <w:p w14:paraId="1E7116BE" w14:textId="132EFDE1" w:rsidR="00B510EB" w:rsidRDefault="00B510EB" w:rsidP="00B510EB">
      <w:pPr>
        <w:jc w:val="center"/>
      </w:pPr>
      <w:r w:rsidRPr="00CB7457">
        <w:rPr>
          <w:noProof/>
        </w:rPr>
        <w:drawing>
          <wp:inline distT="114300" distB="114300" distL="114300" distR="114300" wp14:anchorId="632C879A" wp14:editId="3E5B0BF7">
            <wp:extent cx="4891088" cy="1421828"/>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4891088" cy="1421828"/>
                    </a:xfrm>
                    <a:prstGeom prst="rect">
                      <a:avLst/>
                    </a:prstGeom>
                    <a:ln/>
                  </pic:spPr>
                </pic:pic>
              </a:graphicData>
            </a:graphic>
          </wp:inline>
        </w:drawing>
      </w:r>
    </w:p>
    <w:p w14:paraId="0CCE6A9F" w14:textId="250BA8E2" w:rsidR="00B510EB" w:rsidRPr="00B510EB" w:rsidRDefault="00B510EB" w:rsidP="00B510EB">
      <w:pPr>
        <w:jc w:val="both"/>
        <w:rPr>
          <w:i/>
          <w:iCs/>
        </w:rPr>
      </w:pPr>
      <w:r w:rsidRPr="00B510EB">
        <w:rPr>
          <w:i/>
          <w:iCs/>
        </w:rPr>
        <w:t xml:space="preserve">Subtypes of </w:t>
      </w:r>
      <w:proofErr w:type="spellStart"/>
      <w:r w:rsidRPr="00B510EB">
        <w:rPr>
          <w:i/>
          <w:iCs/>
        </w:rPr>
        <w:t>LC_AbioticElement</w:t>
      </w:r>
      <w:proofErr w:type="spellEnd"/>
      <w:r w:rsidRPr="00B510EB">
        <w:rPr>
          <w:i/>
          <w:iCs/>
        </w:rPr>
        <w:t>.© ISO 2022 – All rights reserved</w:t>
      </w:r>
    </w:p>
    <w:p w14:paraId="1BFD8600" w14:textId="77777777" w:rsidR="009D0B3D" w:rsidRDefault="009D0B3D" w:rsidP="0020330E">
      <w:pPr>
        <w:jc w:val="both"/>
      </w:pPr>
    </w:p>
    <w:p w14:paraId="511D20F2" w14:textId="3EF0190B" w:rsidR="0020330E" w:rsidRDefault="00B510EB" w:rsidP="0020330E">
      <w:pPr>
        <w:jc w:val="both"/>
      </w:pPr>
      <w:r w:rsidRPr="00CB7457">
        <w:t xml:space="preserve">The </w:t>
      </w:r>
      <w:proofErr w:type="spellStart"/>
      <w:r w:rsidRPr="00CB7457">
        <w:t>LC_WaterBodyAndAssociatedSurfaceElement</w:t>
      </w:r>
      <w:proofErr w:type="spellEnd"/>
      <w:r w:rsidRPr="00CB7457">
        <w:t xml:space="preserve"> element has its own diagram and elements where its characteristics are collected to describe the land surface. They are not included in this summary.</w:t>
      </w:r>
    </w:p>
    <w:p w14:paraId="5693E95F" w14:textId="743B56AF" w:rsidR="0020330E" w:rsidRDefault="00B510EB" w:rsidP="00B510EB">
      <w:pPr>
        <w:jc w:val="center"/>
      </w:pPr>
      <w:r w:rsidRPr="00CB7457">
        <w:rPr>
          <w:noProof/>
        </w:rPr>
        <w:lastRenderedPageBreak/>
        <w:drawing>
          <wp:inline distT="114300" distB="114300" distL="114300" distR="114300" wp14:anchorId="29B3CFE1" wp14:editId="723AC3FA">
            <wp:extent cx="4624388" cy="197419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4624388" cy="1974199"/>
                    </a:xfrm>
                    <a:prstGeom prst="rect">
                      <a:avLst/>
                    </a:prstGeom>
                    <a:ln/>
                  </pic:spPr>
                </pic:pic>
              </a:graphicData>
            </a:graphic>
          </wp:inline>
        </w:drawing>
      </w:r>
    </w:p>
    <w:p w14:paraId="2379789A" w14:textId="1F4DD81C" w:rsidR="00B510EB" w:rsidRPr="00B510EB" w:rsidRDefault="00B510EB" w:rsidP="0020330E">
      <w:pPr>
        <w:jc w:val="both"/>
        <w:rPr>
          <w:i/>
          <w:iCs/>
        </w:rPr>
      </w:pPr>
      <w:r w:rsidRPr="00B510EB">
        <w:rPr>
          <w:i/>
          <w:iCs/>
        </w:rPr>
        <w:t xml:space="preserve">Subtypes of </w:t>
      </w:r>
      <w:proofErr w:type="spellStart"/>
      <w:r w:rsidRPr="00B510EB">
        <w:rPr>
          <w:i/>
          <w:iCs/>
        </w:rPr>
        <w:t>LC_ArtificialSurfaceElement</w:t>
      </w:r>
      <w:proofErr w:type="spellEnd"/>
      <w:r w:rsidRPr="00B510EB">
        <w:rPr>
          <w:i/>
          <w:iCs/>
        </w:rPr>
        <w:t>. © ISO 2022 – All rights reserved</w:t>
      </w:r>
    </w:p>
    <w:p w14:paraId="7604808B" w14:textId="77777777" w:rsidR="009D0B3D" w:rsidRDefault="009D0B3D" w:rsidP="00B510EB">
      <w:pPr>
        <w:jc w:val="both"/>
      </w:pPr>
    </w:p>
    <w:p w14:paraId="4DAE2C6A" w14:textId="680A8105" w:rsidR="00B510EB" w:rsidRDefault="00B510EB" w:rsidP="00B510EB">
      <w:pPr>
        <w:jc w:val="both"/>
      </w:pPr>
      <w:r w:rsidRPr="00CB7457">
        <w:t xml:space="preserve">The </w:t>
      </w:r>
      <w:proofErr w:type="spellStart"/>
      <w:r w:rsidRPr="00CB7457">
        <w:t>LC_BuiltUpSurface</w:t>
      </w:r>
      <w:proofErr w:type="spellEnd"/>
      <w:r w:rsidRPr="00CB7457">
        <w:t xml:space="preserve"> and </w:t>
      </w:r>
      <w:proofErr w:type="spellStart"/>
      <w:r w:rsidRPr="00CB7457">
        <w:t>LC_NonBuiltUpSurface</w:t>
      </w:r>
      <w:proofErr w:type="spellEnd"/>
      <w:r w:rsidRPr="00CB7457">
        <w:t xml:space="preserve"> elements have their own diagrams and elements where their characteristics are collected to describe the land surface. They are not included in this summary.</w:t>
      </w:r>
    </w:p>
    <w:p w14:paraId="0F0EDB19" w14:textId="0E9005E4" w:rsidR="00B510EB" w:rsidRDefault="00B510EB" w:rsidP="00B510EB">
      <w:pPr>
        <w:jc w:val="center"/>
        <w:rPr>
          <w:sz w:val="18"/>
          <w:szCs w:val="18"/>
        </w:rPr>
      </w:pPr>
      <w:r w:rsidRPr="00CB7457">
        <w:rPr>
          <w:noProof/>
        </w:rPr>
        <w:drawing>
          <wp:inline distT="114300" distB="114300" distL="114300" distR="114300" wp14:anchorId="725B6124" wp14:editId="36AA8F66">
            <wp:extent cx="4129088" cy="1625571"/>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129088" cy="1625571"/>
                    </a:xfrm>
                    <a:prstGeom prst="rect">
                      <a:avLst/>
                    </a:prstGeom>
                    <a:ln/>
                  </pic:spPr>
                </pic:pic>
              </a:graphicData>
            </a:graphic>
          </wp:inline>
        </w:drawing>
      </w:r>
    </w:p>
    <w:p w14:paraId="463EC1A9" w14:textId="43EB6C31" w:rsidR="00B510EB" w:rsidRPr="00A83BCE" w:rsidRDefault="00A83BCE" w:rsidP="00A83BCE">
      <w:pPr>
        <w:jc w:val="both"/>
        <w:rPr>
          <w:i/>
          <w:iCs/>
        </w:rPr>
      </w:pPr>
      <w:r w:rsidRPr="00A83BCE">
        <w:rPr>
          <w:i/>
          <w:iCs/>
        </w:rPr>
        <w:t xml:space="preserve">Subtypes of </w:t>
      </w:r>
      <w:proofErr w:type="spellStart"/>
      <w:r w:rsidRPr="00A83BCE">
        <w:rPr>
          <w:i/>
          <w:iCs/>
        </w:rPr>
        <w:t>LC_NaturalSurfaceElement</w:t>
      </w:r>
      <w:proofErr w:type="spellEnd"/>
      <w:r w:rsidRPr="00A83BCE">
        <w:rPr>
          <w:i/>
          <w:iCs/>
        </w:rPr>
        <w:t>. © ISO 2022 – All rights reserved</w:t>
      </w:r>
    </w:p>
    <w:p w14:paraId="5D2B4E19" w14:textId="77777777" w:rsidR="00A83BCE" w:rsidRDefault="00A83BCE" w:rsidP="0020330E">
      <w:pPr>
        <w:jc w:val="both"/>
      </w:pPr>
    </w:p>
    <w:p w14:paraId="0868624C" w14:textId="6BC0C3FA" w:rsidR="00B510EB" w:rsidRDefault="00A83BCE" w:rsidP="0020330E">
      <w:pPr>
        <w:jc w:val="both"/>
      </w:pPr>
      <w:r w:rsidRPr="00A83BCE">
        <w:t xml:space="preserve">The </w:t>
      </w:r>
      <w:proofErr w:type="spellStart"/>
      <w:r w:rsidRPr="00A83BCE">
        <w:t>LC_RockSurfaceElement</w:t>
      </w:r>
      <w:proofErr w:type="spellEnd"/>
      <w:r w:rsidRPr="00A83BCE">
        <w:t xml:space="preserve"> and </w:t>
      </w:r>
      <w:proofErr w:type="spellStart"/>
      <w:r w:rsidRPr="00A83BCE">
        <w:t>LC_UnconsolidatedSurfaceElement</w:t>
      </w:r>
      <w:proofErr w:type="spellEnd"/>
      <w:r w:rsidRPr="00A83BCE">
        <w:t xml:space="preserve"> have their own diagrams and elements where their characteristics are collected to describe the land surface. They are not included in this summary.</w:t>
      </w:r>
    </w:p>
    <w:p w14:paraId="7E257450" w14:textId="00785DD5" w:rsidR="0020330E" w:rsidRDefault="0020330E" w:rsidP="0020330E">
      <w:pPr>
        <w:jc w:val="both"/>
      </w:pPr>
    </w:p>
    <w:p w14:paraId="24B463F6" w14:textId="10F85DD6" w:rsidR="00D30D5E" w:rsidRDefault="00D30D5E" w:rsidP="00D30D5E">
      <w:pPr>
        <w:pStyle w:val="Heading2"/>
      </w:pPr>
      <w:bookmarkStart w:id="5" w:name="_Toc153191201"/>
      <w:r w:rsidRPr="00D30D5E">
        <w:t>ISO 19144-3 Land Use Meta Language</w:t>
      </w:r>
      <w:r>
        <w:rPr>
          <w:rStyle w:val="FootnoteReference"/>
        </w:rPr>
        <w:footnoteReference w:id="9"/>
      </w:r>
      <w:bookmarkEnd w:id="5"/>
    </w:p>
    <w:p w14:paraId="624BFBAA" w14:textId="77777777" w:rsidR="00D30D5E" w:rsidRDefault="00D30D5E" w:rsidP="00D30D5E">
      <w:pPr>
        <w:jc w:val="both"/>
      </w:pPr>
      <w:r>
        <w:t>In parallel with land cover, the aim of this International Standard is to make it possible to compare existing land use classification systems, without the need for editing or replacing the original data. This enables comparisons of land use classes to be made regardless of mapping scale, land use type, data collection method or geographic location.</w:t>
      </w:r>
    </w:p>
    <w:p w14:paraId="19497E40" w14:textId="47CD81FD" w:rsidR="00D30D5E" w:rsidRPr="00CB7457" w:rsidRDefault="00D30D5E" w:rsidP="00D30D5E">
      <w:pPr>
        <w:jc w:val="both"/>
      </w:pPr>
      <w:r>
        <w:t xml:space="preserve">Classification systems of land use are even more heterogeneous than land cover around the world, and there is a need for their comparison, integration and homogeneity that can be </w:t>
      </w:r>
      <w:proofErr w:type="gramStart"/>
      <w:r>
        <w:t>taken into account</w:t>
      </w:r>
      <w:proofErr w:type="gramEnd"/>
      <w:r>
        <w:t xml:space="preserve"> throughout a Land Use Meta Language (LUML). Land use classes</w:t>
      </w:r>
      <w:r w:rsidRPr="00D30D5E">
        <w:t xml:space="preserve"> </w:t>
      </w:r>
      <w:r w:rsidRPr="00CB7457">
        <w:t xml:space="preserve">expressed according a LUML elements can be compared and assessed in a conform way. It provides a </w:t>
      </w:r>
      <w:r w:rsidRPr="00CB7457">
        <w:lastRenderedPageBreak/>
        <w:t>common reference structure for the comparison and integration of data for any generic land use classification system but does not intend to replace those original classification systems.</w:t>
      </w:r>
    </w:p>
    <w:p w14:paraId="337D0C9B" w14:textId="77777777" w:rsidR="00D30D5E" w:rsidRPr="00CB7457" w:rsidRDefault="00D30D5E" w:rsidP="00D30D5E">
      <w:pPr>
        <w:jc w:val="both"/>
      </w:pPr>
    </w:p>
    <w:p w14:paraId="72DB8740" w14:textId="505BFA55" w:rsidR="00D30D5E" w:rsidRPr="00CB7457" w:rsidRDefault="00D30D5E" w:rsidP="00D30D5E">
      <w:pPr>
        <w:jc w:val="both"/>
      </w:pPr>
      <w:r w:rsidRPr="00CB7457">
        <w:t>The high-level structure of the LUML consists of the relationships between the</w:t>
      </w:r>
      <w:r>
        <w:t xml:space="preserve"> </w:t>
      </w:r>
      <w:proofErr w:type="spellStart"/>
      <w:r w:rsidRPr="00CB7457">
        <w:t>LU_LandUseClassificationSystemMetaLanguage</w:t>
      </w:r>
      <w:proofErr w:type="spellEnd"/>
      <w:r w:rsidRPr="00CB7457">
        <w:t xml:space="preserve"> object and the aggregation of a set of</w:t>
      </w:r>
      <w:r>
        <w:t xml:space="preserve"> </w:t>
      </w:r>
      <w:proofErr w:type="spellStart"/>
      <w:r w:rsidRPr="00CB7457">
        <w:t>LU_LandUseClassDescriptor</w:t>
      </w:r>
      <w:proofErr w:type="spellEnd"/>
      <w:r w:rsidRPr="00CB7457">
        <w:t xml:space="preserve"> objects. The </w:t>
      </w:r>
      <w:proofErr w:type="spellStart"/>
      <w:r w:rsidRPr="00CB7457">
        <w:t>LU_LandUseClassificationSystemMetaLanguage</w:t>
      </w:r>
      <w:proofErr w:type="spellEnd"/>
      <w:r w:rsidRPr="00CB7457">
        <w:t xml:space="preserve"> object is a description of a land use classification system as represented by the UML class</w:t>
      </w:r>
      <w:r>
        <w:t xml:space="preserve"> </w:t>
      </w:r>
      <w:proofErr w:type="spellStart"/>
      <w:r w:rsidRPr="00CB7457">
        <w:t>LU_LandUseClassificationSystem</w:t>
      </w:r>
      <w:proofErr w:type="spellEnd"/>
      <w:r w:rsidRPr="00CB7457">
        <w:t xml:space="preserve">. The individual </w:t>
      </w:r>
      <w:proofErr w:type="spellStart"/>
      <w:r w:rsidRPr="00CB7457">
        <w:t>LU_LandUseClassDescriptor</w:t>
      </w:r>
      <w:proofErr w:type="spellEnd"/>
      <w:r w:rsidRPr="00CB7457">
        <w:t xml:space="preserve"> objects can be serialized to produce </w:t>
      </w:r>
      <w:proofErr w:type="spellStart"/>
      <w:r w:rsidRPr="00CB7457">
        <w:t>LU_LandUseClass</w:t>
      </w:r>
      <w:proofErr w:type="spellEnd"/>
      <w:r w:rsidRPr="00CB7457">
        <w:t xml:space="preserve">(s) which correspond to individual classes in a land use classification system. On the other hand, </w:t>
      </w:r>
      <w:proofErr w:type="spellStart"/>
      <w:r w:rsidRPr="00CB7457">
        <w:t>LU_LandUseClass</w:t>
      </w:r>
      <w:proofErr w:type="spellEnd"/>
      <w:r w:rsidRPr="00CB7457">
        <w:t xml:space="preserve"> is a subtype of </w:t>
      </w:r>
      <w:proofErr w:type="spellStart"/>
      <w:r w:rsidRPr="00CB7457">
        <w:t>CL_LegendClass</w:t>
      </w:r>
      <w:proofErr w:type="spellEnd"/>
      <w:r w:rsidRPr="00CB7457">
        <w:t xml:space="preserve"> as defined in ISO 19144-1.</w:t>
      </w:r>
    </w:p>
    <w:p w14:paraId="63B722A0" w14:textId="6881F8E0" w:rsidR="0020330E" w:rsidRDefault="00D30D5E" w:rsidP="00D30D5E">
      <w:pPr>
        <w:jc w:val="both"/>
      </w:pPr>
      <w:r w:rsidRPr="00CB7457">
        <w:rPr>
          <w:noProof/>
        </w:rPr>
        <w:drawing>
          <wp:inline distT="114300" distB="114300" distL="114300" distR="114300" wp14:anchorId="1C83B6C8" wp14:editId="74A38A8A">
            <wp:extent cx="5400675" cy="1627683"/>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400675" cy="1627683"/>
                    </a:xfrm>
                    <a:prstGeom prst="rect">
                      <a:avLst/>
                    </a:prstGeom>
                    <a:ln/>
                  </pic:spPr>
                </pic:pic>
              </a:graphicData>
            </a:graphic>
          </wp:inline>
        </w:drawing>
      </w:r>
    </w:p>
    <w:p w14:paraId="5D3595F2" w14:textId="42825D69" w:rsidR="00D30D5E" w:rsidRPr="00D30D5E" w:rsidRDefault="00D30D5E" w:rsidP="00D30D5E">
      <w:pPr>
        <w:jc w:val="both"/>
        <w:rPr>
          <w:i/>
          <w:iCs/>
        </w:rPr>
      </w:pPr>
      <w:r w:rsidRPr="00D30D5E">
        <w:rPr>
          <w:i/>
          <w:iCs/>
        </w:rPr>
        <w:t>High level structure of Land Use Classification Model. © ISO 2022 – All rights reserved</w:t>
      </w:r>
    </w:p>
    <w:p w14:paraId="2D8C744E" w14:textId="77777777" w:rsidR="00D30D5E" w:rsidRDefault="00D30D5E" w:rsidP="00D30D5E">
      <w:pPr>
        <w:jc w:val="both"/>
      </w:pPr>
    </w:p>
    <w:p w14:paraId="5A933BDB" w14:textId="04543546" w:rsidR="00D30D5E" w:rsidRDefault="00D30D5E" w:rsidP="00D30D5E">
      <w:pPr>
        <w:jc w:val="both"/>
      </w:pPr>
      <w:r>
        <w:t xml:space="preserve">There is a clear relationship between Land Cover and Land Use, just considered in fact many existing land use classifications based even on land cover information. However, the two concepts deal with different aspects and must be well separated concepts. Sometimes land cover is the result of some aspects of land use at a certain moment in time, and other times land use is conditioned by the present land cover. Particularly important are the dependencies of this standard with ISO 19144-2 LCML and </w:t>
      </w:r>
      <w:proofErr w:type="spellStart"/>
      <w:r>
        <w:t>codelist</w:t>
      </w:r>
      <w:proofErr w:type="spellEnd"/>
      <w:r>
        <w:t xml:space="preserve"> coming from other normative. </w:t>
      </w:r>
    </w:p>
    <w:p w14:paraId="178E091C" w14:textId="16178089" w:rsidR="00D30D5E" w:rsidRDefault="00D30D5E" w:rsidP="00D30D5E">
      <w:pPr>
        <w:jc w:val="both"/>
      </w:pPr>
      <w:r>
        <w:t>It is proposed</w:t>
      </w:r>
      <w:r>
        <w:rPr>
          <w:rStyle w:val="FootnoteReference"/>
        </w:rPr>
        <w:footnoteReference w:id="10"/>
      </w:r>
      <w:r>
        <w:t xml:space="preserve">  a combined land cover and land use (land characterization) top level meta model that routes the integration of concepts from both separate meta languages without changing previous standard considerations.</w:t>
      </w:r>
    </w:p>
    <w:p w14:paraId="1E4653BF" w14:textId="32B36424" w:rsidR="00D30D5E" w:rsidRDefault="00D30D5E" w:rsidP="00D30D5E">
      <w:pPr>
        <w:jc w:val="both"/>
      </w:pPr>
      <w:r>
        <w:t xml:space="preserve">The combined Land Cover Land Use structure allows for the relationship between elements, arranged through strata and horizontal patterns, land use functions and actions (explained afterwards). Specific characteristics such as relationship type, time length, etc. may be applied to these combinations as specified attributes in </w:t>
      </w:r>
      <w:proofErr w:type="spellStart"/>
      <w:r>
        <w:t>LU_LandCoverLandUseRelationship</w:t>
      </w:r>
      <w:proofErr w:type="spellEnd"/>
      <w:r>
        <w:t>.</w:t>
      </w:r>
    </w:p>
    <w:p w14:paraId="27158AFA" w14:textId="7BC40561" w:rsidR="00D30D5E" w:rsidRDefault="00D30D5E" w:rsidP="00D30D5E">
      <w:pPr>
        <w:jc w:val="both"/>
      </w:pPr>
      <w:r w:rsidRPr="00CB7457">
        <w:rPr>
          <w:noProof/>
        </w:rPr>
        <w:lastRenderedPageBreak/>
        <w:drawing>
          <wp:inline distT="114300" distB="114300" distL="114300" distR="114300" wp14:anchorId="7E698DF9" wp14:editId="6E1C0DFB">
            <wp:extent cx="5400675" cy="4224794"/>
            <wp:effectExtent l="0" t="0" r="0" b="4445"/>
            <wp:docPr id="2" name="Imagen 2"/>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5400675" cy="4224794"/>
                    </a:xfrm>
                    <a:prstGeom prst="rect">
                      <a:avLst/>
                    </a:prstGeom>
                    <a:ln/>
                  </pic:spPr>
                </pic:pic>
              </a:graphicData>
            </a:graphic>
          </wp:inline>
        </w:drawing>
      </w:r>
    </w:p>
    <w:p w14:paraId="2A0F4BE8" w14:textId="2EF93629" w:rsidR="00D30D5E" w:rsidRPr="00D30D5E" w:rsidRDefault="00D30D5E" w:rsidP="00D30D5E">
      <w:pPr>
        <w:jc w:val="both"/>
        <w:rPr>
          <w:i/>
          <w:iCs/>
        </w:rPr>
      </w:pPr>
      <w:r w:rsidRPr="00D30D5E">
        <w:rPr>
          <w:i/>
          <w:iCs/>
        </w:rPr>
        <w:t>Combined Land Cover and Land Use model. © ISO 2022 – All rights reserved</w:t>
      </w:r>
    </w:p>
    <w:p w14:paraId="299F8548" w14:textId="77777777" w:rsidR="00D30D5E" w:rsidRDefault="00D30D5E" w:rsidP="00D30D5E">
      <w:pPr>
        <w:jc w:val="both"/>
      </w:pPr>
    </w:p>
    <w:p w14:paraId="03DF609A" w14:textId="77777777" w:rsidR="00D30D5E" w:rsidRDefault="00D30D5E" w:rsidP="00D30D5E">
      <w:pPr>
        <w:jc w:val="both"/>
      </w:pPr>
      <w:r>
        <w:t>The LUML is a meta language itself and must be able to describe a wide variety of land use classification systems alone without land cover aspects. Each class in a land use classification system may be expressed using the basic element objects defined in the LUML.</w:t>
      </w:r>
    </w:p>
    <w:p w14:paraId="5D69BA90" w14:textId="77777777" w:rsidR="00D30D5E" w:rsidRDefault="00D30D5E" w:rsidP="00D30D5E">
      <w:pPr>
        <w:jc w:val="both"/>
      </w:pPr>
      <w:r>
        <w:t xml:space="preserve">Land Use components of the schema are based on </w:t>
      </w:r>
      <w:proofErr w:type="gramStart"/>
      <w:r>
        <w:t>a</w:t>
      </w:r>
      <w:proofErr w:type="gramEnd"/>
      <w:r>
        <w:t xml:space="preserve"> interaction between “Functions” and “Activities” concepts:</w:t>
      </w:r>
    </w:p>
    <w:p w14:paraId="19CB6E20" w14:textId="77777777" w:rsidR="00D30D5E" w:rsidRDefault="00D30D5E" w:rsidP="00D80E9C">
      <w:pPr>
        <w:pStyle w:val="ListParagraph"/>
        <w:numPr>
          <w:ilvl w:val="0"/>
          <w:numId w:val="12"/>
        </w:numPr>
        <w:jc w:val="both"/>
      </w:pPr>
      <w:r>
        <w:t>“Function” refers to a wide range of purposes or establishment types applied in the land.</w:t>
      </w:r>
    </w:p>
    <w:p w14:paraId="407B4B83" w14:textId="2B98A3AA" w:rsidR="00D30D5E" w:rsidRDefault="00D30D5E" w:rsidP="00D80E9C">
      <w:pPr>
        <w:pStyle w:val="ListParagraph"/>
        <w:numPr>
          <w:ilvl w:val="0"/>
          <w:numId w:val="12"/>
        </w:numPr>
        <w:jc w:val="both"/>
      </w:pPr>
      <w:r>
        <w:t xml:space="preserve">“Activities” refer to what </w:t>
      </w:r>
      <w:proofErr w:type="gramStart"/>
      <w:r>
        <w:t>actually takes</w:t>
      </w:r>
      <w:proofErr w:type="gramEnd"/>
      <w:r>
        <w:t xml:space="preserve"> place in physical or observable terms on the land defined under a specific function.</w:t>
      </w:r>
    </w:p>
    <w:p w14:paraId="4E071489" w14:textId="64811DD2" w:rsidR="0020330E" w:rsidRDefault="00D30D5E" w:rsidP="00D30D5E">
      <w:pPr>
        <w:jc w:val="both"/>
      </w:pPr>
      <w:r>
        <w:t xml:space="preserve">As it is present in the previous diagram a </w:t>
      </w:r>
      <w:proofErr w:type="spellStart"/>
      <w:r>
        <w:t>LU_LandUseClassDescriptor</w:t>
      </w:r>
      <w:proofErr w:type="spellEnd"/>
      <w:r>
        <w:t xml:space="preserve"> is composed by </w:t>
      </w:r>
      <w:proofErr w:type="spellStart"/>
      <w:r>
        <w:t>LU_FunctionsArrangements</w:t>
      </w:r>
      <w:proofErr w:type="spellEnd"/>
      <w:r>
        <w:t xml:space="preserve">. </w:t>
      </w:r>
      <w:proofErr w:type="spellStart"/>
      <w:r>
        <w:t>Downdwards</w:t>
      </w:r>
      <w:proofErr w:type="spellEnd"/>
      <w:r>
        <w:t xml:space="preserve">, a land use arrangement is consequently composed by </w:t>
      </w:r>
      <w:proofErr w:type="spellStart"/>
      <w:r>
        <w:t>LU_LandUseFunctionElement</w:t>
      </w:r>
      <w:proofErr w:type="spellEnd"/>
      <w:r>
        <w:t xml:space="preserve"> together with </w:t>
      </w:r>
      <w:proofErr w:type="spellStart"/>
      <w:r>
        <w:t>LU_ActivitiesArrangement</w:t>
      </w:r>
      <w:proofErr w:type="spellEnd"/>
      <w:r>
        <w:t xml:space="preserve">. This </w:t>
      </w:r>
      <w:proofErr w:type="spellStart"/>
      <w:r>
        <w:t>modeling</w:t>
      </w:r>
      <w:proofErr w:type="spellEnd"/>
      <w:r>
        <w:t xml:space="preserve"> alternative provides concepts and characteristics about Functions and Activities in a comprehensive way. Both functions and activities are subdivided in subtypes.</w:t>
      </w:r>
    </w:p>
    <w:p w14:paraId="56E2C1FA" w14:textId="6682BAF8" w:rsidR="0020330E" w:rsidRDefault="00D30D5E" w:rsidP="0020330E">
      <w:pPr>
        <w:jc w:val="both"/>
      </w:pPr>
      <w:r w:rsidRPr="00CB7457">
        <w:rPr>
          <w:noProof/>
        </w:rPr>
        <w:lastRenderedPageBreak/>
        <w:drawing>
          <wp:inline distT="114300" distB="114300" distL="114300" distR="114300" wp14:anchorId="1FFC3C5F" wp14:editId="23110A33">
            <wp:extent cx="5400675" cy="4344477"/>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5400675" cy="4344477"/>
                    </a:xfrm>
                    <a:prstGeom prst="rect">
                      <a:avLst/>
                    </a:prstGeom>
                    <a:ln/>
                  </pic:spPr>
                </pic:pic>
              </a:graphicData>
            </a:graphic>
          </wp:inline>
        </w:drawing>
      </w:r>
    </w:p>
    <w:p w14:paraId="404B9F39" w14:textId="022C06AB" w:rsidR="00D30D5E" w:rsidRPr="00D30D5E" w:rsidRDefault="00D30D5E" w:rsidP="0020330E">
      <w:pPr>
        <w:jc w:val="both"/>
        <w:rPr>
          <w:i/>
          <w:iCs/>
        </w:rPr>
      </w:pPr>
      <w:r w:rsidRPr="00D30D5E">
        <w:rPr>
          <w:i/>
          <w:iCs/>
        </w:rPr>
        <w:t>Functional and Activities arrangements. © ISO 2022 – All rights reserved</w:t>
      </w:r>
    </w:p>
    <w:p w14:paraId="79CA3EF6" w14:textId="77777777" w:rsidR="00D30D5E" w:rsidRDefault="00D30D5E" w:rsidP="0020330E">
      <w:pPr>
        <w:jc w:val="both"/>
        <w:rPr>
          <w:i/>
          <w:iCs/>
        </w:rPr>
      </w:pPr>
    </w:p>
    <w:p w14:paraId="72933BE1" w14:textId="5EDE5E2D" w:rsidR="0020330E" w:rsidRDefault="00D30D5E" w:rsidP="0020330E">
      <w:pPr>
        <w:jc w:val="both"/>
      </w:pPr>
      <w:r w:rsidRPr="00D30D5E">
        <w:t xml:space="preserve">Five main function types are shown and listed below. Most cases the land is defined by multi-functions and single function elements can be linked between them-selves with a specific relationship by </w:t>
      </w:r>
      <w:proofErr w:type="spellStart"/>
      <w:r w:rsidRPr="00D30D5E">
        <w:t>LU_FunctionsArrangements</w:t>
      </w:r>
      <w:proofErr w:type="spellEnd"/>
      <w:r w:rsidRPr="00D30D5E">
        <w:t>.</w:t>
      </w:r>
    </w:p>
    <w:p w14:paraId="13CFCA07" w14:textId="50277C15" w:rsidR="00D30D5E" w:rsidRDefault="00D30D5E" w:rsidP="0020330E">
      <w:pPr>
        <w:jc w:val="both"/>
      </w:pPr>
      <w:r w:rsidRPr="00CB7457">
        <w:rPr>
          <w:noProof/>
        </w:rPr>
        <w:drawing>
          <wp:inline distT="114300" distB="114300" distL="114300" distR="114300" wp14:anchorId="4C7031EF" wp14:editId="39F6A041">
            <wp:extent cx="5400675" cy="1938857"/>
            <wp:effectExtent l="0" t="0" r="0" b="4445"/>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5400675" cy="1938857"/>
                    </a:xfrm>
                    <a:prstGeom prst="rect">
                      <a:avLst/>
                    </a:prstGeom>
                    <a:ln/>
                  </pic:spPr>
                </pic:pic>
              </a:graphicData>
            </a:graphic>
          </wp:inline>
        </w:drawing>
      </w:r>
    </w:p>
    <w:p w14:paraId="15D00C72" w14:textId="7DD49072" w:rsidR="00D30D5E" w:rsidRPr="00D30D5E" w:rsidRDefault="00D30D5E" w:rsidP="0020330E">
      <w:pPr>
        <w:jc w:val="both"/>
        <w:rPr>
          <w:i/>
          <w:iCs/>
        </w:rPr>
      </w:pPr>
      <w:r w:rsidRPr="00D30D5E">
        <w:rPr>
          <w:i/>
          <w:iCs/>
        </w:rPr>
        <w:t xml:space="preserve">Proposed subtypes of </w:t>
      </w:r>
      <w:proofErr w:type="spellStart"/>
      <w:r w:rsidRPr="00D30D5E">
        <w:rPr>
          <w:i/>
          <w:iCs/>
        </w:rPr>
        <w:t>LU_LandUseFunctionalElements</w:t>
      </w:r>
      <w:proofErr w:type="spellEnd"/>
      <w:r w:rsidRPr="00D30D5E">
        <w:rPr>
          <w:i/>
          <w:iCs/>
        </w:rPr>
        <w:t>. © ISO 2022 – All rights reserved</w:t>
      </w:r>
    </w:p>
    <w:p w14:paraId="0D2C4944" w14:textId="77777777" w:rsidR="00D30D5E" w:rsidRDefault="00D30D5E" w:rsidP="00D30D5E">
      <w:pPr>
        <w:jc w:val="both"/>
      </w:pPr>
      <w:r>
        <w:t xml:space="preserve">More subtypes and attribution are not included in this summary. </w:t>
      </w:r>
    </w:p>
    <w:p w14:paraId="77035D30" w14:textId="77777777" w:rsidR="00D30D5E" w:rsidRDefault="00D30D5E" w:rsidP="00D30D5E">
      <w:pPr>
        <w:jc w:val="both"/>
      </w:pPr>
    </w:p>
    <w:p w14:paraId="5EB66C35" w14:textId="60199293" w:rsidR="00D30D5E" w:rsidRDefault="00D30D5E" w:rsidP="00D30D5E">
      <w:pPr>
        <w:jc w:val="both"/>
      </w:pPr>
      <w:r>
        <w:t xml:space="preserve">Six main </w:t>
      </w:r>
      <w:proofErr w:type="gramStart"/>
      <w:r>
        <w:t>activities</w:t>
      </w:r>
      <w:proofErr w:type="gramEnd"/>
      <w:r>
        <w:t xml:space="preserve"> types are shown and listed below.</w:t>
      </w:r>
    </w:p>
    <w:p w14:paraId="5018FD60" w14:textId="0068AD87" w:rsidR="00D30D5E" w:rsidRDefault="00D30D5E" w:rsidP="00D30D5E">
      <w:pPr>
        <w:jc w:val="both"/>
      </w:pPr>
      <w:r w:rsidRPr="00CB7457">
        <w:rPr>
          <w:noProof/>
        </w:rPr>
        <w:lastRenderedPageBreak/>
        <w:drawing>
          <wp:inline distT="114300" distB="114300" distL="114300" distR="114300" wp14:anchorId="16E42019" wp14:editId="69C34872">
            <wp:extent cx="5400675" cy="2381683"/>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5400675" cy="2381683"/>
                    </a:xfrm>
                    <a:prstGeom prst="rect">
                      <a:avLst/>
                    </a:prstGeom>
                    <a:ln/>
                  </pic:spPr>
                </pic:pic>
              </a:graphicData>
            </a:graphic>
          </wp:inline>
        </w:drawing>
      </w:r>
    </w:p>
    <w:p w14:paraId="4AD5C426" w14:textId="4AE0E2F0" w:rsidR="00D30D5E" w:rsidRPr="00D30D5E" w:rsidRDefault="00D30D5E" w:rsidP="00D30D5E">
      <w:pPr>
        <w:jc w:val="both"/>
        <w:rPr>
          <w:i/>
          <w:iCs/>
        </w:rPr>
      </w:pPr>
      <w:r w:rsidRPr="00D30D5E">
        <w:rPr>
          <w:i/>
          <w:iCs/>
        </w:rPr>
        <w:t xml:space="preserve">Proposed subtypes of </w:t>
      </w:r>
      <w:proofErr w:type="spellStart"/>
      <w:r w:rsidRPr="00D30D5E">
        <w:rPr>
          <w:i/>
          <w:iCs/>
        </w:rPr>
        <w:t>LU_LandUseActivities</w:t>
      </w:r>
      <w:proofErr w:type="spellEnd"/>
      <w:r w:rsidRPr="00D30D5E">
        <w:rPr>
          <w:i/>
          <w:iCs/>
        </w:rPr>
        <w:t>. © ISO 2022 – All rights reserved</w:t>
      </w:r>
    </w:p>
    <w:p w14:paraId="3F8F246F" w14:textId="77777777" w:rsidR="00D30D5E" w:rsidRPr="00CB7457" w:rsidRDefault="00D30D5E" w:rsidP="00D30D5E">
      <w:r w:rsidRPr="00CB7457">
        <w:t>More subtypes and attribution are not included in this summary.</w:t>
      </w:r>
    </w:p>
    <w:p w14:paraId="306EEDBA" w14:textId="7BB68944" w:rsidR="00D30D5E" w:rsidRDefault="00D30D5E" w:rsidP="00D30D5E">
      <w:pPr>
        <w:jc w:val="both"/>
      </w:pPr>
    </w:p>
    <w:p w14:paraId="24BCFB9A" w14:textId="1ACC0D2D" w:rsidR="00D30D5E" w:rsidRDefault="00D30D5E" w:rsidP="00D30D5E">
      <w:pPr>
        <w:pStyle w:val="Heading2"/>
      </w:pPr>
      <w:bookmarkStart w:id="6" w:name="_Toc153191202"/>
      <w:r w:rsidRPr="00D30D5E">
        <w:t>ISO 19144-4 Registration and implementation aspects</w:t>
      </w:r>
      <w:r>
        <w:rPr>
          <w:rStyle w:val="FootnoteReference"/>
        </w:rPr>
        <w:footnoteReference w:id="11"/>
      </w:r>
      <w:bookmarkEnd w:id="6"/>
    </w:p>
    <w:p w14:paraId="4A227D27" w14:textId="6AEA3E9D" w:rsidR="00D30D5E" w:rsidRDefault="00D30D5E" w:rsidP="00D30D5E">
      <w:pPr>
        <w:pStyle w:val="BodyText"/>
        <w:jc w:val="both"/>
      </w:pPr>
      <w:r>
        <w:t xml:space="preserve">This standard has been proposed as a complement of previous ones </w:t>
      </w:r>
      <w:proofErr w:type="gramStart"/>
      <w:r>
        <w:t>in order to</w:t>
      </w:r>
      <w:proofErr w:type="gramEnd"/>
      <w:r>
        <w:t xml:space="preserve"> manage appropriately all lists and listed items of land cover and land use in a registry. This part of ISO 19144 will specify the procedures for registration of legend and application schemas expressed using the metalanguage described in other parts of ISO 19144. It also specifies the procedures for registration of code lists and characteristics that may be used to extend the metalanguages. This part also describes implementation aspects such as the expression of the instantiation of the metalanguages in UML and XML.</w:t>
      </w:r>
    </w:p>
    <w:p w14:paraId="7AA57CA0" w14:textId="05D0DD99" w:rsidR="00D30D5E" w:rsidRDefault="00D30D5E" w:rsidP="00D30D5E">
      <w:pPr>
        <w:pStyle w:val="BodyText"/>
        <w:jc w:val="both"/>
      </w:pPr>
      <w:r>
        <w:t>Registration provides the mechanism to manage changes to the code lists and characteristics that apply to the elements in the land use and land cover metalanguages. The basic elements of the language may be extended, but not changed.</w:t>
      </w:r>
    </w:p>
    <w:p w14:paraId="70697E55" w14:textId="38D1FCDE" w:rsidR="00D30D5E" w:rsidRDefault="00D30D5E" w:rsidP="00D30D5E">
      <w:pPr>
        <w:pStyle w:val="BodyText"/>
        <w:jc w:val="both"/>
      </w:pPr>
      <w:r>
        <w:t xml:space="preserve">Currently only the structure of the register is proposed, not its contents. A user such as a national body or other organization would establish their own instance of the register. This would allow for a more detailed description of a classification system and therefore a better comparison between different systems. Several national bodies or organizations might also set up equivalent registers for their own use.  This standard, and their extensions, </w:t>
      </w:r>
      <w:proofErr w:type="gramStart"/>
      <w:r>
        <w:t>have to</w:t>
      </w:r>
      <w:proofErr w:type="gramEnd"/>
      <w:r>
        <w:t xml:space="preserve"> be in accordance with the rules of ISO 19135-1 Geographic information — Procedures for item registration — Part 1: Fundamentals.</w:t>
      </w:r>
    </w:p>
    <w:p w14:paraId="2122449A" w14:textId="4D22B9FC" w:rsidR="00D30D5E" w:rsidRDefault="00D30D5E" w:rsidP="00D30D5E">
      <w:pPr>
        <w:pStyle w:val="BodyText"/>
        <w:jc w:val="both"/>
      </w:pPr>
      <w:r>
        <w:t>NOTE: Following schema description corresponds only with the design proposal for LCML. It needs to be updated to incorporate LUML register elements.</w:t>
      </w:r>
    </w:p>
    <w:p w14:paraId="4845CBCB" w14:textId="3067B3B5" w:rsidR="00D30D5E" w:rsidRDefault="00D30D5E" w:rsidP="00D30D5E">
      <w:pPr>
        <w:pStyle w:val="BodyText"/>
        <w:jc w:val="both"/>
      </w:pPr>
      <w:r>
        <w:t xml:space="preserve">The register schema is derived from the register schema in ISO 19135 and is shown in the next figure. The register schema is extended to include a subtype of </w:t>
      </w:r>
      <w:proofErr w:type="spellStart"/>
      <w:r>
        <w:t>RE_Register</w:t>
      </w:r>
      <w:proofErr w:type="spellEnd"/>
      <w:r>
        <w:t xml:space="preserve"> for a LCML and LUML register (</w:t>
      </w:r>
      <w:proofErr w:type="spellStart"/>
      <w:r>
        <w:t>LC_LCMLRegister</w:t>
      </w:r>
      <w:proofErr w:type="spellEnd"/>
      <w:r>
        <w:t xml:space="preserve">), a subtype of </w:t>
      </w:r>
      <w:proofErr w:type="spellStart"/>
      <w:r>
        <w:t>RE_RegisteredItem</w:t>
      </w:r>
      <w:proofErr w:type="spellEnd"/>
      <w:r>
        <w:t xml:space="preserve"> corresponding to </w:t>
      </w:r>
      <w:proofErr w:type="spellStart"/>
      <w:r>
        <w:t>LC_ClassCharacteristicDescriptorItem</w:t>
      </w:r>
      <w:proofErr w:type="spellEnd"/>
      <w:r>
        <w:t xml:space="preserve">, </w:t>
      </w:r>
      <w:proofErr w:type="spellStart"/>
      <w:r>
        <w:t>LC_ElementCharacteristicDescriptorItem</w:t>
      </w:r>
      <w:proofErr w:type="spellEnd"/>
      <w:r>
        <w:t xml:space="preserve"> and </w:t>
      </w:r>
      <w:proofErr w:type="spellStart"/>
      <w:r>
        <w:t>LC_ElementDescriptorItem</w:t>
      </w:r>
      <w:proofErr w:type="spellEnd"/>
      <w:r>
        <w:t xml:space="preserve">. A subtype of </w:t>
      </w:r>
      <w:proofErr w:type="spellStart"/>
      <w:r>
        <w:t>RE_ItemClass</w:t>
      </w:r>
      <w:proofErr w:type="spellEnd"/>
      <w:r>
        <w:t xml:space="preserve"> corresponding </w:t>
      </w:r>
      <w:proofErr w:type="spellStart"/>
      <w:r>
        <w:lastRenderedPageBreak/>
        <w:t>LC_ClassCharacteristicDescriptorClass</w:t>
      </w:r>
      <w:proofErr w:type="spellEnd"/>
      <w:r>
        <w:t xml:space="preserve">, </w:t>
      </w:r>
      <w:proofErr w:type="spellStart"/>
      <w:r>
        <w:t>LC_ElementCharacteristicDescriptorClass</w:t>
      </w:r>
      <w:proofErr w:type="spellEnd"/>
      <w:r>
        <w:t xml:space="preserve"> and </w:t>
      </w:r>
      <w:proofErr w:type="spellStart"/>
      <w:r>
        <w:t>LC_ElementDescriptorClass</w:t>
      </w:r>
      <w:proofErr w:type="spellEnd"/>
      <w:r>
        <w:t>.</w:t>
      </w:r>
    </w:p>
    <w:p w14:paraId="1566004C" w14:textId="35FF107C" w:rsidR="00D30D5E" w:rsidRDefault="00D30D5E" w:rsidP="00D30D5E">
      <w:pPr>
        <w:pStyle w:val="BodyText"/>
        <w:jc w:val="both"/>
      </w:pPr>
      <w:r w:rsidRPr="00CB7457">
        <w:rPr>
          <w:noProof/>
        </w:rPr>
        <w:drawing>
          <wp:inline distT="114300" distB="114300" distL="114300" distR="114300" wp14:anchorId="6451BA09" wp14:editId="4C5427E3">
            <wp:extent cx="5400675" cy="4535969"/>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400675" cy="4535969"/>
                    </a:xfrm>
                    <a:prstGeom prst="rect">
                      <a:avLst/>
                    </a:prstGeom>
                    <a:ln/>
                  </pic:spPr>
                </pic:pic>
              </a:graphicData>
            </a:graphic>
          </wp:inline>
        </w:drawing>
      </w:r>
    </w:p>
    <w:p w14:paraId="15283419" w14:textId="2C126D77" w:rsidR="00D30D5E" w:rsidRPr="00D30D5E" w:rsidRDefault="00D30D5E" w:rsidP="00D30D5E">
      <w:pPr>
        <w:pStyle w:val="BodyText"/>
        <w:jc w:val="both"/>
        <w:rPr>
          <w:i/>
          <w:iCs/>
        </w:rPr>
      </w:pPr>
      <w:r w:rsidRPr="00D30D5E">
        <w:rPr>
          <w:i/>
          <w:iCs/>
        </w:rPr>
        <w:t>LCML register schema. © ISO 2022 – All rights reserved</w:t>
      </w:r>
    </w:p>
    <w:p w14:paraId="7696587F" w14:textId="77777777" w:rsidR="009D0B3D" w:rsidRDefault="009D0B3D" w:rsidP="00D30D5E">
      <w:pPr>
        <w:pStyle w:val="BodyText"/>
        <w:jc w:val="both"/>
      </w:pPr>
    </w:p>
    <w:p w14:paraId="59FE2CCB" w14:textId="25C44BA2" w:rsidR="00D30D5E" w:rsidRDefault="00D30D5E" w:rsidP="00D30D5E">
      <w:pPr>
        <w:pStyle w:val="BodyText"/>
        <w:jc w:val="both"/>
      </w:pPr>
      <w:r w:rsidRPr="00D30D5E">
        <w:t>This diagram needs to be updated to incorporate LCML and LUML register elements. Proposed attribution of register elements has been proposed but not included in this summary.</w:t>
      </w:r>
    </w:p>
    <w:p w14:paraId="59C96E3E" w14:textId="1F971784" w:rsidR="00D30D5E" w:rsidRDefault="00D30D5E" w:rsidP="00D30D5E">
      <w:pPr>
        <w:pStyle w:val="BodyText"/>
        <w:jc w:val="both"/>
      </w:pPr>
    </w:p>
    <w:p w14:paraId="026DF860" w14:textId="77777777" w:rsidR="00D30D5E" w:rsidRDefault="00D30D5E" w:rsidP="00D30D5E">
      <w:pPr>
        <w:pStyle w:val="BodyText"/>
        <w:jc w:val="both"/>
      </w:pPr>
    </w:p>
    <w:p w14:paraId="7CC1B966" w14:textId="5DCC3348" w:rsidR="00D30D5E" w:rsidRDefault="00D30D5E" w:rsidP="00D30D5E">
      <w:pPr>
        <w:pStyle w:val="Heading1"/>
        <w:rPr>
          <w:rFonts w:eastAsia="Arial"/>
        </w:rPr>
      </w:pPr>
      <w:bookmarkStart w:id="7" w:name="_Toc153191203"/>
      <w:r w:rsidRPr="00D30D5E">
        <w:rPr>
          <w:rFonts w:eastAsia="Arial"/>
        </w:rPr>
        <w:lastRenderedPageBreak/>
        <w:t>Advisory Group 13 on Land Cover and Land Use</w:t>
      </w:r>
      <w:bookmarkEnd w:id="7"/>
    </w:p>
    <w:p w14:paraId="6611AEB0" w14:textId="29D4B31A" w:rsidR="00D30D5E" w:rsidRDefault="00D30D5E" w:rsidP="00D30D5E">
      <w:pPr>
        <w:pStyle w:val="BodyText"/>
        <w:jc w:val="both"/>
      </w:pPr>
      <w:r>
        <w:t>Land cover and land use are some of the primary measures driving climate science and are critical for addressing many of the UN Sustainability Goals and International Conventions of the UN system i.e. UNFCCC, UNCBD, UNCCD and the UN Forum on Forest.</w:t>
      </w:r>
    </w:p>
    <w:p w14:paraId="53091F7C" w14:textId="77777777" w:rsidR="00D30D5E" w:rsidRDefault="00D30D5E" w:rsidP="00D30D5E">
      <w:pPr>
        <w:pStyle w:val="BodyText"/>
        <w:jc w:val="both"/>
      </w:pPr>
      <w:r>
        <w:t>The Land Cover Land Use Advisory Group was established by ISO/TC211 plenary resolution in December 2020 to advise the committee on the application and implementation of the standards on Land Cover Land Use. The group is led by the Food and Agriculture Organization (FAO) of the UN and works in coordination with other transnational organizations and to coordinate with the context of broader UN initiatives for this purpose.</w:t>
      </w:r>
    </w:p>
    <w:p w14:paraId="7DD82E97" w14:textId="0FA31521" w:rsidR="00D30D5E" w:rsidRDefault="00D30D5E" w:rsidP="00D30D5E">
      <w:pPr>
        <w:pStyle w:val="BodyText"/>
        <w:jc w:val="both"/>
      </w:pPr>
      <w:r>
        <w:t>Summary of AG13 Terms of Reference</w:t>
      </w:r>
      <w:r>
        <w:rPr>
          <w:rStyle w:val="FootnoteReference"/>
        </w:rPr>
        <w:footnoteReference w:id="12"/>
      </w:r>
    </w:p>
    <w:p w14:paraId="5CF843CC" w14:textId="77777777" w:rsidR="00D30D5E" w:rsidRDefault="00D30D5E" w:rsidP="00F66C10">
      <w:pPr>
        <w:pStyle w:val="BodyText"/>
        <w:numPr>
          <w:ilvl w:val="0"/>
          <w:numId w:val="12"/>
        </w:numPr>
        <w:jc w:val="both"/>
      </w:pPr>
      <w:r>
        <w:t>AG LCLU advises ISO/TC 211 on the application and implementation of the standards on Land Cover Land Use in the UN and other transnational organizations and to reach out to the context of broader UN initiatives for this purpose.</w:t>
      </w:r>
    </w:p>
    <w:p w14:paraId="0C16846F" w14:textId="77777777" w:rsidR="00D30D5E" w:rsidRDefault="00D30D5E" w:rsidP="00956B0A">
      <w:pPr>
        <w:pStyle w:val="BodyText"/>
        <w:numPr>
          <w:ilvl w:val="0"/>
          <w:numId w:val="12"/>
        </w:numPr>
        <w:jc w:val="both"/>
      </w:pPr>
      <w:r>
        <w:t>Comprise the ISO/TC 211 Chair, the working group convenor of WG7, and each P-and O-member and A-liaison can nominate experts in the group.</w:t>
      </w:r>
    </w:p>
    <w:p w14:paraId="12C67333" w14:textId="77777777" w:rsidR="00D30D5E" w:rsidRDefault="00D30D5E" w:rsidP="003B5FD1">
      <w:pPr>
        <w:pStyle w:val="BodyText"/>
        <w:numPr>
          <w:ilvl w:val="0"/>
          <w:numId w:val="12"/>
        </w:numPr>
        <w:jc w:val="both"/>
      </w:pPr>
      <w:r>
        <w:t>AG LCLU shall remain in existence while the 19144 suite of standards are evolving and until a possible higher level coordination committee on Land Cover Land Use is established in cooperation with the UN and other transnational organizations. (likely a minimum of 36 months).</w:t>
      </w:r>
    </w:p>
    <w:p w14:paraId="19F706D8" w14:textId="77777777" w:rsidR="00A764E9" w:rsidRDefault="00D30D5E" w:rsidP="005D6DB6">
      <w:pPr>
        <w:pStyle w:val="BodyText"/>
        <w:numPr>
          <w:ilvl w:val="0"/>
          <w:numId w:val="12"/>
        </w:numPr>
        <w:jc w:val="both"/>
      </w:pPr>
      <w:r>
        <w:t>The AG LCLU recognises the intricate relationship between LC and LU and their interdependency.</w:t>
      </w:r>
    </w:p>
    <w:p w14:paraId="0ABB1C3B" w14:textId="77777777" w:rsidR="00A764E9" w:rsidRDefault="00D30D5E" w:rsidP="00557628">
      <w:pPr>
        <w:pStyle w:val="BodyText"/>
        <w:numPr>
          <w:ilvl w:val="0"/>
          <w:numId w:val="12"/>
        </w:numPr>
        <w:jc w:val="both"/>
      </w:pPr>
      <w:r>
        <w:t>The AG LCLU will advise ISO/TC 211 on the application and implementation of the ISO/TC 211 standards on Land Cover Land Use in the UN and other mature LCLU initiatives from other international stakeholders worldwide.</w:t>
      </w:r>
    </w:p>
    <w:p w14:paraId="41F79130" w14:textId="77777777" w:rsidR="00A764E9" w:rsidRDefault="00D30D5E" w:rsidP="003E520F">
      <w:pPr>
        <w:pStyle w:val="BodyText"/>
        <w:numPr>
          <w:ilvl w:val="0"/>
          <w:numId w:val="12"/>
        </w:numPr>
        <w:jc w:val="both"/>
      </w:pPr>
      <w:r>
        <w:t xml:space="preserve">The AG LCLU shall ensure that the ISO/TC 211 LC and LU initiatives and evolving standards are brought to the attention and discussed with other UN agencies involved with the SDG’s and those agencies’ which utilize LC and LU indicators </w:t>
      </w:r>
      <w:proofErr w:type="gramStart"/>
      <w:r>
        <w:t>and also</w:t>
      </w:r>
      <w:proofErr w:type="gramEnd"/>
      <w:r>
        <w:t xml:space="preserve"> report, in a reciprocal way, with the broader UN-GGIM framework.</w:t>
      </w:r>
    </w:p>
    <w:p w14:paraId="23A7B349" w14:textId="29CD3F06" w:rsidR="00D30D5E" w:rsidRDefault="00D30D5E" w:rsidP="003E520F">
      <w:pPr>
        <w:pStyle w:val="BodyText"/>
        <w:numPr>
          <w:ilvl w:val="0"/>
          <w:numId w:val="12"/>
        </w:numPr>
        <w:jc w:val="both"/>
      </w:pPr>
      <w:r>
        <w:t>Specifically, the AG LCLU will capture user requirements and provide feedback before proceeding with a work to generate outreach resources. Including creating awareness, enabling education and training, facilitating adoption and implementation, The AG LCLU will furthermore, capture user requirements and feedback and generate outreach resources. It will also focus on attracting participation in and grow the community of advocates for the evolving 19144 suite of standards.</w:t>
      </w:r>
    </w:p>
    <w:p w14:paraId="54E10FDA" w14:textId="77777777" w:rsidR="00D30D5E" w:rsidRDefault="00D30D5E" w:rsidP="00D30D5E">
      <w:pPr>
        <w:pStyle w:val="BodyText"/>
        <w:jc w:val="both"/>
      </w:pPr>
      <w:r>
        <w:t xml:space="preserve">At the date of this report, AG 13 has no project addressed, has no precise decision made, and maintains periodic meetings </w:t>
      </w:r>
      <w:proofErr w:type="gramStart"/>
      <w:r>
        <w:t>in order to</w:t>
      </w:r>
      <w:proofErr w:type="gramEnd"/>
      <w:r>
        <w:t xml:space="preserve"> know and present different initiatives on land cover and land use worldwide.</w:t>
      </w:r>
    </w:p>
    <w:p w14:paraId="7E6E511A" w14:textId="3CA125F9" w:rsidR="00D30D5E" w:rsidRPr="00D30D5E" w:rsidRDefault="00D30D5E" w:rsidP="00D30D5E">
      <w:pPr>
        <w:pStyle w:val="BodyText"/>
        <w:jc w:val="both"/>
      </w:pPr>
      <w:r>
        <w:t>The EAGLE approach was presented by the team during the AG13 meeting on 21st September 2022 and the presentation file was circulated to all the attendees.</w:t>
      </w:r>
    </w:p>
    <w:p w14:paraId="460EB132" w14:textId="148279A3" w:rsidR="00A764E9" w:rsidRDefault="00A764E9" w:rsidP="00A764E9">
      <w:pPr>
        <w:pStyle w:val="Heading1"/>
        <w:rPr>
          <w:rFonts w:eastAsia="Arial"/>
        </w:rPr>
      </w:pPr>
      <w:bookmarkStart w:id="8" w:name="_Toc153191204"/>
      <w:r w:rsidRPr="00A764E9">
        <w:rPr>
          <w:rFonts w:eastAsia="Arial"/>
        </w:rPr>
        <w:lastRenderedPageBreak/>
        <w:t>On-going work</w:t>
      </w:r>
      <w:bookmarkEnd w:id="8"/>
    </w:p>
    <w:p w14:paraId="4D24F773" w14:textId="43D2D565" w:rsidR="00A764E9" w:rsidRDefault="00A764E9" w:rsidP="00A764E9">
      <w:pPr>
        <w:pStyle w:val="BodyText"/>
        <w:jc w:val="both"/>
      </w:pPr>
      <w:r>
        <w:t xml:space="preserve">Participation of EAGLE members </w:t>
      </w:r>
      <w:proofErr w:type="gramStart"/>
      <w:r>
        <w:t>was</w:t>
      </w:r>
      <w:proofErr w:type="gramEnd"/>
      <w:r>
        <w:t xml:space="preserve"> initiated in previous standard development stages and is active in the current groups. EAGLE members are part of ISO/TC 211 Working Group 7, Advisory Group 13, and they are appointed to be participants in the development and revision of ISO standard in land cover and land use.</w:t>
      </w:r>
    </w:p>
    <w:p w14:paraId="1E35D903" w14:textId="77777777" w:rsidR="00A764E9" w:rsidRDefault="00A764E9" w:rsidP="00A764E9">
      <w:pPr>
        <w:pStyle w:val="BodyText"/>
        <w:jc w:val="both"/>
      </w:pPr>
      <w:r>
        <w:t>Coloration within ISO working groups is considered fundamental to ensure a satisfactory technical and conceptual connection between EAGLE developments and ISO principles. This participation also helps in the identification of potential gaps between both approaches and possible requirements identification for ISO standards on land cover and land use information from Copernicus Land Monitoring Service.</w:t>
      </w:r>
    </w:p>
    <w:p w14:paraId="6C810FFE" w14:textId="3077CE7C" w:rsidR="00A764E9" w:rsidRDefault="00A764E9" w:rsidP="00A764E9">
      <w:pPr>
        <w:pStyle w:val="BodyText"/>
        <w:jc w:val="both"/>
      </w:pPr>
      <w:r>
        <w:t>As it has been commented before the ISO standards development is a building and iterative process to look for the most suitable standard. Each ISO deliverable is assigned to a standards development track. This track determines the timeframe of the project (18, 24, or 36 months). Additionally, every standard needs a revision for actualization every 5 years to update the standard content to the most recent technology and amend those weak points. During the last years, and coming ones, it has been done and planned several ISO projects to develop and review the previously described land cover and land use standards.</w:t>
      </w:r>
    </w:p>
    <w:p w14:paraId="535618C2" w14:textId="77777777" w:rsidR="00A764E9" w:rsidRDefault="00A764E9" w:rsidP="00A764E9">
      <w:pPr>
        <w:pStyle w:val="BodyText"/>
        <w:jc w:val="both"/>
      </w:pPr>
    </w:p>
    <w:p w14:paraId="23F276E7" w14:textId="71FB5E1B" w:rsidR="00A764E9" w:rsidRPr="00A764E9" w:rsidRDefault="00A764E9" w:rsidP="00A764E9">
      <w:pPr>
        <w:pStyle w:val="BodyText"/>
        <w:jc w:val="both"/>
        <w:rPr>
          <w:b/>
          <w:bCs/>
          <w:i/>
          <w:iCs/>
        </w:rPr>
      </w:pPr>
      <w:r w:rsidRPr="00A764E9">
        <w:rPr>
          <w:b/>
          <w:bCs/>
          <w:i/>
          <w:iCs/>
        </w:rPr>
        <w:t>Standards calendar</w:t>
      </w:r>
    </w:p>
    <w:p w14:paraId="248DA34D" w14:textId="29C6EDD4" w:rsidR="00A764E9" w:rsidRDefault="00A764E9" w:rsidP="00A764E9">
      <w:pPr>
        <w:pStyle w:val="BodyText"/>
        <w:jc w:val="both"/>
      </w:pPr>
      <w:r>
        <w:t>ISO 19144-1:2019 — Classification System Structure developed the first version in 2009, with a technical corrigendum in 2012. There is not a project team running for its revision nowadays, however this standard needs to be revised, at least to remove what will be redundant with other parts and separate any reference to registration material. This work is planned for 2024 and 2025.</w:t>
      </w:r>
    </w:p>
    <w:p w14:paraId="41EC5B0E" w14:textId="77777777" w:rsidR="009D0B3D" w:rsidRDefault="009D0B3D" w:rsidP="00A764E9">
      <w:pPr>
        <w:pStyle w:val="BodyText"/>
        <w:jc w:val="both"/>
      </w:pPr>
    </w:p>
    <w:p w14:paraId="7F3926C3" w14:textId="017D6084" w:rsidR="00A764E9" w:rsidRDefault="00A764E9" w:rsidP="00A764E9">
      <w:pPr>
        <w:pStyle w:val="BodyText"/>
        <w:jc w:val="both"/>
      </w:pPr>
      <w:r>
        <w:t>ISO 19144-2:2012 — Land Cover Meta Language (LCML) developed the first version several years ago and published in 2012. Standard revision started in 2020, which has been accomplished in mid-2023 and will be published in early 2024.</w:t>
      </w:r>
    </w:p>
    <w:p w14:paraId="17C1C0C0" w14:textId="5B99F401" w:rsidR="00A764E9" w:rsidRDefault="00A764E9" w:rsidP="00A764E9">
      <w:pPr>
        <w:pStyle w:val="BodyText"/>
        <w:jc w:val="both"/>
      </w:pPr>
      <w:r w:rsidRPr="00CB7457">
        <w:rPr>
          <w:noProof/>
        </w:rPr>
        <w:drawing>
          <wp:inline distT="114300" distB="114300" distL="114300" distR="114300" wp14:anchorId="11FF4320" wp14:editId="40964CC6">
            <wp:extent cx="5401310" cy="2413591"/>
            <wp:effectExtent l="0" t="0" r="0" b="6350"/>
            <wp:docPr id="12" name="Imagen 12"/>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5449649" cy="2435191"/>
                    </a:xfrm>
                    <a:prstGeom prst="rect">
                      <a:avLst/>
                    </a:prstGeom>
                    <a:ln/>
                  </pic:spPr>
                </pic:pic>
              </a:graphicData>
            </a:graphic>
          </wp:inline>
        </w:drawing>
      </w:r>
    </w:p>
    <w:p w14:paraId="3C32AC4C" w14:textId="09BA7675" w:rsidR="00A764E9" w:rsidRPr="00A764E9" w:rsidRDefault="00A764E9" w:rsidP="00A764E9">
      <w:pPr>
        <w:pStyle w:val="BodyText"/>
        <w:jc w:val="both"/>
        <w:rPr>
          <w:i/>
          <w:iCs/>
        </w:rPr>
      </w:pPr>
      <w:r w:rsidRPr="00A764E9">
        <w:rPr>
          <w:i/>
          <w:iCs/>
        </w:rPr>
        <w:t>ISO 19144-2 revision calendar proposed</w:t>
      </w:r>
      <w:r w:rsidRPr="00A764E9">
        <w:rPr>
          <w:rStyle w:val="FootnoteReference"/>
          <w:i/>
          <w:iCs/>
        </w:rPr>
        <w:footnoteReference w:id="13"/>
      </w:r>
    </w:p>
    <w:p w14:paraId="65324897" w14:textId="1943AFDC" w:rsidR="00A764E9" w:rsidRDefault="00A764E9" w:rsidP="00A764E9">
      <w:pPr>
        <w:pStyle w:val="BodyText"/>
        <w:jc w:val="both"/>
      </w:pPr>
      <w:r w:rsidRPr="00A764E9">
        <w:lastRenderedPageBreak/>
        <w:t xml:space="preserve">ISO 19144-3 — Land Use Meta Language (LUML) is being developed since September 2020, however the workload in the revision of ISO 19144-2 provoked overcome the first calendar estimation for land use standards. The project leader and working team decided to restart the work </w:t>
      </w:r>
      <w:proofErr w:type="gramStart"/>
      <w:r w:rsidRPr="00A764E9">
        <w:t>in order to</w:t>
      </w:r>
      <w:proofErr w:type="gramEnd"/>
      <w:r w:rsidRPr="00A764E9">
        <w:t xml:space="preserve"> complete a Technical Specification that requires shorter calendar milestones. This specification version started in 2022, which will be accomplished in mid-2024. Draft Technical Specification has been issued for public ballot in December 2023 or early 2024.</w:t>
      </w:r>
    </w:p>
    <w:p w14:paraId="54BE4CA2" w14:textId="0AA037AC" w:rsidR="00A764E9" w:rsidRDefault="00A764E9" w:rsidP="00A764E9">
      <w:pPr>
        <w:pStyle w:val="BodyText"/>
        <w:jc w:val="both"/>
      </w:pPr>
      <w:r w:rsidRPr="00CB7457">
        <w:rPr>
          <w:noProof/>
        </w:rPr>
        <w:drawing>
          <wp:inline distT="114300" distB="114300" distL="114300" distR="114300" wp14:anchorId="728F731B" wp14:editId="6FDD6636">
            <wp:extent cx="5400675" cy="1388318"/>
            <wp:effectExtent l="0" t="0" r="0" b="254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5400675" cy="1388318"/>
                    </a:xfrm>
                    <a:prstGeom prst="rect">
                      <a:avLst/>
                    </a:prstGeom>
                    <a:ln/>
                  </pic:spPr>
                </pic:pic>
              </a:graphicData>
            </a:graphic>
          </wp:inline>
        </w:drawing>
      </w:r>
    </w:p>
    <w:p w14:paraId="3F847004" w14:textId="52D3DABC" w:rsidR="00A764E9" w:rsidRPr="00A764E9" w:rsidRDefault="00A764E9" w:rsidP="00A764E9">
      <w:pPr>
        <w:pStyle w:val="BodyText"/>
        <w:jc w:val="both"/>
        <w:rPr>
          <w:i/>
          <w:iCs/>
        </w:rPr>
      </w:pPr>
      <w:r w:rsidRPr="00A764E9">
        <w:rPr>
          <w:i/>
          <w:iCs/>
        </w:rPr>
        <w:t>ISO 19144-3 calendar proposed</w:t>
      </w:r>
      <w:r w:rsidRPr="00A764E9">
        <w:rPr>
          <w:rStyle w:val="FootnoteReference"/>
          <w:i/>
          <w:iCs/>
        </w:rPr>
        <w:footnoteReference w:id="14"/>
      </w:r>
    </w:p>
    <w:p w14:paraId="18293FB2" w14:textId="77777777" w:rsidR="009D0B3D" w:rsidRDefault="009D0B3D" w:rsidP="00A764E9">
      <w:pPr>
        <w:pStyle w:val="BodyText"/>
        <w:jc w:val="both"/>
      </w:pPr>
    </w:p>
    <w:p w14:paraId="247B4DCB" w14:textId="43C92F52" w:rsidR="00A764E9" w:rsidRDefault="00A764E9" w:rsidP="00A764E9">
      <w:pPr>
        <w:pStyle w:val="BodyText"/>
        <w:jc w:val="both"/>
      </w:pPr>
      <w:r w:rsidRPr="00A764E9">
        <w:t>ISO 19144-4 — Registration and implementation aspect is planned to be started in a formal procedure after finalization of parts 2 and 3. This work is planned for 2024 and 2025 for getting and final International Standard. Tasks started by a ‘Preliminary Working Item’ in 2023 but actual work has been proposed to 2024 looking for use cases, applications, examples of registration, technologies, etc. open to the group experts.</w:t>
      </w:r>
    </w:p>
    <w:p w14:paraId="45885D35" w14:textId="1E56AD4B" w:rsidR="00A764E9" w:rsidRDefault="00A764E9" w:rsidP="00A764E9">
      <w:pPr>
        <w:pStyle w:val="BodyText"/>
        <w:jc w:val="both"/>
      </w:pPr>
      <w:r w:rsidRPr="00CB7457">
        <w:rPr>
          <w:noProof/>
        </w:rPr>
        <w:drawing>
          <wp:inline distT="114300" distB="114300" distL="114300" distR="114300" wp14:anchorId="3151992F" wp14:editId="1BFD05A6">
            <wp:extent cx="5400675" cy="1687524"/>
            <wp:effectExtent l="0" t="0" r="0" b="8255"/>
            <wp:docPr id="27" name="Imagen 27"/>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5400675" cy="1687524"/>
                    </a:xfrm>
                    <a:prstGeom prst="rect">
                      <a:avLst/>
                    </a:prstGeom>
                    <a:ln/>
                  </pic:spPr>
                </pic:pic>
              </a:graphicData>
            </a:graphic>
          </wp:inline>
        </w:drawing>
      </w:r>
    </w:p>
    <w:p w14:paraId="7E42E9DD" w14:textId="2229F30E" w:rsidR="00A764E9" w:rsidRPr="00A764E9" w:rsidRDefault="00A764E9" w:rsidP="00A764E9">
      <w:pPr>
        <w:pStyle w:val="BodyText"/>
        <w:jc w:val="both"/>
      </w:pPr>
      <w:r w:rsidRPr="00A764E9">
        <w:t>ISO 19144-4 calendar proposed</w:t>
      </w:r>
      <w:r>
        <w:rPr>
          <w:rStyle w:val="FootnoteReference"/>
        </w:rPr>
        <w:footnoteReference w:id="15"/>
      </w:r>
    </w:p>
    <w:p w14:paraId="0B337326" w14:textId="0D3D22F5" w:rsidR="00A764E9" w:rsidRDefault="00A764E9" w:rsidP="00A764E9">
      <w:pPr>
        <w:pStyle w:val="Heading1"/>
        <w:rPr>
          <w:rFonts w:eastAsia="Arial"/>
        </w:rPr>
      </w:pPr>
      <w:bookmarkStart w:id="9" w:name="_Toc153191205"/>
      <w:r w:rsidRPr="00A764E9">
        <w:rPr>
          <w:rFonts w:eastAsia="Arial"/>
        </w:rPr>
        <w:lastRenderedPageBreak/>
        <w:t>Conclusions</w:t>
      </w:r>
      <w:bookmarkEnd w:id="9"/>
    </w:p>
    <w:p w14:paraId="7220EBD2" w14:textId="49BFAE4F" w:rsidR="00A764E9" w:rsidRDefault="00A764E9" w:rsidP="00A764E9">
      <w:pPr>
        <w:pStyle w:val="BodyText"/>
        <w:jc w:val="both"/>
      </w:pPr>
      <w:r>
        <w:t xml:space="preserve">Main conclusion has been known from the beginning and commented sometimes during this document. Participation of EAGLE partners in ISO working groups </w:t>
      </w:r>
      <w:proofErr w:type="gramStart"/>
      <w:r>
        <w:t>is</w:t>
      </w:r>
      <w:proofErr w:type="gramEnd"/>
      <w:r>
        <w:t xml:space="preserve"> important to ensure a satisfactory technical and conceptual connection between EAGLE developments and ISO principles. This participation also helps in the identification of potential gaps between both approaches and possible requirements identification for ISO standards on land cover and land use information from Copernicus Land Monitoring Service.</w:t>
      </w:r>
    </w:p>
    <w:p w14:paraId="7403DCF5" w14:textId="77777777" w:rsidR="00A764E9" w:rsidRDefault="00A764E9" w:rsidP="00A764E9">
      <w:pPr>
        <w:pStyle w:val="BodyText"/>
        <w:jc w:val="both"/>
      </w:pPr>
      <w:r>
        <w:t xml:space="preserve">EAGLE members work in ISO groups requires broad knowledge in the matter and skills to detect connections and omissions between initiatives. Main work is done as revision of internal technical project documentation, modification proposals and active participation in meetings. Editor team is composed of project leader and UN FAO experts. EAGLE members as the rest of technical members of the project are not able to </w:t>
      </w:r>
      <w:proofErr w:type="gramStart"/>
      <w:r>
        <w:t>edit directly</w:t>
      </w:r>
      <w:proofErr w:type="gramEnd"/>
      <w:r>
        <w:t xml:space="preserve"> documentation and models. They are edited by the Editor team.</w:t>
      </w:r>
    </w:p>
    <w:p w14:paraId="5340A501" w14:textId="77777777" w:rsidR="00A764E9" w:rsidRDefault="00A764E9" w:rsidP="00A764E9">
      <w:pPr>
        <w:pStyle w:val="BodyText"/>
        <w:jc w:val="both"/>
      </w:pPr>
      <w:r>
        <w:t xml:space="preserve">The work intensity of a standard development depends on the calendar, </w:t>
      </w:r>
      <w:proofErr w:type="gramStart"/>
      <w:r>
        <w:t>deadlines</w:t>
      </w:r>
      <w:proofErr w:type="gramEnd"/>
      <w:r>
        <w:t xml:space="preserve"> and phase state, and it could be specially demanded in periods before open balloting. Following lines list the ISO meetings happened during the contract periods with EAGLE members’ participation.</w:t>
      </w:r>
    </w:p>
    <w:p w14:paraId="5882C113" w14:textId="77777777" w:rsidR="00A764E9" w:rsidRDefault="00A764E9" w:rsidP="00A764E9">
      <w:pPr>
        <w:pStyle w:val="BodyText"/>
      </w:pPr>
    </w:p>
    <w:p w14:paraId="103A9FBD" w14:textId="598EDB5F" w:rsidR="00A764E9" w:rsidRDefault="00A764E9" w:rsidP="00A764E9">
      <w:pPr>
        <w:pStyle w:val="BodyText"/>
      </w:pPr>
      <w:r>
        <w:t>ISO/TC 211 Working Group 7</w:t>
      </w:r>
    </w:p>
    <w:p w14:paraId="340EC28B" w14:textId="77777777" w:rsidR="00A764E9" w:rsidRDefault="00A764E9" w:rsidP="00A764E9">
      <w:pPr>
        <w:pStyle w:val="BodyText"/>
      </w:pPr>
      <w:r>
        <w:t>-</w:t>
      </w:r>
      <w:r>
        <w:tab/>
      </w:r>
      <w:proofErr w:type="gramStart"/>
      <w:r>
        <w:t>23th</w:t>
      </w:r>
      <w:proofErr w:type="gramEnd"/>
      <w:r>
        <w:t xml:space="preserve"> November 2022. Project team meeting ISO 19144-3 LUML</w:t>
      </w:r>
    </w:p>
    <w:p w14:paraId="354A20C5" w14:textId="77777777" w:rsidR="00A764E9" w:rsidRDefault="00A764E9" w:rsidP="00A764E9">
      <w:pPr>
        <w:pStyle w:val="BodyText"/>
      </w:pPr>
      <w:r>
        <w:t>-</w:t>
      </w:r>
      <w:r>
        <w:tab/>
        <w:t>Internal commenting collection for draft version of ISO 19144-3 LUML</w:t>
      </w:r>
    </w:p>
    <w:p w14:paraId="77D7E9F9" w14:textId="77777777" w:rsidR="00A764E9" w:rsidRDefault="00A764E9" w:rsidP="00A764E9">
      <w:pPr>
        <w:pStyle w:val="BodyText"/>
      </w:pPr>
      <w:r>
        <w:t>-</w:t>
      </w:r>
      <w:r>
        <w:tab/>
        <w:t>17th January 2023. Project team meeting ISO 19144-3 LUML</w:t>
      </w:r>
    </w:p>
    <w:p w14:paraId="3137EF71" w14:textId="77777777" w:rsidR="00A764E9" w:rsidRDefault="00A764E9" w:rsidP="00A764E9">
      <w:pPr>
        <w:pStyle w:val="BodyText"/>
      </w:pPr>
      <w:r>
        <w:t>-</w:t>
      </w:r>
      <w:r>
        <w:tab/>
        <w:t>14th February 2023. Project team meeting ISO 19144-3 LUML</w:t>
      </w:r>
    </w:p>
    <w:p w14:paraId="49E990CD" w14:textId="77777777" w:rsidR="00A764E9" w:rsidRDefault="00A764E9" w:rsidP="00A764E9">
      <w:pPr>
        <w:pStyle w:val="BodyText"/>
      </w:pPr>
      <w:r>
        <w:t>-</w:t>
      </w:r>
      <w:r>
        <w:tab/>
        <w:t>23rd February 2023. Project team meeting ISO 19144-3 LUML</w:t>
      </w:r>
    </w:p>
    <w:p w14:paraId="2064DEA4" w14:textId="77777777" w:rsidR="00A764E9" w:rsidRDefault="00A764E9" w:rsidP="00A764E9">
      <w:pPr>
        <w:pStyle w:val="BodyText"/>
      </w:pPr>
      <w:r>
        <w:t>-</w:t>
      </w:r>
      <w:r>
        <w:tab/>
        <w:t>2nd March 2023. Project team meeting ISO 19144-3 LUML</w:t>
      </w:r>
    </w:p>
    <w:p w14:paraId="58BE0F12" w14:textId="77777777" w:rsidR="00A764E9" w:rsidRDefault="00A764E9" w:rsidP="00A764E9">
      <w:pPr>
        <w:pStyle w:val="BodyText"/>
      </w:pPr>
      <w:r>
        <w:t>-</w:t>
      </w:r>
      <w:r>
        <w:tab/>
        <w:t>14th March 2023. Project team meeting ISO 19144-3 LUML</w:t>
      </w:r>
    </w:p>
    <w:p w14:paraId="0E55090C" w14:textId="77777777" w:rsidR="00A764E9" w:rsidRDefault="00A764E9" w:rsidP="00A764E9">
      <w:pPr>
        <w:pStyle w:val="BodyText"/>
      </w:pPr>
      <w:r>
        <w:t>-</w:t>
      </w:r>
      <w:r>
        <w:tab/>
        <w:t>16th May 2023. Project team meeting ISO 19144-2 LCML</w:t>
      </w:r>
    </w:p>
    <w:p w14:paraId="6F48CD39" w14:textId="77777777" w:rsidR="00A764E9" w:rsidRDefault="00A764E9" w:rsidP="00A764E9">
      <w:pPr>
        <w:pStyle w:val="BodyText"/>
      </w:pPr>
      <w:r>
        <w:t>-</w:t>
      </w:r>
      <w:r>
        <w:tab/>
        <w:t>20th September 2023. Project team meeting ISO 19144-3 LUML and ISO 19144-4 Registration</w:t>
      </w:r>
    </w:p>
    <w:p w14:paraId="56F608EE" w14:textId="77777777" w:rsidR="00A764E9" w:rsidRDefault="00A764E9" w:rsidP="00A764E9">
      <w:pPr>
        <w:pStyle w:val="BodyText"/>
      </w:pPr>
    </w:p>
    <w:p w14:paraId="37C16ACD" w14:textId="77777777" w:rsidR="00A764E9" w:rsidRDefault="00A764E9" w:rsidP="00A764E9">
      <w:pPr>
        <w:pStyle w:val="BodyText"/>
      </w:pPr>
      <w:r>
        <w:t>Advisory Group 13 on Land Cover and Land Use</w:t>
      </w:r>
    </w:p>
    <w:p w14:paraId="122B1A3C" w14:textId="77777777" w:rsidR="00A764E9" w:rsidRDefault="00A764E9" w:rsidP="00A764E9">
      <w:pPr>
        <w:pStyle w:val="BodyText"/>
      </w:pPr>
      <w:r>
        <w:t>-</w:t>
      </w:r>
      <w:r>
        <w:tab/>
        <w:t>6th December 2021</w:t>
      </w:r>
    </w:p>
    <w:p w14:paraId="1A9A2885" w14:textId="77777777" w:rsidR="00A764E9" w:rsidRDefault="00A764E9" w:rsidP="00A764E9">
      <w:pPr>
        <w:pStyle w:val="BodyText"/>
      </w:pPr>
      <w:r>
        <w:t>-</w:t>
      </w:r>
      <w:r>
        <w:tab/>
        <w:t>1st March 2022</w:t>
      </w:r>
    </w:p>
    <w:p w14:paraId="27113D0D" w14:textId="77777777" w:rsidR="00A764E9" w:rsidRDefault="00A764E9" w:rsidP="00A764E9">
      <w:pPr>
        <w:pStyle w:val="BodyText"/>
      </w:pPr>
      <w:r>
        <w:t>-</w:t>
      </w:r>
      <w:r>
        <w:tab/>
        <w:t>10th May 2022</w:t>
      </w:r>
    </w:p>
    <w:p w14:paraId="5B5FE12E" w14:textId="77777777" w:rsidR="00A764E9" w:rsidRDefault="00A764E9" w:rsidP="00A764E9">
      <w:pPr>
        <w:pStyle w:val="BodyText"/>
      </w:pPr>
      <w:r>
        <w:t>-</w:t>
      </w:r>
      <w:r>
        <w:tab/>
        <w:t>21st September 2022</w:t>
      </w:r>
    </w:p>
    <w:p w14:paraId="084E8A2A" w14:textId="77777777" w:rsidR="00A764E9" w:rsidRDefault="00A764E9" w:rsidP="00A764E9">
      <w:pPr>
        <w:pStyle w:val="BodyText"/>
      </w:pPr>
      <w:r>
        <w:t>-</w:t>
      </w:r>
      <w:r>
        <w:tab/>
        <w:t>17th May 2023</w:t>
      </w:r>
    </w:p>
    <w:p w14:paraId="481728AD" w14:textId="77777777" w:rsidR="00A764E9" w:rsidRDefault="00A764E9" w:rsidP="00A764E9">
      <w:pPr>
        <w:pStyle w:val="BodyText"/>
      </w:pPr>
      <w:r>
        <w:t>-</w:t>
      </w:r>
      <w:r>
        <w:tab/>
        <w:t>15th September 2023</w:t>
      </w:r>
    </w:p>
    <w:p w14:paraId="3B805043" w14:textId="77777777" w:rsidR="00A764E9" w:rsidRDefault="00A764E9" w:rsidP="00A764E9">
      <w:pPr>
        <w:pStyle w:val="BodyText"/>
      </w:pPr>
      <w:r>
        <w:t>-</w:t>
      </w:r>
      <w:r>
        <w:tab/>
        <w:t>5th December 2023</w:t>
      </w:r>
    </w:p>
    <w:p w14:paraId="4A66DE15" w14:textId="77777777" w:rsidR="00A764E9" w:rsidRDefault="00A764E9" w:rsidP="00A764E9">
      <w:pPr>
        <w:pStyle w:val="BodyText"/>
        <w:jc w:val="both"/>
      </w:pPr>
    </w:p>
    <w:p w14:paraId="1D7AD94C" w14:textId="2B35CF85" w:rsidR="00A764E9" w:rsidRDefault="00A764E9" w:rsidP="00A764E9">
      <w:pPr>
        <w:pStyle w:val="BodyText"/>
        <w:jc w:val="both"/>
      </w:pPr>
      <w:r>
        <w:lastRenderedPageBreak/>
        <w:t>Current land cover and land use CLMS products are essentially developed in two thematic approaches. Classification codes (i.e. traditional CORINE Land Cover, Urban Atlas, Coastal Zones, etc.) or degree intensities (i.e. High Resolution Layers, CLC-Core grid).</w:t>
      </w:r>
    </w:p>
    <w:p w14:paraId="48F46AD9" w14:textId="77777777" w:rsidR="00A764E9" w:rsidRDefault="00A764E9" w:rsidP="00A764E9">
      <w:pPr>
        <w:pStyle w:val="BodyText"/>
        <w:jc w:val="both"/>
      </w:pPr>
      <w:r>
        <w:t>Classification classes or codes are part of a classification system that can be described according to ISO 19144 part 2 and 3. Degree intensities are the functional mechanism to account for the presence of characteristics in a piece of land. These characteristics also respond to a class or parameter that can be part of a classification system able to be described into ISO 19144 standards. It must be remembered that ISO 19144 part 2 and 3 standards are metalanguages for thematic content and not data models for functional data representation.</w:t>
      </w:r>
    </w:p>
    <w:p w14:paraId="0754716F" w14:textId="77777777" w:rsidR="00A764E9" w:rsidRDefault="00A764E9" w:rsidP="00A764E9">
      <w:pPr>
        <w:pStyle w:val="BodyText"/>
        <w:jc w:val="both"/>
      </w:pPr>
      <w:r>
        <w:t xml:space="preserve">The unique product with broader thematic content is EAGLE data model and accompanied philosophy. It is needed to remember that EAGLE works not only as a metalanguage of land cover, land use and characteristics, EAGLE also proposes a functional way to implement the thematic content via vector, </w:t>
      </w:r>
      <w:proofErr w:type="gramStart"/>
      <w:r>
        <w:t>raster</w:t>
      </w:r>
      <w:proofErr w:type="gramEnd"/>
      <w:r>
        <w:t xml:space="preserve"> and grid representation.</w:t>
      </w:r>
    </w:p>
    <w:p w14:paraId="427C5899" w14:textId="3C99CAE8" w:rsidR="008A7656" w:rsidRDefault="00A764E9" w:rsidP="00A764E9">
      <w:pPr>
        <w:pStyle w:val="BodyText"/>
        <w:jc w:val="both"/>
      </w:pPr>
      <w:r>
        <w:t>It has been detected a need to explore and deep into a new EAGLE modelling compliant with ISO 19144 standards in terms of thematic content, but not belonged with functional representation. Compliance with a standard can be tackled in very diverse views. To ease the current implementations of CLMS products based in EAGLE, it would be recommended that this compliance would be dealt from the conceptually point of view, adapting data model and concepts without changing its implementation. This work would require additional tasks to future collaborations.</w:t>
      </w:r>
      <w:r w:rsidR="008A7656">
        <w:t xml:space="preserve"> </w:t>
      </w:r>
    </w:p>
    <w:p w14:paraId="375FB5E8" w14:textId="77777777" w:rsidR="008A7656" w:rsidRDefault="008A7656" w:rsidP="008A7656">
      <w:pPr>
        <w:pStyle w:val="BodyText"/>
      </w:pPr>
    </w:p>
    <w:sectPr w:rsidR="008A7656" w:rsidSect="00600C47">
      <w:headerReference w:type="default" r:id="rId36"/>
      <w:footerReference w:type="default" r:id="rId37"/>
      <w:headerReference w:type="first" r:id="rId38"/>
      <w:footerReference w:type="first" r:id="rId39"/>
      <w:pgSz w:w="11907" w:h="16840" w:code="9"/>
      <w:pgMar w:top="1440" w:right="1701" w:bottom="1440"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26720" w14:textId="77777777" w:rsidR="003648D1" w:rsidRDefault="003648D1" w:rsidP="00E454CB">
      <w:pPr>
        <w:pStyle w:val="HeadingBase"/>
      </w:pPr>
      <w:r>
        <w:separator/>
      </w:r>
    </w:p>
  </w:endnote>
  <w:endnote w:type="continuationSeparator" w:id="0">
    <w:p w14:paraId="48DF685C" w14:textId="77777777" w:rsidR="003648D1" w:rsidRDefault="003648D1" w:rsidP="00E454CB">
      <w:pPr>
        <w:pStyle w:val="HeadingBas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Bskvll BT">
    <w:altName w:val="Times New Roman"/>
    <w:charset w:val="00"/>
    <w:family w:val="roman"/>
    <w:pitch w:val="variable"/>
    <w:sig w:usb0="00000087" w:usb1="00000000" w:usb2="00000000" w:usb3="00000000" w:csb0="0000001B" w:csb1="00000000"/>
  </w:font>
  <w:font w:name="Arial,">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C268" w14:textId="48C607C4" w:rsidR="00F95FEE" w:rsidRDefault="00F95FEE" w:rsidP="00E454CB">
    <w:pPr>
      <w:pStyle w:val="Footer"/>
    </w:pPr>
    <w:r w:rsidRPr="00966820">
      <w:fldChar w:fldCharType="begin"/>
    </w:r>
    <w:r>
      <w:rPr>
        <w:lang w:val="en-US"/>
      </w:rPr>
      <w:instrText xml:space="preserve"> FILENAME </w:instrText>
    </w:r>
    <w:r w:rsidRPr="00966820">
      <w:rPr>
        <w:lang w:val="en-US"/>
      </w:rPr>
      <w:fldChar w:fldCharType="separate"/>
    </w:r>
    <w:r w:rsidR="00DE596D">
      <w:rPr>
        <w:noProof/>
        <w:lang w:val="en-US"/>
      </w:rPr>
      <w:t>SC59142_EAGLE_final_report task 7 - ISO v1.docx</w:t>
    </w:r>
    <w:r w:rsidRPr="00966820">
      <w:fldChar w:fldCharType="end"/>
    </w:r>
    <w:r>
      <w:tab/>
    </w:r>
    <w:r w:rsidRPr="00966820">
      <w:rPr>
        <w:rStyle w:val="PageNumber"/>
        <w:noProof/>
      </w:rPr>
      <w:fldChar w:fldCharType="begin"/>
    </w:r>
    <w:r>
      <w:rPr>
        <w:rStyle w:val="PageNumber"/>
      </w:rPr>
      <w:instrText xml:space="preserve"> PAGE </w:instrText>
    </w:r>
    <w:r w:rsidRPr="00966820">
      <w:rPr>
        <w:rStyle w:val="PageNumber"/>
      </w:rPr>
      <w:fldChar w:fldCharType="separate"/>
    </w:r>
    <w:r w:rsidR="00496CD6">
      <w:rPr>
        <w:rStyle w:val="PageNumber"/>
        <w:noProof/>
      </w:rPr>
      <w:t>19</w:t>
    </w:r>
    <w:r w:rsidRPr="00966820">
      <w:rPr>
        <w:rStyle w:val="PageNumber"/>
        <w:noProof/>
      </w:rPr>
      <w:fldChar w:fldCharType="end"/>
    </w:r>
    <w:r>
      <w:rPr>
        <w:rStyle w:val="PageNumber"/>
      </w:rPr>
      <w:t>/</w:t>
    </w:r>
    <w:r>
      <w:rPr>
        <w:rStyle w:val="PageNumber"/>
        <w:noProof/>
      </w:rPr>
      <w:fldChar w:fldCharType="begin"/>
    </w:r>
    <w:r>
      <w:rPr>
        <w:rStyle w:val="PageNumber"/>
        <w:noProof/>
      </w:rPr>
      <w:instrText xml:space="preserve"> NUMPAGES  \* MERGEFORMAT </w:instrText>
    </w:r>
    <w:r>
      <w:rPr>
        <w:rStyle w:val="PageNumber"/>
        <w:noProof/>
      </w:rPr>
      <w:fldChar w:fldCharType="separate"/>
    </w:r>
    <w:r w:rsidR="00496CD6">
      <w:rPr>
        <w:rStyle w:val="PageNumber"/>
        <w:noProof/>
      </w:rPr>
      <w:t>19</w:t>
    </w:r>
    <w:r>
      <w:rPr>
        <w:rStyle w:val="PageNumbe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C57A" w14:textId="77777777" w:rsidR="00F95FEE" w:rsidRPr="006270CE" w:rsidRDefault="00F95FEE" w:rsidP="001D047C">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D7CCB" w14:textId="77777777" w:rsidR="003648D1" w:rsidRDefault="003648D1" w:rsidP="00E454CB">
      <w:pPr>
        <w:pStyle w:val="HeadingBase"/>
      </w:pPr>
      <w:r>
        <w:separator/>
      </w:r>
    </w:p>
  </w:footnote>
  <w:footnote w:type="continuationSeparator" w:id="0">
    <w:p w14:paraId="0696357D" w14:textId="77777777" w:rsidR="003648D1" w:rsidRDefault="003648D1" w:rsidP="00E454CB">
      <w:pPr>
        <w:pStyle w:val="HeadingBase"/>
      </w:pPr>
      <w:r>
        <w:continuationSeparator/>
      </w:r>
    </w:p>
  </w:footnote>
  <w:footnote w:id="1">
    <w:p w14:paraId="17D5FB29" w14:textId="68DA9FD4" w:rsidR="00C27A18" w:rsidRPr="00C27A18" w:rsidRDefault="00C27A18">
      <w:pPr>
        <w:pStyle w:val="FootnoteText"/>
        <w:rPr>
          <w:lang w:val="es-ES"/>
        </w:rPr>
      </w:pPr>
      <w:r>
        <w:rPr>
          <w:rStyle w:val="FootnoteReference"/>
        </w:rPr>
        <w:footnoteRef/>
      </w:r>
      <w:r>
        <w:t xml:space="preserve"> </w:t>
      </w:r>
      <w:hyperlink r:id="rId1">
        <w:r>
          <w:rPr>
            <w:color w:val="1155CC"/>
            <w:sz w:val="20"/>
            <w:szCs w:val="20"/>
            <w:u w:val="single"/>
          </w:rPr>
          <w:t>https://www.iso.org/members.html</w:t>
        </w:r>
      </w:hyperlink>
    </w:p>
  </w:footnote>
  <w:footnote w:id="2">
    <w:p w14:paraId="117DF87B" w14:textId="511FD0FD" w:rsidR="00C27A18" w:rsidRPr="00C27A18" w:rsidRDefault="00C27A18">
      <w:pPr>
        <w:pStyle w:val="FootnoteText"/>
        <w:rPr>
          <w:lang w:val="es-ES"/>
        </w:rPr>
      </w:pPr>
      <w:r>
        <w:rPr>
          <w:rStyle w:val="FootnoteReference"/>
        </w:rPr>
        <w:footnoteRef/>
      </w:r>
      <w:r w:rsidRPr="00C27A18">
        <w:rPr>
          <w:lang w:val="es-ES"/>
        </w:rPr>
        <w:t xml:space="preserve"> </w:t>
      </w:r>
      <w:hyperlink r:id="rId2">
        <w:r w:rsidRPr="00C27A18">
          <w:rPr>
            <w:color w:val="1155CC"/>
            <w:sz w:val="20"/>
            <w:szCs w:val="20"/>
            <w:u w:val="single"/>
            <w:lang w:val="es-ES"/>
          </w:rPr>
          <w:t>https://www.iso.org/stages-and-resources-for-standards-development.html</w:t>
        </w:r>
      </w:hyperlink>
    </w:p>
  </w:footnote>
  <w:footnote w:id="3">
    <w:p w14:paraId="39132101" w14:textId="551C896A" w:rsidR="00C27A18" w:rsidRPr="00C27A18" w:rsidRDefault="00C27A18" w:rsidP="00A764E9">
      <w:pPr>
        <w:spacing w:after="0"/>
        <w:rPr>
          <w:lang w:val="es-ES"/>
        </w:rPr>
      </w:pPr>
      <w:r>
        <w:rPr>
          <w:rStyle w:val="FootnoteReference"/>
        </w:rPr>
        <w:footnoteRef/>
      </w:r>
      <w:r w:rsidRPr="00C27A18">
        <w:rPr>
          <w:lang w:val="es-ES"/>
        </w:rPr>
        <w:t xml:space="preserve"> </w:t>
      </w:r>
      <w:hyperlink r:id="rId3" w:anchor="IS">
        <w:r w:rsidRPr="00C27A18">
          <w:rPr>
            <w:color w:val="1155CC"/>
            <w:sz w:val="20"/>
            <w:u w:val="single"/>
            <w:lang w:val="es-ES"/>
          </w:rPr>
          <w:t>https://www.iso.org/deliverables-all.html#IS</w:t>
        </w:r>
      </w:hyperlink>
      <w:r w:rsidRPr="00C27A18">
        <w:rPr>
          <w:sz w:val="20"/>
          <w:lang w:val="es-ES"/>
        </w:rPr>
        <w:t xml:space="preserve"> </w:t>
      </w:r>
    </w:p>
  </w:footnote>
  <w:footnote w:id="4">
    <w:p w14:paraId="089190E2" w14:textId="3BACC1EA" w:rsidR="00C27A18" w:rsidRPr="00C27A18" w:rsidRDefault="00C27A18" w:rsidP="00A764E9">
      <w:pPr>
        <w:pStyle w:val="FootnoteText"/>
        <w:rPr>
          <w:lang w:val="es-ES"/>
        </w:rPr>
      </w:pPr>
      <w:r>
        <w:rPr>
          <w:rStyle w:val="FootnoteReference"/>
        </w:rPr>
        <w:footnoteRef/>
      </w:r>
      <w:r w:rsidRPr="00C27A18">
        <w:rPr>
          <w:lang w:val="es-ES"/>
        </w:rPr>
        <w:t xml:space="preserve"> </w:t>
      </w:r>
      <w:hyperlink r:id="rId4">
        <w:r w:rsidRPr="00C27A18">
          <w:rPr>
            <w:color w:val="1155CC"/>
            <w:sz w:val="20"/>
            <w:szCs w:val="20"/>
            <w:u w:val="single"/>
            <w:lang w:val="es-ES"/>
          </w:rPr>
          <w:t>https://committee.iso.org/home/tc211</w:t>
        </w:r>
      </w:hyperlink>
    </w:p>
  </w:footnote>
  <w:footnote w:id="5">
    <w:p w14:paraId="08EBCEF8" w14:textId="64467777" w:rsidR="00C27A18" w:rsidRPr="00C27A18" w:rsidRDefault="00C27A18">
      <w:pPr>
        <w:pStyle w:val="FootnoteText"/>
        <w:rPr>
          <w:lang w:val="es-ES"/>
        </w:rPr>
      </w:pPr>
      <w:r>
        <w:rPr>
          <w:rStyle w:val="FootnoteReference"/>
        </w:rPr>
        <w:footnoteRef/>
      </w:r>
      <w:r w:rsidRPr="00C27A18">
        <w:rPr>
          <w:lang w:val="es-ES"/>
        </w:rPr>
        <w:t xml:space="preserve"> </w:t>
      </w:r>
      <w:hyperlink r:id="rId5">
        <w:r w:rsidRPr="00C27A18">
          <w:rPr>
            <w:color w:val="1155CC"/>
            <w:sz w:val="20"/>
            <w:szCs w:val="20"/>
            <w:u w:val="single"/>
            <w:lang w:val="es-ES"/>
          </w:rPr>
          <w:t>https://committee.iso.org/sites/tc211/home/about/p--and-o-members.html</w:t>
        </w:r>
      </w:hyperlink>
    </w:p>
  </w:footnote>
  <w:footnote w:id="6">
    <w:p w14:paraId="2390EF06" w14:textId="3EAB2274" w:rsidR="00C27A18" w:rsidRPr="00C27A18" w:rsidRDefault="00C27A18">
      <w:pPr>
        <w:pStyle w:val="FootnoteText"/>
        <w:rPr>
          <w:lang w:val="es-ES"/>
        </w:rPr>
      </w:pPr>
      <w:r>
        <w:rPr>
          <w:rStyle w:val="FootnoteReference"/>
        </w:rPr>
        <w:footnoteRef/>
      </w:r>
      <w:r w:rsidRPr="00C27A18">
        <w:rPr>
          <w:lang w:val="es-ES"/>
        </w:rPr>
        <w:t xml:space="preserve"> </w:t>
      </w:r>
      <w:hyperlink r:id="rId6">
        <w:r w:rsidRPr="00C27A18">
          <w:rPr>
            <w:color w:val="1155CC"/>
            <w:sz w:val="20"/>
            <w:szCs w:val="20"/>
            <w:u w:val="single"/>
            <w:lang w:val="es-ES"/>
          </w:rPr>
          <w:t>https://committee.iso.org/sites/tc211/home/about/working-groups.html</w:t>
        </w:r>
      </w:hyperlink>
    </w:p>
  </w:footnote>
  <w:footnote w:id="7">
    <w:p w14:paraId="125E1202" w14:textId="2C1B742D" w:rsidR="0080065F" w:rsidRPr="0080065F" w:rsidRDefault="0080065F">
      <w:pPr>
        <w:pStyle w:val="FootnoteText"/>
        <w:rPr>
          <w:lang w:val="en-US"/>
        </w:rPr>
      </w:pPr>
      <w:r>
        <w:rPr>
          <w:rStyle w:val="FootnoteReference"/>
        </w:rPr>
        <w:footnoteRef/>
      </w:r>
      <w:r>
        <w:t xml:space="preserve"> </w:t>
      </w:r>
      <w:r w:rsidRPr="00CB7457">
        <w:rPr>
          <w:sz w:val="20"/>
          <w:szCs w:val="20"/>
          <w:lang w:val="en-US"/>
        </w:rPr>
        <w:t>Based on ISO 19144-1:2009 Geographic information — Classification systems — Part 1: Classification system structure</w:t>
      </w:r>
      <w:r>
        <w:rPr>
          <w:sz w:val="20"/>
          <w:szCs w:val="20"/>
          <w:lang w:val="en-US"/>
        </w:rPr>
        <w:t xml:space="preserve"> </w:t>
      </w:r>
    </w:p>
  </w:footnote>
  <w:footnote w:id="8">
    <w:p w14:paraId="2DE16142" w14:textId="35235BE4" w:rsidR="0020330E" w:rsidRPr="0020330E" w:rsidRDefault="0020330E" w:rsidP="0020330E">
      <w:pPr>
        <w:rPr>
          <w:lang w:val="en-US"/>
        </w:rPr>
      </w:pPr>
      <w:r>
        <w:rPr>
          <w:rStyle w:val="FootnoteReference"/>
        </w:rPr>
        <w:footnoteRef/>
      </w:r>
      <w:r>
        <w:t xml:space="preserve"> </w:t>
      </w:r>
      <w:r w:rsidRPr="00CB7457">
        <w:rPr>
          <w:sz w:val="20"/>
          <w:lang w:val="en-US"/>
        </w:rPr>
        <w:t>Based on ISO/TC 211 N 5811 Text for DIS 19144-2 Geographic information — Classification systems — Part 2: Land Cover Meta Language (LCML)</w:t>
      </w:r>
    </w:p>
  </w:footnote>
  <w:footnote w:id="9">
    <w:p w14:paraId="2334A047" w14:textId="1DAC3488" w:rsidR="00D30D5E" w:rsidRPr="00D30D5E" w:rsidRDefault="00D30D5E">
      <w:pPr>
        <w:pStyle w:val="FootnoteText"/>
        <w:rPr>
          <w:lang w:val="en-US"/>
        </w:rPr>
      </w:pPr>
      <w:r>
        <w:rPr>
          <w:rStyle w:val="FootnoteReference"/>
        </w:rPr>
        <w:footnoteRef/>
      </w:r>
      <w:r>
        <w:t xml:space="preserve"> </w:t>
      </w:r>
      <w:r w:rsidRPr="00CB7457">
        <w:rPr>
          <w:sz w:val="20"/>
          <w:szCs w:val="20"/>
          <w:lang w:val="en-US"/>
        </w:rPr>
        <w:t>Based on ISO/TC211/WG7 N 427 ISO 19144-3 Working Draft Geographic information — Classification systems — Part 3: Land Use Meta Language (LUML)</w:t>
      </w:r>
      <w:r>
        <w:rPr>
          <w:sz w:val="20"/>
          <w:szCs w:val="20"/>
          <w:lang w:val="en-US"/>
        </w:rPr>
        <w:t xml:space="preserve"> </w:t>
      </w:r>
    </w:p>
  </w:footnote>
  <w:footnote w:id="10">
    <w:p w14:paraId="1EAABBA0" w14:textId="44753559" w:rsidR="00D30D5E" w:rsidRPr="00D30D5E" w:rsidRDefault="00D30D5E">
      <w:pPr>
        <w:pStyle w:val="FootnoteText"/>
        <w:rPr>
          <w:lang w:val="en-US"/>
        </w:rPr>
      </w:pPr>
      <w:r>
        <w:rPr>
          <w:rStyle w:val="FootnoteReference"/>
        </w:rPr>
        <w:footnoteRef/>
      </w:r>
      <w:r>
        <w:t xml:space="preserve"> </w:t>
      </w:r>
      <w:r w:rsidRPr="00CB7457">
        <w:rPr>
          <w:sz w:val="20"/>
          <w:szCs w:val="20"/>
          <w:lang w:val="en-US"/>
        </w:rPr>
        <w:t>According to ISO/TC211/WG7 N 427 ISO 19144-3 Working Draft</w:t>
      </w:r>
    </w:p>
  </w:footnote>
  <w:footnote w:id="11">
    <w:p w14:paraId="77DAACC3" w14:textId="62502478" w:rsidR="00D30D5E" w:rsidRPr="00DB438D" w:rsidRDefault="00D30D5E">
      <w:pPr>
        <w:pStyle w:val="FootnoteText"/>
        <w:rPr>
          <w:lang w:val="en-US"/>
        </w:rPr>
      </w:pPr>
      <w:r>
        <w:rPr>
          <w:rStyle w:val="FootnoteReference"/>
        </w:rPr>
        <w:footnoteRef/>
      </w:r>
      <w:r>
        <w:t xml:space="preserve"> </w:t>
      </w:r>
      <w:r w:rsidRPr="00D30D5E">
        <w:rPr>
          <w:lang w:val="en-US"/>
        </w:rPr>
        <w:t xml:space="preserve"> </w:t>
      </w:r>
      <w:r w:rsidRPr="00CB7457">
        <w:rPr>
          <w:sz w:val="20"/>
          <w:szCs w:val="20"/>
          <w:lang w:val="en-US"/>
        </w:rPr>
        <w:t>ISO/TC 211/WG 7 N 314 Classification Systems Standing Document. Preparation for 19144-4</w:t>
      </w:r>
      <w:r>
        <w:rPr>
          <w:sz w:val="20"/>
          <w:szCs w:val="20"/>
          <w:lang w:val="en-US"/>
        </w:rPr>
        <w:t xml:space="preserve"> </w:t>
      </w:r>
    </w:p>
  </w:footnote>
  <w:footnote w:id="12">
    <w:p w14:paraId="6D440FD8" w14:textId="53DA84AF" w:rsidR="00D30D5E" w:rsidRPr="00D30D5E" w:rsidRDefault="00D30D5E">
      <w:pPr>
        <w:pStyle w:val="FootnoteText"/>
        <w:rPr>
          <w:lang w:val="en-US"/>
        </w:rPr>
      </w:pPr>
      <w:r>
        <w:rPr>
          <w:rStyle w:val="FootnoteReference"/>
        </w:rPr>
        <w:footnoteRef/>
      </w:r>
      <w:r>
        <w:t xml:space="preserve"> </w:t>
      </w:r>
      <w:r w:rsidRPr="00CB7457">
        <w:rPr>
          <w:sz w:val="20"/>
          <w:szCs w:val="20"/>
          <w:lang w:val="en-US"/>
        </w:rPr>
        <w:t>ISO/TC 211 N 5505 Terms of Reference for Advisory Group on Land Cover and Land Use</w:t>
      </w:r>
    </w:p>
  </w:footnote>
  <w:footnote w:id="13">
    <w:p w14:paraId="515F13FC" w14:textId="5F5CC548" w:rsidR="00A764E9" w:rsidRPr="00DB438D" w:rsidRDefault="00A764E9">
      <w:pPr>
        <w:pStyle w:val="FootnoteText"/>
        <w:rPr>
          <w:lang w:val="en-US"/>
        </w:rPr>
      </w:pPr>
      <w:r>
        <w:rPr>
          <w:rStyle w:val="FootnoteReference"/>
        </w:rPr>
        <w:footnoteRef/>
      </w:r>
      <w:r>
        <w:t xml:space="preserve"> </w:t>
      </w:r>
      <w:hyperlink r:id="rId7">
        <w:r w:rsidRPr="00CB7457">
          <w:rPr>
            <w:color w:val="1155CC"/>
            <w:sz w:val="20"/>
            <w:szCs w:val="20"/>
            <w:u w:val="single"/>
            <w:lang w:val="en-US"/>
          </w:rPr>
          <w:t>https://sd.iso.org/projects/project/81259/overview</w:t>
        </w:r>
      </w:hyperlink>
      <w:r w:rsidRPr="00CB7457">
        <w:rPr>
          <w:sz w:val="20"/>
          <w:szCs w:val="20"/>
          <w:lang w:val="en-US"/>
        </w:rPr>
        <w:t xml:space="preserve"> ISO Portal identification </w:t>
      </w:r>
      <w:proofErr w:type="gramStart"/>
      <w:r w:rsidRPr="00CB7457">
        <w:rPr>
          <w:sz w:val="20"/>
          <w:szCs w:val="20"/>
          <w:lang w:val="en-US"/>
        </w:rPr>
        <w:t>required</w:t>
      </w:r>
      <w:proofErr w:type="gramEnd"/>
    </w:p>
  </w:footnote>
  <w:footnote w:id="14">
    <w:p w14:paraId="0F318FDC" w14:textId="748C22E5" w:rsidR="00A764E9" w:rsidRPr="00DB438D" w:rsidRDefault="00A764E9">
      <w:pPr>
        <w:pStyle w:val="FootnoteText"/>
        <w:rPr>
          <w:lang w:val="en-US"/>
        </w:rPr>
      </w:pPr>
      <w:r>
        <w:rPr>
          <w:rStyle w:val="FootnoteReference"/>
        </w:rPr>
        <w:footnoteRef/>
      </w:r>
      <w:r>
        <w:t xml:space="preserve"> </w:t>
      </w:r>
      <w:hyperlink r:id="rId8">
        <w:r w:rsidRPr="00CB7457">
          <w:rPr>
            <w:color w:val="1155CC"/>
            <w:sz w:val="20"/>
            <w:szCs w:val="20"/>
            <w:u w:val="single"/>
            <w:lang w:val="en-US"/>
          </w:rPr>
          <w:t>https://sd.iso.org/projects/project/85091/overview</w:t>
        </w:r>
      </w:hyperlink>
      <w:r w:rsidRPr="00CB7457">
        <w:rPr>
          <w:sz w:val="20"/>
          <w:szCs w:val="20"/>
          <w:lang w:val="en-US"/>
        </w:rPr>
        <w:t xml:space="preserve"> ISO Portal identification </w:t>
      </w:r>
      <w:proofErr w:type="gramStart"/>
      <w:r w:rsidRPr="00CB7457">
        <w:rPr>
          <w:sz w:val="20"/>
          <w:szCs w:val="20"/>
          <w:lang w:val="en-US"/>
        </w:rPr>
        <w:t>required</w:t>
      </w:r>
      <w:proofErr w:type="gramEnd"/>
    </w:p>
  </w:footnote>
  <w:footnote w:id="15">
    <w:p w14:paraId="3E5E37D4" w14:textId="2943BF8E" w:rsidR="00A764E9" w:rsidRPr="00A764E9" w:rsidRDefault="00A764E9">
      <w:pPr>
        <w:pStyle w:val="FootnoteText"/>
        <w:rPr>
          <w:lang w:val="es-ES"/>
        </w:rPr>
      </w:pPr>
      <w:r>
        <w:rPr>
          <w:rStyle w:val="FootnoteReference"/>
        </w:rPr>
        <w:footnoteRef/>
      </w:r>
      <w:r>
        <w:t xml:space="preserve"> </w:t>
      </w:r>
      <w:hyperlink r:id="rId9">
        <w:r>
          <w:rPr>
            <w:color w:val="1155CC"/>
            <w:sz w:val="20"/>
            <w:szCs w:val="20"/>
            <w:u w:val="single"/>
          </w:rPr>
          <w:t>https://sd.iso.org/projects/project/87033/overview</w:t>
        </w:r>
      </w:hyperlink>
      <w:r>
        <w:rPr>
          <w:sz w:val="20"/>
          <w:szCs w:val="20"/>
        </w:rPr>
        <w:t xml:space="preserve"> ISO Portal identification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4615" w14:textId="77777777" w:rsidR="00F95FEE" w:rsidRPr="00D104EC" w:rsidRDefault="00F95FEE" w:rsidP="00E454CB">
    <w:pPr>
      <w:pStyle w:val="Header"/>
      <w:rPr>
        <w:lang w:val="de-DE"/>
      </w:rPr>
    </w:pPr>
    <w:r w:rsidRPr="4FD20A71">
      <w:rPr>
        <w:lang w:val="de-DE"/>
      </w:rPr>
      <w:t xml:space="preserve">space4environment sàrl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70A9" w14:textId="77777777" w:rsidR="00F95FEE" w:rsidRPr="00D104EC" w:rsidRDefault="00F95FEE" w:rsidP="001D047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838993E"/>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EA26491C"/>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8658649E"/>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8E0B8C4"/>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6992A3AE"/>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3D16DDB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FFFFFFFB"/>
    <w:multiLevelType w:val="multilevel"/>
    <w:tmpl w:val="21DEA944"/>
    <w:lvl w:ilvl="0">
      <w:start w:val="1"/>
      <w:numFmt w:val="decimal"/>
      <w:pStyle w:val="Heading1"/>
      <w:lvlText w:val="%1"/>
      <w:lvlJc w:val="left"/>
      <w:pPr>
        <w:tabs>
          <w:tab w:val="num" w:pos="360"/>
        </w:tabs>
        <w:ind w:left="0" w:firstLine="0"/>
      </w:pPr>
    </w:lvl>
    <w:lvl w:ilvl="1">
      <w:start w:val="1"/>
      <w:numFmt w:val="decimal"/>
      <w:pStyle w:val="Heading2"/>
      <w:lvlText w:val="%1.%2"/>
      <w:lvlJc w:val="left"/>
      <w:pPr>
        <w:tabs>
          <w:tab w:val="num" w:pos="720"/>
        </w:tabs>
        <w:ind w:left="0" w:firstLine="0"/>
      </w:pPr>
    </w:lvl>
    <w:lvl w:ilvl="2">
      <w:start w:val="1"/>
      <w:numFmt w:val="decimal"/>
      <w:pStyle w:val="Heading3"/>
      <w:lvlText w:val="%1.%2.%3"/>
      <w:lvlJc w:val="left"/>
      <w:pPr>
        <w:tabs>
          <w:tab w:val="num" w:pos="1080"/>
        </w:tabs>
        <w:ind w:left="0" w:firstLine="0"/>
      </w:pPr>
    </w:lvl>
    <w:lvl w:ilvl="3">
      <w:start w:val="1"/>
      <w:numFmt w:val="decimal"/>
      <w:pStyle w:val="Heading4"/>
      <w:lvlText w:val="%1.%2.%3.%4"/>
      <w:lvlJc w:val="left"/>
      <w:pPr>
        <w:tabs>
          <w:tab w:val="num" w:pos="1080"/>
        </w:tabs>
        <w:ind w:left="0" w:firstLine="0"/>
      </w:pPr>
    </w:lvl>
    <w:lvl w:ilvl="4">
      <w:start w:val="1"/>
      <w:numFmt w:val="decimal"/>
      <w:pStyle w:val="Heading5"/>
      <w:lvlText w:val="%1.%2.%3.%4.%5"/>
      <w:lvlJc w:val="left"/>
      <w:pPr>
        <w:tabs>
          <w:tab w:val="num" w:pos="1440"/>
        </w:tabs>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7" w15:restartNumberingAfterBreak="0">
    <w:nsid w:val="09EE1BE5"/>
    <w:multiLevelType w:val="hybridMultilevel"/>
    <w:tmpl w:val="B5A2B75E"/>
    <w:lvl w:ilvl="0" w:tplc="415A76A2">
      <w:numFmt w:val="bullet"/>
      <w:lvlText w:val="•"/>
      <w:lvlJc w:val="left"/>
      <w:pPr>
        <w:ind w:left="1080" w:hanging="720"/>
      </w:pPr>
      <w:rPr>
        <w:rFonts w:ascii="Calibri" w:eastAsia="Times New Roman" w:hAnsi="Calibri" w:cs="Calibri" w:hint="default"/>
      </w:rPr>
    </w:lvl>
    <w:lvl w:ilvl="1" w:tplc="496056EE">
      <w:numFmt w:val="bullet"/>
      <w:lvlText w:val=""/>
      <w:lvlJc w:val="left"/>
      <w:pPr>
        <w:ind w:left="1800" w:hanging="72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539F5"/>
    <w:multiLevelType w:val="hybridMultilevel"/>
    <w:tmpl w:val="677C7A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0F77D77"/>
    <w:multiLevelType w:val="hybridMultilevel"/>
    <w:tmpl w:val="D5A4A57E"/>
    <w:lvl w:ilvl="0" w:tplc="1E8098BC">
      <w:start w:val="8"/>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3BB1CBB"/>
    <w:multiLevelType w:val="multilevel"/>
    <w:tmpl w:val="02C81E8C"/>
    <w:lvl w:ilvl="0">
      <w:numFmt w:val="decimal"/>
      <w:lvlText w:val="%1"/>
      <w:lvlJc w:val="left"/>
      <w:pPr>
        <w:ind w:left="432" w:hanging="432"/>
      </w:pPr>
      <w:rPr>
        <w:rFonts w:cs="Times New Roman"/>
      </w:rPr>
    </w:lvl>
    <w:lvl w:ilvl="1">
      <w:start w:val="1"/>
      <w:numFmt w:val="decimal"/>
      <w:lvlText w:val="%1.%2"/>
      <w:lvlJc w:val="left"/>
      <w:pPr>
        <w:ind w:left="2844" w:hanging="576"/>
      </w:pPr>
      <w:rPr>
        <w:rFonts w:cs="Times New Roman"/>
      </w:rPr>
    </w:lvl>
    <w:lvl w:ilvl="2">
      <w:start w:val="1"/>
      <w:numFmt w:val="decimal"/>
      <w:pStyle w:val="berschrift31"/>
      <w:lvlText w:val="%1.%2.%3"/>
      <w:lvlJc w:val="left"/>
      <w:pPr>
        <w:ind w:left="720" w:hanging="720"/>
      </w:pPr>
      <w:rPr>
        <w:rFonts w:cs="Times New Roman"/>
      </w:rPr>
    </w:lvl>
    <w:lvl w:ilvl="3">
      <w:start w:val="1"/>
      <w:numFmt w:val="decimal"/>
      <w:pStyle w:val="berschrift41"/>
      <w:lvlText w:val="%1.%2.%3.%4"/>
      <w:lvlJc w:val="left"/>
      <w:pPr>
        <w:ind w:left="864" w:hanging="864"/>
      </w:pPr>
      <w:rPr>
        <w:rFonts w:cs="Times New Roman"/>
      </w:rPr>
    </w:lvl>
    <w:lvl w:ilvl="4">
      <w:start w:val="1"/>
      <w:numFmt w:val="decimal"/>
      <w:pStyle w:val="berschrift51"/>
      <w:lvlText w:val="%1.%2.%3.%4.%5"/>
      <w:lvlJc w:val="left"/>
      <w:pPr>
        <w:ind w:left="1008" w:hanging="1008"/>
      </w:pPr>
      <w:rPr>
        <w:rFonts w:cs="Times New Roman"/>
      </w:rPr>
    </w:lvl>
    <w:lvl w:ilvl="5">
      <w:start w:val="1"/>
      <w:numFmt w:val="decimal"/>
      <w:pStyle w:val="berschrift61"/>
      <w:lvlText w:val="%1.%2.%3.%4.%5.%6"/>
      <w:lvlJc w:val="left"/>
      <w:pPr>
        <w:ind w:left="1152" w:hanging="1152"/>
      </w:pPr>
      <w:rPr>
        <w:rFonts w:cs="Times New Roman"/>
      </w:rPr>
    </w:lvl>
    <w:lvl w:ilvl="6">
      <w:start w:val="1"/>
      <w:numFmt w:val="decimal"/>
      <w:pStyle w:val="berschrift71"/>
      <w:lvlText w:val="%1.%2.%3.%4.%5.%6.%7"/>
      <w:lvlJc w:val="left"/>
      <w:pPr>
        <w:ind w:left="1296" w:hanging="1296"/>
      </w:pPr>
      <w:rPr>
        <w:rFonts w:cs="Times New Roman"/>
      </w:rPr>
    </w:lvl>
    <w:lvl w:ilvl="7">
      <w:start w:val="1"/>
      <w:numFmt w:val="decimal"/>
      <w:pStyle w:val="berschrift81"/>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617B74C7"/>
    <w:multiLevelType w:val="hybridMultilevel"/>
    <w:tmpl w:val="8050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40651B"/>
    <w:multiLevelType w:val="hybridMultilevel"/>
    <w:tmpl w:val="8C562B54"/>
    <w:lvl w:ilvl="0" w:tplc="FC26F8C0">
      <w:start w:val="1"/>
      <w:numFmt w:val="low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03372080">
    <w:abstractNumId w:val="5"/>
  </w:num>
  <w:num w:numId="2" w16cid:durableId="1318652512">
    <w:abstractNumId w:val="3"/>
  </w:num>
  <w:num w:numId="3" w16cid:durableId="1091706538">
    <w:abstractNumId w:val="2"/>
  </w:num>
  <w:num w:numId="4" w16cid:durableId="513426512">
    <w:abstractNumId w:val="4"/>
  </w:num>
  <w:num w:numId="5" w16cid:durableId="1239905376">
    <w:abstractNumId w:val="1"/>
  </w:num>
  <w:num w:numId="6" w16cid:durableId="1229924475">
    <w:abstractNumId w:val="0"/>
  </w:num>
  <w:num w:numId="7" w16cid:durableId="1196574444">
    <w:abstractNumId w:val="6"/>
  </w:num>
  <w:num w:numId="8" w16cid:durableId="11102456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5929158">
    <w:abstractNumId w:val="11"/>
  </w:num>
  <w:num w:numId="10" w16cid:durableId="836655797">
    <w:abstractNumId w:val="7"/>
  </w:num>
  <w:num w:numId="11" w16cid:durableId="417211051">
    <w:abstractNumId w:val="8"/>
  </w:num>
  <w:num w:numId="12" w16cid:durableId="787965842">
    <w:abstractNumId w:val="9"/>
  </w:num>
  <w:num w:numId="13" w16cid:durableId="1189415732">
    <w:abstractNumId w:val="12"/>
  </w:num>
  <w:num w:numId="14" w16cid:durableId="1195536300">
    <w:abstractNumId w:val="6"/>
  </w:num>
  <w:num w:numId="15" w16cid:durableId="34428847">
    <w:abstractNumId w:val="6"/>
  </w:num>
  <w:num w:numId="16" w16cid:durableId="1510485420">
    <w:abstractNumId w:val="6"/>
  </w:num>
  <w:num w:numId="17" w16cid:durableId="19300846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o:colormru v:ext="edit" colors="#a61e2c,#a9dd38,#a9dc38,#a9c938,#a9e638,#a9c91a,#a9ff38,#a9e13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80D"/>
    <w:rsid w:val="000010BF"/>
    <w:rsid w:val="000011ED"/>
    <w:rsid w:val="00004048"/>
    <w:rsid w:val="00004B47"/>
    <w:rsid w:val="000075D7"/>
    <w:rsid w:val="000156D7"/>
    <w:rsid w:val="00015845"/>
    <w:rsid w:val="000164B6"/>
    <w:rsid w:val="000167FC"/>
    <w:rsid w:val="00016849"/>
    <w:rsid w:val="000201A4"/>
    <w:rsid w:val="00020F2B"/>
    <w:rsid w:val="0002100D"/>
    <w:rsid w:val="000236D1"/>
    <w:rsid w:val="00024A7C"/>
    <w:rsid w:val="00030361"/>
    <w:rsid w:val="000365B8"/>
    <w:rsid w:val="00041E59"/>
    <w:rsid w:val="00043313"/>
    <w:rsid w:val="0004468E"/>
    <w:rsid w:val="00046FFA"/>
    <w:rsid w:val="00055113"/>
    <w:rsid w:val="000558EC"/>
    <w:rsid w:val="000563C3"/>
    <w:rsid w:val="00056B8E"/>
    <w:rsid w:val="000606A0"/>
    <w:rsid w:val="00060EDF"/>
    <w:rsid w:val="000614B5"/>
    <w:rsid w:val="000638A8"/>
    <w:rsid w:val="00065183"/>
    <w:rsid w:val="00065186"/>
    <w:rsid w:val="00066845"/>
    <w:rsid w:val="000706C1"/>
    <w:rsid w:val="00072368"/>
    <w:rsid w:val="00074242"/>
    <w:rsid w:val="00074C22"/>
    <w:rsid w:val="0007768A"/>
    <w:rsid w:val="00077E2E"/>
    <w:rsid w:val="00080C9D"/>
    <w:rsid w:val="00083EFD"/>
    <w:rsid w:val="00086EE5"/>
    <w:rsid w:val="000949D8"/>
    <w:rsid w:val="00094D85"/>
    <w:rsid w:val="00095EBE"/>
    <w:rsid w:val="000967F9"/>
    <w:rsid w:val="00096801"/>
    <w:rsid w:val="00096DDC"/>
    <w:rsid w:val="000A1D73"/>
    <w:rsid w:val="000A223B"/>
    <w:rsid w:val="000A2992"/>
    <w:rsid w:val="000A3E0D"/>
    <w:rsid w:val="000A7F88"/>
    <w:rsid w:val="000B24AB"/>
    <w:rsid w:val="000B3488"/>
    <w:rsid w:val="000B4B39"/>
    <w:rsid w:val="000B548F"/>
    <w:rsid w:val="000B607D"/>
    <w:rsid w:val="000C1F46"/>
    <w:rsid w:val="000C4DCD"/>
    <w:rsid w:val="000C4F8E"/>
    <w:rsid w:val="000C565B"/>
    <w:rsid w:val="000D193F"/>
    <w:rsid w:val="000D610A"/>
    <w:rsid w:val="000D632C"/>
    <w:rsid w:val="000E00DC"/>
    <w:rsid w:val="000E31DB"/>
    <w:rsid w:val="000E58BC"/>
    <w:rsid w:val="000F54DA"/>
    <w:rsid w:val="000F63B1"/>
    <w:rsid w:val="000F680D"/>
    <w:rsid w:val="000F6B06"/>
    <w:rsid w:val="000F7E36"/>
    <w:rsid w:val="00103063"/>
    <w:rsid w:val="0010365F"/>
    <w:rsid w:val="0010560F"/>
    <w:rsid w:val="001058BA"/>
    <w:rsid w:val="001070E9"/>
    <w:rsid w:val="00107806"/>
    <w:rsid w:val="00107EC0"/>
    <w:rsid w:val="0011121E"/>
    <w:rsid w:val="00111A42"/>
    <w:rsid w:val="001138AC"/>
    <w:rsid w:val="001167E2"/>
    <w:rsid w:val="001172CF"/>
    <w:rsid w:val="00117C25"/>
    <w:rsid w:val="00123098"/>
    <w:rsid w:val="001246AF"/>
    <w:rsid w:val="001260C0"/>
    <w:rsid w:val="00126B61"/>
    <w:rsid w:val="00126F38"/>
    <w:rsid w:val="00130B13"/>
    <w:rsid w:val="00130DC1"/>
    <w:rsid w:val="00131E35"/>
    <w:rsid w:val="00134E6A"/>
    <w:rsid w:val="00135FE4"/>
    <w:rsid w:val="0013774F"/>
    <w:rsid w:val="00137F66"/>
    <w:rsid w:val="0014629C"/>
    <w:rsid w:val="00146E67"/>
    <w:rsid w:val="0014729E"/>
    <w:rsid w:val="00147709"/>
    <w:rsid w:val="00155C87"/>
    <w:rsid w:val="00156EC3"/>
    <w:rsid w:val="001602F7"/>
    <w:rsid w:val="00162ACC"/>
    <w:rsid w:val="001643D9"/>
    <w:rsid w:val="00164C6B"/>
    <w:rsid w:val="00165673"/>
    <w:rsid w:val="00166F1E"/>
    <w:rsid w:val="00173C30"/>
    <w:rsid w:val="00175F90"/>
    <w:rsid w:val="00177667"/>
    <w:rsid w:val="0018090F"/>
    <w:rsid w:val="00180C92"/>
    <w:rsid w:val="00182003"/>
    <w:rsid w:val="00183F78"/>
    <w:rsid w:val="00184705"/>
    <w:rsid w:val="001863D7"/>
    <w:rsid w:val="0018694F"/>
    <w:rsid w:val="00190991"/>
    <w:rsid w:val="001924C0"/>
    <w:rsid w:val="00192C2F"/>
    <w:rsid w:val="00192CD7"/>
    <w:rsid w:val="00195E4A"/>
    <w:rsid w:val="00196BB3"/>
    <w:rsid w:val="0019763F"/>
    <w:rsid w:val="001A167A"/>
    <w:rsid w:val="001A2E02"/>
    <w:rsid w:val="001A480A"/>
    <w:rsid w:val="001A4D3C"/>
    <w:rsid w:val="001A55DD"/>
    <w:rsid w:val="001A5940"/>
    <w:rsid w:val="001A5A33"/>
    <w:rsid w:val="001B0368"/>
    <w:rsid w:val="001B064C"/>
    <w:rsid w:val="001B2563"/>
    <w:rsid w:val="001B26B0"/>
    <w:rsid w:val="001B50F2"/>
    <w:rsid w:val="001B5A03"/>
    <w:rsid w:val="001C0A11"/>
    <w:rsid w:val="001C4500"/>
    <w:rsid w:val="001C5336"/>
    <w:rsid w:val="001D047C"/>
    <w:rsid w:val="001D0DE2"/>
    <w:rsid w:val="001D73CD"/>
    <w:rsid w:val="001E207B"/>
    <w:rsid w:val="001E561D"/>
    <w:rsid w:val="001E5D24"/>
    <w:rsid w:val="001F0978"/>
    <w:rsid w:val="001F16C9"/>
    <w:rsid w:val="001F1ADA"/>
    <w:rsid w:val="001F5841"/>
    <w:rsid w:val="001F70A7"/>
    <w:rsid w:val="001F7342"/>
    <w:rsid w:val="00202866"/>
    <w:rsid w:val="00202A7B"/>
    <w:rsid w:val="0020330E"/>
    <w:rsid w:val="00203323"/>
    <w:rsid w:val="0020479D"/>
    <w:rsid w:val="00204DD2"/>
    <w:rsid w:val="00205705"/>
    <w:rsid w:val="00205DA7"/>
    <w:rsid w:val="00206C65"/>
    <w:rsid w:val="002076C0"/>
    <w:rsid w:val="002123F5"/>
    <w:rsid w:val="0022082F"/>
    <w:rsid w:val="00223576"/>
    <w:rsid w:val="00224BB5"/>
    <w:rsid w:val="002313D7"/>
    <w:rsid w:val="0023380F"/>
    <w:rsid w:val="002344CC"/>
    <w:rsid w:val="00236FC0"/>
    <w:rsid w:val="00240682"/>
    <w:rsid w:val="00240FF9"/>
    <w:rsid w:val="002428C2"/>
    <w:rsid w:val="00242CD3"/>
    <w:rsid w:val="00245A7B"/>
    <w:rsid w:val="00247F6C"/>
    <w:rsid w:val="002522C8"/>
    <w:rsid w:val="002536FE"/>
    <w:rsid w:val="00254C15"/>
    <w:rsid w:val="00256155"/>
    <w:rsid w:val="00256F23"/>
    <w:rsid w:val="0025746A"/>
    <w:rsid w:val="002622E3"/>
    <w:rsid w:val="0026263D"/>
    <w:rsid w:val="002630B7"/>
    <w:rsid w:val="00266ADE"/>
    <w:rsid w:val="002757AB"/>
    <w:rsid w:val="002816C2"/>
    <w:rsid w:val="0028696C"/>
    <w:rsid w:val="002902E5"/>
    <w:rsid w:val="00291EDB"/>
    <w:rsid w:val="002930C1"/>
    <w:rsid w:val="0029578D"/>
    <w:rsid w:val="002967BF"/>
    <w:rsid w:val="00297BA1"/>
    <w:rsid w:val="002A073D"/>
    <w:rsid w:val="002A15EA"/>
    <w:rsid w:val="002A481F"/>
    <w:rsid w:val="002A5D7B"/>
    <w:rsid w:val="002B0BCE"/>
    <w:rsid w:val="002B1784"/>
    <w:rsid w:val="002B2170"/>
    <w:rsid w:val="002B43EC"/>
    <w:rsid w:val="002B4708"/>
    <w:rsid w:val="002B6EE2"/>
    <w:rsid w:val="002C6BED"/>
    <w:rsid w:val="002C6CD3"/>
    <w:rsid w:val="002C785E"/>
    <w:rsid w:val="002D151C"/>
    <w:rsid w:val="002D4B75"/>
    <w:rsid w:val="002D65A1"/>
    <w:rsid w:val="002D723A"/>
    <w:rsid w:val="002D7864"/>
    <w:rsid w:val="002D7E1C"/>
    <w:rsid w:val="002E0524"/>
    <w:rsid w:val="002E12BB"/>
    <w:rsid w:val="002E3466"/>
    <w:rsid w:val="002E3E27"/>
    <w:rsid w:val="002E41EA"/>
    <w:rsid w:val="002E4339"/>
    <w:rsid w:val="002E69AF"/>
    <w:rsid w:val="002F1367"/>
    <w:rsid w:val="002F3FCA"/>
    <w:rsid w:val="002F4AC3"/>
    <w:rsid w:val="00304152"/>
    <w:rsid w:val="003057DB"/>
    <w:rsid w:val="00305B2F"/>
    <w:rsid w:val="003071FB"/>
    <w:rsid w:val="00311FCA"/>
    <w:rsid w:val="003125DD"/>
    <w:rsid w:val="00314870"/>
    <w:rsid w:val="00316A5D"/>
    <w:rsid w:val="003253F7"/>
    <w:rsid w:val="00327529"/>
    <w:rsid w:val="00330F97"/>
    <w:rsid w:val="003316D9"/>
    <w:rsid w:val="00332A0C"/>
    <w:rsid w:val="0033302A"/>
    <w:rsid w:val="003331E2"/>
    <w:rsid w:val="00333FFF"/>
    <w:rsid w:val="0033440B"/>
    <w:rsid w:val="00334F38"/>
    <w:rsid w:val="00335310"/>
    <w:rsid w:val="00337755"/>
    <w:rsid w:val="003419FF"/>
    <w:rsid w:val="00341ABA"/>
    <w:rsid w:val="003429A0"/>
    <w:rsid w:val="00351818"/>
    <w:rsid w:val="00352623"/>
    <w:rsid w:val="00360545"/>
    <w:rsid w:val="00363084"/>
    <w:rsid w:val="003648D1"/>
    <w:rsid w:val="00370017"/>
    <w:rsid w:val="00371A2E"/>
    <w:rsid w:val="00371E14"/>
    <w:rsid w:val="00372BE4"/>
    <w:rsid w:val="003763CE"/>
    <w:rsid w:val="0037760B"/>
    <w:rsid w:val="00377898"/>
    <w:rsid w:val="00382065"/>
    <w:rsid w:val="003825B2"/>
    <w:rsid w:val="003853F2"/>
    <w:rsid w:val="00385A8C"/>
    <w:rsid w:val="00387C5B"/>
    <w:rsid w:val="00390958"/>
    <w:rsid w:val="00394A37"/>
    <w:rsid w:val="003955AB"/>
    <w:rsid w:val="00395B31"/>
    <w:rsid w:val="00395B3B"/>
    <w:rsid w:val="00397C36"/>
    <w:rsid w:val="003B0667"/>
    <w:rsid w:val="003B1632"/>
    <w:rsid w:val="003B18DC"/>
    <w:rsid w:val="003B2E2D"/>
    <w:rsid w:val="003B3086"/>
    <w:rsid w:val="003B5993"/>
    <w:rsid w:val="003B737B"/>
    <w:rsid w:val="003C3356"/>
    <w:rsid w:val="003C3C59"/>
    <w:rsid w:val="003C44F3"/>
    <w:rsid w:val="003C7744"/>
    <w:rsid w:val="003D0578"/>
    <w:rsid w:val="003D2539"/>
    <w:rsid w:val="003D43AC"/>
    <w:rsid w:val="003D4932"/>
    <w:rsid w:val="003D5CD7"/>
    <w:rsid w:val="003D78A4"/>
    <w:rsid w:val="003E23FA"/>
    <w:rsid w:val="003E6311"/>
    <w:rsid w:val="003E6F01"/>
    <w:rsid w:val="003F0927"/>
    <w:rsid w:val="003F14AB"/>
    <w:rsid w:val="003F1B69"/>
    <w:rsid w:val="003F2227"/>
    <w:rsid w:val="003F4A20"/>
    <w:rsid w:val="003F5047"/>
    <w:rsid w:val="003F73F9"/>
    <w:rsid w:val="00401339"/>
    <w:rsid w:val="0040556A"/>
    <w:rsid w:val="004138AF"/>
    <w:rsid w:val="00415795"/>
    <w:rsid w:val="00416104"/>
    <w:rsid w:val="00416675"/>
    <w:rsid w:val="00421B6B"/>
    <w:rsid w:val="00426710"/>
    <w:rsid w:val="004267B4"/>
    <w:rsid w:val="004278CD"/>
    <w:rsid w:val="00430A06"/>
    <w:rsid w:val="004321A1"/>
    <w:rsid w:val="00435FE5"/>
    <w:rsid w:val="00437761"/>
    <w:rsid w:val="00437BC1"/>
    <w:rsid w:val="00440C17"/>
    <w:rsid w:val="00443AE4"/>
    <w:rsid w:val="00444DE9"/>
    <w:rsid w:val="00452CF7"/>
    <w:rsid w:val="0045388E"/>
    <w:rsid w:val="00456496"/>
    <w:rsid w:val="004577D3"/>
    <w:rsid w:val="004621C8"/>
    <w:rsid w:val="00463573"/>
    <w:rsid w:val="004653B3"/>
    <w:rsid w:val="00466D1C"/>
    <w:rsid w:val="00470FFB"/>
    <w:rsid w:val="00474544"/>
    <w:rsid w:val="00476B60"/>
    <w:rsid w:val="00476C57"/>
    <w:rsid w:val="00481F11"/>
    <w:rsid w:val="004822EB"/>
    <w:rsid w:val="004858F2"/>
    <w:rsid w:val="0048661E"/>
    <w:rsid w:val="00495C6A"/>
    <w:rsid w:val="00496CD6"/>
    <w:rsid w:val="004A0889"/>
    <w:rsid w:val="004A0EB2"/>
    <w:rsid w:val="004A2E1A"/>
    <w:rsid w:val="004A4DB6"/>
    <w:rsid w:val="004B041E"/>
    <w:rsid w:val="004B17D8"/>
    <w:rsid w:val="004B2382"/>
    <w:rsid w:val="004B4847"/>
    <w:rsid w:val="004B4889"/>
    <w:rsid w:val="004B566C"/>
    <w:rsid w:val="004B5B71"/>
    <w:rsid w:val="004C3005"/>
    <w:rsid w:val="004C3632"/>
    <w:rsid w:val="004C381A"/>
    <w:rsid w:val="004C7587"/>
    <w:rsid w:val="004D11C5"/>
    <w:rsid w:val="004D6A48"/>
    <w:rsid w:val="004E05EB"/>
    <w:rsid w:val="004E4EC0"/>
    <w:rsid w:val="004E5FDA"/>
    <w:rsid w:val="004E78C8"/>
    <w:rsid w:val="004F1C53"/>
    <w:rsid w:val="004F334F"/>
    <w:rsid w:val="004F4988"/>
    <w:rsid w:val="004F59AC"/>
    <w:rsid w:val="004F645D"/>
    <w:rsid w:val="00502FCD"/>
    <w:rsid w:val="005052C2"/>
    <w:rsid w:val="0050597C"/>
    <w:rsid w:val="00506441"/>
    <w:rsid w:val="005066B1"/>
    <w:rsid w:val="00506CD7"/>
    <w:rsid w:val="00506E6A"/>
    <w:rsid w:val="0051248A"/>
    <w:rsid w:val="00514D8E"/>
    <w:rsid w:val="00514FE7"/>
    <w:rsid w:val="00520FDC"/>
    <w:rsid w:val="00521182"/>
    <w:rsid w:val="005211F9"/>
    <w:rsid w:val="00521FEC"/>
    <w:rsid w:val="00523A8A"/>
    <w:rsid w:val="005246CA"/>
    <w:rsid w:val="00527DDB"/>
    <w:rsid w:val="00531B05"/>
    <w:rsid w:val="0053362E"/>
    <w:rsid w:val="0053644C"/>
    <w:rsid w:val="00536893"/>
    <w:rsid w:val="00537EA5"/>
    <w:rsid w:val="00540A17"/>
    <w:rsid w:val="00540D11"/>
    <w:rsid w:val="00543ADC"/>
    <w:rsid w:val="00543B2F"/>
    <w:rsid w:val="00543F14"/>
    <w:rsid w:val="0055102D"/>
    <w:rsid w:val="00553711"/>
    <w:rsid w:val="005545AC"/>
    <w:rsid w:val="0055466C"/>
    <w:rsid w:val="0055482E"/>
    <w:rsid w:val="00555CBC"/>
    <w:rsid w:val="00561386"/>
    <w:rsid w:val="0056172A"/>
    <w:rsid w:val="005626CE"/>
    <w:rsid w:val="00562AA0"/>
    <w:rsid w:val="00566681"/>
    <w:rsid w:val="005678F6"/>
    <w:rsid w:val="0057016F"/>
    <w:rsid w:val="00571526"/>
    <w:rsid w:val="00572C62"/>
    <w:rsid w:val="00574FB1"/>
    <w:rsid w:val="00575993"/>
    <w:rsid w:val="00577AB5"/>
    <w:rsid w:val="00581F55"/>
    <w:rsid w:val="00582047"/>
    <w:rsid w:val="0058281E"/>
    <w:rsid w:val="00582BD2"/>
    <w:rsid w:val="00592A69"/>
    <w:rsid w:val="005966C5"/>
    <w:rsid w:val="0059745B"/>
    <w:rsid w:val="005A2DC8"/>
    <w:rsid w:val="005A4527"/>
    <w:rsid w:val="005A74CA"/>
    <w:rsid w:val="005C03C9"/>
    <w:rsid w:val="005C1452"/>
    <w:rsid w:val="005C148C"/>
    <w:rsid w:val="005C2B38"/>
    <w:rsid w:val="005C3D3B"/>
    <w:rsid w:val="005C4EB0"/>
    <w:rsid w:val="005C6928"/>
    <w:rsid w:val="005C7B1E"/>
    <w:rsid w:val="005D3CFB"/>
    <w:rsid w:val="005E010E"/>
    <w:rsid w:val="005E299A"/>
    <w:rsid w:val="005E2DCB"/>
    <w:rsid w:val="005E303D"/>
    <w:rsid w:val="005E3829"/>
    <w:rsid w:val="005E64CA"/>
    <w:rsid w:val="005F0E3F"/>
    <w:rsid w:val="005F393E"/>
    <w:rsid w:val="005F3F24"/>
    <w:rsid w:val="005F60A5"/>
    <w:rsid w:val="005F66A0"/>
    <w:rsid w:val="006002CE"/>
    <w:rsid w:val="00600C47"/>
    <w:rsid w:val="00603275"/>
    <w:rsid w:val="00603E5A"/>
    <w:rsid w:val="0060585C"/>
    <w:rsid w:val="00605DDD"/>
    <w:rsid w:val="006065BF"/>
    <w:rsid w:val="00607017"/>
    <w:rsid w:val="0060757D"/>
    <w:rsid w:val="00607C95"/>
    <w:rsid w:val="00610409"/>
    <w:rsid w:val="00614321"/>
    <w:rsid w:val="00627068"/>
    <w:rsid w:val="006270CE"/>
    <w:rsid w:val="00630FA6"/>
    <w:rsid w:val="00633D65"/>
    <w:rsid w:val="00634B8A"/>
    <w:rsid w:val="0063533D"/>
    <w:rsid w:val="0063675F"/>
    <w:rsid w:val="00636D76"/>
    <w:rsid w:val="006379E8"/>
    <w:rsid w:val="006401AC"/>
    <w:rsid w:val="00641CDF"/>
    <w:rsid w:val="00643198"/>
    <w:rsid w:val="00643702"/>
    <w:rsid w:val="00643BC5"/>
    <w:rsid w:val="00643F23"/>
    <w:rsid w:val="00643F58"/>
    <w:rsid w:val="00644DD9"/>
    <w:rsid w:val="00645752"/>
    <w:rsid w:val="00652FCC"/>
    <w:rsid w:val="0065325B"/>
    <w:rsid w:val="00655321"/>
    <w:rsid w:val="00657358"/>
    <w:rsid w:val="00657F44"/>
    <w:rsid w:val="006605ED"/>
    <w:rsid w:val="0066118B"/>
    <w:rsid w:val="00663CFC"/>
    <w:rsid w:val="00664237"/>
    <w:rsid w:val="0066762A"/>
    <w:rsid w:val="00667E49"/>
    <w:rsid w:val="00670E0D"/>
    <w:rsid w:val="00672B84"/>
    <w:rsid w:val="0067453C"/>
    <w:rsid w:val="00677AF3"/>
    <w:rsid w:val="00685727"/>
    <w:rsid w:val="00697331"/>
    <w:rsid w:val="006A1C99"/>
    <w:rsid w:val="006A2F35"/>
    <w:rsid w:val="006A2FF1"/>
    <w:rsid w:val="006A3A69"/>
    <w:rsid w:val="006A4346"/>
    <w:rsid w:val="006A44E3"/>
    <w:rsid w:val="006A46A9"/>
    <w:rsid w:val="006B4D68"/>
    <w:rsid w:val="006B71DA"/>
    <w:rsid w:val="006B7686"/>
    <w:rsid w:val="006B7AE6"/>
    <w:rsid w:val="006C0C41"/>
    <w:rsid w:val="006C177F"/>
    <w:rsid w:val="006D58BE"/>
    <w:rsid w:val="006D59DB"/>
    <w:rsid w:val="006E087E"/>
    <w:rsid w:val="006E14B6"/>
    <w:rsid w:val="006E3BED"/>
    <w:rsid w:val="006E615A"/>
    <w:rsid w:val="006E67E1"/>
    <w:rsid w:val="006F0551"/>
    <w:rsid w:val="006F0A74"/>
    <w:rsid w:val="006F1022"/>
    <w:rsid w:val="006F3323"/>
    <w:rsid w:val="006F6386"/>
    <w:rsid w:val="00700C14"/>
    <w:rsid w:val="00702E16"/>
    <w:rsid w:val="007039E3"/>
    <w:rsid w:val="00703A9D"/>
    <w:rsid w:val="0070610C"/>
    <w:rsid w:val="007073A3"/>
    <w:rsid w:val="00707E41"/>
    <w:rsid w:val="00710C79"/>
    <w:rsid w:val="00714AAC"/>
    <w:rsid w:val="0071569E"/>
    <w:rsid w:val="00716545"/>
    <w:rsid w:val="007217EC"/>
    <w:rsid w:val="007238B2"/>
    <w:rsid w:val="0072553A"/>
    <w:rsid w:val="00726E4C"/>
    <w:rsid w:val="00737F7D"/>
    <w:rsid w:val="00743C76"/>
    <w:rsid w:val="0074651D"/>
    <w:rsid w:val="0074781F"/>
    <w:rsid w:val="00750145"/>
    <w:rsid w:val="0075068B"/>
    <w:rsid w:val="00751F7C"/>
    <w:rsid w:val="00752911"/>
    <w:rsid w:val="0075463D"/>
    <w:rsid w:val="00754D85"/>
    <w:rsid w:val="00760CAD"/>
    <w:rsid w:val="00762990"/>
    <w:rsid w:val="00763252"/>
    <w:rsid w:val="00772EC8"/>
    <w:rsid w:val="00773DB3"/>
    <w:rsid w:val="00774525"/>
    <w:rsid w:val="00775248"/>
    <w:rsid w:val="007759E6"/>
    <w:rsid w:val="00780358"/>
    <w:rsid w:val="00781C3A"/>
    <w:rsid w:val="0078483B"/>
    <w:rsid w:val="00784D2B"/>
    <w:rsid w:val="007867AF"/>
    <w:rsid w:val="007875EF"/>
    <w:rsid w:val="00791AB4"/>
    <w:rsid w:val="00793EBC"/>
    <w:rsid w:val="00794E6E"/>
    <w:rsid w:val="00794FE4"/>
    <w:rsid w:val="00795CBA"/>
    <w:rsid w:val="00796D40"/>
    <w:rsid w:val="0079751E"/>
    <w:rsid w:val="007A0441"/>
    <w:rsid w:val="007A65BF"/>
    <w:rsid w:val="007B07F1"/>
    <w:rsid w:val="007B1AA2"/>
    <w:rsid w:val="007C079D"/>
    <w:rsid w:val="007C1ADA"/>
    <w:rsid w:val="007C3811"/>
    <w:rsid w:val="007C38F1"/>
    <w:rsid w:val="007D09DB"/>
    <w:rsid w:val="007D2782"/>
    <w:rsid w:val="007D2EEC"/>
    <w:rsid w:val="007D33BE"/>
    <w:rsid w:val="007D4459"/>
    <w:rsid w:val="007D5157"/>
    <w:rsid w:val="007D536F"/>
    <w:rsid w:val="007D7852"/>
    <w:rsid w:val="007D7A42"/>
    <w:rsid w:val="007E06E5"/>
    <w:rsid w:val="007E0B35"/>
    <w:rsid w:val="007E18A4"/>
    <w:rsid w:val="007E35E8"/>
    <w:rsid w:val="007E4BCD"/>
    <w:rsid w:val="007E64FE"/>
    <w:rsid w:val="007F3EC2"/>
    <w:rsid w:val="007F52DA"/>
    <w:rsid w:val="007F7D32"/>
    <w:rsid w:val="0080065F"/>
    <w:rsid w:val="00800B41"/>
    <w:rsid w:val="00801296"/>
    <w:rsid w:val="008021A4"/>
    <w:rsid w:val="00802A8A"/>
    <w:rsid w:val="00802FF9"/>
    <w:rsid w:val="00804467"/>
    <w:rsid w:val="00804A87"/>
    <w:rsid w:val="00805961"/>
    <w:rsid w:val="00806968"/>
    <w:rsid w:val="00806A72"/>
    <w:rsid w:val="0081224C"/>
    <w:rsid w:val="00814A27"/>
    <w:rsid w:val="00814FC6"/>
    <w:rsid w:val="0081589F"/>
    <w:rsid w:val="00816C34"/>
    <w:rsid w:val="00816C94"/>
    <w:rsid w:val="00822578"/>
    <w:rsid w:val="0082483A"/>
    <w:rsid w:val="00830EE0"/>
    <w:rsid w:val="00831F5F"/>
    <w:rsid w:val="00833388"/>
    <w:rsid w:val="00833D36"/>
    <w:rsid w:val="00835B7E"/>
    <w:rsid w:val="00835C18"/>
    <w:rsid w:val="00837B3A"/>
    <w:rsid w:val="008406C1"/>
    <w:rsid w:val="00843826"/>
    <w:rsid w:val="0084478E"/>
    <w:rsid w:val="008459E4"/>
    <w:rsid w:val="00845D38"/>
    <w:rsid w:val="0084674C"/>
    <w:rsid w:val="00852720"/>
    <w:rsid w:val="0085797A"/>
    <w:rsid w:val="00857F44"/>
    <w:rsid w:val="0086165F"/>
    <w:rsid w:val="008625BE"/>
    <w:rsid w:val="0086260D"/>
    <w:rsid w:val="00862D17"/>
    <w:rsid w:val="0086605A"/>
    <w:rsid w:val="008662CA"/>
    <w:rsid w:val="00867792"/>
    <w:rsid w:val="00870005"/>
    <w:rsid w:val="0087386F"/>
    <w:rsid w:val="00877F03"/>
    <w:rsid w:val="00881D4C"/>
    <w:rsid w:val="00882AF3"/>
    <w:rsid w:val="008849B5"/>
    <w:rsid w:val="00886D77"/>
    <w:rsid w:val="0089414E"/>
    <w:rsid w:val="008A0FDD"/>
    <w:rsid w:val="008A14C0"/>
    <w:rsid w:val="008A2F83"/>
    <w:rsid w:val="008A46DE"/>
    <w:rsid w:val="008A48CA"/>
    <w:rsid w:val="008A58CD"/>
    <w:rsid w:val="008A6E6F"/>
    <w:rsid w:val="008A7656"/>
    <w:rsid w:val="008A7EF0"/>
    <w:rsid w:val="008B3642"/>
    <w:rsid w:val="008B3C71"/>
    <w:rsid w:val="008B5045"/>
    <w:rsid w:val="008B7538"/>
    <w:rsid w:val="008C0462"/>
    <w:rsid w:val="008C087B"/>
    <w:rsid w:val="008D1E78"/>
    <w:rsid w:val="008D2BFF"/>
    <w:rsid w:val="008D3F68"/>
    <w:rsid w:val="008D53D0"/>
    <w:rsid w:val="008D5CE5"/>
    <w:rsid w:val="008E261D"/>
    <w:rsid w:val="008E4BA5"/>
    <w:rsid w:val="008E5D5D"/>
    <w:rsid w:val="008F14BE"/>
    <w:rsid w:val="008F19C0"/>
    <w:rsid w:val="008F21B4"/>
    <w:rsid w:val="008F2693"/>
    <w:rsid w:val="008F2E35"/>
    <w:rsid w:val="008F75AA"/>
    <w:rsid w:val="008F7A52"/>
    <w:rsid w:val="0090108A"/>
    <w:rsid w:val="00903F98"/>
    <w:rsid w:val="00906330"/>
    <w:rsid w:val="009068C1"/>
    <w:rsid w:val="00907190"/>
    <w:rsid w:val="0090772F"/>
    <w:rsid w:val="0091077C"/>
    <w:rsid w:val="00912C37"/>
    <w:rsid w:val="0091538F"/>
    <w:rsid w:val="0092349A"/>
    <w:rsid w:val="00926973"/>
    <w:rsid w:val="00931B33"/>
    <w:rsid w:val="00932F46"/>
    <w:rsid w:val="009331ED"/>
    <w:rsid w:val="00941529"/>
    <w:rsid w:val="009424DE"/>
    <w:rsid w:val="00943063"/>
    <w:rsid w:val="00944C4C"/>
    <w:rsid w:val="009543BC"/>
    <w:rsid w:val="00954D2F"/>
    <w:rsid w:val="0095750E"/>
    <w:rsid w:val="0096041B"/>
    <w:rsid w:val="0096200F"/>
    <w:rsid w:val="00962475"/>
    <w:rsid w:val="009644C3"/>
    <w:rsid w:val="00964E50"/>
    <w:rsid w:val="0096621E"/>
    <w:rsid w:val="00966820"/>
    <w:rsid w:val="009676EB"/>
    <w:rsid w:val="009718EF"/>
    <w:rsid w:val="00972B1D"/>
    <w:rsid w:val="00973454"/>
    <w:rsid w:val="00975BDD"/>
    <w:rsid w:val="00975C3F"/>
    <w:rsid w:val="00977570"/>
    <w:rsid w:val="00980291"/>
    <w:rsid w:val="00983BCD"/>
    <w:rsid w:val="0098474E"/>
    <w:rsid w:val="00985A71"/>
    <w:rsid w:val="009865F8"/>
    <w:rsid w:val="0099017A"/>
    <w:rsid w:val="009902FA"/>
    <w:rsid w:val="00992DCE"/>
    <w:rsid w:val="00995031"/>
    <w:rsid w:val="00995A22"/>
    <w:rsid w:val="009960F4"/>
    <w:rsid w:val="009A1B6C"/>
    <w:rsid w:val="009A2DA1"/>
    <w:rsid w:val="009A2E52"/>
    <w:rsid w:val="009A5C82"/>
    <w:rsid w:val="009B02F8"/>
    <w:rsid w:val="009B05B2"/>
    <w:rsid w:val="009B154A"/>
    <w:rsid w:val="009B204E"/>
    <w:rsid w:val="009B29EE"/>
    <w:rsid w:val="009B40BF"/>
    <w:rsid w:val="009B4DA5"/>
    <w:rsid w:val="009C11CD"/>
    <w:rsid w:val="009C2EE3"/>
    <w:rsid w:val="009C4455"/>
    <w:rsid w:val="009C485E"/>
    <w:rsid w:val="009C5AC8"/>
    <w:rsid w:val="009D0B3D"/>
    <w:rsid w:val="009D11B7"/>
    <w:rsid w:val="009D23CE"/>
    <w:rsid w:val="009E1C6F"/>
    <w:rsid w:val="009E3AA3"/>
    <w:rsid w:val="009E3C89"/>
    <w:rsid w:val="009F13F0"/>
    <w:rsid w:val="009F548A"/>
    <w:rsid w:val="009F5F42"/>
    <w:rsid w:val="009F6BFA"/>
    <w:rsid w:val="00A00795"/>
    <w:rsid w:val="00A03ABA"/>
    <w:rsid w:val="00A0748A"/>
    <w:rsid w:val="00A12D68"/>
    <w:rsid w:val="00A13AB7"/>
    <w:rsid w:val="00A15017"/>
    <w:rsid w:val="00A16673"/>
    <w:rsid w:val="00A176D4"/>
    <w:rsid w:val="00A17891"/>
    <w:rsid w:val="00A23215"/>
    <w:rsid w:val="00A23A19"/>
    <w:rsid w:val="00A23BA3"/>
    <w:rsid w:val="00A25287"/>
    <w:rsid w:val="00A25E52"/>
    <w:rsid w:val="00A332DF"/>
    <w:rsid w:val="00A346BD"/>
    <w:rsid w:val="00A36D2B"/>
    <w:rsid w:val="00A36DD3"/>
    <w:rsid w:val="00A37343"/>
    <w:rsid w:val="00A41764"/>
    <w:rsid w:val="00A451F1"/>
    <w:rsid w:val="00A45418"/>
    <w:rsid w:val="00A47E25"/>
    <w:rsid w:val="00A5305B"/>
    <w:rsid w:val="00A532EC"/>
    <w:rsid w:val="00A54477"/>
    <w:rsid w:val="00A56336"/>
    <w:rsid w:val="00A56905"/>
    <w:rsid w:val="00A615DF"/>
    <w:rsid w:val="00A62720"/>
    <w:rsid w:val="00A62789"/>
    <w:rsid w:val="00A62FD9"/>
    <w:rsid w:val="00A67605"/>
    <w:rsid w:val="00A70D17"/>
    <w:rsid w:val="00A740F6"/>
    <w:rsid w:val="00A764E9"/>
    <w:rsid w:val="00A8024F"/>
    <w:rsid w:val="00A8239C"/>
    <w:rsid w:val="00A826DA"/>
    <w:rsid w:val="00A82DD0"/>
    <w:rsid w:val="00A82DDA"/>
    <w:rsid w:val="00A8348D"/>
    <w:rsid w:val="00A83BCE"/>
    <w:rsid w:val="00A84A4C"/>
    <w:rsid w:val="00A8777C"/>
    <w:rsid w:val="00A9229A"/>
    <w:rsid w:val="00A950AB"/>
    <w:rsid w:val="00A95534"/>
    <w:rsid w:val="00A96A90"/>
    <w:rsid w:val="00A97987"/>
    <w:rsid w:val="00AA2E49"/>
    <w:rsid w:val="00AA59FF"/>
    <w:rsid w:val="00AB0041"/>
    <w:rsid w:val="00AB195C"/>
    <w:rsid w:val="00AB1F7D"/>
    <w:rsid w:val="00AB225E"/>
    <w:rsid w:val="00AB41D3"/>
    <w:rsid w:val="00AB79D8"/>
    <w:rsid w:val="00AC11C2"/>
    <w:rsid w:val="00AC3653"/>
    <w:rsid w:val="00AC772B"/>
    <w:rsid w:val="00AD0018"/>
    <w:rsid w:val="00AD1520"/>
    <w:rsid w:val="00AD6556"/>
    <w:rsid w:val="00AD69F3"/>
    <w:rsid w:val="00AE2CDE"/>
    <w:rsid w:val="00AE5CC0"/>
    <w:rsid w:val="00AE5E71"/>
    <w:rsid w:val="00AF1FE1"/>
    <w:rsid w:val="00AF20B8"/>
    <w:rsid w:val="00AF58CD"/>
    <w:rsid w:val="00B01DD9"/>
    <w:rsid w:val="00B01FDD"/>
    <w:rsid w:val="00B055D3"/>
    <w:rsid w:val="00B10153"/>
    <w:rsid w:val="00B11BAC"/>
    <w:rsid w:val="00B12D9E"/>
    <w:rsid w:val="00B1422E"/>
    <w:rsid w:val="00B16D32"/>
    <w:rsid w:val="00B1791B"/>
    <w:rsid w:val="00B226D4"/>
    <w:rsid w:val="00B25332"/>
    <w:rsid w:val="00B26020"/>
    <w:rsid w:val="00B27C74"/>
    <w:rsid w:val="00B30F53"/>
    <w:rsid w:val="00B33AF2"/>
    <w:rsid w:val="00B33E60"/>
    <w:rsid w:val="00B34AB9"/>
    <w:rsid w:val="00B355BA"/>
    <w:rsid w:val="00B35FA6"/>
    <w:rsid w:val="00B4062C"/>
    <w:rsid w:val="00B4319D"/>
    <w:rsid w:val="00B510EB"/>
    <w:rsid w:val="00B517DE"/>
    <w:rsid w:val="00B528BF"/>
    <w:rsid w:val="00B55815"/>
    <w:rsid w:val="00B5739A"/>
    <w:rsid w:val="00B62EE2"/>
    <w:rsid w:val="00B643C8"/>
    <w:rsid w:val="00B66359"/>
    <w:rsid w:val="00B667E2"/>
    <w:rsid w:val="00B67263"/>
    <w:rsid w:val="00B67E9B"/>
    <w:rsid w:val="00B77AE8"/>
    <w:rsid w:val="00B8484F"/>
    <w:rsid w:val="00B8566C"/>
    <w:rsid w:val="00B90BEA"/>
    <w:rsid w:val="00B91C4A"/>
    <w:rsid w:val="00B937A3"/>
    <w:rsid w:val="00B93DDD"/>
    <w:rsid w:val="00B94B11"/>
    <w:rsid w:val="00B95EA7"/>
    <w:rsid w:val="00B969D4"/>
    <w:rsid w:val="00BA004B"/>
    <w:rsid w:val="00BA0926"/>
    <w:rsid w:val="00BA102A"/>
    <w:rsid w:val="00BA1AB7"/>
    <w:rsid w:val="00BA5954"/>
    <w:rsid w:val="00BA5A44"/>
    <w:rsid w:val="00BA5DAD"/>
    <w:rsid w:val="00BA6869"/>
    <w:rsid w:val="00BA7F64"/>
    <w:rsid w:val="00BB3992"/>
    <w:rsid w:val="00BB3AB3"/>
    <w:rsid w:val="00BB764D"/>
    <w:rsid w:val="00BB7EBF"/>
    <w:rsid w:val="00BC0CBA"/>
    <w:rsid w:val="00BC1941"/>
    <w:rsid w:val="00BC3150"/>
    <w:rsid w:val="00BC39A4"/>
    <w:rsid w:val="00BC3C8A"/>
    <w:rsid w:val="00BC4FB8"/>
    <w:rsid w:val="00BC632E"/>
    <w:rsid w:val="00BC6D77"/>
    <w:rsid w:val="00BC706C"/>
    <w:rsid w:val="00BC7687"/>
    <w:rsid w:val="00BD33C9"/>
    <w:rsid w:val="00BD4915"/>
    <w:rsid w:val="00BD4A48"/>
    <w:rsid w:val="00BD6456"/>
    <w:rsid w:val="00BE782A"/>
    <w:rsid w:val="00BE7ABC"/>
    <w:rsid w:val="00BF18D3"/>
    <w:rsid w:val="00BF1DE9"/>
    <w:rsid w:val="00BF4F35"/>
    <w:rsid w:val="00C04098"/>
    <w:rsid w:val="00C04BEB"/>
    <w:rsid w:val="00C05270"/>
    <w:rsid w:val="00C05CE6"/>
    <w:rsid w:val="00C07089"/>
    <w:rsid w:val="00C07369"/>
    <w:rsid w:val="00C07AB0"/>
    <w:rsid w:val="00C100A1"/>
    <w:rsid w:val="00C1062F"/>
    <w:rsid w:val="00C122FC"/>
    <w:rsid w:val="00C1309D"/>
    <w:rsid w:val="00C1357D"/>
    <w:rsid w:val="00C212D9"/>
    <w:rsid w:val="00C24997"/>
    <w:rsid w:val="00C262A7"/>
    <w:rsid w:val="00C26E8A"/>
    <w:rsid w:val="00C27A18"/>
    <w:rsid w:val="00C33CB0"/>
    <w:rsid w:val="00C34B9D"/>
    <w:rsid w:val="00C35405"/>
    <w:rsid w:val="00C35F05"/>
    <w:rsid w:val="00C35F67"/>
    <w:rsid w:val="00C411A5"/>
    <w:rsid w:val="00C4248A"/>
    <w:rsid w:val="00C42712"/>
    <w:rsid w:val="00C4326A"/>
    <w:rsid w:val="00C45178"/>
    <w:rsid w:val="00C45674"/>
    <w:rsid w:val="00C45D86"/>
    <w:rsid w:val="00C47E77"/>
    <w:rsid w:val="00C52B7D"/>
    <w:rsid w:val="00C53C4B"/>
    <w:rsid w:val="00C541D2"/>
    <w:rsid w:val="00C5494E"/>
    <w:rsid w:val="00C54A1D"/>
    <w:rsid w:val="00C575B7"/>
    <w:rsid w:val="00C64ACF"/>
    <w:rsid w:val="00C70CF7"/>
    <w:rsid w:val="00C727E1"/>
    <w:rsid w:val="00C73E0C"/>
    <w:rsid w:val="00C73EFC"/>
    <w:rsid w:val="00C77BDB"/>
    <w:rsid w:val="00C8164F"/>
    <w:rsid w:val="00C81CA8"/>
    <w:rsid w:val="00C8429E"/>
    <w:rsid w:val="00C846EC"/>
    <w:rsid w:val="00C86507"/>
    <w:rsid w:val="00C91BA6"/>
    <w:rsid w:val="00C92777"/>
    <w:rsid w:val="00C948D4"/>
    <w:rsid w:val="00C95442"/>
    <w:rsid w:val="00C97ED8"/>
    <w:rsid w:val="00CA293A"/>
    <w:rsid w:val="00CA3555"/>
    <w:rsid w:val="00CA4FC7"/>
    <w:rsid w:val="00CA785D"/>
    <w:rsid w:val="00CB0E80"/>
    <w:rsid w:val="00CB1A49"/>
    <w:rsid w:val="00CB3275"/>
    <w:rsid w:val="00CB424F"/>
    <w:rsid w:val="00CC0E11"/>
    <w:rsid w:val="00CC1235"/>
    <w:rsid w:val="00CC1350"/>
    <w:rsid w:val="00CC53DB"/>
    <w:rsid w:val="00CC761F"/>
    <w:rsid w:val="00CD0257"/>
    <w:rsid w:val="00CD08AE"/>
    <w:rsid w:val="00CD140D"/>
    <w:rsid w:val="00CD30DB"/>
    <w:rsid w:val="00CD41AA"/>
    <w:rsid w:val="00CD443E"/>
    <w:rsid w:val="00CE147C"/>
    <w:rsid w:val="00CE1BEB"/>
    <w:rsid w:val="00CE2489"/>
    <w:rsid w:val="00CE56BC"/>
    <w:rsid w:val="00CF325E"/>
    <w:rsid w:val="00CF5035"/>
    <w:rsid w:val="00CF59C8"/>
    <w:rsid w:val="00CF77F9"/>
    <w:rsid w:val="00D00AE2"/>
    <w:rsid w:val="00D00C28"/>
    <w:rsid w:val="00D039AE"/>
    <w:rsid w:val="00D07D7D"/>
    <w:rsid w:val="00D104EC"/>
    <w:rsid w:val="00D112CC"/>
    <w:rsid w:val="00D1233D"/>
    <w:rsid w:val="00D1291D"/>
    <w:rsid w:val="00D12997"/>
    <w:rsid w:val="00D12D06"/>
    <w:rsid w:val="00D15274"/>
    <w:rsid w:val="00D179B4"/>
    <w:rsid w:val="00D20AA7"/>
    <w:rsid w:val="00D216F5"/>
    <w:rsid w:val="00D23CA0"/>
    <w:rsid w:val="00D24E83"/>
    <w:rsid w:val="00D30574"/>
    <w:rsid w:val="00D30D5E"/>
    <w:rsid w:val="00D30F11"/>
    <w:rsid w:val="00D318E8"/>
    <w:rsid w:val="00D331C1"/>
    <w:rsid w:val="00D3360E"/>
    <w:rsid w:val="00D33B6D"/>
    <w:rsid w:val="00D37533"/>
    <w:rsid w:val="00D4190B"/>
    <w:rsid w:val="00D42F77"/>
    <w:rsid w:val="00D43C46"/>
    <w:rsid w:val="00D450D9"/>
    <w:rsid w:val="00D451D3"/>
    <w:rsid w:val="00D46A50"/>
    <w:rsid w:val="00D46FC3"/>
    <w:rsid w:val="00D476BC"/>
    <w:rsid w:val="00D47749"/>
    <w:rsid w:val="00D51024"/>
    <w:rsid w:val="00D513C5"/>
    <w:rsid w:val="00D53182"/>
    <w:rsid w:val="00D551CD"/>
    <w:rsid w:val="00D62050"/>
    <w:rsid w:val="00D6266F"/>
    <w:rsid w:val="00D65E10"/>
    <w:rsid w:val="00D7154C"/>
    <w:rsid w:val="00D71B2B"/>
    <w:rsid w:val="00D72E24"/>
    <w:rsid w:val="00D77AC3"/>
    <w:rsid w:val="00D77BBD"/>
    <w:rsid w:val="00D77E25"/>
    <w:rsid w:val="00D8022C"/>
    <w:rsid w:val="00D81F8C"/>
    <w:rsid w:val="00D84EFD"/>
    <w:rsid w:val="00D86421"/>
    <w:rsid w:val="00D87347"/>
    <w:rsid w:val="00D91703"/>
    <w:rsid w:val="00D94281"/>
    <w:rsid w:val="00D952A4"/>
    <w:rsid w:val="00D955B0"/>
    <w:rsid w:val="00D957B0"/>
    <w:rsid w:val="00D96DA4"/>
    <w:rsid w:val="00DA1BA3"/>
    <w:rsid w:val="00DA3748"/>
    <w:rsid w:val="00DA5F3A"/>
    <w:rsid w:val="00DB24BC"/>
    <w:rsid w:val="00DB2C55"/>
    <w:rsid w:val="00DB438D"/>
    <w:rsid w:val="00DB6881"/>
    <w:rsid w:val="00DB702D"/>
    <w:rsid w:val="00DC1AEF"/>
    <w:rsid w:val="00DC1CD6"/>
    <w:rsid w:val="00DC20D8"/>
    <w:rsid w:val="00DC2397"/>
    <w:rsid w:val="00DC23C3"/>
    <w:rsid w:val="00DC6A9F"/>
    <w:rsid w:val="00DC7DBD"/>
    <w:rsid w:val="00DD0DFA"/>
    <w:rsid w:val="00DD288D"/>
    <w:rsid w:val="00DD542A"/>
    <w:rsid w:val="00DD5F02"/>
    <w:rsid w:val="00DE2981"/>
    <w:rsid w:val="00DE3001"/>
    <w:rsid w:val="00DE596D"/>
    <w:rsid w:val="00DF137E"/>
    <w:rsid w:val="00DF141A"/>
    <w:rsid w:val="00DF406B"/>
    <w:rsid w:val="00DF4161"/>
    <w:rsid w:val="00DF736F"/>
    <w:rsid w:val="00E016FD"/>
    <w:rsid w:val="00E0171F"/>
    <w:rsid w:val="00E02B02"/>
    <w:rsid w:val="00E0746D"/>
    <w:rsid w:val="00E07603"/>
    <w:rsid w:val="00E119BB"/>
    <w:rsid w:val="00E1399D"/>
    <w:rsid w:val="00E14012"/>
    <w:rsid w:val="00E14A8B"/>
    <w:rsid w:val="00E21D6A"/>
    <w:rsid w:val="00E21FC1"/>
    <w:rsid w:val="00E23627"/>
    <w:rsid w:val="00E23E30"/>
    <w:rsid w:val="00E24983"/>
    <w:rsid w:val="00E2561A"/>
    <w:rsid w:val="00E25773"/>
    <w:rsid w:val="00E26E0A"/>
    <w:rsid w:val="00E27256"/>
    <w:rsid w:val="00E3025A"/>
    <w:rsid w:val="00E342FF"/>
    <w:rsid w:val="00E454CB"/>
    <w:rsid w:val="00E4550D"/>
    <w:rsid w:val="00E45A00"/>
    <w:rsid w:val="00E509B4"/>
    <w:rsid w:val="00E53535"/>
    <w:rsid w:val="00E53A4D"/>
    <w:rsid w:val="00E53E74"/>
    <w:rsid w:val="00E5690B"/>
    <w:rsid w:val="00E56D7C"/>
    <w:rsid w:val="00E576F5"/>
    <w:rsid w:val="00E609CC"/>
    <w:rsid w:val="00E61799"/>
    <w:rsid w:val="00E62467"/>
    <w:rsid w:val="00E6412D"/>
    <w:rsid w:val="00E67665"/>
    <w:rsid w:val="00E67739"/>
    <w:rsid w:val="00E75CA8"/>
    <w:rsid w:val="00E76A49"/>
    <w:rsid w:val="00E77956"/>
    <w:rsid w:val="00E80ABB"/>
    <w:rsid w:val="00E813C0"/>
    <w:rsid w:val="00E81640"/>
    <w:rsid w:val="00E82348"/>
    <w:rsid w:val="00E83890"/>
    <w:rsid w:val="00E848D2"/>
    <w:rsid w:val="00E91593"/>
    <w:rsid w:val="00E92E4A"/>
    <w:rsid w:val="00E94BB2"/>
    <w:rsid w:val="00EA09C3"/>
    <w:rsid w:val="00EA0BBE"/>
    <w:rsid w:val="00EA0F58"/>
    <w:rsid w:val="00EA5EFB"/>
    <w:rsid w:val="00EA6D08"/>
    <w:rsid w:val="00EA7848"/>
    <w:rsid w:val="00EB084D"/>
    <w:rsid w:val="00EB59A0"/>
    <w:rsid w:val="00EB6B7F"/>
    <w:rsid w:val="00EC2610"/>
    <w:rsid w:val="00EC284D"/>
    <w:rsid w:val="00EC36FF"/>
    <w:rsid w:val="00EC4762"/>
    <w:rsid w:val="00EC74CB"/>
    <w:rsid w:val="00ED0D61"/>
    <w:rsid w:val="00ED1883"/>
    <w:rsid w:val="00ED1BC1"/>
    <w:rsid w:val="00ED3B6E"/>
    <w:rsid w:val="00ED59D2"/>
    <w:rsid w:val="00EE1F02"/>
    <w:rsid w:val="00EE57AE"/>
    <w:rsid w:val="00EE6BB9"/>
    <w:rsid w:val="00EF1442"/>
    <w:rsid w:val="00EF5E86"/>
    <w:rsid w:val="00F00F42"/>
    <w:rsid w:val="00F0158B"/>
    <w:rsid w:val="00F0491E"/>
    <w:rsid w:val="00F07102"/>
    <w:rsid w:val="00F072DC"/>
    <w:rsid w:val="00F1009B"/>
    <w:rsid w:val="00F10699"/>
    <w:rsid w:val="00F10FF3"/>
    <w:rsid w:val="00F1128C"/>
    <w:rsid w:val="00F122C7"/>
    <w:rsid w:val="00F12837"/>
    <w:rsid w:val="00F13197"/>
    <w:rsid w:val="00F215D4"/>
    <w:rsid w:val="00F232EC"/>
    <w:rsid w:val="00F24231"/>
    <w:rsid w:val="00F26749"/>
    <w:rsid w:val="00F2765B"/>
    <w:rsid w:val="00F30510"/>
    <w:rsid w:val="00F32BB8"/>
    <w:rsid w:val="00F33684"/>
    <w:rsid w:val="00F34063"/>
    <w:rsid w:val="00F35628"/>
    <w:rsid w:val="00F36C1A"/>
    <w:rsid w:val="00F3753A"/>
    <w:rsid w:val="00F41540"/>
    <w:rsid w:val="00F43AFA"/>
    <w:rsid w:val="00F44448"/>
    <w:rsid w:val="00F452EB"/>
    <w:rsid w:val="00F46628"/>
    <w:rsid w:val="00F52DFF"/>
    <w:rsid w:val="00F53231"/>
    <w:rsid w:val="00F54A12"/>
    <w:rsid w:val="00F559BE"/>
    <w:rsid w:val="00F56D02"/>
    <w:rsid w:val="00F6380D"/>
    <w:rsid w:val="00F74632"/>
    <w:rsid w:val="00F75902"/>
    <w:rsid w:val="00F765E1"/>
    <w:rsid w:val="00F808B1"/>
    <w:rsid w:val="00F81773"/>
    <w:rsid w:val="00F8187A"/>
    <w:rsid w:val="00F8393C"/>
    <w:rsid w:val="00F86E3B"/>
    <w:rsid w:val="00F935C4"/>
    <w:rsid w:val="00F93C4B"/>
    <w:rsid w:val="00F95FEE"/>
    <w:rsid w:val="00F96433"/>
    <w:rsid w:val="00F97BF1"/>
    <w:rsid w:val="00F9DDDD"/>
    <w:rsid w:val="00FA03B5"/>
    <w:rsid w:val="00FA0D5C"/>
    <w:rsid w:val="00FA2BB3"/>
    <w:rsid w:val="00FA2ED1"/>
    <w:rsid w:val="00FA52D1"/>
    <w:rsid w:val="00FA5762"/>
    <w:rsid w:val="00FA78BD"/>
    <w:rsid w:val="00FB0144"/>
    <w:rsid w:val="00FB1BA2"/>
    <w:rsid w:val="00FB34DF"/>
    <w:rsid w:val="00FB3AC1"/>
    <w:rsid w:val="00FB58F5"/>
    <w:rsid w:val="00FB59F7"/>
    <w:rsid w:val="00FB7242"/>
    <w:rsid w:val="00FC0BC9"/>
    <w:rsid w:val="00FC6947"/>
    <w:rsid w:val="00FD0024"/>
    <w:rsid w:val="00FD3408"/>
    <w:rsid w:val="00FD4916"/>
    <w:rsid w:val="00FE38A7"/>
    <w:rsid w:val="00FE3AC0"/>
    <w:rsid w:val="00FE3D60"/>
    <w:rsid w:val="00FF0BE9"/>
    <w:rsid w:val="00FF201D"/>
    <w:rsid w:val="00FF2873"/>
    <w:rsid w:val="00FF33B1"/>
    <w:rsid w:val="00FF3D6F"/>
    <w:rsid w:val="00FF40AE"/>
    <w:rsid w:val="00FF59E7"/>
    <w:rsid w:val="00FF6489"/>
    <w:rsid w:val="00FF72D7"/>
    <w:rsid w:val="012B7E50"/>
    <w:rsid w:val="01359769"/>
    <w:rsid w:val="01F67D4D"/>
    <w:rsid w:val="0206B05E"/>
    <w:rsid w:val="02F0470B"/>
    <w:rsid w:val="04ACB9B9"/>
    <w:rsid w:val="052193D5"/>
    <w:rsid w:val="067A8489"/>
    <w:rsid w:val="068C91E3"/>
    <w:rsid w:val="06C8E829"/>
    <w:rsid w:val="06CDE057"/>
    <w:rsid w:val="07047267"/>
    <w:rsid w:val="073A0A17"/>
    <w:rsid w:val="075BBEB1"/>
    <w:rsid w:val="08683C25"/>
    <w:rsid w:val="099CE16F"/>
    <w:rsid w:val="09BF1339"/>
    <w:rsid w:val="09D52998"/>
    <w:rsid w:val="09D8ADD2"/>
    <w:rsid w:val="09D8FA4C"/>
    <w:rsid w:val="0A454271"/>
    <w:rsid w:val="0B7CCD63"/>
    <w:rsid w:val="0BA2E76F"/>
    <w:rsid w:val="0CDA5859"/>
    <w:rsid w:val="0D546C26"/>
    <w:rsid w:val="0D9FB2F0"/>
    <w:rsid w:val="0E311E1A"/>
    <w:rsid w:val="0E54B0AA"/>
    <w:rsid w:val="0EE5EF7E"/>
    <w:rsid w:val="0F352128"/>
    <w:rsid w:val="0F38D953"/>
    <w:rsid w:val="0F6E9D59"/>
    <w:rsid w:val="0F7E613F"/>
    <w:rsid w:val="0F9B72A2"/>
    <w:rsid w:val="1170FEFB"/>
    <w:rsid w:val="1177F880"/>
    <w:rsid w:val="11B3CADB"/>
    <w:rsid w:val="1258D859"/>
    <w:rsid w:val="12F3C603"/>
    <w:rsid w:val="13460652"/>
    <w:rsid w:val="13AC0BAE"/>
    <w:rsid w:val="13ADAE99"/>
    <w:rsid w:val="147F9FAD"/>
    <w:rsid w:val="14932B6E"/>
    <w:rsid w:val="150404A0"/>
    <w:rsid w:val="150727CA"/>
    <w:rsid w:val="154B822C"/>
    <w:rsid w:val="154E8F12"/>
    <w:rsid w:val="1664A492"/>
    <w:rsid w:val="17308D1C"/>
    <w:rsid w:val="175FEF69"/>
    <w:rsid w:val="184FEB7C"/>
    <w:rsid w:val="18F278F4"/>
    <w:rsid w:val="18FE1217"/>
    <w:rsid w:val="195207BB"/>
    <w:rsid w:val="197CD86F"/>
    <w:rsid w:val="19ED469B"/>
    <w:rsid w:val="1A626B13"/>
    <w:rsid w:val="1AC9A51F"/>
    <w:rsid w:val="1B818C9E"/>
    <w:rsid w:val="1BFAE9AF"/>
    <w:rsid w:val="1C4AB56F"/>
    <w:rsid w:val="1CE28282"/>
    <w:rsid w:val="1D6BCAF7"/>
    <w:rsid w:val="1DF86FC9"/>
    <w:rsid w:val="1DFFD6EA"/>
    <w:rsid w:val="1E30B4D0"/>
    <w:rsid w:val="1EFE244F"/>
    <w:rsid w:val="1F732C3D"/>
    <w:rsid w:val="1FC42354"/>
    <w:rsid w:val="1FD17D5F"/>
    <w:rsid w:val="1FDA5659"/>
    <w:rsid w:val="205A28C0"/>
    <w:rsid w:val="209701D2"/>
    <w:rsid w:val="24B2D9F2"/>
    <w:rsid w:val="24CDC8B7"/>
    <w:rsid w:val="24EA10CC"/>
    <w:rsid w:val="25943833"/>
    <w:rsid w:val="25A6F6F4"/>
    <w:rsid w:val="26BF980D"/>
    <w:rsid w:val="27666BF3"/>
    <w:rsid w:val="27D63BD0"/>
    <w:rsid w:val="27DDB2A1"/>
    <w:rsid w:val="28610927"/>
    <w:rsid w:val="29E6B216"/>
    <w:rsid w:val="2AEBFE5C"/>
    <w:rsid w:val="2B048F41"/>
    <w:rsid w:val="2BAC3092"/>
    <w:rsid w:val="2BBB8539"/>
    <w:rsid w:val="2BE9DD06"/>
    <w:rsid w:val="2C21F356"/>
    <w:rsid w:val="2C7ED405"/>
    <w:rsid w:val="2C8128F0"/>
    <w:rsid w:val="2CD4B6F3"/>
    <w:rsid w:val="2D746E73"/>
    <w:rsid w:val="2E126447"/>
    <w:rsid w:val="2E168119"/>
    <w:rsid w:val="2E4EA87F"/>
    <w:rsid w:val="2F72F4C9"/>
    <w:rsid w:val="2F75BDCB"/>
    <w:rsid w:val="31DD5663"/>
    <w:rsid w:val="3404359E"/>
    <w:rsid w:val="340F780E"/>
    <w:rsid w:val="35229FAC"/>
    <w:rsid w:val="364CE95C"/>
    <w:rsid w:val="36A56FE9"/>
    <w:rsid w:val="36C91DA0"/>
    <w:rsid w:val="36DCE9AC"/>
    <w:rsid w:val="370BCEF8"/>
    <w:rsid w:val="37726873"/>
    <w:rsid w:val="3775BE95"/>
    <w:rsid w:val="37ACFD69"/>
    <w:rsid w:val="37CF02DD"/>
    <w:rsid w:val="37FA9F99"/>
    <w:rsid w:val="38094D18"/>
    <w:rsid w:val="3836C989"/>
    <w:rsid w:val="39915B26"/>
    <w:rsid w:val="39DCFA80"/>
    <w:rsid w:val="39F7A049"/>
    <w:rsid w:val="3A98D793"/>
    <w:rsid w:val="3B447334"/>
    <w:rsid w:val="3D1F9255"/>
    <w:rsid w:val="3D62C3D7"/>
    <w:rsid w:val="3DCAEF2A"/>
    <w:rsid w:val="3DCEA23D"/>
    <w:rsid w:val="3DEFA612"/>
    <w:rsid w:val="3E3CB0CA"/>
    <w:rsid w:val="3F87A1A2"/>
    <w:rsid w:val="3F8B8BA3"/>
    <w:rsid w:val="3FA0A1C6"/>
    <w:rsid w:val="3FF090C3"/>
    <w:rsid w:val="3FF5EFF6"/>
    <w:rsid w:val="402DFED3"/>
    <w:rsid w:val="41755009"/>
    <w:rsid w:val="41E533B3"/>
    <w:rsid w:val="422141F8"/>
    <w:rsid w:val="427E03A0"/>
    <w:rsid w:val="4355617C"/>
    <w:rsid w:val="4372E375"/>
    <w:rsid w:val="43A77AE9"/>
    <w:rsid w:val="4400263A"/>
    <w:rsid w:val="44655037"/>
    <w:rsid w:val="4475AB98"/>
    <w:rsid w:val="458AEE95"/>
    <w:rsid w:val="4806B661"/>
    <w:rsid w:val="4814E6B0"/>
    <w:rsid w:val="48B694AF"/>
    <w:rsid w:val="490ED35F"/>
    <w:rsid w:val="4932121B"/>
    <w:rsid w:val="49592B00"/>
    <w:rsid w:val="498BAC95"/>
    <w:rsid w:val="49B17865"/>
    <w:rsid w:val="49EAA73D"/>
    <w:rsid w:val="4AD6EA86"/>
    <w:rsid w:val="4AEC6FE8"/>
    <w:rsid w:val="4B02360C"/>
    <w:rsid w:val="4B1BD5E2"/>
    <w:rsid w:val="4B6B7C82"/>
    <w:rsid w:val="4C566B5C"/>
    <w:rsid w:val="4C771780"/>
    <w:rsid w:val="4D505E46"/>
    <w:rsid w:val="4D527C5F"/>
    <w:rsid w:val="4DD47A56"/>
    <w:rsid w:val="4E064B29"/>
    <w:rsid w:val="4E0B5AE5"/>
    <w:rsid w:val="4E9A8515"/>
    <w:rsid w:val="4EA4F003"/>
    <w:rsid w:val="4EACDB2B"/>
    <w:rsid w:val="4F45CFDC"/>
    <w:rsid w:val="4F664691"/>
    <w:rsid w:val="4FD20A71"/>
    <w:rsid w:val="5018F61B"/>
    <w:rsid w:val="507A7C5C"/>
    <w:rsid w:val="516A172A"/>
    <w:rsid w:val="51BB3D11"/>
    <w:rsid w:val="525E011B"/>
    <w:rsid w:val="52BC0BFB"/>
    <w:rsid w:val="53364587"/>
    <w:rsid w:val="53BAABB9"/>
    <w:rsid w:val="5441CF16"/>
    <w:rsid w:val="54BF90FA"/>
    <w:rsid w:val="54DF18C6"/>
    <w:rsid w:val="54E24B87"/>
    <w:rsid w:val="5505BD54"/>
    <w:rsid w:val="552B69E0"/>
    <w:rsid w:val="5616D26C"/>
    <w:rsid w:val="56545AC4"/>
    <w:rsid w:val="5795E403"/>
    <w:rsid w:val="57A54329"/>
    <w:rsid w:val="57C643BE"/>
    <w:rsid w:val="59B2981A"/>
    <w:rsid w:val="5A0EE2CD"/>
    <w:rsid w:val="5AB0F990"/>
    <w:rsid w:val="5AB4F182"/>
    <w:rsid w:val="5ACF2B2E"/>
    <w:rsid w:val="5B47D39D"/>
    <w:rsid w:val="5C7056E5"/>
    <w:rsid w:val="5D231043"/>
    <w:rsid w:val="5D7D1ED4"/>
    <w:rsid w:val="5D8EEEC5"/>
    <w:rsid w:val="5D913F93"/>
    <w:rsid w:val="5E208290"/>
    <w:rsid w:val="5E5F662E"/>
    <w:rsid w:val="5E82110B"/>
    <w:rsid w:val="5EF264EF"/>
    <w:rsid w:val="5FB00DEA"/>
    <w:rsid w:val="600688AC"/>
    <w:rsid w:val="60267FB7"/>
    <w:rsid w:val="6065DEC6"/>
    <w:rsid w:val="60E92ED1"/>
    <w:rsid w:val="60EEBC19"/>
    <w:rsid w:val="61D6332E"/>
    <w:rsid w:val="62D6DD91"/>
    <w:rsid w:val="635BA6EE"/>
    <w:rsid w:val="63DFA07F"/>
    <w:rsid w:val="63F8566E"/>
    <w:rsid w:val="6437329B"/>
    <w:rsid w:val="647FF338"/>
    <w:rsid w:val="64B42C80"/>
    <w:rsid w:val="650371F7"/>
    <w:rsid w:val="65248FB8"/>
    <w:rsid w:val="653334B2"/>
    <w:rsid w:val="655DB0DF"/>
    <w:rsid w:val="65DC99B9"/>
    <w:rsid w:val="66A5740E"/>
    <w:rsid w:val="66AB7C0C"/>
    <w:rsid w:val="6760C024"/>
    <w:rsid w:val="679B93E6"/>
    <w:rsid w:val="67A22A43"/>
    <w:rsid w:val="67F63B0E"/>
    <w:rsid w:val="67F66CE4"/>
    <w:rsid w:val="691B7A5E"/>
    <w:rsid w:val="6957752A"/>
    <w:rsid w:val="69B47804"/>
    <w:rsid w:val="69C421A2"/>
    <w:rsid w:val="6A59EB24"/>
    <w:rsid w:val="6A803EBC"/>
    <w:rsid w:val="6BD022C6"/>
    <w:rsid w:val="6BF935EB"/>
    <w:rsid w:val="6C06AFFE"/>
    <w:rsid w:val="6C47DDAF"/>
    <w:rsid w:val="6CBA50CF"/>
    <w:rsid w:val="6CE13673"/>
    <w:rsid w:val="6D27C169"/>
    <w:rsid w:val="6D6E9271"/>
    <w:rsid w:val="6E0EE28C"/>
    <w:rsid w:val="6E24F9E6"/>
    <w:rsid w:val="6E89376F"/>
    <w:rsid w:val="6F104C87"/>
    <w:rsid w:val="700A371C"/>
    <w:rsid w:val="702E35C9"/>
    <w:rsid w:val="70EBD68A"/>
    <w:rsid w:val="71510705"/>
    <w:rsid w:val="71B7058A"/>
    <w:rsid w:val="71C42808"/>
    <w:rsid w:val="71CFEFDF"/>
    <w:rsid w:val="721D59BE"/>
    <w:rsid w:val="72917D3F"/>
    <w:rsid w:val="72C2EAE7"/>
    <w:rsid w:val="72EE039C"/>
    <w:rsid w:val="7361CD86"/>
    <w:rsid w:val="740DF1EA"/>
    <w:rsid w:val="740FCB24"/>
    <w:rsid w:val="74A3615D"/>
    <w:rsid w:val="74EC51E1"/>
    <w:rsid w:val="74F09EE6"/>
    <w:rsid w:val="754B8754"/>
    <w:rsid w:val="75BF1E11"/>
    <w:rsid w:val="75D44A5F"/>
    <w:rsid w:val="7661E4D5"/>
    <w:rsid w:val="76A970BC"/>
    <w:rsid w:val="76D81939"/>
    <w:rsid w:val="7816AAC2"/>
    <w:rsid w:val="7819D44E"/>
    <w:rsid w:val="7822C115"/>
    <w:rsid w:val="78242D6E"/>
    <w:rsid w:val="78412BFF"/>
    <w:rsid w:val="79902896"/>
    <w:rsid w:val="7A112A6E"/>
    <w:rsid w:val="7A319EAC"/>
    <w:rsid w:val="7A535ABC"/>
    <w:rsid w:val="7A697796"/>
    <w:rsid w:val="7A746F48"/>
    <w:rsid w:val="7AD9BBCA"/>
    <w:rsid w:val="7B3288D9"/>
    <w:rsid w:val="7B78522F"/>
    <w:rsid w:val="7C5D4CD5"/>
    <w:rsid w:val="7C8E81B7"/>
    <w:rsid w:val="7EE36887"/>
    <w:rsid w:val="7F35BA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a61e2c,#a9dd38,#a9dc38,#a9c938,#a9e638,#a9c91a,#a9ff38,#a9e138"/>
    </o:shapedefaults>
    <o:shapelayout v:ext="edit">
      <o:idmap v:ext="edit" data="2"/>
    </o:shapelayout>
  </w:shapeDefaults>
  <w:decimalSymbol w:val="."/>
  <w:listSeparator w:val=","/>
  <w14:docId w14:val="3B0F6F6C"/>
  <w15:docId w15:val="{37B3A5D4-CF37-4247-9FE4-3A439704F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6675"/>
    <w:pPr>
      <w:spacing w:after="120"/>
    </w:pPr>
    <w:rPr>
      <w:rFonts w:asciiTheme="minorHAnsi" w:hAnsiTheme="minorHAnsi"/>
      <w:sz w:val="22"/>
      <w:lang w:eastAsia="en-US"/>
    </w:rPr>
  </w:style>
  <w:style w:type="paragraph" w:styleId="Heading1">
    <w:name w:val="heading 1"/>
    <w:basedOn w:val="Normal"/>
    <w:next w:val="BodyText"/>
    <w:qFormat/>
    <w:rsid w:val="009A2E52"/>
    <w:pPr>
      <w:keepNext/>
      <w:keepLines/>
      <w:pageBreakBefore/>
      <w:numPr>
        <w:numId w:val="7"/>
      </w:numPr>
      <w:tabs>
        <w:tab w:val="left" w:pos="567"/>
      </w:tabs>
      <w:spacing w:before="120"/>
      <w:outlineLvl w:val="0"/>
    </w:pPr>
    <w:rPr>
      <w:b/>
      <w:smallCaps/>
      <w:sz w:val="28"/>
    </w:rPr>
  </w:style>
  <w:style w:type="paragraph" w:styleId="Heading2">
    <w:name w:val="heading 2"/>
    <w:basedOn w:val="Normal"/>
    <w:next w:val="BodyText"/>
    <w:link w:val="Heading2Char"/>
    <w:qFormat/>
    <w:rsid w:val="007E0B35"/>
    <w:pPr>
      <w:keepNext/>
      <w:numPr>
        <w:ilvl w:val="1"/>
        <w:numId w:val="7"/>
      </w:numPr>
      <w:tabs>
        <w:tab w:val="left" w:pos="851"/>
      </w:tabs>
      <w:spacing w:before="120"/>
      <w:outlineLvl w:val="1"/>
    </w:pPr>
    <w:rPr>
      <w:b/>
      <w:sz w:val="24"/>
    </w:rPr>
  </w:style>
  <w:style w:type="paragraph" w:styleId="Heading3">
    <w:name w:val="heading 3"/>
    <w:basedOn w:val="Normal"/>
    <w:next w:val="BodyText"/>
    <w:link w:val="Heading3Char"/>
    <w:qFormat/>
    <w:rsid w:val="007E0B35"/>
    <w:pPr>
      <w:keepNext/>
      <w:keepLines/>
      <w:numPr>
        <w:ilvl w:val="2"/>
        <w:numId w:val="7"/>
      </w:numPr>
      <w:tabs>
        <w:tab w:val="left" w:pos="851"/>
      </w:tabs>
      <w:spacing w:before="120"/>
      <w:outlineLvl w:val="2"/>
    </w:pPr>
    <w:rPr>
      <w:b/>
      <w:i/>
      <w:sz w:val="24"/>
    </w:rPr>
  </w:style>
  <w:style w:type="paragraph" w:styleId="Heading4">
    <w:name w:val="heading 4"/>
    <w:basedOn w:val="Normal"/>
    <w:next w:val="BodyText"/>
    <w:qFormat/>
    <w:rsid w:val="007E0B35"/>
    <w:pPr>
      <w:keepNext/>
      <w:keepLines/>
      <w:numPr>
        <w:ilvl w:val="3"/>
        <w:numId w:val="7"/>
      </w:numPr>
      <w:tabs>
        <w:tab w:val="left" w:pos="1134"/>
      </w:tabs>
      <w:spacing w:before="120"/>
      <w:outlineLvl w:val="3"/>
    </w:pPr>
    <w:rPr>
      <w:b/>
    </w:rPr>
  </w:style>
  <w:style w:type="paragraph" w:styleId="Heading5">
    <w:name w:val="heading 5"/>
    <w:basedOn w:val="Normal"/>
    <w:next w:val="BodyText"/>
    <w:qFormat/>
    <w:rsid w:val="007E0B35"/>
    <w:pPr>
      <w:numPr>
        <w:ilvl w:val="4"/>
        <w:numId w:val="7"/>
      </w:numPr>
      <w:tabs>
        <w:tab w:val="left" w:pos="1134"/>
      </w:tabs>
      <w:spacing w:before="120"/>
      <w:outlineLvl w:val="4"/>
    </w:pPr>
    <w:rPr>
      <w:b/>
      <w:i/>
    </w:rPr>
  </w:style>
  <w:style w:type="paragraph" w:styleId="Heading6">
    <w:name w:val="heading 6"/>
    <w:basedOn w:val="Normal"/>
    <w:next w:val="BodyText"/>
    <w:qFormat/>
    <w:rsid w:val="007E0B35"/>
    <w:pPr>
      <w:keepNext/>
      <w:keepLines/>
      <w:numPr>
        <w:ilvl w:val="5"/>
        <w:numId w:val="7"/>
      </w:numPr>
      <w:spacing w:before="120"/>
      <w:outlineLvl w:val="5"/>
    </w:pPr>
    <w:rPr>
      <w:b/>
      <w:sz w:val="24"/>
    </w:rPr>
  </w:style>
  <w:style w:type="paragraph" w:styleId="Heading7">
    <w:name w:val="heading 7"/>
    <w:basedOn w:val="Normal"/>
    <w:next w:val="BodyText"/>
    <w:qFormat/>
    <w:rsid w:val="007E0B35"/>
    <w:pPr>
      <w:keepNext/>
      <w:keepLines/>
      <w:numPr>
        <w:ilvl w:val="6"/>
        <w:numId w:val="7"/>
      </w:numPr>
      <w:spacing w:before="120"/>
      <w:outlineLvl w:val="6"/>
    </w:pPr>
    <w:rPr>
      <w:b/>
      <w:i/>
      <w:sz w:val="24"/>
    </w:rPr>
  </w:style>
  <w:style w:type="paragraph" w:styleId="Heading8">
    <w:name w:val="heading 8"/>
    <w:basedOn w:val="Normal"/>
    <w:next w:val="BodyText"/>
    <w:qFormat/>
    <w:rsid w:val="007E0B35"/>
    <w:pPr>
      <w:keepNext/>
      <w:keepLines/>
      <w:numPr>
        <w:ilvl w:val="7"/>
        <w:numId w:val="7"/>
      </w:numPr>
      <w:spacing w:before="120"/>
      <w:outlineLvl w:val="7"/>
    </w:pPr>
    <w:rPr>
      <w:b/>
    </w:rPr>
  </w:style>
  <w:style w:type="paragraph" w:styleId="Heading9">
    <w:name w:val="heading 9"/>
    <w:basedOn w:val="Normal"/>
    <w:next w:val="BodyText"/>
    <w:qFormat/>
    <w:rsid w:val="007E0B35"/>
    <w:pPr>
      <w:keepNext/>
      <w:keepLines/>
      <w:numPr>
        <w:ilvl w:val="8"/>
        <w:numId w:val="7"/>
      </w:numPr>
      <w:spacing w:before="12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7E0B35"/>
    <w:pPr>
      <w:keepNext/>
      <w:keepLines/>
      <w:spacing w:before="240"/>
    </w:pPr>
    <w:rPr>
      <w:b/>
      <w:smallCaps/>
      <w:kern w:val="28"/>
      <w:sz w:val="24"/>
    </w:rPr>
  </w:style>
  <w:style w:type="paragraph" w:styleId="BodyText">
    <w:name w:val="Body Text"/>
    <w:aliases w:val="gl,gl Char,Char Char Char Char Char Char Char Char,Char Char Char,Char Char Char Char Char Char Char Char Char Char Char Char Char Char Char Char Char Char Char,Textkörper Char Char Char,Textkörper Char"/>
    <w:basedOn w:val="Normal"/>
    <w:link w:val="BodyTextChar"/>
    <w:rsid w:val="007E0B35"/>
  </w:style>
  <w:style w:type="paragraph" w:styleId="List">
    <w:name w:val="List"/>
    <w:basedOn w:val="BodyText"/>
    <w:rsid w:val="007E0B35"/>
    <w:pPr>
      <w:spacing w:before="60" w:after="60"/>
      <w:ind w:left="284" w:hanging="284"/>
    </w:pPr>
  </w:style>
  <w:style w:type="character" w:styleId="PageNumber">
    <w:name w:val="page number"/>
    <w:basedOn w:val="DefaultParagraphFont"/>
    <w:rsid w:val="007E0B35"/>
  </w:style>
  <w:style w:type="paragraph" w:styleId="Footer">
    <w:name w:val="footer"/>
    <w:basedOn w:val="Normal"/>
    <w:rsid w:val="007E0B35"/>
    <w:pPr>
      <w:keepLines/>
      <w:pBdr>
        <w:top w:val="single" w:sz="6" w:space="2" w:color="auto"/>
      </w:pBdr>
      <w:tabs>
        <w:tab w:val="right" w:pos="8505"/>
      </w:tabs>
    </w:pPr>
    <w:rPr>
      <w:sz w:val="16"/>
    </w:rPr>
  </w:style>
  <w:style w:type="paragraph" w:styleId="ListBullet">
    <w:name w:val="List Bullet"/>
    <w:basedOn w:val="Normal"/>
    <w:rsid w:val="007E0B35"/>
    <w:pPr>
      <w:numPr>
        <w:numId w:val="1"/>
      </w:numPr>
      <w:tabs>
        <w:tab w:val="clear" w:pos="360"/>
      </w:tabs>
      <w:ind w:left="284" w:hanging="284"/>
    </w:pPr>
  </w:style>
  <w:style w:type="paragraph" w:styleId="ListNumber">
    <w:name w:val="List Number"/>
    <w:basedOn w:val="Normal"/>
    <w:rsid w:val="007E0B35"/>
    <w:pPr>
      <w:numPr>
        <w:numId w:val="4"/>
      </w:numPr>
      <w:tabs>
        <w:tab w:val="clear" w:pos="360"/>
      </w:tabs>
      <w:ind w:left="284" w:hanging="284"/>
    </w:pPr>
  </w:style>
  <w:style w:type="paragraph" w:styleId="Header">
    <w:name w:val="header"/>
    <w:basedOn w:val="Normal"/>
    <w:link w:val="HeaderChar"/>
    <w:uiPriority w:val="99"/>
    <w:rsid w:val="007E0B35"/>
    <w:pPr>
      <w:keepLines/>
      <w:pBdr>
        <w:bottom w:val="single" w:sz="6" w:space="2" w:color="auto"/>
      </w:pBdr>
      <w:tabs>
        <w:tab w:val="right" w:pos="8505"/>
      </w:tabs>
    </w:pPr>
    <w:rPr>
      <w:i/>
      <w:sz w:val="16"/>
    </w:rPr>
  </w:style>
  <w:style w:type="paragraph" w:customStyle="1" w:styleId="ActionText">
    <w:name w:val="Action Text"/>
    <w:basedOn w:val="BodyText"/>
    <w:rsid w:val="007E0B35"/>
    <w:pPr>
      <w:spacing w:before="60"/>
      <w:ind w:left="709" w:hanging="709"/>
    </w:pPr>
  </w:style>
  <w:style w:type="paragraph" w:styleId="ListBullet2">
    <w:name w:val="List Bullet 2"/>
    <w:basedOn w:val="Normal"/>
    <w:rsid w:val="007E0B35"/>
    <w:pPr>
      <w:numPr>
        <w:numId w:val="2"/>
      </w:numPr>
      <w:tabs>
        <w:tab w:val="clear" w:pos="643"/>
      </w:tabs>
      <w:ind w:left="568" w:hanging="284"/>
    </w:pPr>
  </w:style>
  <w:style w:type="paragraph" w:styleId="List2">
    <w:name w:val="List 2"/>
    <w:basedOn w:val="List"/>
    <w:rsid w:val="007E0B35"/>
    <w:pPr>
      <w:ind w:firstLine="284"/>
    </w:pPr>
  </w:style>
  <w:style w:type="paragraph" w:styleId="ListNumber2">
    <w:name w:val="List Number 2"/>
    <w:basedOn w:val="Normal"/>
    <w:rsid w:val="007E0B35"/>
    <w:pPr>
      <w:numPr>
        <w:numId w:val="5"/>
      </w:numPr>
      <w:tabs>
        <w:tab w:val="clear" w:pos="643"/>
      </w:tabs>
      <w:ind w:left="568" w:hanging="284"/>
    </w:pPr>
  </w:style>
  <w:style w:type="paragraph" w:styleId="ListContinue">
    <w:name w:val="List Continue"/>
    <w:basedOn w:val="Normal"/>
    <w:rsid w:val="007E0B35"/>
    <w:pPr>
      <w:ind w:left="284"/>
    </w:pPr>
  </w:style>
  <w:style w:type="paragraph" w:styleId="ListContinue2">
    <w:name w:val="List Continue 2"/>
    <w:basedOn w:val="Normal"/>
    <w:rsid w:val="007E0B35"/>
    <w:pPr>
      <w:ind w:left="567"/>
    </w:pPr>
  </w:style>
  <w:style w:type="paragraph" w:customStyle="1" w:styleId="Subject">
    <w:name w:val="Subject"/>
    <w:basedOn w:val="Normal"/>
    <w:next w:val="Heading1"/>
    <w:rsid w:val="007E0B35"/>
    <w:pPr>
      <w:spacing w:before="1134" w:after="1134"/>
      <w:jc w:val="center"/>
    </w:pPr>
    <w:rPr>
      <w:b/>
      <w:smallCaps/>
      <w:sz w:val="28"/>
    </w:rPr>
  </w:style>
  <w:style w:type="paragraph" w:styleId="Salutation">
    <w:name w:val="Salutation"/>
    <w:basedOn w:val="Normal"/>
    <w:next w:val="BodyText"/>
    <w:rsid w:val="007E0B35"/>
    <w:pPr>
      <w:spacing w:after="284"/>
    </w:pPr>
  </w:style>
  <w:style w:type="paragraph" w:styleId="Signature">
    <w:name w:val="Signature"/>
    <w:basedOn w:val="Normal"/>
    <w:next w:val="Normal"/>
    <w:rsid w:val="007E0B35"/>
    <w:pPr>
      <w:spacing w:before="1080"/>
    </w:pPr>
  </w:style>
  <w:style w:type="paragraph" w:styleId="DocumentMap">
    <w:name w:val="Document Map"/>
    <w:basedOn w:val="Normal"/>
    <w:semiHidden/>
    <w:rsid w:val="007E0B35"/>
    <w:pPr>
      <w:shd w:val="clear" w:color="auto" w:fill="000080"/>
    </w:pPr>
    <w:rPr>
      <w:rFonts w:ascii="Tahoma" w:hAnsi="Tahoma"/>
    </w:rPr>
  </w:style>
  <w:style w:type="paragraph" w:styleId="ListBullet3">
    <w:name w:val="List Bullet 3"/>
    <w:basedOn w:val="Normal"/>
    <w:rsid w:val="007E0B35"/>
    <w:pPr>
      <w:numPr>
        <w:numId w:val="3"/>
      </w:numPr>
      <w:tabs>
        <w:tab w:val="clear" w:pos="926"/>
        <w:tab w:val="left" w:pos="851"/>
      </w:tabs>
      <w:ind w:left="851" w:hanging="284"/>
    </w:pPr>
  </w:style>
  <w:style w:type="paragraph" w:styleId="ListContinue3">
    <w:name w:val="List Continue 3"/>
    <w:basedOn w:val="Normal"/>
    <w:rsid w:val="007E0B35"/>
    <w:pPr>
      <w:ind w:left="851"/>
    </w:pPr>
  </w:style>
  <w:style w:type="paragraph" w:styleId="ListNumber3">
    <w:name w:val="List Number 3"/>
    <w:basedOn w:val="Normal"/>
    <w:rsid w:val="007E0B35"/>
    <w:pPr>
      <w:numPr>
        <w:numId w:val="6"/>
      </w:numPr>
      <w:tabs>
        <w:tab w:val="clear" w:pos="926"/>
        <w:tab w:val="left" w:pos="851"/>
      </w:tabs>
      <w:ind w:left="851" w:hanging="284"/>
    </w:pPr>
  </w:style>
  <w:style w:type="paragraph" w:styleId="Caption">
    <w:name w:val="caption"/>
    <w:aliases w:val="Tabellenbeschriftung"/>
    <w:basedOn w:val="Normal"/>
    <w:next w:val="BodyText"/>
    <w:link w:val="CaptionChar"/>
    <w:uiPriority w:val="35"/>
    <w:qFormat/>
    <w:rsid w:val="007E0B35"/>
    <w:pPr>
      <w:keepLines/>
      <w:spacing w:before="120" w:after="240"/>
    </w:pPr>
    <w:rPr>
      <w:b/>
    </w:rPr>
  </w:style>
  <w:style w:type="paragraph" w:styleId="TOCHeading">
    <w:name w:val="TOC Heading"/>
    <w:basedOn w:val="Heading1"/>
    <w:next w:val="Normal"/>
    <w:uiPriority w:val="39"/>
    <w:unhideWhenUsed/>
    <w:qFormat/>
    <w:rsid w:val="009A2E52"/>
    <w:pPr>
      <w:numPr>
        <w:numId w:val="0"/>
      </w:numPr>
      <w:tabs>
        <w:tab w:val="clear" w:pos="567"/>
      </w:tabs>
      <w:spacing w:before="240" w:after="0" w:line="259" w:lineRule="auto"/>
      <w:outlineLvl w:val="9"/>
    </w:pPr>
    <w:rPr>
      <w:rFonts w:ascii="Calibri Light" w:hAnsi="Calibri Light"/>
      <w:b w:val="0"/>
      <w:smallCaps w:val="0"/>
      <w:color w:val="2E74B5"/>
      <w:sz w:val="32"/>
      <w:szCs w:val="32"/>
      <w:lang w:val="en-US"/>
    </w:rPr>
  </w:style>
  <w:style w:type="paragraph" w:styleId="TOC1">
    <w:name w:val="toc 1"/>
    <w:basedOn w:val="Normal"/>
    <w:next w:val="Normal"/>
    <w:autoRedefine/>
    <w:uiPriority w:val="39"/>
    <w:rsid w:val="009A2E52"/>
  </w:style>
  <w:style w:type="paragraph" w:styleId="TOC2">
    <w:name w:val="toc 2"/>
    <w:basedOn w:val="Normal"/>
    <w:next w:val="Normal"/>
    <w:autoRedefine/>
    <w:uiPriority w:val="39"/>
    <w:rsid w:val="009A2E52"/>
    <w:pPr>
      <w:ind w:left="200"/>
    </w:pPr>
  </w:style>
  <w:style w:type="paragraph" w:styleId="TOC3">
    <w:name w:val="toc 3"/>
    <w:basedOn w:val="Normal"/>
    <w:next w:val="Normal"/>
    <w:autoRedefine/>
    <w:uiPriority w:val="39"/>
    <w:rsid w:val="009A2E52"/>
    <w:pPr>
      <w:ind w:left="400"/>
    </w:pPr>
  </w:style>
  <w:style w:type="character" w:styleId="Hyperlink">
    <w:name w:val="Hyperlink"/>
    <w:uiPriority w:val="99"/>
    <w:unhideWhenUsed/>
    <w:rsid w:val="009A2E52"/>
    <w:rPr>
      <w:color w:val="0563C1"/>
      <w:u w:val="single"/>
    </w:rPr>
  </w:style>
  <w:style w:type="paragraph" w:styleId="Title">
    <w:name w:val="Title"/>
    <w:basedOn w:val="Normal"/>
    <w:next w:val="Normal"/>
    <w:link w:val="TitleChar"/>
    <w:qFormat/>
    <w:rsid w:val="009A2E5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9A2E52"/>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rsid w:val="009A2E52"/>
    <w:pPr>
      <w:spacing w:after="0"/>
    </w:pPr>
    <w:rPr>
      <w:rFonts w:ascii="Segoe UI" w:hAnsi="Segoe UI" w:cs="Segoe UI"/>
      <w:sz w:val="18"/>
      <w:szCs w:val="18"/>
    </w:rPr>
  </w:style>
  <w:style w:type="character" w:customStyle="1" w:styleId="BalloonTextChar">
    <w:name w:val="Balloon Text Char"/>
    <w:link w:val="BalloonText"/>
    <w:rsid w:val="009A2E52"/>
    <w:rPr>
      <w:rFonts w:ascii="Segoe UI" w:hAnsi="Segoe UI" w:cs="Segoe UI"/>
      <w:sz w:val="18"/>
      <w:szCs w:val="18"/>
      <w:lang w:eastAsia="en-US"/>
    </w:rPr>
  </w:style>
  <w:style w:type="paragraph" w:customStyle="1" w:styleId="Default">
    <w:name w:val="Default"/>
    <w:link w:val="DefaultZchn"/>
    <w:qFormat/>
    <w:rsid w:val="004267B4"/>
    <w:pPr>
      <w:autoSpaceDE w:val="0"/>
      <w:autoSpaceDN w:val="0"/>
      <w:adjustRightInd w:val="0"/>
    </w:pPr>
    <w:rPr>
      <w:rFonts w:ascii="Calibri" w:hAnsi="Calibri" w:cs="Calibri"/>
      <w:color w:val="000000"/>
      <w:sz w:val="24"/>
      <w:szCs w:val="24"/>
    </w:rPr>
  </w:style>
  <w:style w:type="paragraph" w:styleId="ListParagraph">
    <w:name w:val="List Paragraph"/>
    <w:aliases w:val="Bullet List,Bullet Points,Table of contents numbered,Heading 2_sj,Dot pt,Numbered Para 1,No Spacing1,List Paragraph Char Char Char,Indicator Text,Bullet 1,MAIN CONTENT,List Paragraph12,F5 List Paragraph,Liststycke SKL,Tasks,SLIKE"/>
    <w:basedOn w:val="Normal"/>
    <w:link w:val="ListParagraphChar"/>
    <w:uiPriority w:val="34"/>
    <w:qFormat/>
    <w:rsid w:val="004267B4"/>
    <w:pPr>
      <w:ind w:left="720"/>
      <w:contextualSpacing/>
    </w:pPr>
  </w:style>
  <w:style w:type="table" w:styleId="TableGrid">
    <w:name w:val="Table Grid"/>
    <w:aliases w:val="Tabellengitternetz,DIGITALEUROPE1,Table1"/>
    <w:basedOn w:val="TableNormal"/>
    <w:uiPriority w:val="39"/>
    <w:rsid w:val="00F54A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gl Char1,gl Char Char,Char Char Char Char Char Char Char Char Char,Char Char Char Char,Char Char Char Char Char Char Char Char Char Char Char Char Char Char Char Char Char Char Char Char,Textkörper Char Char Char Char,Textkörper Char Char"/>
    <w:basedOn w:val="DefaultParagraphFont"/>
    <w:link w:val="BodyText"/>
    <w:rsid w:val="00D6266F"/>
    <w:rPr>
      <w:rFonts w:ascii="Verdana" w:hAnsi="Verdana"/>
      <w:lang w:eastAsia="en-US"/>
    </w:rPr>
  </w:style>
  <w:style w:type="paragraph" w:styleId="FootnoteText">
    <w:name w:val="footnote text"/>
    <w:basedOn w:val="Normal"/>
    <w:link w:val="FootnoteTextChar"/>
    <w:uiPriority w:val="99"/>
    <w:rsid w:val="00FA2ED1"/>
    <w:pPr>
      <w:spacing w:after="0"/>
    </w:pPr>
    <w:rPr>
      <w:sz w:val="24"/>
      <w:szCs w:val="24"/>
    </w:rPr>
  </w:style>
  <w:style w:type="character" w:customStyle="1" w:styleId="FootnoteTextChar">
    <w:name w:val="Footnote Text Char"/>
    <w:basedOn w:val="DefaultParagraphFont"/>
    <w:link w:val="FootnoteText"/>
    <w:uiPriority w:val="99"/>
    <w:rsid w:val="00FA2ED1"/>
    <w:rPr>
      <w:rFonts w:ascii="Verdana" w:hAnsi="Verdana"/>
      <w:sz w:val="24"/>
      <w:szCs w:val="24"/>
      <w:lang w:eastAsia="en-US"/>
    </w:rPr>
  </w:style>
  <w:style w:type="character" w:styleId="FootnoteReference">
    <w:name w:val="footnote reference"/>
    <w:basedOn w:val="DefaultParagraphFont"/>
    <w:uiPriority w:val="99"/>
    <w:rsid w:val="00FA2ED1"/>
    <w:rPr>
      <w:vertAlign w:val="superscript"/>
    </w:rPr>
  </w:style>
  <w:style w:type="character" w:styleId="CommentReference">
    <w:name w:val="annotation reference"/>
    <w:basedOn w:val="DefaultParagraphFont"/>
    <w:semiHidden/>
    <w:unhideWhenUsed/>
    <w:rsid w:val="00F46628"/>
    <w:rPr>
      <w:sz w:val="16"/>
      <w:szCs w:val="16"/>
    </w:rPr>
  </w:style>
  <w:style w:type="paragraph" w:styleId="CommentText">
    <w:name w:val="annotation text"/>
    <w:basedOn w:val="Normal"/>
    <w:link w:val="CommentTextChar"/>
    <w:unhideWhenUsed/>
    <w:rsid w:val="00F46628"/>
  </w:style>
  <w:style w:type="character" w:customStyle="1" w:styleId="CommentTextChar">
    <w:name w:val="Comment Text Char"/>
    <w:basedOn w:val="DefaultParagraphFont"/>
    <w:link w:val="CommentText"/>
    <w:rsid w:val="00F46628"/>
    <w:rPr>
      <w:rFonts w:ascii="Verdana" w:hAnsi="Verdana"/>
      <w:lang w:eastAsia="en-US"/>
    </w:rPr>
  </w:style>
  <w:style w:type="paragraph" w:styleId="CommentSubject">
    <w:name w:val="annotation subject"/>
    <w:basedOn w:val="CommentText"/>
    <w:next w:val="CommentText"/>
    <w:link w:val="CommentSubjectChar"/>
    <w:semiHidden/>
    <w:unhideWhenUsed/>
    <w:rsid w:val="00F46628"/>
    <w:rPr>
      <w:b/>
      <w:bCs/>
    </w:rPr>
  </w:style>
  <w:style w:type="character" w:customStyle="1" w:styleId="CommentSubjectChar">
    <w:name w:val="Comment Subject Char"/>
    <w:basedOn w:val="CommentTextChar"/>
    <w:link w:val="CommentSubject"/>
    <w:semiHidden/>
    <w:rsid w:val="00F46628"/>
    <w:rPr>
      <w:rFonts w:ascii="Verdana" w:hAnsi="Verdana"/>
      <w:b/>
      <w:bCs/>
      <w:lang w:eastAsia="en-US"/>
    </w:rPr>
  </w:style>
  <w:style w:type="paragraph" w:styleId="NoSpacing">
    <w:name w:val="No Spacing"/>
    <w:uiPriority w:val="99"/>
    <w:qFormat/>
    <w:rsid w:val="004D6A48"/>
    <w:rPr>
      <w:rFonts w:ascii="Calibri" w:eastAsia="Calibri" w:hAnsi="Calibri"/>
      <w:sz w:val="22"/>
      <w:szCs w:val="22"/>
      <w:lang w:eastAsia="en-US"/>
    </w:rPr>
  </w:style>
  <w:style w:type="character" w:styleId="Strong">
    <w:name w:val="Strong"/>
    <w:basedOn w:val="DefaultParagraphFont"/>
    <w:uiPriority w:val="22"/>
    <w:qFormat/>
    <w:rsid w:val="0079751E"/>
    <w:rPr>
      <w:b/>
      <w:bCs/>
    </w:rPr>
  </w:style>
  <w:style w:type="character" w:customStyle="1" w:styleId="apple-converted-space">
    <w:name w:val="apple-converted-space"/>
    <w:basedOn w:val="DefaultParagraphFont"/>
    <w:rsid w:val="00C948D4"/>
  </w:style>
  <w:style w:type="paragraph" w:styleId="Revision">
    <w:name w:val="Revision"/>
    <w:hidden/>
    <w:uiPriority w:val="99"/>
    <w:semiHidden/>
    <w:rsid w:val="00223576"/>
    <w:rPr>
      <w:rFonts w:ascii="Verdana" w:hAnsi="Verdana"/>
      <w:lang w:eastAsia="en-US"/>
    </w:rPr>
  </w:style>
  <w:style w:type="character" w:styleId="FollowedHyperlink">
    <w:name w:val="FollowedHyperlink"/>
    <w:basedOn w:val="DefaultParagraphFont"/>
    <w:rsid w:val="00BD4A48"/>
    <w:rPr>
      <w:color w:val="954F72" w:themeColor="followedHyperlink"/>
      <w:u w:val="single"/>
    </w:rPr>
  </w:style>
  <w:style w:type="character" w:customStyle="1" w:styleId="berschrift2Zchn">
    <w:name w:val="Überschrift 2 Zchn"/>
    <w:aliases w:val="H2 Zchn,T2 Zchn,Titre 1.1 Zchn,14 Gras Zchn,Überschrift 2 Anhang Zchn,Überschrift 2 Anhang1 Zchn,Überschrift 2 Anhang2 Zchn,Überschrift 2 Anhang11 Zchn,Überschrift 2 Anhang21 Zchn,Titre2 Zchn,h2 Zchn,H21 Zchn,H22 Zchn,Heading 2a Zchn"/>
    <w:basedOn w:val="DefaultParagraphFont"/>
    <w:link w:val="berschrift21"/>
    <w:locked/>
    <w:rsid w:val="00443AE4"/>
    <w:rPr>
      <w:rFonts w:ascii="Cambria" w:hAnsi="Cambria"/>
      <w:b/>
      <w:bCs/>
      <w:sz w:val="26"/>
      <w:szCs w:val="26"/>
      <w:lang w:val="de-AT" w:eastAsia="de-DE"/>
    </w:rPr>
  </w:style>
  <w:style w:type="paragraph" w:customStyle="1" w:styleId="berschrift21">
    <w:name w:val="Überschrift 21"/>
    <w:aliases w:val="H2,T2,Titre 1.1,14 Gras,Überschrift 2 Anhang,Überschrift 2 Anhang1,Überschrift 2 Anhang2,Überschrift 2 Anhang11,Überschrift 2 Anhang21,Titre2,h2,H21,H22,Heading 2a,2,Header 2,l2,level 2,Level 2,2nd level,h21,2nd level1,h22"/>
    <w:basedOn w:val="Normal"/>
    <w:next w:val="Normal"/>
    <w:link w:val="berschrift2Zchn"/>
    <w:uiPriority w:val="99"/>
    <w:qFormat/>
    <w:rsid w:val="00443AE4"/>
    <w:pPr>
      <w:overflowPunct w:val="0"/>
      <w:autoSpaceDE w:val="0"/>
      <w:autoSpaceDN w:val="0"/>
      <w:adjustRightInd w:val="0"/>
      <w:spacing w:before="200" w:after="0"/>
      <w:jc w:val="both"/>
      <w:outlineLvl w:val="1"/>
    </w:pPr>
    <w:rPr>
      <w:rFonts w:ascii="Cambria" w:hAnsi="Cambria"/>
      <w:b/>
      <w:bCs/>
      <w:sz w:val="26"/>
      <w:szCs w:val="26"/>
      <w:lang w:val="de-AT" w:eastAsia="de-DE"/>
    </w:rPr>
  </w:style>
  <w:style w:type="paragraph" w:customStyle="1" w:styleId="berschrift31">
    <w:name w:val="Überschrift 31"/>
    <w:basedOn w:val="Normal"/>
    <w:rsid w:val="00443AE4"/>
    <w:pPr>
      <w:numPr>
        <w:ilvl w:val="2"/>
        <w:numId w:val="8"/>
      </w:numPr>
      <w:overflowPunct w:val="0"/>
      <w:autoSpaceDE w:val="0"/>
      <w:autoSpaceDN w:val="0"/>
      <w:adjustRightInd w:val="0"/>
      <w:spacing w:before="120"/>
      <w:ind w:left="0" w:firstLine="0"/>
      <w:jc w:val="both"/>
    </w:pPr>
    <w:rPr>
      <w:lang w:val="de-AT" w:eastAsia="de-DE"/>
    </w:rPr>
  </w:style>
  <w:style w:type="paragraph" w:customStyle="1" w:styleId="berschrift41">
    <w:name w:val="Überschrift 41"/>
    <w:basedOn w:val="Normal"/>
    <w:rsid w:val="00443AE4"/>
    <w:pPr>
      <w:numPr>
        <w:ilvl w:val="3"/>
        <w:numId w:val="8"/>
      </w:numPr>
      <w:overflowPunct w:val="0"/>
      <w:autoSpaceDE w:val="0"/>
      <w:autoSpaceDN w:val="0"/>
      <w:adjustRightInd w:val="0"/>
      <w:spacing w:before="120"/>
      <w:ind w:left="0" w:firstLine="0"/>
      <w:jc w:val="both"/>
    </w:pPr>
    <w:rPr>
      <w:lang w:val="de-AT" w:eastAsia="de-DE"/>
    </w:rPr>
  </w:style>
  <w:style w:type="paragraph" w:customStyle="1" w:styleId="berschrift51">
    <w:name w:val="Überschrift 51"/>
    <w:basedOn w:val="Normal"/>
    <w:rsid w:val="00443AE4"/>
    <w:pPr>
      <w:numPr>
        <w:ilvl w:val="4"/>
        <w:numId w:val="8"/>
      </w:numPr>
      <w:overflowPunct w:val="0"/>
      <w:autoSpaceDE w:val="0"/>
      <w:autoSpaceDN w:val="0"/>
      <w:adjustRightInd w:val="0"/>
      <w:spacing w:before="120"/>
      <w:ind w:left="0" w:firstLine="0"/>
      <w:jc w:val="both"/>
    </w:pPr>
    <w:rPr>
      <w:lang w:val="de-AT" w:eastAsia="de-DE"/>
    </w:rPr>
  </w:style>
  <w:style w:type="paragraph" w:customStyle="1" w:styleId="berschrift61">
    <w:name w:val="Überschrift 61"/>
    <w:basedOn w:val="Normal"/>
    <w:rsid w:val="00443AE4"/>
    <w:pPr>
      <w:numPr>
        <w:ilvl w:val="5"/>
        <w:numId w:val="8"/>
      </w:numPr>
      <w:overflowPunct w:val="0"/>
      <w:autoSpaceDE w:val="0"/>
      <w:autoSpaceDN w:val="0"/>
      <w:adjustRightInd w:val="0"/>
      <w:spacing w:before="120"/>
      <w:ind w:left="0" w:firstLine="0"/>
      <w:jc w:val="both"/>
    </w:pPr>
    <w:rPr>
      <w:lang w:val="de-AT" w:eastAsia="de-DE"/>
    </w:rPr>
  </w:style>
  <w:style w:type="paragraph" w:customStyle="1" w:styleId="berschrift71">
    <w:name w:val="Überschrift 71"/>
    <w:basedOn w:val="Normal"/>
    <w:rsid w:val="00443AE4"/>
    <w:pPr>
      <w:numPr>
        <w:ilvl w:val="6"/>
        <w:numId w:val="8"/>
      </w:numPr>
      <w:overflowPunct w:val="0"/>
      <w:autoSpaceDE w:val="0"/>
      <w:autoSpaceDN w:val="0"/>
      <w:adjustRightInd w:val="0"/>
      <w:spacing w:before="120"/>
      <w:ind w:left="0" w:firstLine="0"/>
      <w:jc w:val="both"/>
    </w:pPr>
    <w:rPr>
      <w:lang w:val="de-AT" w:eastAsia="de-DE"/>
    </w:rPr>
  </w:style>
  <w:style w:type="paragraph" w:customStyle="1" w:styleId="berschrift81">
    <w:name w:val="Überschrift 81"/>
    <w:basedOn w:val="Normal"/>
    <w:rsid w:val="00443AE4"/>
    <w:pPr>
      <w:numPr>
        <w:ilvl w:val="7"/>
        <w:numId w:val="8"/>
      </w:numPr>
      <w:overflowPunct w:val="0"/>
      <w:autoSpaceDE w:val="0"/>
      <w:autoSpaceDN w:val="0"/>
      <w:adjustRightInd w:val="0"/>
      <w:spacing w:before="120"/>
      <w:ind w:left="0" w:firstLine="0"/>
      <w:jc w:val="both"/>
    </w:pPr>
    <w:rPr>
      <w:lang w:val="de-AT" w:eastAsia="de-DE"/>
    </w:rPr>
  </w:style>
  <w:style w:type="paragraph" w:styleId="NormalWeb">
    <w:name w:val="Normal (Web)"/>
    <w:basedOn w:val="Normal"/>
    <w:uiPriority w:val="99"/>
    <w:unhideWhenUsed/>
    <w:rsid w:val="007E64FE"/>
    <w:pPr>
      <w:spacing w:before="100" w:beforeAutospacing="1" w:after="100" w:afterAutospacing="1"/>
    </w:pPr>
    <w:rPr>
      <w:rFonts w:ascii="Times New Roman" w:hAnsi="Times New Roman"/>
      <w:sz w:val="24"/>
      <w:szCs w:val="24"/>
      <w:lang w:eastAsia="en-GB"/>
    </w:rPr>
  </w:style>
  <w:style w:type="paragraph" w:customStyle="1" w:styleId="ECVSectionBullet">
    <w:name w:val="_ECV_SectionBullet"/>
    <w:basedOn w:val="Normal"/>
    <w:rsid w:val="00DC1AEF"/>
    <w:pPr>
      <w:widowControl w:val="0"/>
      <w:suppressLineNumbers/>
      <w:suppressAutoHyphens/>
      <w:autoSpaceDE w:val="0"/>
      <w:spacing w:after="0" w:line="100" w:lineRule="atLeast"/>
    </w:pPr>
    <w:rPr>
      <w:rFonts w:eastAsia="SimSun" w:cs="Mangal"/>
      <w:color w:val="3F3A38"/>
      <w:spacing w:val="-6"/>
      <w:kern w:val="1"/>
      <w:sz w:val="18"/>
      <w:szCs w:val="24"/>
      <w:lang w:eastAsia="zh-CN" w:bidi="hi-IN"/>
    </w:rPr>
  </w:style>
  <w:style w:type="character" w:customStyle="1" w:styleId="ListParagraphChar">
    <w:name w:val="List Paragraph Char"/>
    <w:aliases w:val="Bullet List Char,Bullet Points Char,Table of contents numbered Char,Heading 2_sj Char,Dot pt Char,Numbered Para 1 Char,No Spacing1 Char,List Paragraph Char Char Char Char,Indicator Text Char,Bullet 1 Char,MAIN CONTENT Char,Tasks Char"/>
    <w:link w:val="ListParagraph"/>
    <w:uiPriority w:val="34"/>
    <w:qFormat/>
    <w:rsid w:val="00DC1AEF"/>
    <w:rPr>
      <w:rFonts w:ascii="Arial" w:hAnsi="Arial"/>
      <w:lang w:eastAsia="en-US"/>
    </w:rPr>
  </w:style>
  <w:style w:type="table" w:customStyle="1" w:styleId="NormaleTabelle1">
    <w:name w:val="Normale Tabelle1"/>
    <w:uiPriority w:val="99"/>
    <w:semiHidden/>
    <w:rsid w:val="003419FF"/>
    <w:tblPr>
      <w:tblCellMar>
        <w:top w:w="0" w:type="dxa"/>
        <w:left w:w="108" w:type="dxa"/>
        <w:bottom w:w="0" w:type="dxa"/>
        <w:right w:w="108" w:type="dxa"/>
      </w:tblCellMar>
    </w:tblPr>
  </w:style>
  <w:style w:type="character" w:customStyle="1" w:styleId="HeaderChar">
    <w:name w:val="Header Char"/>
    <w:basedOn w:val="DefaultParagraphFont"/>
    <w:link w:val="Header"/>
    <w:uiPriority w:val="99"/>
    <w:qFormat/>
    <w:rsid w:val="0023380F"/>
    <w:rPr>
      <w:rFonts w:ascii="Arial" w:hAnsi="Arial"/>
      <w:i/>
      <w:sz w:val="16"/>
      <w:lang w:eastAsia="en-US"/>
    </w:rPr>
  </w:style>
  <w:style w:type="character" w:customStyle="1" w:styleId="DefaultZchn">
    <w:name w:val="Default Zchn"/>
    <w:link w:val="Default"/>
    <w:qFormat/>
    <w:rsid w:val="0023380F"/>
    <w:rPr>
      <w:rFonts w:ascii="Calibri" w:hAnsi="Calibri" w:cs="Calibri"/>
      <w:color w:val="000000"/>
      <w:sz w:val="24"/>
      <w:szCs w:val="24"/>
    </w:rPr>
  </w:style>
  <w:style w:type="character" w:customStyle="1" w:styleId="Heading2Char">
    <w:name w:val="Heading 2 Char"/>
    <w:basedOn w:val="DefaultParagraphFont"/>
    <w:link w:val="Heading2"/>
    <w:rsid w:val="006A2F35"/>
    <w:rPr>
      <w:rFonts w:asciiTheme="minorHAnsi" w:hAnsiTheme="minorHAnsi"/>
      <w:b/>
      <w:sz w:val="24"/>
      <w:lang w:eastAsia="en-US"/>
    </w:rPr>
  </w:style>
  <w:style w:type="table" w:customStyle="1" w:styleId="TableGrid1">
    <w:name w:val="Table Grid1"/>
    <w:basedOn w:val="TableNormal"/>
    <w:next w:val="TableGrid"/>
    <w:uiPriority w:val="59"/>
    <w:rsid w:val="004B17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A346BD"/>
    <w:rPr>
      <w:rFonts w:asciiTheme="minorHAnsi" w:hAnsiTheme="minorHAnsi"/>
      <w:b/>
      <w:i/>
      <w:sz w:val="24"/>
      <w:lang w:eastAsia="en-US"/>
    </w:rPr>
  </w:style>
  <w:style w:type="character" w:customStyle="1" w:styleId="CaptionChar">
    <w:name w:val="Caption Char"/>
    <w:aliases w:val="Tabellenbeschriftung Char"/>
    <w:basedOn w:val="DefaultParagraphFont"/>
    <w:link w:val="Caption"/>
    <w:uiPriority w:val="35"/>
    <w:locked/>
    <w:rsid w:val="00E454CB"/>
    <w:rPr>
      <w:rFonts w:ascii="Arial" w:hAnsi="Arial"/>
      <w:b/>
      <w:lang w:eastAsia="en-US"/>
    </w:rPr>
  </w:style>
  <w:style w:type="paragraph" w:customStyle="1" w:styleId="Table">
    <w:name w:val="Table"/>
    <w:basedOn w:val="Normal"/>
    <w:rsid w:val="00F96433"/>
    <w:pPr>
      <w:spacing w:before="60" w:after="60"/>
    </w:pPr>
    <w:rPr>
      <w:rFonts w:ascii="Times New Roman" w:eastAsia="MS Mincho" w:hAnsi="Times New Roman"/>
      <w:sz w:val="20"/>
      <w:szCs w:val="24"/>
      <w:lang w:val="en-US" w:eastAsia="ja-JP"/>
    </w:rPr>
  </w:style>
  <w:style w:type="table" w:customStyle="1" w:styleId="TableGrid2">
    <w:name w:val="Table Grid2"/>
    <w:basedOn w:val="TableNormal"/>
    <w:next w:val="TableGrid"/>
    <w:uiPriority w:val="39"/>
    <w:rsid w:val="00D20A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 text"/>
    <w:basedOn w:val="Normal"/>
    <w:rsid w:val="0096200F"/>
    <w:pPr>
      <w:overflowPunct w:val="0"/>
      <w:autoSpaceDE w:val="0"/>
      <w:autoSpaceDN w:val="0"/>
      <w:adjustRightInd w:val="0"/>
    </w:pPr>
    <w:rPr>
      <w:rFonts w:ascii="NewBskvll BT" w:hAnsi="NewBskvll BT"/>
      <w:color w:val="000000"/>
      <w:sz w:val="20"/>
    </w:rPr>
  </w:style>
  <w:style w:type="character" w:styleId="UnresolvedMention">
    <w:name w:val="Unresolved Mention"/>
    <w:basedOn w:val="DefaultParagraphFont"/>
    <w:uiPriority w:val="99"/>
    <w:semiHidden/>
    <w:unhideWhenUsed/>
    <w:rsid w:val="00977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2091">
      <w:bodyDiv w:val="1"/>
      <w:marLeft w:val="0"/>
      <w:marRight w:val="0"/>
      <w:marTop w:val="0"/>
      <w:marBottom w:val="0"/>
      <w:divBdr>
        <w:top w:val="none" w:sz="0" w:space="0" w:color="auto"/>
        <w:left w:val="none" w:sz="0" w:space="0" w:color="auto"/>
        <w:bottom w:val="none" w:sz="0" w:space="0" w:color="auto"/>
        <w:right w:val="none" w:sz="0" w:space="0" w:color="auto"/>
      </w:divBdr>
      <w:divsChild>
        <w:div w:id="210195634">
          <w:marLeft w:val="0"/>
          <w:marRight w:val="0"/>
          <w:marTop w:val="0"/>
          <w:marBottom w:val="0"/>
          <w:divBdr>
            <w:top w:val="none" w:sz="0" w:space="0" w:color="auto"/>
            <w:left w:val="none" w:sz="0" w:space="0" w:color="auto"/>
            <w:bottom w:val="none" w:sz="0" w:space="0" w:color="auto"/>
            <w:right w:val="none" w:sz="0" w:space="0" w:color="auto"/>
          </w:divBdr>
        </w:div>
        <w:div w:id="333340352">
          <w:marLeft w:val="0"/>
          <w:marRight w:val="0"/>
          <w:marTop w:val="0"/>
          <w:marBottom w:val="0"/>
          <w:divBdr>
            <w:top w:val="none" w:sz="0" w:space="0" w:color="auto"/>
            <w:left w:val="none" w:sz="0" w:space="0" w:color="auto"/>
            <w:bottom w:val="none" w:sz="0" w:space="0" w:color="auto"/>
            <w:right w:val="none" w:sz="0" w:space="0" w:color="auto"/>
          </w:divBdr>
        </w:div>
        <w:div w:id="343752465">
          <w:marLeft w:val="0"/>
          <w:marRight w:val="0"/>
          <w:marTop w:val="0"/>
          <w:marBottom w:val="0"/>
          <w:divBdr>
            <w:top w:val="none" w:sz="0" w:space="0" w:color="auto"/>
            <w:left w:val="none" w:sz="0" w:space="0" w:color="auto"/>
            <w:bottom w:val="none" w:sz="0" w:space="0" w:color="auto"/>
            <w:right w:val="none" w:sz="0" w:space="0" w:color="auto"/>
          </w:divBdr>
        </w:div>
        <w:div w:id="1187868728">
          <w:marLeft w:val="0"/>
          <w:marRight w:val="0"/>
          <w:marTop w:val="0"/>
          <w:marBottom w:val="0"/>
          <w:divBdr>
            <w:top w:val="none" w:sz="0" w:space="0" w:color="auto"/>
            <w:left w:val="none" w:sz="0" w:space="0" w:color="auto"/>
            <w:bottom w:val="none" w:sz="0" w:space="0" w:color="auto"/>
            <w:right w:val="none" w:sz="0" w:space="0" w:color="auto"/>
          </w:divBdr>
        </w:div>
        <w:div w:id="1238589515">
          <w:marLeft w:val="0"/>
          <w:marRight w:val="0"/>
          <w:marTop w:val="0"/>
          <w:marBottom w:val="0"/>
          <w:divBdr>
            <w:top w:val="none" w:sz="0" w:space="0" w:color="auto"/>
            <w:left w:val="none" w:sz="0" w:space="0" w:color="auto"/>
            <w:bottom w:val="none" w:sz="0" w:space="0" w:color="auto"/>
            <w:right w:val="none" w:sz="0" w:space="0" w:color="auto"/>
          </w:divBdr>
        </w:div>
        <w:div w:id="1358194832">
          <w:marLeft w:val="0"/>
          <w:marRight w:val="0"/>
          <w:marTop w:val="0"/>
          <w:marBottom w:val="0"/>
          <w:divBdr>
            <w:top w:val="none" w:sz="0" w:space="0" w:color="auto"/>
            <w:left w:val="none" w:sz="0" w:space="0" w:color="auto"/>
            <w:bottom w:val="none" w:sz="0" w:space="0" w:color="auto"/>
            <w:right w:val="none" w:sz="0" w:space="0" w:color="auto"/>
          </w:divBdr>
        </w:div>
      </w:divsChild>
    </w:div>
    <w:div w:id="48039287">
      <w:bodyDiv w:val="1"/>
      <w:marLeft w:val="0"/>
      <w:marRight w:val="0"/>
      <w:marTop w:val="0"/>
      <w:marBottom w:val="0"/>
      <w:divBdr>
        <w:top w:val="none" w:sz="0" w:space="0" w:color="auto"/>
        <w:left w:val="none" w:sz="0" w:space="0" w:color="auto"/>
        <w:bottom w:val="none" w:sz="0" w:space="0" w:color="auto"/>
        <w:right w:val="none" w:sz="0" w:space="0" w:color="auto"/>
      </w:divBdr>
    </w:div>
    <w:div w:id="54594508">
      <w:bodyDiv w:val="1"/>
      <w:marLeft w:val="0"/>
      <w:marRight w:val="0"/>
      <w:marTop w:val="0"/>
      <w:marBottom w:val="0"/>
      <w:divBdr>
        <w:top w:val="none" w:sz="0" w:space="0" w:color="auto"/>
        <w:left w:val="none" w:sz="0" w:space="0" w:color="auto"/>
        <w:bottom w:val="none" w:sz="0" w:space="0" w:color="auto"/>
        <w:right w:val="none" w:sz="0" w:space="0" w:color="auto"/>
      </w:divBdr>
    </w:div>
    <w:div w:id="92820983">
      <w:bodyDiv w:val="1"/>
      <w:marLeft w:val="0"/>
      <w:marRight w:val="0"/>
      <w:marTop w:val="0"/>
      <w:marBottom w:val="0"/>
      <w:divBdr>
        <w:top w:val="none" w:sz="0" w:space="0" w:color="auto"/>
        <w:left w:val="none" w:sz="0" w:space="0" w:color="auto"/>
        <w:bottom w:val="none" w:sz="0" w:space="0" w:color="auto"/>
        <w:right w:val="none" w:sz="0" w:space="0" w:color="auto"/>
      </w:divBdr>
    </w:div>
    <w:div w:id="96412395">
      <w:bodyDiv w:val="1"/>
      <w:marLeft w:val="0"/>
      <w:marRight w:val="0"/>
      <w:marTop w:val="0"/>
      <w:marBottom w:val="0"/>
      <w:divBdr>
        <w:top w:val="none" w:sz="0" w:space="0" w:color="auto"/>
        <w:left w:val="none" w:sz="0" w:space="0" w:color="auto"/>
        <w:bottom w:val="none" w:sz="0" w:space="0" w:color="auto"/>
        <w:right w:val="none" w:sz="0" w:space="0" w:color="auto"/>
      </w:divBdr>
    </w:div>
    <w:div w:id="133791397">
      <w:bodyDiv w:val="1"/>
      <w:marLeft w:val="0"/>
      <w:marRight w:val="0"/>
      <w:marTop w:val="0"/>
      <w:marBottom w:val="0"/>
      <w:divBdr>
        <w:top w:val="none" w:sz="0" w:space="0" w:color="auto"/>
        <w:left w:val="none" w:sz="0" w:space="0" w:color="auto"/>
        <w:bottom w:val="none" w:sz="0" w:space="0" w:color="auto"/>
        <w:right w:val="none" w:sz="0" w:space="0" w:color="auto"/>
      </w:divBdr>
      <w:divsChild>
        <w:div w:id="1707489658">
          <w:marLeft w:val="0"/>
          <w:marRight w:val="0"/>
          <w:marTop w:val="0"/>
          <w:marBottom w:val="0"/>
          <w:divBdr>
            <w:top w:val="none" w:sz="0" w:space="0" w:color="auto"/>
            <w:left w:val="none" w:sz="0" w:space="0" w:color="auto"/>
            <w:bottom w:val="none" w:sz="0" w:space="0" w:color="auto"/>
            <w:right w:val="none" w:sz="0" w:space="0" w:color="auto"/>
          </w:divBdr>
        </w:div>
        <w:div w:id="1759325533">
          <w:marLeft w:val="0"/>
          <w:marRight w:val="0"/>
          <w:marTop w:val="0"/>
          <w:marBottom w:val="0"/>
          <w:divBdr>
            <w:top w:val="none" w:sz="0" w:space="0" w:color="auto"/>
            <w:left w:val="none" w:sz="0" w:space="0" w:color="auto"/>
            <w:bottom w:val="none" w:sz="0" w:space="0" w:color="auto"/>
            <w:right w:val="none" w:sz="0" w:space="0" w:color="auto"/>
          </w:divBdr>
        </w:div>
      </w:divsChild>
    </w:div>
    <w:div w:id="146433570">
      <w:bodyDiv w:val="1"/>
      <w:marLeft w:val="0"/>
      <w:marRight w:val="0"/>
      <w:marTop w:val="0"/>
      <w:marBottom w:val="0"/>
      <w:divBdr>
        <w:top w:val="none" w:sz="0" w:space="0" w:color="auto"/>
        <w:left w:val="none" w:sz="0" w:space="0" w:color="auto"/>
        <w:bottom w:val="none" w:sz="0" w:space="0" w:color="auto"/>
        <w:right w:val="none" w:sz="0" w:space="0" w:color="auto"/>
      </w:divBdr>
    </w:div>
    <w:div w:id="196477507">
      <w:bodyDiv w:val="1"/>
      <w:marLeft w:val="0"/>
      <w:marRight w:val="0"/>
      <w:marTop w:val="0"/>
      <w:marBottom w:val="0"/>
      <w:divBdr>
        <w:top w:val="none" w:sz="0" w:space="0" w:color="auto"/>
        <w:left w:val="none" w:sz="0" w:space="0" w:color="auto"/>
        <w:bottom w:val="none" w:sz="0" w:space="0" w:color="auto"/>
        <w:right w:val="none" w:sz="0" w:space="0" w:color="auto"/>
      </w:divBdr>
    </w:div>
    <w:div w:id="208223710">
      <w:bodyDiv w:val="1"/>
      <w:marLeft w:val="0"/>
      <w:marRight w:val="0"/>
      <w:marTop w:val="0"/>
      <w:marBottom w:val="0"/>
      <w:divBdr>
        <w:top w:val="none" w:sz="0" w:space="0" w:color="auto"/>
        <w:left w:val="none" w:sz="0" w:space="0" w:color="auto"/>
        <w:bottom w:val="none" w:sz="0" w:space="0" w:color="auto"/>
        <w:right w:val="none" w:sz="0" w:space="0" w:color="auto"/>
      </w:divBdr>
    </w:div>
    <w:div w:id="235285932">
      <w:bodyDiv w:val="1"/>
      <w:marLeft w:val="0"/>
      <w:marRight w:val="0"/>
      <w:marTop w:val="0"/>
      <w:marBottom w:val="0"/>
      <w:divBdr>
        <w:top w:val="none" w:sz="0" w:space="0" w:color="auto"/>
        <w:left w:val="none" w:sz="0" w:space="0" w:color="auto"/>
        <w:bottom w:val="none" w:sz="0" w:space="0" w:color="auto"/>
        <w:right w:val="none" w:sz="0" w:space="0" w:color="auto"/>
      </w:divBdr>
    </w:div>
    <w:div w:id="271405394">
      <w:bodyDiv w:val="1"/>
      <w:marLeft w:val="0"/>
      <w:marRight w:val="0"/>
      <w:marTop w:val="0"/>
      <w:marBottom w:val="0"/>
      <w:divBdr>
        <w:top w:val="none" w:sz="0" w:space="0" w:color="auto"/>
        <w:left w:val="none" w:sz="0" w:space="0" w:color="auto"/>
        <w:bottom w:val="none" w:sz="0" w:space="0" w:color="auto"/>
        <w:right w:val="none" w:sz="0" w:space="0" w:color="auto"/>
      </w:divBdr>
    </w:div>
    <w:div w:id="281571828">
      <w:bodyDiv w:val="1"/>
      <w:marLeft w:val="0"/>
      <w:marRight w:val="0"/>
      <w:marTop w:val="0"/>
      <w:marBottom w:val="0"/>
      <w:divBdr>
        <w:top w:val="none" w:sz="0" w:space="0" w:color="auto"/>
        <w:left w:val="none" w:sz="0" w:space="0" w:color="auto"/>
        <w:bottom w:val="none" w:sz="0" w:space="0" w:color="auto"/>
        <w:right w:val="none" w:sz="0" w:space="0" w:color="auto"/>
      </w:divBdr>
    </w:div>
    <w:div w:id="300502097">
      <w:bodyDiv w:val="1"/>
      <w:marLeft w:val="0"/>
      <w:marRight w:val="0"/>
      <w:marTop w:val="0"/>
      <w:marBottom w:val="0"/>
      <w:divBdr>
        <w:top w:val="none" w:sz="0" w:space="0" w:color="auto"/>
        <w:left w:val="none" w:sz="0" w:space="0" w:color="auto"/>
        <w:bottom w:val="none" w:sz="0" w:space="0" w:color="auto"/>
        <w:right w:val="none" w:sz="0" w:space="0" w:color="auto"/>
      </w:divBdr>
      <w:divsChild>
        <w:div w:id="296104608">
          <w:marLeft w:val="0"/>
          <w:marRight w:val="0"/>
          <w:marTop w:val="0"/>
          <w:marBottom w:val="0"/>
          <w:divBdr>
            <w:top w:val="none" w:sz="0" w:space="0" w:color="auto"/>
            <w:left w:val="none" w:sz="0" w:space="0" w:color="auto"/>
            <w:bottom w:val="none" w:sz="0" w:space="0" w:color="auto"/>
            <w:right w:val="none" w:sz="0" w:space="0" w:color="auto"/>
          </w:divBdr>
        </w:div>
        <w:div w:id="880246352">
          <w:marLeft w:val="0"/>
          <w:marRight w:val="0"/>
          <w:marTop w:val="0"/>
          <w:marBottom w:val="0"/>
          <w:divBdr>
            <w:top w:val="none" w:sz="0" w:space="0" w:color="auto"/>
            <w:left w:val="none" w:sz="0" w:space="0" w:color="auto"/>
            <w:bottom w:val="none" w:sz="0" w:space="0" w:color="auto"/>
            <w:right w:val="none" w:sz="0" w:space="0" w:color="auto"/>
          </w:divBdr>
        </w:div>
        <w:div w:id="1295598526">
          <w:marLeft w:val="0"/>
          <w:marRight w:val="0"/>
          <w:marTop w:val="0"/>
          <w:marBottom w:val="0"/>
          <w:divBdr>
            <w:top w:val="none" w:sz="0" w:space="0" w:color="auto"/>
            <w:left w:val="none" w:sz="0" w:space="0" w:color="auto"/>
            <w:bottom w:val="none" w:sz="0" w:space="0" w:color="auto"/>
            <w:right w:val="none" w:sz="0" w:space="0" w:color="auto"/>
          </w:divBdr>
        </w:div>
        <w:div w:id="1709834601">
          <w:marLeft w:val="0"/>
          <w:marRight w:val="0"/>
          <w:marTop w:val="0"/>
          <w:marBottom w:val="0"/>
          <w:divBdr>
            <w:top w:val="none" w:sz="0" w:space="0" w:color="auto"/>
            <w:left w:val="none" w:sz="0" w:space="0" w:color="auto"/>
            <w:bottom w:val="none" w:sz="0" w:space="0" w:color="auto"/>
            <w:right w:val="none" w:sz="0" w:space="0" w:color="auto"/>
          </w:divBdr>
        </w:div>
        <w:div w:id="1782798470">
          <w:marLeft w:val="0"/>
          <w:marRight w:val="0"/>
          <w:marTop w:val="0"/>
          <w:marBottom w:val="0"/>
          <w:divBdr>
            <w:top w:val="none" w:sz="0" w:space="0" w:color="auto"/>
            <w:left w:val="none" w:sz="0" w:space="0" w:color="auto"/>
            <w:bottom w:val="none" w:sz="0" w:space="0" w:color="auto"/>
            <w:right w:val="none" w:sz="0" w:space="0" w:color="auto"/>
          </w:divBdr>
        </w:div>
        <w:div w:id="1809083970">
          <w:marLeft w:val="0"/>
          <w:marRight w:val="0"/>
          <w:marTop w:val="0"/>
          <w:marBottom w:val="0"/>
          <w:divBdr>
            <w:top w:val="none" w:sz="0" w:space="0" w:color="auto"/>
            <w:left w:val="none" w:sz="0" w:space="0" w:color="auto"/>
            <w:bottom w:val="none" w:sz="0" w:space="0" w:color="auto"/>
            <w:right w:val="none" w:sz="0" w:space="0" w:color="auto"/>
          </w:divBdr>
        </w:div>
        <w:div w:id="1845322792">
          <w:marLeft w:val="0"/>
          <w:marRight w:val="0"/>
          <w:marTop w:val="0"/>
          <w:marBottom w:val="0"/>
          <w:divBdr>
            <w:top w:val="none" w:sz="0" w:space="0" w:color="auto"/>
            <w:left w:val="none" w:sz="0" w:space="0" w:color="auto"/>
            <w:bottom w:val="none" w:sz="0" w:space="0" w:color="auto"/>
            <w:right w:val="none" w:sz="0" w:space="0" w:color="auto"/>
          </w:divBdr>
        </w:div>
        <w:div w:id="1881356325">
          <w:marLeft w:val="0"/>
          <w:marRight w:val="0"/>
          <w:marTop w:val="0"/>
          <w:marBottom w:val="0"/>
          <w:divBdr>
            <w:top w:val="none" w:sz="0" w:space="0" w:color="auto"/>
            <w:left w:val="none" w:sz="0" w:space="0" w:color="auto"/>
            <w:bottom w:val="none" w:sz="0" w:space="0" w:color="auto"/>
            <w:right w:val="none" w:sz="0" w:space="0" w:color="auto"/>
          </w:divBdr>
        </w:div>
        <w:div w:id="2046825553">
          <w:marLeft w:val="0"/>
          <w:marRight w:val="0"/>
          <w:marTop w:val="0"/>
          <w:marBottom w:val="0"/>
          <w:divBdr>
            <w:top w:val="none" w:sz="0" w:space="0" w:color="auto"/>
            <w:left w:val="none" w:sz="0" w:space="0" w:color="auto"/>
            <w:bottom w:val="none" w:sz="0" w:space="0" w:color="auto"/>
            <w:right w:val="none" w:sz="0" w:space="0" w:color="auto"/>
          </w:divBdr>
        </w:div>
      </w:divsChild>
    </w:div>
    <w:div w:id="310140125">
      <w:bodyDiv w:val="1"/>
      <w:marLeft w:val="0"/>
      <w:marRight w:val="0"/>
      <w:marTop w:val="0"/>
      <w:marBottom w:val="0"/>
      <w:divBdr>
        <w:top w:val="none" w:sz="0" w:space="0" w:color="auto"/>
        <w:left w:val="none" w:sz="0" w:space="0" w:color="auto"/>
        <w:bottom w:val="none" w:sz="0" w:space="0" w:color="auto"/>
        <w:right w:val="none" w:sz="0" w:space="0" w:color="auto"/>
      </w:divBdr>
      <w:divsChild>
        <w:div w:id="375813388">
          <w:marLeft w:val="0"/>
          <w:marRight w:val="0"/>
          <w:marTop w:val="0"/>
          <w:marBottom w:val="0"/>
          <w:divBdr>
            <w:top w:val="none" w:sz="0" w:space="0" w:color="auto"/>
            <w:left w:val="none" w:sz="0" w:space="0" w:color="auto"/>
            <w:bottom w:val="none" w:sz="0" w:space="0" w:color="auto"/>
            <w:right w:val="none" w:sz="0" w:space="0" w:color="auto"/>
          </w:divBdr>
        </w:div>
        <w:div w:id="476722655">
          <w:marLeft w:val="0"/>
          <w:marRight w:val="0"/>
          <w:marTop w:val="0"/>
          <w:marBottom w:val="0"/>
          <w:divBdr>
            <w:top w:val="none" w:sz="0" w:space="0" w:color="auto"/>
            <w:left w:val="none" w:sz="0" w:space="0" w:color="auto"/>
            <w:bottom w:val="none" w:sz="0" w:space="0" w:color="auto"/>
            <w:right w:val="none" w:sz="0" w:space="0" w:color="auto"/>
          </w:divBdr>
        </w:div>
        <w:div w:id="707220752">
          <w:marLeft w:val="0"/>
          <w:marRight w:val="0"/>
          <w:marTop w:val="0"/>
          <w:marBottom w:val="0"/>
          <w:divBdr>
            <w:top w:val="none" w:sz="0" w:space="0" w:color="auto"/>
            <w:left w:val="none" w:sz="0" w:space="0" w:color="auto"/>
            <w:bottom w:val="none" w:sz="0" w:space="0" w:color="auto"/>
            <w:right w:val="none" w:sz="0" w:space="0" w:color="auto"/>
          </w:divBdr>
        </w:div>
        <w:div w:id="808401501">
          <w:marLeft w:val="0"/>
          <w:marRight w:val="0"/>
          <w:marTop w:val="0"/>
          <w:marBottom w:val="0"/>
          <w:divBdr>
            <w:top w:val="none" w:sz="0" w:space="0" w:color="auto"/>
            <w:left w:val="none" w:sz="0" w:space="0" w:color="auto"/>
            <w:bottom w:val="none" w:sz="0" w:space="0" w:color="auto"/>
            <w:right w:val="none" w:sz="0" w:space="0" w:color="auto"/>
          </w:divBdr>
        </w:div>
        <w:div w:id="868176652">
          <w:marLeft w:val="0"/>
          <w:marRight w:val="0"/>
          <w:marTop w:val="0"/>
          <w:marBottom w:val="0"/>
          <w:divBdr>
            <w:top w:val="none" w:sz="0" w:space="0" w:color="auto"/>
            <w:left w:val="none" w:sz="0" w:space="0" w:color="auto"/>
            <w:bottom w:val="none" w:sz="0" w:space="0" w:color="auto"/>
            <w:right w:val="none" w:sz="0" w:space="0" w:color="auto"/>
          </w:divBdr>
        </w:div>
        <w:div w:id="882402133">
          <w:marLeft w:val="0"/>
          <w:marRight w:val="0"/>
          <w:marTop w:val="0"/>
          <w:marBottom w:val="0"/>
          <w:divBdr>
            <w:top w:val="none" w:sz="0" w:space="0" w:color="auto"/>
            <w:left w:val="none" w:sz="0" w:space="0" w:color="auto"/>
            <w:bottom w:val="none" w:sz="0" w:space="0" w:color="auto"/>
            <w:right w:val="none" w:sz="0" w:space="0" w:color="auto"/>
          </w:divBdr>
        </w:div>
        <w:div w:id="944921615">
          <w:marLeft w:val="0"/>
          <w:marRight w:val="0"/>
          <w:marTop w:val="0"/>
          <w:marBottom w:val="0"/>
          <w:divBdr>
            <w:top w:val="none" w:sz="0" w:space="0" w:color="auto"/>
            <w:left w:val="none" w:sz="0" w:space="0" w:color="auto"/>
            <w:bottom w:val="none" w:sz="0" w:space="0" w:color="auto"/>
            <w:right w:val="none" w:sz="0" w:space="0" w:color="auto"/>
          </w:divBdr>
        </w:div>
        <w:div w:id="1153792890">
          <w:marLeft w:val="0"/>
          <w:marRight w:val="0"/>
          <w:marTop w:val="0"/>
          <w:marBottom w:val="0"/>
          <w:divBdr>
            <w:top w:val="none" w:sz="0" w:space="0" w:color="auto"/>
            <w:left w:val="none" w:sz="0" w:space="0" w:color="auto"/>
            <w:bottom w:val="none" w:sz="0" w:space="0" w:color="auto"/>
            <w:right w:val="none" w:sz="0" w:space="0" w:color="auto"/>
          </w:divBdr>
        </w:div>
        <w:div w:id="1256550454">
          <w:marLeft w:val="0"/>
          <w:marRight w:val="0"/>
          <w:marTop w:val="0"/>
          <w:marBottom w:val="0"/>
          <w:divBdr>
            <w:top w:val="none" w:sz="0" w:space="0" w:color="auto"/>
            <w:left w:val="none" w:sz="0" w:space="0" w:color="auto"/>
            <w:bottom w:val="none" w:sz="0" w:space="0" w:color="auto"/>
            <w:right w:val="none" w:sz="0" w:space="0" w:color="auto"/>
          </w:divBdr>
        </w:div>
        <w:div w:id="1713117118">
          <w:marLeft w:val="0"/>
          <w:marRight w:val="0"/>
          <w:marTop w:val="0"/>
          <w:marBottom w:val="0"/>
          <w:divBdr>
            <w:top w:val="none" w:sz="0" w:space="0" w:color="auto"/>
            <w:left w:val="none" w:sz="0" w:space="0" w:color="auto"/>
            <w:bottom w:val="none" w:sz="0" w:space="0" w:color="auto"/>
            <w:right w:val="none" w:sz="0" w:space="0" w:color="auto"/>
          </w:divBdr>
        </w:div>
        <w:div w:id="1727335296">
          <w:marLeft w:val="0"/>
          <w:marRight w:val="0"/>
          <w:marTop w:val="0"/>
          <w:marBottom w:val="0"/>
          <w:divBdr>
            <w:top w:val="none" w:sz="0" w:space="0" w:color="auto"/>
            <w:left w:val="none" w:sz="0" w:space="0" w:color="auto"/>
            <w:bottom w:val="none" w:sz="0" w:space="0" w:color="auto"/>
            <w:right w:val="none" w:sz="0" w:space="0" w:color="auto"/>
          </w:divBdr>
        </w:div>
        <w:div w:id="1751004144">
          <w:marLeft w:val="0"/>
          <w:marRight w:val="0"/>
          <w:marTop w:val="0"/>
          <w:marBottom w:val="0"/>
          <w:divBdr>
            <w:top w:val="none" w:sz="0" w:space="0" w:color="auto"/>
            <w:left w:val="none" w:sz="0" w:space="0" w:color="auto"/>
            <w:bottom w:val="none" w:sz="0" w:space="0" w:color="auto"/>
            <w:right w:val="none" w:sz="0" w:space="0" w:color="auto"/>
          </w:divBdr>
        </w:div>
        <w:div w:id="1762142459">
          <w:marLeft w:val="0"/>
          <w:marRight w:val="0"/>
          <w:marTop w:val="0"/>
          <w:marBottom w:val="0"/>
          <w:divBdr>
            <w:top w:val="none" w:sz="0" w:space="0" w:color="auto"/>
            <w:left w:val="none" w:sz="0" w:space="0" w:color="auto"/>
            <w:bottom w:val="none" w:sz="0" w:space="0" w:color="auto"/>
            <w:right w:val="none" w:sz="0" w:space="0" w:color="auto"/>
          </w:divBdr>
        </w:div>
        <w:div w:id="1810514820">
          <w:marLeft w:val="0"/>
          <w:marRight w:val="0"/>
          <w:marTop w:val="0"/>
          <w:marBottom w:val="0"/>
          <w:divBdr>
            <w:top w:val="none" w:sz="0" w:space="0" w:color="auto"/>
            <w:left w:val="none" w:sz="0" w:space="0" w:color="auto"/>
            <w:bottom w:val="none" w:sz="0" w:space="0" w:color="auto"/>
            <w:right w:val="none" w:sz="0" w:space="0" w:color="auto"/>
          </w:divBdr>
        </w:div>
        <w:div w:id="2111512403">
          <w:marLeft w:val="0"/>
          <w:marRight w:val="0"/>
          <w:marTop w:val="0"/>
          <w:marBottom w:val="0"/>
          <w:divBdr>
            <w:top w:val="none" w:sz="0" w:space="0" w:color="auto"/>
            <w:left w:val="none" w:sz="0" w:space="0" w:color="auto"/>
            <w:bottom w:val="none" w:sz="0" w:space="0" w:color="auto"/>
            <w:right w:val="none" w:sz="0" w:space="0" w:color="auto"/>
          </w:divBdr>
        </w:div>
      </w:divsChild>
    </w:div>
    <w:div w:id="311259028">
      <w:bodyDiv w:val="1"/>
      <w:marLeft w:val="0"/>
      <w:marRight w:val="0"/>
      <w:marTop w:val="0"/>
      <w:marBottom w:val="0"/>
      <w:divBdr>
        <w:top w:val="none" w:sz="0" w:space="0" w:color="auto"/>
        <w:left w:val="none" w:sz="0" w:space="0" w:color="auto"/>
        <w:bottom w:val="none" w:sz="0" w:space="0" w:color="auto"/>
        <w:right w:val="none" w:sz="0" w:space="0" w:color="auto"/>
      </w:divBdr>
      <w:divsChild>
        <w:div w:id="1210721560">
          <w:marLeft w:val="0"/>
          <w:marRight w:val="0"/>
          <w:marTop w:val="0"/>
          <w:marBottom w:val="0"/>
          <w:divBdr>
            <w:top w:val="none" w:sz="0" w:space="0" w:color="auto"/>
            <w:left w:val="none" w:sz="0" w:space="0" w:color="auto"/>
            <w:bottom w:val="none" w:sz="0" w:space="0" w:color="auto"/>
            <w:right w:val="none" w:sz="0" w:space="0" w:color="auto"/>
          </w:divBdr>
        </w:div>
        <w:div w:id="1750423106">
          <w:marLeft w:val="0"/>
          <w:marRight w:val="0"/>
          <w:marTop w:val="0"/>
          <w:marBottom w:val="0"/>
          <w:divBdr>
            <w:top w:val="none" w:sz="0" w:space="0" w:color="auto"/>
            <w:left w:val="none" w:sz="0" w:space="0" w:color="auto"/>
            <w:bottom w:val="none" w:sz="0" w:space="0" w:color="auto"/>
            <w:right w:val="none" w:sz="0" w:space="0" w:color="auto"/>
          </w:divBdr>
        </w:div>
        <w:div w:id="1962681916">
          <w:marLeft w:val="0"/>
          <w:marRight w:val="0"/>
          <w:marTop w:val="0"/>
          <w:marBottom w:val="0"/>
          <w:divBdr>
            <w:top w:val="none" w:sz="0" w:space="0" w:color="auto"/>
            <w:left w:val="none" w:sz="0" w:space="0" w:color="auto"/>
            <w:bottom w:val="none" w:sz="0" w:space="0" w:color="auto"/>
            <w:right w:val="none" w:sz="0" w:space="0" w:color="auto"/>
          </w:divBdr>
        </w:div>
      </w:divsChild>
    </w:div>
    <w:div w:id="322709386">
      <w:bodyDiv w:val="1"/>
      <w:marLeft w:val="0"/>
      <w:marRight w:val="0"/>
      <w:marTop w:val="0"/>
      <w:marBottom w:val="0"/>
      <w:divBdr>
        <w:top w:val="none" w:sz="0" w:space="0" w:color="auto"/>
        <w:left w:val="none" w:sz="0" w:space="0" w:color="auto"/>
        <w:bottom w:val="none" w:sz="0" w:space="0" w:color="auto"/>
        <w:right w:val="none" w:sz="0" w:space="0" w:color="auto"/>
      </w:divBdr>
      <w:divsChild>
        <w:div w:id="44302915">
          <w:marLeft w:val="0"/>
          <w:marRight w:val="0"/>
          <w:marTop w:val="0"/>
          <w:marBottom w:val="0"/>
          <w:divBdr>
            <w:top w:val="none" w:sz="0" w:space="0" w:color="auto"/>
            <w:left w:val="none" w:sz="0" w:space="0" w:color="auto"/>
            <w:bottom w:val="none" w:sz="0" w:space="0" w:color="auto"/>
            <w:right w:val="none" w:sz="0" w:space="0" w:color="auto"/>
          </w:divBdr>
        </w:div>
        <w:div w:id="132215278">
          <w:marLeft w:val="0"/>
          <w:marRight w:val="0"/>
          <w:marTop w:val="0"/>
          <w:marBottom w:val="0"/>
          <w:divBdr>
            <w:top w:val="none" w:sz="0" w:space="0" w:color="auto"/>
            <w:left w:val="none" w:sz="0" w:space="0" w:color="auto"/>
            <w:bottom w:val="none" w:sz="0" w:space="0" w:color="auto"/>
            <w:right w:val="none" w:sz="0" w:space="0" w:color="auto"/>
          </w:divBdr>
        </w:div>
        <w:div w:id="163327867">
          <w:marLeft w:val="0"/>
          <w:marRight w:val="0"/>
          <w:marTop w:val="0"/>
          <w:marBottom w:val="0"/>
          <w:divBdr>
            <w:top w:val="none" w:sz="0" w:space="0" w:color="auto"/>
            <w:left w:val="none" w:sz="0" w:space="0" w:color="auto"/>
            <w:bottom w:val="none" w:sz="0" w:space="0" w:color="auto"/>
            <w:right w:val="none" w:sz="0" w:space="0" w:color="auto"/>
          </w:divBdr>
        </w:div>
        <w:div w:id="220874626">
          <w:marLeft w:val="0"/>
          <w:marRight w:val="0"/>
          <w:marTop w:val="0"/>
          <w:marBottom w:val="0"/>
          <w:divBdr>
            <w:top w:val="none" w:sz="0" w:space="0" w:color="auto"/>
            <w:left w:val="none" w:sz="0" w:space="0" w:color="auto"/>
            <w:bottom w:val="none" w:sz="0" w:space="0" w:color="auto"/>
            <w:right w:val="none" w:sz="0" w:space="0" w:color="auto"/>
          </w:divBdr>
        </w:div>
        <w:div w:id="288710999">
          <w:marLeft w:val="0"/>
          <w:marRight w:val="0"/>
          <w:marTop w:val="0"/>
          <w:marBottom w:val="0"/>
          <w:divBdr>
            <w:top w:val="none" w:sz="0" w:space="0" w:color="auto"/>
            <w:left w:val="none" w:sz="0" w:space="0" w:color="auto"/>
            <w:bottom w:val="none" w:sz="0" w:space="0" w:color="auto"/>
            <w:right w:val="none" w:sz="0" w:space="0" w:color="auto"/>
          </w:divBdr>
        </w:div>
        <w:div w:id="325400946">
          <w:marLeft w:val="0"/>
          <w:marRight w:val="0"/>
          <w:marTop w:val="0"/>
          <w:marBottom w:val="0"/>
          <w:divBdr>
            <w:top w:val="none" w:sz="0" w:space="0" w:color="auto"/>
            <w:left w:val="none" w:sz="0" w:space="0" w:color="auto"/>
            <w:bottom w:val="none" w:sz="0" w:space="0" w:color="auto"/>
            <w:right w:val="none" w:sz="0" w:space="0" w:color="auto"/>
          </w:divBdr>
        </w:div>
        <w:div w:id="373163821">
          <w:marLeft w:val="0"/>
          <w:marRight w:val="0"/>
          <w:marTop w:val="0"/>
          <w:marBottom w:val="0"/>
          <w:divBdr>
            <w:top w:val="none" w:sz="0" w:space="0" w:color="auto"/>
            <w:left w:val="none" w:sz="0" w:space="0" w:color="auto"/>
            <w:bottom w:val="none" w:sz="0" w:space="0" w:color="auto"/>
            <w:right w:val="none" w:sz="0" w:space="0" w:color="auto"/>
          </w:divBdr>
        </w:div>
        <w:div w:id="446125089">
          <w:marLeft w:val="0"/>
          <w:marRight w:val="0"/>
          <w:marTop w:val="0"/>
          <w:marBottom w:val="0"/>
          <w:divBdr>
            <w:top w:val="none" w:sz="0" w:space="0" w:color="auto"/>
            <w:left w:val="none" w:sz="0" w:space="0" w:color="auto"/>
            <w:bottom w:val="none" w:sz="0" w:space="0" w:color="auto"/>
            <w:right w:val="none" w:sz="0" w:space="0" w:color="auto"/>
          </w:divBdr>
        </w:div>
        <w:div w:id="605115789">
          <w:marLeft w:val="0"/>
          <w:marRight w:val="0"/>
          <w:marTop w:val="0"/>
          <w:marBottom w:val="0"/>
          <w:divBdr>
            <w:top w:val="none" w:sz="0" w:space="0" w:color="auto"/>
            <w:left w:val="none" w:sz="0" w:space="0" w:color="auto"/>
            <w:bottom w:val="none" w:sz="0" w:space="0" w:color="auto"/>
            <w:right w:val="none" w:sz="0" w:space="0" w:color="auto"/>
          </w:divBdr>
        </w:div>
        <w:div w:id="629672132">
          <w:marLeft w:val="0"/>
          <w:marRight w:val="0"/>
          <w:marTop w:val="0"/>
          <w:marBottom w:val="0"/>
          <w:divBdr>
            <w:top w:val="none" w:sz="0" w:space="0" w:color="auto"/>
            <w:left w:val="none" w:sz="0" w:space="0" w:color="auto"/>
            <w:bottom w:val="none" w:sz="0" w:space="0" w:color="auto"/>
            <w:right w:val="none" w:sz="0" w:space="0" w:color="auto"/>
          </w:divBdr>
        </w:div>
        <w:div w:id="812528643">
          <w:marLeft w:val="0"/>
          <w:marRight w:val="0"/>
          <w:marTop w:val="0"/>
          <w:marBottom w:val="0"/>
          <w:divBdr>
            <w:top w:val="none" w:sz="0" w:space="0" w:color="auto"/>
            <w:left w:val="none" w:sz="0" w:space="0" w:color="auto"/>
            <w:bottom w:val="none" w:sz="0" w:space="0" w:color="auto"/>
            <w:right w:val="none" w:sz="0" w:space="0" w:color="auto"/>
          </w:divBdr>
        </w:div>
        <w:div w:id="841047168">
          <w:marLeft w:val="0"/>
          <w:marRight w:val="0"/>
          <w:marTop w:val="0"/>
          <w:marBottom w:val="0"/>
          <w:divBdr>
            <w:top w:val="none" w:sz="0" w:space="0" w:color="auto"/>
            <w:left w:val="none" w:sz="0" w:space="0" w:color="auto"/>
            <w:bottom w:val="none" w:sz="0" w:space="0" w:color="auto"/>
            <w:right w:val="none" w:sz="0" w:space="0" w:color="auto"/>
          </w:divBdr>
        </w:div>
        <w:div w:id="867643375">
          <w:marLeft w:val="0"/>
          <w:marRight w:val="0"/>
          <w:marTop w:val="0"/>
          <w:marBottom w:val="0"/>
          <w:divBdr>
            <w:top w:val="none" w:sz="0" w:space="0" w:color="auto"/>
            <w:left w:val="none" w:sz="0" w:space="0" w:color="auto"/>
            <w:bottom w:val="none" w:sz="0" w:space="0" w:color="auto"/>
            <w:right w:val="none" w:sz="0" w:space="0" w:color="auto"/>
          </w:divBdr>
        </w:div>
        <w:div w:id="887453158">
          <w:marLeft w:val="0"/>
          <w:marRight w:val="0"/>
          <w:marTop w:val="0"/>
          <w:marBottom w:val="0"/>
          <w:divBdr>
            <w:top w:val="none" w:sz="0" w:space="0" w:color="auto"/>
            <w:left w:val="none" w:sz="0" w:space="0" w:color="auto"/>
            <w:bottom w:val="none" w:sz="0" w:space="0" w:color="auto"/>
            <w:right w:val="none" w:sz="0" w:space="0" w:color="auto"/>
          </w:divBdr>
        </w:div>
        <w:div w:id="967709204">
          <w:marLeft w:val="0"/>
          <w:marRight w:val="0"/>
          <w:marTop w:val="0"/>
          <w:marBottom w:val="0"/>
          <w:divBdr>
            <w:top w:val="none" w:sz="0" w:space="0" w:color="auto"/>
            <w:left w:val="none" w:sz="0" w:space="0" w:color="auto"/>
            <w:bottom w:val="none" w:sz="0" w:space="0" w:color="auto"/>
            <w:right w:val="none" w:sz="0" w:space="0" w:color="auto"/>
          </w:divBdr>
        </w:div>
        <w:div w:id="1006784049">
          <w:marLeft w:val="0"/>
          <w:marRight w:val="0"/>
          <w:marTop w:val="0"/>
          <w:marBottom w:val="0"/>
          <w:divBdr>
            <w:top w:val="none" w:sz="0" w:space="0" w:color="auto"/>
            <w:left w:val="none" w:sz="0" w:space="0" w:color="auto"/>
            <w:bottom w:val="none" w:sz="0" w:space="0" w:color="auto"/>
            <w:right w:val="none" w:sz="0" w:space="0" w:color="auto"/>
          </w:divBdr>
        </w:div>
        <w:div w:id="1073048978">
          <w:marLeft w:val="0"/>
          <w:marRight w:val="0"/>
          <w:marTop w:val="0"/>
          <w:marBottom w:val="0"/>
          <w:divBdr>
            <w:top w:val="none" w:sz="0" w:space="0" w:color="auto"/>
            <w:left w:val="none" w:sz="0" w:space="0" w:color="auto"/>
            <w:bottom w:val="none" w:sz="0" w:space="0" w:color="auto"/>
            <w:right w:val="none" w:sz="0" w:space="0" w:color="auto"/>
          </w:divBdr>
        </w:div>
        <w:div w:id="1089737748">
          <w:marLeft w:val="0"/>
          <w:marRight w:val="0"/>
          <w:marTop w:val="0"/>
          <w:marBottom w:val="0"/>
          <w:divBdr>
            <w:top w:val="none" w:sz="0" w:space="0" w:color="auto"/>
            <w:left w:val="none" w:sz="0" w:space="0" w:color="auto"/>
            <w:bottom w:val="none" w:sz="0" w:space="0" w:color="auto"/>
            <w:right w:val="none" w:sz="0" w:space="0" w:color="auto"/>
          </w:divBdr>
        </w:div>
        <w:div w:id="1162427790">
          <w:marLeft w:val="0"/>
          <w:marRight w:val="0"/>
          <w:marTop w:val="0"/>
          <w:marBottom w:val="0"/>
          <w:divBdr>
            <w:top w:val="none" w:sz="0" w:space="0" w:color="auto"/>
            <w:left w:val="none" w:sz="0" w:space="0" w:color="auto"/>
            <w:bottom w:val="none" w:sz="0" w:space="0" w:color="auto"/>
            <w:right w:val="none" w:sz="0" w:space="0" w:color="auto"/>
          </w:divBdr>
        </w:div>
        <w:div w:id="1171220285">
          <w:marLeft w:val="0"/>
          <w:marRight w:val="0"/>
          <w:marTop w:val="0"/>
          <w:marBottom w:val="0"/>
          <w:divBdr>
            <w:top w:val="none" w:sz="0" w:space="0" w:color="auto"/>
            <w:left w:val="none" w:sz="0" w:space="0" w:color="auto"/>
            <w:bottom w:val="none" w:sz="0" w:space="0" w:color="auto"/>
            <w:right w:val="none" w:sz="0" w:space="0" w:color="auto"/>
          </w:divBdr>
        </w:div>
        <w:div w:id="1200045018">
          <w:marLeft w:val="0"/>
          <w:marRight w:val="0"/>
          <w:marTop w:val="0"/>
          <w:marBottom w:val="0"/>
          <w:divBdr>
            <w:top w:val="none" w:sz="0" w:space="0" w:color="auto"/>
            <w:left w:val="none" w:sz="0" w:space="0" w:color="auto"/>
            <w:bottom w:val="none" w:sz="0" w:space="0" w:color="auto"/>
            <w:right w:val="none" w:sz="0" w:space="0" w:color="auto"/>
          </w:divBdr>
        </w:div>
        <w:div w:id="1245652898">
          <w:marLeft w:val="0"/>
          <w:marRight w:val="0"/>
          <w:marTop w:val="0"/>
          <w:marBottom w:val="0"/>
          <w:divBdr>
            <w:top w:val="none" w:sz="0" w:space="0" w:color="auto"/>
            <w:left w:val="none" w:sz="0" w:space="0" w:color="auto"/>
            <w:bottom w:val="none" w:sz="0" w:space="0" w:color="auto"/>
            <w:right w:val="none" w:sz="0" w:space="0" w:color="auto"/>
          </w:divBdr>
        </w:div>
        <w:div w:id="1246375799">
          <w:marLeft w:val="0"/>
          <w:marRight w:val="0"/>
          <w:marTop w:val="0"/>
          <w:marBottom w:val="0"/>
          <w:divBdr>
            <w:top w:val="none" w:sz="0" w:space="0" w:color="auto"/>
            <w:left w:val="none" w:sz="0" w:space="0" w:color="auto"/>
            <w:bottom w:val="none" w:sz="0" w:space="0" w:color="auto"/>
            <w:right w:val="none" w:sz="0" w:space="0" w:color="auto"/>
          </w:divBdr>
        </w:div>
        <w:div w:id="1275944452">
          <w:marLeft w:val="0"/>
          <w:marRight w:val="0"/>
          <w:marTop w:val="0"/>
          <w:marBottom w:val="0"/>
          <w:divBdr>
            <w:top w:val="none" w:sz="0" w:space="0" w:color="auto"/>
            <w:left w:val="none" w:sz="0" w:space="0" w:color="auto"/>
            <w:bottom w:val="none" w:sz="0" w:space="0" w:color="auto"/>
            <w:right w:val="none" w:sz="0" w:space="0" w:color="auto"/>
          </w:divBdr>
        </w:div>
        <w:div w:id="1371415523">
          <w:marLeft w:val="0"/>
          <w:marRight w:val="0"/>
          <w:marTop w:val="0"/>
          <w:marBottom w:val="0"/>
          <w:divBdr>
            <w:top w:val="none" w:sz="0" w:space="0" w:color="auto"/>
            <w:left w:val="none" w:sz="0" w:space="0" w:color="auto"/>
            <w:bottom w:val="none" w:sz="0" w:space="0" w:color="auto"/>
            <w:right w:val="none" w:sz="0" w:space="0" w:color="auto"/>
          </w:divBdr>
        </w:div>
        <w:div w:id="1427263221">
          <w:marLeft w:val="0"/>
          <w:marRight w:val="0"/>
          <w:marTop w:val="0"/>
          <w:marBottom w:val="0"/>
          <w:divBdr>
            <w:top w:val="none" w:sz="0" w:space="0" w:color="auto"/>
            <w:left w:val="none" w:sz="0" w:space="0" w:color="auto"/>
            <w:bottom w:val="none" w:sz="0" w:space="0" w:color="auto"/>
            <w:right w:val="none" w:sz="0" w:space="0" w:color="auto"/>
          </w:divBdr>
        </w:div>
        <w:div w:id="1430084546">
          <w:marLeft w:val="0"/>
          <w:marRight w:val="0"/>
          <w:marTop w:val="0"/>
          <w:marBottom w:val="0"/>
          <w:divBdr>
            <w:top w:val="none" w:sz="0" w:space="0" w:color="auto"/>
            <w:left w:val="none" w:sz="0" w:space="0" w:color="auto"/>
            <w:bottom w:val="none" w:sz="0" w:space="0" w:color="auto"/>
            <w:right w:val="none" w:sz="0" w:space="0" w:color="auto"/>
          </w:divBdr>
        </w:div>
        <w:div w:id="1437745792">
          <w:marLeft w:val="0"/>
          <w:marRight w:val="0"/>
          <w:marTop w:val="0"/>
          <w:marBottom w:val="0"/>
          <w:divBdr>
            <w:top w:val="none" w:sz="0" w:space="0" w:color="auto"/>
            <w:left w:val="none" w:sz="0" w:space="0" w:color="auto"/>
            <w:bottom w:val="none" w:sz="0" w:space="0" w:color="auto"/>
            <w:right w:val="none" w:sz="0" w:space="0" w:color="auto"/>
          </w:divBdr>
        </w:div>
        <w:div w:id="1448355773">
          <w:marLeft w:val="0"/>
          <w:marRight w:val="0"/>
          <w:marTop w:val="0"/>
          <w:marBottom w:val="0"/>
          <w:divBdr>
            <w:top w:val="none" w:sz="0" w:space="0" w:color="auto"/>
            <w:left w:val="none" w:sz="0" w:space="0" w:color="auto"/>
            <w:bottom w:val="none" w:sz="0" w:space="0" w:color="auto"/>
            <w:right w:val="none" w:sz="0" w:space="0" w:color="auto"/>
          </w:divBdr>
        </w:div>
        <w:div w:id="1722511596">
          <w:marLeft w:val="0"/>
          <w:marRight w:val="0"/>
          <w:marTop w:val="0"/>
          <w:marBottom w:val="0"/>
          <w:divBdr>
            <w:top w:val="none" w:sz="0" w:space="0" w:color="auto"/>
            <w:left w:val="none" w:sz="0" w:space="0" w:color="auto"/>
            <w:bottom w:val="none" w:sz="0" w:space="0" w:color="auto"/>
            <w:right w:val="none" w:sz="0" w:space="0" w:color="auto"/>
          </w:divBdr>
        </w:div>
        <w:div w:id="1727218577">
          <w:marLeft w:val="0"/>
          <w:marRight w:val="0"/>
          <w:marTop w:val="0"/>
          <w:marBottom w:val="0"/>
          <w:divBdr>
            <w:top w:val="none" w:sz="0" w:space="0" w:color="auto"/>
            <w:left w:val="none" w:sz="0" w:space="0" w:color="auto"/>
            <w:bottom w:val="none" w:sz="0" w:space="0" w:color="auto"/>
            <w:right w:val="none" w:sz="0" w:space="0" w:color="auto"/>
          </w:divBdr>
        </w:div>
        <w:div w:id="1787499078">
          <w:marLeft w:val="0"/>
          <w:marRight w:val="0"/>
          <w:marTop w:val="0"/>
          <w:marBottom w:val="0"/>
          <w:divBdr>
            <w:top w:val="none" w:sz="0" w:space="0" w:color="auto"/>
            <w:left w:val="none" w:sz="0" w:space="0" w:color="auto"/>
            <w:bottom w:val="none" w:sz="0" w:space="0" w:color="auto"/>
            <w:right w:val="none" w:sz="0" w:space="0" w:color="auto"/>
          </w:divBdr>
        </w:div>
        <w:div w:id="1873882344">
          <w:marLeft w:val="0"/>
          <w:marRight w:val="0"/>
          <w:marTop w:val="0"/>
          <w:marBottom w:val="0"/>
          <w:divBdr>
            <w:top w:val="none" w:sz="0" w:space="0" w:color="auto"/>
            <w:left w:val="none" w:sz="0" w:space="0" w:color="auto"/>
            <w:bottom w:val="none" w:sz="0" w:space="0" w:color="auto"/>
            <w:right w:val="none" w:sz="0" w:space="0" w:color="auto"/>
          </w:divBdr>
        </w:div>
        <w:div w:id="1874028928">
          <w:marLeft w:val="0"/>
          <w:marRight w:val="0"/>
          <w:marTop w:val="0"/>
          <w:marBottom w:val="0"/>
          <w:divBdr>
            <w:top w:val="none" w:sz="0" w:space="0" w:color="auto"/>
            <w:left w:val="none" w:sz="0" w:space="0" w:color="auto"/>
            <w:bottom w:val="none" w:sz="0" w:space="0" w:color="auto"/>
            <w:right w:val="none" w:sz="0" w:space="0" w:color="auto"/>
          </w:divBdr>
        </w:div>
        <w:div w:id="1898129843">
          <w:marLeft w:val="0"/>
          <w:marRight w:val="0"/>
          <w:marTop w:val="0"/>
          <w:marBottom w:val="0"/>
          <w:divBdr>
            <w:top w:val="none" w:sz="0" w:space="0" w:color="auto"/>
            <w:left w:val="none" w:sz="0" w:space="0" w:color="auto"/>
            <w:bottom w:val="none" w:sz="0" w:space="0" w:color="auto"/>
            <w:right w:val="none" w:sz="0" w:space="0" w:color="auto"/>
          </w:divBdr>
        </w:div>
        <w:div w:id="1938518232">
          <w:marLeft w:val="0"/>
          <w:marRight w:val="0"/>
          <w:marTop w:val="0"/>
          <w:marBottom w:val="0"/>
          <w:divBdr>
            <w:top w:val="none" w:sz="0" w:space="0" w:color="auto"/>
            <w:left w:val="none" w:sz="0" w:space="0" w:color="auto"/>
            <w:bottom w:val="none" w:sz="0" w:space="0" w:color="auto"/>
            <w:right w:val="none" w:sz="0" w:space="0" w:color="auto"/>
          </w:divBdr>
        </w:div>
        <w:div w:id="1972322839">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23777127">
          <w:marLeft w:val="0"/>
          <w:marRight w:val="0"/>
          <w:marTop w:val="0"/>
          <w:marBottom w:val="0"/>
          <w:divBdr>
            <w:top w:val="none" w:sz="0" w:space="0" w:color="auto"/>
            <w:left w:val="none" w:sz="0" w:space="0" w:color="auto"/>
            <w:bottom w:val="none" w:sz="0" w:space="0" w:color="auto"/>
            <w:right w:val="none" w:sz="0" w:space="0" w:color="auto"/>
          </w:divBdr>
        </w:div>
      </w:divsChild>
    </w:div>
    <w:div w:id="353194238">
      <w:bodyDiv w:val="1"/>
      <w:marLeft w:val="0"/>
      <w:marRight w:val="0"/>
      <w:marTop w:val="0"/>
      <w:marBottom w:val="0"/>
      <w:divBdr>
        <w:top w:val="none" w:sz="0" w:space="0" w:color="auto"/>
        <w:left w:val="none" w:sz="0" w:space="0" w:color="auto"/>
        <w:bottom w:val="none" w:sz="0" w:space="0" w:color="auto"/>
        <w:right w:val="none" w:sz="0" w:space="0" w:color="auto"/>
      </w:divBdr>
    </w:div>
    <w:div w:id="353577354">
      <w:bodyDiv w:val="1"/>
      <w:marLeft w:val="0"/>
      <w:marRight w:val="0"/>
      <w:marTop w:val="0"/>
      <w:marBottom w:val="0"/>
      <w:divBdr>
        <w:top w:val="none" w:sz="0" w:space="0" w:color="auto"/>
        <w:left w:val="none" w:sz="0" w:space="0" w:color="auto"/>
        <w:bottom w:val="none" w:sz="0" w:space="0" w:color="auto"/>
        <w:right w:val="none" w:sz="0" w:space="0" w:color="auto"/>
      </w:divBdr>
    </w:div>
    <w:div w:id="356854165">
      <w:bodyDiv w:val="1"/>
      <w:marLeft w:val="0"/>
      <w:marRight w:val="0"/>
      <w:marTop w:val="0"/>
      <w:marBottom w:val="0"/>
      <w:divBdr>
        <w:top w:val="none" w:sz="0" w:space="0" w:color="auto"/>
        <w:left w:val="none" w:sz="0" w:space="0" w:color="auto"/>
        <w:bottom w:val="none" w:sz="0" w:space="0" w:color="auto"/>
        <w:right w:val="none" w:sz="0" w:space="0" w:color="auto"/>
      </w:divBdr>
    </w:div>
    <w:div w:id="382408482">
      <w:bodyDiv w:val="1"/>
      <w:marLeft w:val="0"/>
      <w:marRight w:val="0"/>
      <w:marTop w:val="0"/>
      <w:marBottom w:val="0"/>
      <w:divBdr>
        <w:top w:val="none" w:sz="0" w:space="0" w:color="auto"/>
        <w:left w:val="none" w:sz="0" w:space="0" w:color="auto"/>
        <w:bottom w:val="none" w:sz="0" w:space="0" w:color="auto"/>
        <w:right w:val="none" w:sz="0" w:space="0" w:color="auto"/>
      </w:divBdr>
      <w:divsChild>
        <w:div w:id="351684437">
          <w:marLeft w:val="0"/>
          <w:marRight w:val="0"/>
          <w:marTop w:val="0"/>
          <w:marBottom w:val="0"/>
          <w:divBdr>
            <w:top w:val="none" w:sz="0" w:space="0" w:color="auto"/>
            <w:left w:val="none" w:sz="0" w:space="0" w:color="auto"/>
            <w:bottom w:val="none" w:sz="0" w:space="0" w:color="auto"/>
            <w:right w:val="none" w:sz="0" w:space="0" w:color="auto"/>
          </w:divBdr>
        </w:div>
        <w:div w:id="731582295">
          <w:marLeft w:val="0"/>
          <w:marRight w:val="0"/>
          <w:marTop w:val="0"/>
          <w:marBottom w:val="0"/>
          <w:divBdr>
            <w:top w:val="none" w:sz="0" w:space="0" w:color="auto"/>
            <w:left w:val="none" w:sz="0" w:space="0" w:color="auto"/>
            <w:bottom w:val="none" w:sz="0" w:space="0" w:color="auto"/>
            <w:right w:val="none" w:sz="0" w:space="0" w:color="auto"/>
          </w:divBdr>
        </w:div>
      </w:divsChild>
    </w:div>
    <w:div w:id="405107034">
      <w:bodyDiv w:val="1"/>
      <w:marLeft w:val="0"/>
      <w:marRight w:val="0"/>
      <w:marTop w:val="0"/>
      <w:marBottom w:val="0"/>
      <w:divBdr>
        <w:top w:val="none" w:sz="0" w:space="0" w:color="auto"/>
        <w:left w:val="none" w:sz="0" w:space="0" w:color="auto"/>
        <w:bottom w:val="none" w:sz="0" w:space="0" w:color="auto"/>
        <w:right w:val="none" w:sz="0" w:space="0" w:color="auto"/>
      </w:divBdr>
      <w:divsChild>
        <w:div w:id="97869035">
          <w:marLeft w:val="0"/>
          <w:marRight w:val="0"/>
          <w:marTop w:val="0"/>
          <w:marBottom w:val="0"/>
          <w:divBdr>
            <w:top w:val="none" w:sz="0" w:space="0" w:color="auto"/>
            <w:left w:val="none" w:sz="0" w:space="0" w:color="auto"/>
            <w:bottom w:val="none" w:sz="0" w:space="0" w:color="auto"/>
            <w:right w:val="none" w:sz="0" w:space="0" w:color="auto"/>
          </w:divBdr>
        </w:div>
        <w:div w:id="225919340">
          <w:marLeft w:val="0"/>
          <w:marRight w:val="0"/>
          <w:marTop w:val="0"/>
          <w:marBottom w:val="0"/>
          <w:divBdr>
            <w:top w:val="none" w:sz="0" w:space="0" w:color="auto"/>
            <w:left w:val="none" w:sz="0" w:space="0" w:color="auto"/>
            <w:bottom w:val="none" w:sz="0" w:space="0" w:color="auto"/>
            <w:right w:val="none" w:sz="0" w:space="0" w:color="auto"/>
          </w:divBdr>
        </w:div>
        <w:div w:id="618729902">
          <w:marLeft w:val="0"/>
          <w:marRight w:val="0"/>
          <w:marTop w:val="0"/>
          <w:marBottom w:val="0"/>
          <w:divBdr>
            <w:top w:val="none" w:sz="0" w:space="0" w:color="auto"/>
            <w:left w:val="none" w:sz="0" w:space="0" w:color="auto"/>
            <w:bottom w:val="none" w:sz="0" w:space="0" w:color="auto"/>
            <w:right w:val="none" w:sz="0" w:space="0" w:color="auto"/>
          </w:divBdr>
        </w:div>
        <w:div w:id="879829606">
          <w:marLeft w:val="0"/>
          <w:marRight w:val="0"/>
          <w:marTop w:val="0"/>
          <w:marBottom w:val="0"/>
          <w:divBdr>
            <w:top w:val="none" w:sz="0" w:space="0" w:color="auto"/>
            <w:left w:val="none" w:sz="0" w:space="0" w:color="auto"/>
            <w:bottom w:val="none" w:sz="0" w:space="0" w:color="auto"/>
            <w:right w:val="none" w:sz="0" w:space="0" w:color="auto"/>
          </w:divBdr>
        </w:div>
        <w:div w:id="916864441">
          <w:marLeft w:val="0"/>
          <w:marRight w:val="0"/>
          <w:marTop w:val="0"/>
          <w:marBottom w:val="0"/>
          <w:divBdr>
            <w:top w:val="none" w:sz="0" w:space="0" w:color="auto"/>
            <w:left w:val="none" w:sz="0" w:space="0" w:color="auto"/>
            <w:bottom w:val="none" w:sz="0" w:space="0" w:color="auto"/>
            <w:right w:val="none" w:sz="0" w:space="0" w:color="auto"/>
          </w:divBdr>
        </w:div>
        <w:div w:id="989021980">
          <w:marLeft w:val="0"/>
          <w:marRight w:val="0"/>
          <w:marTop w:val="0"/>
          <w:marBottom w:val="0"/>
          <w:divBdr>
            <w:top w:val="none" w:sz="0" w:space="0" w:color="auto"/>
            <w:left w:val="none" w:sz="0" w:space="0" w:color="auto"/>
            <w:bottom w:val="none" w:sz="0" w:space="0" w:color="auto"/>
            <w:right w:val="none" w:sz="0" w:space="0" w:color="auto"/>
          </w:divBdr>
        </w:div>
        <w:div w:id="1096092625">
          <w:marLeft w:val="0"/>
          <w:marRight w:val="0"/>
          <w:marTop w:val="0"/>
          <w:marBottom w:val="0"/>
          <w:divBdr>
            <w:top w:val="none" w:sz="0" w:space="0" w:color="auto"/>
            <w:left w:val="none" w:sz="0" w:space="0" w:color="auto"/>
            <w:bottom w:val="none" w:sz="0" w:space="0" w:color="auto"/>
            <w:right w:val="none" w:sz="0" w:space="0" w:color="auto"/>
          </w:divBdr>
        </w:div>
        <w:div w:id="1218278094">
          <w:marLeft w:val="0"/>
          <w:marRight w:val="0"/>
          <w:marTop w:val="0"/>
          <w:marBottom w:val="0"/>
          <w:divBdr>
            <w:top w:val="none" w:sz="0" w:space="0" w:color="auto"/>
            <w:left w:val="none" w:sz="0" w:space="0" w:color="auto"/>
            <w:bottom w:val="none" w:sz="0" w:space="0" w:color="auto"/>
            <w:right w:val="none" w:sz="0" w:space="0" w:color="auto"/>
          </w:divBdr>
        </w:div>
        <w:div w:id="1242253269">
          <w:marLeft w:val="0"/>
          <w:marRight w:val="0"/>
          <w:marTop w:val="0"/>
          <w:marBottom w:val="0"/>
          <w:divBdr>
            <w:top w:val="none" w:sz="0" w:space="0" w:color="auto"/>
            <w:left w:val="none" w:sz="0" w:space="0" w:color="auto"/>
            <w:bottom w:val="none" w:sz="0" w:space="0" w:color="auto"/>
            <w:right w:val="none" w:sz="0" w:space="0" w:color="auto"/>
          </w:divBdr>
        </w:div>
        <w:div w:id="1427195898">
          <w:marLeft w:val="0"/>
          <w:marRight w:val="0"/>
          <w:marTop w:val="0"/>
          <w:marBottom w:val="0"/>
          <w:divBdr>
            <w:top w:val="none" w:sz="0" w:space="0" w:color="auto"/>
            <w:left w:val="none" w:sz="0" w:space="0" w:color="auto"/>
            <w:bottom w:val="none" w:sz="0" w:space="0" w:color="auto"/>
            <w:right w:val="none" w:sz="0" w:space="0" w:color="auto"/>
          </w:divBdr>
        </w:div>
        <w:div w:id="1852328826">
          <w:marLeft w:val="0"/>
          <w:marRight w:val="0"/>
          <w:marTop w:val="0"/>
          <w:marBottom w:val="0"/>
          <w:divBdr>
            <w:top w:val="none" w:sz="0" w:space="0" w:color="auto"/>
            <w:left w:val="none" w:sz="0" w:space="0" w:color="auto"/>
            <w:bottom w:val="none" w:sz="0" w:space="0" w:color="auto"/>
            <w:right w:val="none" w:sz="0" w:space="0" w:color="auto"/>
          </w:divBdr>
        </w:div>
        <w:div w:id="1876580994">
          <w:marLeft w:val="0"/>
          <w:marRight w:val="0"/>
          <w:marTop w:val="0"/>
          <w:marBottom w:val="0"/>
          <w:divBdr>
            <w:top w:val="none" w:sz="0" w:space="0" w:color="auto"/>
            <w:left w:val="none" w:sz="0" w:space="0" w:color="auto"/>
            <w:bottom w:val="none" w:sz="0" w:space="0" w:color="auto"/>
            <w:right w:val="none" w:sz="0" w:space="0" w:color="auto"/>
          </w:divBdr>
        </w:div>
        <w:div w:id="1877310353">
          <w:marLeft w:val="0"/>
          <w:marRight w:val="0"/>
          <w:marTop w:val="0"/>
          <w:marBottom w:val="0"/>
          <w:divBdr>
            <w:top w:val="none" w:sz="0" w:space="0" w:color="auto"/>
            <w:left w:val="none" w:sz="0" w:space="0" w:color="auto"/>
            <w:bottom w:val="none" w:sz="0" w:space="0" w:color="auto"/>
            <w:right w:val="none" w:sz="0" w:space="0" w:color="auto"/>
          </w:divBdr>
        </w:div>
        <w:div w:id="2143838268">
          <w:marLeft w:val="0"/>
          <w:marRight w:val="0"/>
          <w:marTop w:val="0"/>
          <w:marBottom w:val="0"/>
          <w:divBdr>
            <w:top w:val="none" w:sz="0" w:space="0" w:color="auto"/>
            <w:left w:val="none" w:sz="0" w:space="0" w:color="auto"/>
            <w:bottom w:val="none" w:sz="0" w:space="0" w:color="auto"/>
            <w:right w:val="none" w:sz="0" w:space="0" w:color="auto"/>
          </w:divBdr>
        </w:div>
      </w:divsChild>
    </w:div>
    <w:div w:id="422724324">
      <w:bodyDiv w:val="1"/>
      <w:marLeft w:val="0"/>
      <w:marRight w:val="0"/>
      <w:marTop w:val="0"/>
      <w:marBottom w:val="0"/>
      <w:divBdr>
        <w:top w:val="none" w:sz="0" w:space="0" w:color="auto"/>
        <w:left w:val="none" w:sz="0" w:space="0" w:color="auto"/>
        <w:bottom w:val="none" w:sz="0" w:space="0" w:color="auto"/>
        <w:right w:val="none" w:sz="0" w:space="0" w:color="auto"/>
      </w:divBdr>
      <w:divsChild>
        <w:div w:id="1363435527">
          <w:marLeft w:val="0"/>
          <w:marRight w:val="0"/>
          <w:marTop w:val="0"/>
          <w:marBottom w:val="0"/>
          <w:divBdr>
            <w:top w:val="none" w:sz="0" w:space="0" w:color="auto"/>
            <w:left w:val="none" w:sz="0" w:space="0" w:color="auto"/>
            <w:bottom w:val="none" w:sz="0" w:space="0" w:color="auto"/>
            <w:right w:val="none" w:sz="0" w:space="0" w:color="auto"/>
          </w:divBdr>
        </w:div>
        <w:div w:id="1547982783">
          <w:marLeft w:val="0"/>
          <w:marRight w:val="0"/>
          <w:marTop w:val="0"/>
          <w:marBottom w:val="0"/>
          <w:divBdr>
            <w:top w:val="none" w:sz="0" w:space="0" w:color="auto"/>
            <w:left w:val="none" w:sz="0" w:space="0" w:color="auto"/>
            <w:bottom w:val="none" w:sz="0" w:space="0" w:color="auto"/>
            <w:right w:val="none" w:sz="0" w:space="0" w:color="auto"/>
          </w:divBdr>
        </w:div>
      </w:divsChild>
    </w:div>
    <w:div w:id="428428285">
      <w:bodyDiv w:val="1"/>
      <w:marLeft w:val="0"/>
      <w:marRight w:val="0"/>
      <w:marTop w:val="0"/>
      <w:marBottom w:val="0"/>
      <w:divBdr>
        <w:top w:val="none" w:sz="0" w:space="0" w:color="auto"/>
        <w:left w:val="none" w:sz="0" w:space="0" w:color="auto"/>
        <w:bottom w:val="none" w:sz="0" w:space="0" w:color="auto"/>
        <w:right w:val="none" w:sz="0" w:space="0" w:color="auto"/>
      </w:divBdr>
    </w:div>
    <w:div w:id="440027128">
      <w:bodyDiv w:val="1"/>
      <w:marLeft w:val="0"/>
      <w:marRight w:val="0"/>
      <w:marTop w:val="0"/>
      <w:marBottom w:val="0"/>
      <w:divBdr>
        <w:top w:val="none" w:sz="0" w:space="0" w:color="auto"/>
        <w:left w:val="none" w:sz="0" w:space="0" w:color="auto"/>
        <w:bottom w:val="none" w:sz="0" w:space="0" w:color="auto"/>
        <w:right w:val="none" w:sz="0" w:space="0" w:color="auto"/>
      </w:divBdr>
      <w:divsChild>
        <w:div w:id="48653702">
          <w:marLeft w:val="0"/>
          <w:marRight w:val="0"/>
          <w:marTop w:val="0"/>
          <w:marBottom w:val="0"/>
          <w:divBdr>
            <w:top w:val="none" w:sz="0" w:space="0" w:color="auto"/>
            <w:left w:val="none" w:sz="0" w:space="0" w:color="auto"/>
            <w:bottom w:val="none" w:sz="0" w:space="0" w:color="auto"/>
            <w:right w:val="none" w:sz="0" w:space="0" w:color="auto"/>
          </w:divBdr>
        </w:div>
        <w:div w:id="143813818">
          <w:marLeft w:val="0"/>
          <w:marRight w:val="0"/>
          <w:marTop w:val="0"/>
          <w:marBottom w:val="0"/>
          <w:divBdr>
            <w:top w:val="none" w:sz="0" w:space="0" w:color="auto"/>
            <w:left w:val="none" w:sz="0" w:space="0" w:color="auto"/>
            <w:bottom w:val="none" w:sz="0" w:space="0" w:color="auto"/>
            <w:right w:val="none" w:sz="0" w:space="0" w:color="auto"/>
          </w:divBdr>
        </w:div>
        <w:div w:id="207449154">
          <w:marLeft w:val="0"/>
          <w:marRight w:val="0"/>
          <w:marTop w:val="0"/>
          <w:marBottom w:val="0"/>
          <w:divBdr>
            <w:top w:val="none" w:sz="0" w:space="0" w:color="auto"/>
            <w:left w:val="none" w:sz="0" w:space="0" w:color="auto"/>
            <w:bottom w:val="none" w:sz="0" w:space="0" w:color="auto"/>
            <w:right w:val="none" w:sz="0" w:space="0" w:color="auto"/>
          </w:divBdr>
        </w:div>
        <w:div w:id="330760605">
          <w:marLeft w:val="0"/>
          <w:marRight w:val="0"/>
          <w:marTop w:val="0"/>
          <w:marBottom w:val="0"/>
          <w:divBdr>
            <w:top w:val="none" w:sz="0" w:space="0" w:color="auto"/>
            <w:left w:val="none" w:sz="0" w:space="0" w:color="auto"/>
            <w:bottom w:val="none" w:sz="0" w:space="0" w:color="auto"/>
            <w:right w:val="none" w:sz="0" w:space="0" w:color="auto"/>
          </w:divBdr>
        </w:div>
        <w:div w:id="387843576">
          <w:marLeft w:val="0"/>
          <w:marRight w:val="0"/>
          <w:marTop w:val="0"/>
          <w:marBottom w:val="0"/>
          <w:divBdr>
            <w:top w:val="none" w:sz="0" w:space="0" w:color="auto"/>
            <w:left w:val="none" w:sz="0" w:space="0" w:color="auto"/>
            <w:bottom w:val="none" w:sz="0" w:space="0" w:color="auto"/>
            <w:right w:val="none" w:sz="0" w:space="0" w:color="auto"/>
          </w:divBdr>
        </w:div>
        <w:div w:id="470170159">
          <w:marLeft w:val="0"/>
          <w:marRight w:val="0"/>
          <w:marTop w:val="0"/>
          <w:marBottom w:val="0"/>
          <w:divBdr>
            <w:top w:val="none" w:sz="0" w:space="0" w:color="auto"/>
            <w:left w:val="none" w:sz="0" w:space="0" w:color="auto"/>
            <w:bottom w:val="none" w:sz="0" w:space="0" w:color="auto"/>
            <w:right w:val="none" w:sz="0" w:space="0" w:color="auto"/>
          </w:divBdr>
        </w:div>
        <w:div w:id="655258092">
          <w:marLeft w:val="0"/>
          <w:marRight w:val="0"/>
          <w:marTop w:val="0"/>
          <w:marBottom w:val="0"/>
          <w:divBdr>
            <w:top w:val="none" w:sz="0" w:space="0" w:color="auto"/>
            <w:left w:val="none" w:sz="0" w:space="0" w:color="auto"/>
            <w:bottom w:val="none" w:sz="0" w:space="0" w:color="auto"/>
            <w:right w:val="none" w:sz="0" w:space="0" w:color="auto"/>
          </w:divBdr>
        </w:div>
        <w:div w:id="672563118">
          <w:marLeft w:val="0"/>
          <w:marRight w:val="0"/>
          <w:marTop w:val="0"/>
          <w:marBottom w:val="0"/>
          <w:divBdr>
            <w:top w:val="none" w:sz="0" w:space="0" w:color="auto"/>
            <w:left w:val="none" w:sz="0" w:space="0" w:color="auto"/>
            <w:bottom w:val="none" w:sz="0" w:space="0" w:color="auto"/>
            <w:right w:val="none" w:sz="0" w:space="0" w:color="auto"/>
          </w:divBdr>
        </w:div>
        <w:div w:id="748694037">
          <w:marLeft w:val="0"/>
          <w:marRight w:val="0"/>
          <w:marTop w:val="0"/>
          <w:marBottom w:val="0"/>
          <w:divBdr>
            <w:top w:val="none" w:sz="0" w:space="0" w:color="auto"/>
            <w:left w:val="none" w:sz="0" w:space="0" w:color="auto"/>
            <w:bottom w:val="none" w:sz="0" w:space="0" w:color="auto"/>
            <w:right w:val="none" w:sz="0" w:space="0" w:color="auto"/>
          </w:divBdr>
        </w:div>
        <w:div w:id="950092162">
          <w:marLeft w:val="0"/>
          <w:marRight w:val="0"/>
          <w:marTop w:val="0"/>
          <w:marBottom w:val="0"/>
          <w:divBdr>
            <w:top w:val="none" w:sz="0" w:space="0" w:color="auto"/>
            <w:left w:val="none" w:sz="0" w:space="0" w:color="auto"/>
            <w:bottom w:val="none" w:sz="0" w:space="0" w:color="auto"/>
            <w:right w:val="none" w:sz="0" w:space="0" w:color="auto"/>
          </w:divBdr>
        </w:div>
        <w:div w:id="1062294004">
          <w:marLeft w:val="0"/>
          <w:marRight w:val="0"/>
          <w:marTop w:val="0"/>
          <w:marBottom w:val="0"/>
          <w:divBdr>
            <w:top w:val="none" w:sz="0" w:space="0" w:color="auto"/>
            <w:left w:val="none" w:sz="0" w:space="0" w:color="auto"/>
            <w:bottom w:val="none" w:sz="0" w:space="0" w:color="auto"/>
            <w:right w:val="none" w:sz="0" w:space="0" w:color="auto"/>
          </w:divBdr>
        </w:div>
        <w:div w:id="1070930295">
          <w:marLeft w:val="0"/>
          <w:marRight w:val="0"/>
          <w:marTop w:val="0"/>
          <w:marBottom w:val="0"/>
          <w:divBdr>
            <w:top w:val="none" w:sz="0" w:space="0" w:color="auto"/>
            <w:left w:val="none" w:sz="0" w:space="0" w:color="auto"/>
            <w:bottom w:val="none" w:sz="0" w:space="0" w:color="auto"/>
            <w:right w:val="none" w:sz="0" w:space="0" w:color="auto"/>
          </w:divBdr>
        </w:div>
        <w:div w:id="1077939460">
          <w:marLeft w:val="0"/>
          <w:marRight w:val="0"/>
          <w:marTop w:val="0"/>
          <w:marBottom w:val="0"/>
          <w:divBdr>
            <w:top w:val="none" w:sz="0" w:space="0" w:color="auto"/>
            <w:left w:val="none" w:sz="0" w:space="0" w:color="auto"/>
            <w:bottom w:val="none" w:sz="0" w:space="0" w:color="auto"/>
            <w:right w:val="none" w:sz="0" w:space="0" w:color="auto"/>
          </w:divBdr>
        </w:div>
        <w:div w:id="1116103557">
          <w:marLeft w:val="0"/>
          <w:marRight w:val="0"/>
          <w:marTop w:val="0"/>
          <w:marBottom w:val="0"/>
          <w:divBdr>
            <w:top w:val="none" w:sz="0" w:space="0" w:color="auto"/>
            <w:left w:val="none" w:sz="0" w:space="0" w:color="auto"/>
            <w:bottom w:val="none" w:sz="0" w:space="0" w:color="auto"/>
            <w:right w:val="none" w:sz="0" w:space="0" w:color="auto"/>
          </w:divBdr>
        </w:div>
        <w:div w:id="1228951112">
          <w:marLeft w:val="0"/>
          <w:marRight w:val="0"/>
          <w:marTop w:val="0"/>
          <w:marBottom w:val="0"/>
          <w:divBdr>
            <w:top w:val="none" w:sz="0" w:space="0" w:color="auto"/>
            <w:left w:val="none" w:sz="0" w:space="0" w:color="auto"/>
            <w:bottom w:val="none" w:sz="0" w:space="0" w:color="auto"/>
            <w:right w:val="none" w:sz="0" w:space="0" w:color="auto"/>
          </w:divBdr>
        </w:div>
        <w:div w:id="1348100933">
          <w:marLeft w:val="0"/>
          <w:marRight w:val="0"/>
          <w:marTop w:val="0"/>
          <w:marBottom w:val="0"/>
          <w:divBdr>
            <w:top w:val="none" w:sz="0" w:space="0" w:color="auto"/>
            <w:left w:val="none" w:sz="0" w:space="0" w:color="auto"/>
            <w:bottom w:val="none" w:sz="0" w:space="0" w:color="auto"/>
            <w:right w:val="none" w:sz="0" w:space="0" w:color="auto"/>
          </w:divBdr>
        </w:div>
        <w:div w:id="1423450749">
          <w:marLeft w:val="0"/>
          <w:marRight w:val="0"/>
          <w:marTop w:val="0"/>
          <w:marBottom w:val="0"/>
          <w:divBdr>
            <w:top w:val="none" w:sz="0" w:space="0" w:color="auto"/>
            <w:left w:val="none" w:sz="0" w:space="0" w:color="auto"/>
            <w:bottom w:val="none" w:sz="0" w:space="0" w:color="auto"/>
            <w:right w:val="none" w:sz="0" w:space="0" w:color="auto"/>
          </w:divBdr>
        </w:div>
        <w:div w:id="1438673914">
          <w:marLeft w:val="0"/>
          <w:marRight w:val="0"/>
          <w:marTop w:val="0"/>
          <w:marBottom w:val="0"/>
          <w:divBdr>
            <w:top w:val="none" w:sz="0" w:space="0" w:color="auto"/>
            <w:left w:val="none" w:sz="0" w:space="0" w:color="auto"/>
            <w:bottom w:val="none" w:sz="0" w:space="0" w:color="auto"/>
            <w:right w:val="none" w:sz="0" w:space="0" w:color="auto"/>
          </w:divBdr>
        </w:div>
        <w:div w:id="1450734783">
          <w:marLeft w:val="0"/>
          <w:marRight w:val="0"/>
          <w:marTop w:val="0"/>
          <w:marBottom w:val="0"/>
          <w:divBdr>
            <w:top w:val="none" w:sz="0" w:space="0" w:color="auto"/>
            <w:left w:val="none" w:sz="0" w:space="0" w:color="auto"/>
            <w:bottom w:val="none" w:sz="0" w:space="0" w:color="auto"/>
            <w:right w:val="none" w:sz="0" w:space="0" w:color="auto"/>
          </w:divBdr>
        </w:div>
        <w:div w:id="1821772904">
          <w:marLeft w:val="0"/>
          <w:marRight w:val="0"/>
          <w:marTop w:val="0"/>
          <w:marBottom w:val="0"/>
          <w:divBdr>
            <w:top w:val="none" w:sz="0" w:space="0" w:color="auto"/>
            <w:left w:val="none" w:sz="0" w:space="0" w:color="auto"/>
            <w:bottom w:val="none" w:sz="0" w:space="0" w:color="auto"/>
            <w:right w:val="none" w:sz="0" w:space="0" w:color="auto"/>
          </w:divBdr>
        </w:div>
        <w:div w:id="1843086891">
          <w:marLeft w:val="0"/>
          <w:marRight w:val="0"/>
          <w:marTop w:val="0"/>
          <w:marBottom w:val="0"/>
          <w:divBdr>
            <w:top w:val="none" w:sz="0" w:space="0" w:color="auto"/>
            <w:left w:val="none" w:sz="0" w:space="0" w:color="auto"/>
            <w:bottom w:val="none" w:sz="0" w:space="0" w:color="auto"/>
            <w:right w:val="none" w:sz="0" w:space="0" w:color="auto"/>
          </w:divBdr>
        </w:div>
        <w:div w:id="1852405443">
          <w:marLeft w:val="0"/>
          <w:marRight w:val="0"/>
          <w:marTop w:val="0"/>
          <w:marBottom w:val="0"/>
          <w:divBdr>
            <w:top w:val="none" w:sz="0" w:space="0" w:color="auto"/>
            <w:left w:val="none" w:sz="0" w:space="0" w:color="auto"/>
            <w:bottom w:val="none" w:sz="0" w:space="0" w:color="auto"/>
            <w:right w:val="none" w:sz="0" w:space="0" w:color="auto"/>
          </w:divBdr>
        </w:div>
        <w:div w:id="1865631371">
          <w:marLeft w:val="0"/>
          <w:marRight w:val="0"/>
          <w:marTop w:val="0"/>
          <w:marBottom w:val="0"/>
          <w:divBdr>
            <w:top w:val="none" w:sz="0" w:space="0" w:color="auto"/>
            <w:left w:val="none" w:sz="0" w:space="0" w:color="auto"/>
            <w:bottom w:val="none" w:sz="0" w:space="0" w:color="auto"/>
            <w:right w:val="none" w:sz="0" w:space="0" w:color="auto"/>
          </w:divBdr>
        </w:div>
        <w:div w:id="1900436377">
          <w:marLeft w:val="0"/>
          <w:marRight w:val="0"/>
          <w:marTop w:val="0"/>
          <w:marBottom w:val="0"/>
          <w:divBdr>
            <w:top w:val="none" w:sz="0" w:space="0" w:color="auto"/>
            <w:left w:val="none" w:sz="0" w:space="0" w:color="auto"/>
            <w:bottom w:val="none" w:sz="0" w:space="0" w:color="auto"/>
            <w:right w:val="none" w:sz="0" w:space="0" w:color="auto"/>
          </w:divBdr>
        </w:div>
        <w:div w:id="1974358681">
          <w:marLeft w:val="0"/>
          <w:marRight w:val="0"/>
          <w:marTop w:val="0"/>
          <w:marBottom w:val="0"/>
          <w:divBdr>
            <w:top w:val="none" w:sz="0" w:space="0" w:color="auto"/>
            <w:left w:val="none" w:sz="0" w:space="0" w:color="auto"/>
            <w:bottom w:val="none" w:sz="0" w:space="0" w:color="auto"/>
            <w:right w:val="none" w:sz="0" w:space="0" w:color="auto"/>
          </w:divBdr>
        </w:div>
        <w:div w:id="1988823262">
          <w:marLeft w:val="0"/>
          <w:marRight w:val="0"/>
          <w:marTop w:val="0"/>
          <w:marBottom w:val="0"/>
          <w:divBdr>
            <w:top w:val="none" w:sz="0" w:space="0" w:color="auto"/>
            <w:left w:val="none" w:sz="0" w:space="0" w:color="auto"/>
            <w:bottom w:val="none" w:sz="0" w:space="0" w:color="auto"/>
            <w:right w:val="none" w:sz="0" w:space="0" w:color="auto"/>
          </w:divBdr>
        </w:div>
        <w:div w:id="2023387638">
          <w:marLeft w:val="0"/>
          <w:marRight w:val="0"/>
          <w:marTop w:val="0"/>
          <w:marBottom w:val="0"/>
          <w:divBdr>
            <w:top w:val="none" w:sz="0" w:space="0" w:color="auto"/>
            <w:left w:val="none" w:sz="0" w:space="0" w:color="auto"/>
            <w:bottom w:val="none" w:sz="0" w:space="0" w:color="auto"/>
            <w:right w:val="none" w:sz="0" w:space="0" w:color="auto"/>
          </w:divBdr>
        </w:div>
        <w:div w:id="2043163508">
          <w:marLeft w:val="0"/>
          <w:marRight w:val="0"/>
          <w:marTop w:val="0"/>
          <w:marBottom w:val="0"/>
          <w:divBdr>
            <w:top w:val="none" w:sz="0" w:space="0" w:color="auto"/>
            <w:left w:val="none" w:sz="0" w:space="0" w:color="auto"/>
            <w:bottom w:val="none" w:sz="0" w:space="0" w:color="auto"/>
            <w:right w:val="none" w:sz="0" w:space="0" w:color="auto"/>
          </w:divBdr>
        </w:div>
        <w:div w:id="2082176226">
          <w:marLeft w:val="0"/>
          <w:marRight w:val="0"/>
          <w:marTop w:val="0"/>
          <w:marBottom w:val="0"/>
          <w:divBdr>
            <w:top w:val="none" w:sz="0" w:space="0" w:color="auto"/>
            <w:left w:val="none" w:sz="0" w:space="0" w:color="auto"/>
            <w:bottom w:val="none" w:sz="0" w:space="0" w:color="auto"/>
            <w:right w:val="none" w:sz="0" w:space="0" w:color="auto"/>
          </w:divBdr>
        </w:div>
      </w:divsChild>
    </w:div>
    <w:div w:id="462426902">
      <w:bodyDiv w:val="1"/>
      <w:marLeft w:val="0"/>
      <w:marRight w:val="0"/>
      <w:marTop w:val="0"/>
      <w:marBottom w:val="0"/>
      <w:divBdr>
        <w:top w:val="none" w:sz="0" w:space="0" w:color="auto"/>
        <w:left w:val="none" w:sz="0" w:space="0" w:color="auto"/>
        <w:bottom w:val="none" w:sz="0" w:space="0" w:color="auto"/>
        <w:right w:val="none" w:sz="0" w:space="0" w:color="auto"/>
      </w:divBdr>
      <w:divsChild>
        <w:div w:id="1376543586">
          <w:marLeft w:val="0"/>
          <w:marRight w:val="0"/>
          <w:marTop w:val="0"/>
          <w:marBottom w:val="0"/>
          <w:divBdr>
            <w:top w:val="none" w:sz="0" w:space="0" w:color="auto"/>
            <w:left w:val="none" w:sz="0" w:space="0" w:color="auto"/>
            <w:bottom w:val="none" w:sz="0" w:space="0" w:color="auto"/>
            <w:right w:val="none" w:sz="0" w:space="0" w:color="auto"/>
          </w:divBdr>
        </w:div>
        <w:div w:id="1569995517">
          <w:marLeft w:val="0"/>
          <w:marRight w:val="0"/>
          <w:marTop w:val="0"/>
          <w:marBottom w:val="0"/>
          <w:divBdr>
            <w:top w:val="none" w:sz="0" w:space="0" w:color="auto"/>
            <w:left w:val="none" w:sz="0" w:space="0" w:color="auto"/>
            <w:bottom w:val="none" w:sz="0" w:space="0" w:color="auto"/>
            <w:right w:val="none" w:sz="0" w:space="0" w:color="auto"/>
          </w:divBdr>
        </w:div>
      </w:divsChild>
    </w:div>
    <w:div w:id="654651694">
      <w:bodyDiv w:val="1"/>
      <w:marLeft w:val="0"/>
      <w:marRight w:val="0"/>
      <w:marTop w:val="0"/>
      <w:marBottom w:val="0"/>
      <w:divBdr>
        <w:top w:val="none" w:sz="0" w:space="0" w:color="auto"/>
        <w:left w:val="none" w:sz="0" w:space="0" w:color="auto"/>
        <w:bottom w:val="none" w:sz="0" w:space="0" w:color="auto"/>
        <w:right w:val="none" w:sz="0" w:space="0" w:color="auto"/>
      </w:divBdr>
      <w:divsChild>
        <w:div w:id="95639169">
          <w:marLeft w:val="0"/>
          <w:marRight w:val="0"/>
          <w:marTop w:val="0"/>
          <w:marBottom w:val="0"/>
          <w:divBdr>
            <w:top w:val="none" w:sz="0" w:space="0" w:color="auto"/>
            <w:left w:val="none" w:sz="0" w:space="0" w:color="auto"/>
            <w:bottom w:val="none" w:sz="0" w:space="0" w:color="auto"/>
            <w:right w:val="none" w:sz="0" w:space="0" w:color="auto"/>
          </w:divBdr>
        </w:div>
        <w:div w:id="305163869">
          <w:marLeft w:val="0"/>
          <w:marRight w:val="0"/>
          <w:marTop w:val="0"/>
          <w:marBottom w:val="0"/>
          <w:divBdr>
            <w:top w:val="none" w:sz="0" w:space="0" w:color="auto"/>
            <w:left w:val="none" w:sz="0" w:space="0" w:color="auto"/>
            <w:bottom w:val="none" w:sz="0" w:space="0" w:color="auto"/>
            <w:right w:val="none" w:sz="0" w:space="0" w:color="auto"/>
          </w:divBdr>
        </w:div>
        <w:div w:id="584730861">
          <w:marLeft w:val="0"/>
          <w:marRight w:val="0"/>
          <w:marTop w:val="0"/>
          <w:marBottom w:val="0"/>
          <w:divBdr>
            <w:top w:val="none" w:sz="0" w:space="0" w:color="auto"/>
            <w:left w:val="none" w:sz="0" w:space="0" w:color="auto"/>
            <w:bottom w:val="none" w:sz="0" w:space="0" w:color="auto"/>
            <w:right w:val="none" w:sz="0" w:space="0" w:color="auto"/>
          </w:divBdr>
        </w:div>
        <w:div w:id="770659779">
          <w:marLeft w:val="0"/>
          <w:marRight w:val="0"/>
          <w:marTop w:val="0"/>
          <w:marBottom w:val="0"/>
          <w:divBdr>
            <w:top w:val="none" w:sz="0" w:space="0" w:color="auto"/>
            <w:left w:val="none" w:sz="0" w:space="0" w:color="auto"/>
            <w:bottom w:val="none" w:sz="0" w:space="0" w:color="auto"/>
            <w:right w:val="none" w:sz="0" w:space="0" w:color="auto"/>
          </w:divBdr>
        </w:div>
        <w:div w:id="877859643">
          <w:marLeft w:val="0"/>
          <w:marRight w:val="0"/>
          <w:marTop w:val="0"/>
          <w:marBottom w:val="0"/>
          <w:divBdr>
            <w:top w:val="none" w:sz="0" w:space="0" w:color="auto"/>
            <w:left w:val="none" w:sz="0" w:space="0" w:color="auto"/>
            <w:bottom w:val="none" w:sz="0" w:space="0" w:color="auto"/>
            <w:right w:val="none" w:sz="0" w:space="0" w:color="auto"/>
          </w:divBdr>
        </w:div>
        <w:div w:id="878125326">
          <w:marLeft w:val="0"/>
          <w:marRight w:val="0"/>
          <w:marTop w:val="0"/>
          <w:marBottom w:val="0"/>
          <w:divBdr>
            <w:top w:val="none" w:sz="0" w:space="0" w:color="auto"/>
            <w:left w:val="none" w:sz="0" w:space="0" w:color="auto"/>
            <w:bottom w:val="none" w:sz="0" w:space="0" w:color="auto"/>
            <w:right w:val="none" w:sz="0" w:space="0" w:color="auto"/>
          </w:divBdr>
        </w:div>
        <w:div w:id="893855618">
          <w:marLeft w:val="0"/>
          <w:marRight w:val="0"/>
          <w:marTop w:val="0"/>
          <w:marBottom w:val="0"/>
          <w:divBdr>
            <w:top w:val="none" w:sz="0" w:space="0" w:color="auto"/>
            <w:left w:val="none" w:sz="0" w:space="0" w:color="auto"/>
            <w:bottom w:val="none" w:sz="0" w:space="0" w:color="auto"/>
            <w:right w:val="none" w:sz="0" w:space="0" w:color="auto"/>
          </w:divBdr>
        </w:div>
        <w:div w:id="915823656">
          <w:marLeft w:val="0"/>
          <w:marRight w:val="0"/>
          <w:marTop w:val="0"/>
          <w:marBottom w:val="0"/>
          <w:divBdr>
            <w:top w:val="none" w:sz="0" w:space="0" w:color="auto"/>
            <w:left w:val="none" w:sz="0" w:space="0" w:color="auto"/>
            <w:bottom w:val="none" w:sz="0" w:space="0" w:color="auto"/>
            <w:right w:val="none" w:sz="0" w:space="0" w:color="auto"/>
          </w:divBdr>
        </w:div>
        <w:div w:id="1067532913">
          <w:marLeft w:val="0"/>
          <w:marRight w:val="0"/>
          <w:marTop w:val="0"/>
          <w:marBottom w:val="0"/>
          <w:divBdr>
            <w:top w:val="none" w:sz="0" w:space="0" w:color="auto"/>
            <w:left w:val="none" w:sz="0" w:space="0" w:color="auto"/>
            <w:bottom w:val="none" w:sz="0" w:space="0" w:color="auto"/>
            <w:right w:val="none" w:sz="0" w:space="0" w:color="auto"/>
          </w:divBdr>
        </w:div>
        <w:div w:id="1190754755">
          <w:marLeft w:val="0"/>
          <w:marRight w:val="0"/>
          <w:marTop w:val="0"/>
          <w:marBottom w:val="0"/>
          <w:divBdr>
            <w:top w:val="none" w:sz="0" w:space="0" w:color="auto"/>
            <w:left w:val="none" w:sz="0" w:space="0" w:color="auto"/>
            <w:bottom w:val="none" w:sz="0" w:space="0" w:color="auto"/>
            <w:right w:val="none" w:sz="0" w:space="0" w:color="auto"/>
          </w:divBdr>
        </w:div>
        <w:div w:id="1264345056">
          <w:marLeft w:val="0"/>
          <w:marRight w:val="0"/>
          <w:marTop w:val="0"/>
          <w:marBottom w:val="0"/>
          <w:divBdr>
            <w:top w:val="none" w:sz="0" w:space="0" w:color="auto"/>
            <w:left w:val="none" w:sz="0" w:space="0" w:color="auto"/>
            <w:bottom w:val="none" w:sz="0" w:space="0" w:color="auto"/>
            <w:right w:val="none" w:sz="0" w:space="0" w:color="auto"/>
          </w:divBdr>
        </w:div>
        <w:div w:id="1562981721">
          <w:marLeft w:val="0"/>
          <w:marRight w:val="0"/>
          <w:marTop w:val="0"/>
          <w:marBottom w:val="0"/>
          <w:divBdr>
            <w:top w:val="none" w:sz="0" w:space="0" w:color="auto"/>
            <w:left w:val="none" w:sz="0" w:space="0" w:color="auto"/>
            <w:bottom w:val="none" w:sz="0" w:space="0" w:color="auto"/>
            <w:right w:val="none" w:sz="0" w:space="0" w:color="auto"/>
          </w:divBdr>
        </w:div>
        <w:div w:id="1596398315">
          <w:marLeft w:val="0"/>
          <w:marRight w:val="0"/>
          <w:marTop w:val="0"/>
          <w:marBottom w:val="0"/>
          <w:divBdr>
            <w:top w:val="none" w:sz="0" w:space="0" w:color="auto"/>
            <w:left w:val="none" w:sz="0" w:space="0" w:color="auto"/>
            <w:bottom w:val="none" w:sz="0" w:space="0" w:color="auto"/>
            <w:right w:val="none" w:sz="0" w:space="0" w:color="auto"/>
          </w:divBdr>
        </w:div>
        <w:div w:id="1999729584">
          <w:marLeft w:val="0"/>
          <w:marRight w:val="0"/>
          <w:marTop w:val="0"/>
          <w:marBottom w:val="0"/>
          <w:divBdr>
            <w:top w:val="none" w:sz="0" w:space="0" w:color="auto"/>
            <w:left w:val="none" w:sz="0" w:space="0" w:color="auto"/>
            <w:bottom w:val="none" w:sz="0" w:space="0" w:color="auto"/>
            <w:right w:val="none" w:sz="0" w:space="0" w:color="auto"/>
          </w:divBdr>
        </w:div>
      </w:divsChild>
    </w:div>
    <w:div w:id="687563953">
      <w:bodyDiv w:val="1"/>
      <w:marLeft w:val="0"/>
      <w:marRight w:val="0"/>
      <w:marTop w:val="0"/>
      <w:marBottom w:val="0"/>
      <w:divBdr>
        <w:top w:val="none" w:sz="0" w:space="0" w:color="auto"/>
        <w:left w:val="none" w:sz="0" w:space="0" w:color="auto"/>
        <w:bottom w:val="none" w:sz="0" w:space="0" w:color="auto"/>
        <w:right w:val="none" w:sz="0" w:space="0" w:color="auto"/>
      </w:divBdr>
    </w:div>
    <w:div w:id="688718080">
      <w:bodyDiv w:val="1"/>
      <w:marLeft w:val="0"/>
      <w:marRight w:val="0"/>
      <w:marTop w:val="0"/>
      <w:marBottom w:val="0"/>
      <w:divBdr>
        <w:top w:val="none" w:sz="0" w:space="0" w:color="auto"/>
        <w:left w:val="none" w:sz="0" w:space="0" w:color="auto"/>
        <w:bottom w:val="none" w:sz="0" w:space="0" w:color="auto"/>
        <w:right w:val="none" w:sz="0" w:space="0" w:color="auto"/>
      </w:divBdr>
    </w:div>
    <w:div w:id="692537409">
      <w:bodyDiv w:val="1"/>
      <w:marLeft w:val="0"/>
      <w:marRight w:val="0"/>
      <w:marTop w:val="0"/>
      <w:marBottom w:val="0"/>
      <w:divBdr>
        <w:top w:val="none" w:sz="0" w:space="0" w:color="auto"/>
        <w:left w:val="none" w:sz="0" w:space="0" w:color="auto"/>
        <w:bottom w:val="none" w:sz="0" w:space="0" w:color="auto"/>
        <w:right w:val="none" w:sz="0" w:space="0" w:color="auto"/>
      </w:divBdr>
      <w:divsChild>
        <w:div w:id="253321471">
          <w:marLeft w:val="0"/>
          <w:marRight w:val="0"/>
          <w:marTop w:val="0"/>
          <w:marBottom w:val="0"/>
          <w:divBdr>
            <w:top w:val="none" w:sz="0" w:space="0" w:color="auto"/>
            <w:left w:val="none" w:sz="0" w:space="0" w:color="auto"/>
            <w:bottom w:val="none" w:sz="0" w:space="0" w:color="auto"/>
            <w:right w:val="none" w:sz="0" w:space="0" w:color="auto"/>
          </w:divBdr>
        </w:div>
        <w:div w:id="609438509">
          <w:marLeft w:val="0"/>
          <w:marRight w:val="0"/>
          <w:marTop w:val="0"/>
          <w:marBottom w:val="0"/>
          <w:divBdr>
            <w:top w:val="none" w:sz="0" w:space="0" w:color="auto"/>
            <w:left w:val="none" w:sz="0" w:space="0" w:color="auto"/>
            <w:bottom w:val="none" w:sz="0" w:space="0" w:color="auto"/>
            <w:right w:val="none" w:sz="0" w:space="0" w:color="auto"/>
          </w:divBdr>
        </w:div>
        <w:div w:id="888346017">
          <w:marLeft w:val="0"/>
          <w:marRight w:val="0"/>
          <w:marTop w:val="0"/>
          <w:marBottom w:val="0"/>
          <w:divBdr>
            <w:top w:val="none" w:sz="0" w:space="0" w:color="auto"/>
            <w:left w:val="none" w:sz="0" w:space="0" w:color="auto"/>
            <w:bottom w:val="none" w:sz="0" w:space="0" w:color="auto"/>
            <w:right w:val="none" w:sz="0" w:space="0" w:color="auto"/>
          </w:divBdr>
        </w:div>
        <w:div w:id="1305544708">
          <w:marLeft w:val="0"/>
          <w:marRight w:val="0"/>
          <w:marTop w:val="0"/>
          <w:marBottom w:val="0"/>
          <w:divBdr>
            <w:top w:val="none" w:sz="0" w:space="0" w:color="auto"/>
            <w:left w:val="none" w:sz="0" w:space="0" w:color="auto"/>
            <w:bottom w:val="none" w:sz="0" w:space="0" w:color="auto"/>
            <w:right w:val="none" w:sz="0" w:space="0" w:color="auto"/>
          </w:divBdr>
        </w:div>
        <w:div w:id="1496919928">
          <w:marLeft w:val="0"/>
          <w:marRight w:val="0"/>
          <w:marTop w:val="0"/>
          <w:marBottom w:val="0"/>
          <w:divBdr>
            <w:top w:val="none" w:sz="0" w:space="0" w:color="auto"/>
            <w:left w:val="none" w:sz="0" w:space="0" w:color="auto"/>
            <w:bottom w:val="none" w:sz="0" w:space="0" w:color="auto"/>
            <w:right w:val="none" w:sz="0" w:space="0" w:color="auto"/>
          </w:divBdr>
        </w:div>
      </w:divsChild>
    </w:div>
    <w:div w:id="693463505">
      <w:bodyDiv w:val="1"/>
      <w:marLeft w:val="0"/>
      <w:marRight w:val="0"/>
      <w:marTop w:val="0"/>
      <w:marBottom w:val="0"/>
      <w:divBdr>
        <w:top w:val="none" w:sz="0" w:space="0" w:color="auto"/>
        <w:left w:val="none" w:sz="0" w:space="0" w:color="auto"/>
        <w:bottom w:val="none" w:sz="0" w:space="0" w:color="auto"/>
        <w:right w:val="none" w:sz="0" w:space="0" w:color="auto"/>
      </w:divBdr>
      <w:divsChild>
        <w:div w:id="531965080">
          <w:marLeft w:val="0"/>
          <w:marRight w:val="0"/>
          <w:marTop w:val="0"/>
          <w:marBottom w:val="0"/>
          <w:divBdr>
            <w:top w:val="none" w:sz="0" w:space="0" w:color="auto"/>
            <w:left w:val="none" w:sz="0" w:space="0" w:color="auto"/>
            <w:bottom w:val="none" w:sz="0" w:space="0" w:color="auto"/>
            <w:right w:val="none" w:sz="0" w:space="0" w:color="auto"/>
          </w:divBdr>
        </w:div>
        <w:div w:id="1224831972">
          <w:marLeft w:val="0"/>
          <w:marRight w:val="0"/>
          <w:marTop w:val="0"/>
          <w:marBottom w:val="0"/>
          <w:divBdr>
            <w:top w:val="none" w:sz="0" w:space="0" w:color="auto"/>
            <w:left w:val="none" w:sz="0" w:space="0" w:color="auto"/>
            <w:bottom w:val="none" w:sz="0" w:space="0" w:color="auto"/>
            <w:right w:val="none" w:sz="0" w:space="0" w:color="auto"/>
          </w:divBdr>
        </w:div>
        <w:div w:id="1578437334">
          <w:marLeft w:val="0"/>
          <w:marRight w:val="0"/>
          <w:marTop w:val="0"/>
          <w:marBottom w:val="0"/>
          <w:divBdr>
            <w:top w:val="none" w:sz="0" w:space="0" w:color="auto"/>
            <w:left w:val="none" w:sz="0" w:space="0" w:color="auto"/>
            <w:bottom w:val="none" w:sz="0" w:space="0" w:color="auto"/>
            <w:right w:val="none" w:sz="0" w:space="0" w:color="auto"/>
          </w:divBdr>
        </w:div>
      </w:divsChild>
    </w:div>
    <w:div w:id="716200440">
      <w:bodyDiv w:val="1"/>
      <w:marLeft w:val="0"/>
      <w:marRight w:val="0"/>
      <w:marTop w:val="0"/>
      <w:marBottom w:val="0"/>
      <w:divBdr>
        <w:top w:val="none" w:sz="0" w:space="0" w:color="auto"/>
        <w:left w:val="none" w:sz="0" w:space="0" w:color="auto"/>
        <w:bottom w:val="none" w:sz="0" w:space="0" w:color="auto"/>
        <w:right w:val="none" w:sz="0" w:space="0" w:color="auto"/>
      </w:divBdr>
    </w:div>
    <w:div w:id="729959007">
      <w:bodyDiv w:val="1"/>
      <w:marLeft w:val="0"/>
      <w:marRight w:val="0"/>
      <w:marTop w:val="0"/>
      <w:marBottom w:val="0"/>
      <w:divBdr>
        <w:top w:val="none" w:sz="0" w:space="0" w:color="auto"/>
        <w:left w:val="none" w:sz="0" w:space="0" w:color="auto"/>
        <w:bottom w:val="none" w:sz="0" w:space="0" w:color="auto"/>
        <w:right w:val="none" w:sz="0" w:space="0" w:color="auto"/>
      </w:divBdr>
    </w:div>
    <w:div w:id="782385193">
      <w:bodyDiv w:val="1"/>
      <w:marLeft w:val="0"/>
      <w:marRight w:val="0"/>
      <w:marTop w:val="0"/>
      <w:marBottom w:val="0"/>
      <w:divBdr>
        <w:top w:val="none" w:sz="0" w:space="0" w:color="auto"/>
        <w:left w:val="none" w:sz="0" w:space="0" w:color="auto"/>
        <w:bottom w:val="none" w:sz="0" w:space="0" w:color="auto"/>
        <w:right w:val="none" w:sz="0" w:space="0" w:color="auto"/>
      </w:divBdr>
      <w:divsChild>
        <w:div w:id="368992825">
          <w:marLeft w:val="0"/>
          <w:marRight w:val="0"/>
          <w:marTop w:val="0"/>
          <w:marBottom w:val="0"/>
          <w:divBdr>
            <w:top w:val="none" w:sz="0" w:space="0" w:color="auto"/>
            <w:left w:val="none" w:sz="0" w:space="0" w:color="auto"/>
            <w:bottom w:val="none" w:sz="0" w:space="0" w:color="auto"/>
            <w:right w:val="none" w:sz="0" w:space="0" w:color="auto"/>
          </w:divBdr>
        </w:div>
        <w:div w:id="725374153">
          <w:marLeft w:val="0"/>
          <w:marRight w:val="0"/>
          <w:marTop w:val="0"/>
          <w:marBottom w:val="0"/>
          <w:divBdr>
            <w:top w:val="none" w:sz="0" w:space="0" w:color="auto"/>
            <w:left w:val="none" w:sz="0" w:space="0" w:color="auto"/>
            <w:bottom w:val="none" w:sz="0" w:space="0" w:color="auto"/>
            <w:right w:val="none" w:sz="0" w:space="0" w:color="auto"/>
          </w:divBdr>
        </w:div>
        <w:div w:id="781846507">
          <w:marLeft w:val="0"/>
          <w:marRight w:val="0"/>
          <w:marTop w:val="0"/>
          <w:marBottom w:val="0"/>
          <w:divBdr>
            <w:top w:val="none" w:sz="0" w:space="0" w:color="auto"/>
            <w:left w:val="none" w:sz="0" w:space="0" w:color="auto"/>
            <w:bottom w:val="none" w:sz="0" w:space="0" w:color="auto"/>
            <w:right w:val="none" w:sz="0" w:space="0" w:color="auto"/>
          </w:divBdr>
        </w:div>
        <w:div w:id="1036153977">
          <w:marLeft w:val="0"/>
          <w:marRight w:val="0"/>
          <w:marTop w:val="0"/>
          <w:marBottom w:val="0"/>
          <w:divBdr>
            <w:top w:val="none" w:sz="0" w:space="0" w:color="auto"/>
            <w:left w:val="none" w:sz="0" w:space="0" w:color="auto"/>
            <w:bottom w:val="none" w:sz="0" w:space="0" w:color="auto"/>
            <w:right w:val="none" w:sz="0" w:space="0" w:color="auto"/>
          </w:divBdr>
        </w:div>
        <w:div w:id="1059481172">
          <w:marLeft w:val="0"/>
          <w:marRight w:val="0"/>
          <w:marTop w:val="0"/>
          <w:marBottom w:val="0"/>
          <w:divBdr>
            <w:top w:val="none" w:sz="0" w:space="0" w:color="auto"/>
            <w:left w:val="none" w:sz="0" w:space="0" w:color="auto"/>
            <w:bottom w:val="none" w:sz="0" w:space="0" w:color="auto"/>
            <w:right w:val="none" w:sz="0" w:space="0" w:color="auto"/>
          </w:divBdr>
        </w:div>
        <w:div w:id="1122918251">
          <w:marLeft w:val="0"/>
          <w:marRight w:val="0"/>
          <w:marTop w:val="0"/>
          <w:marBottom w:val="0"/>
          <w:divBdr>
            <w:top w:val="none" w:sz="0" w:space="0" w:color="auto"/>
            <w:left w:val="none" w:sz="0" w:space="0" w:color="auto"/>
            <w:bottom w:val="none" w:sz="0" w:space="0" w:color="auto"/>
            <w:right w:val="none" w:sz="0" w:space="0" w:color="auto"/>
          </w:divBdr>
        </w:div>
        <w:div w:id="1147239096">
          <w:marLeft w:val="0"/>
          <w:marRight w:val="0"/>
          <w:marTop w:val="0"/>
          <w:marBottom w:val="0"/>
          <w:divBdr>
            <w:top w:val="none" w:sz="0" w:space="0" w:color="auto"/>
            <w:left w:val="none" w:sz="0" w:space="0" w:color="auto"/>
            <w:bottom w:val="none" w:sz="0" w:space="0" w:color="auto"/>
            <w:right w:val="none" w:sz="0" w:space="0" w:color="auto"/>
          </w:divBdr>
        </w:div>
        <w:div w:id="1161509490">
          <w:marLeft w:val="0"/>
          <w:marRight w:val="0"/>
          <w:marTop w:val="0"/>
          <w:marBottom w:val="0"/>
          <w:divBdr>
            <w:top w:val="none" w:sz="0" w:space="0" w:color="auto"/>
            <w:left w:val="none" w:sz="0" w:space="0" w:color="auto"/>
            <w:bottom w:val="none" w:sz="0" w:space="0" w:color="auto"/>
            <w:right w:val="none" w:sz="0" w:space="0" w:color="auto"/>
          </w:divBdr>
        </w:div>
        <w:div w:id="1410228579">
          <w:marLeft w:val="0"/>
          <w:marRight w:val="0"/>
          <w:marTop w:val="0"/>
          <w:marBottom w:val="0"/>
          <w:divBdr>
            <w:top w:val="none" w:sz="0" w:space="0" w:color="auto"/>
            <w:left w:val="none" w:sz="0" w:space="0" w:color="auto"/>
            <w:bottom w:val="none" w:sz="0" w:space="0" w:color="auto"/>
            <w:right w:val="none" w:sz="0" w:space="0" w:color="auto"/>
          </w:divBdr>
        </w:div>
        <w:div w:id="1451709281">
          <w:marLeft w:val="0"/>
          <w:marRight w:val="0"/>
          <w:marTop w:val="0"/>
          <w:marBottom w:val="0"/>
          <w:divBdr>
            <w:top w:val="none" w:sz="0" w:space="0" w:color="auto"/>
            <w:left w:val="none" w:sz="0" w:space="0" w:color="auto"/>
            <w:bottom w:val="none" w:sz="0" w:space="0" w:color="auto"/>
            <w:right w:val="none" w:sz="0" w:space="0" w:color="auto"/>
          </w:divBdr>
        </w:div>
        <w:div w:id="1502351909">
          <w:marLeft w:val="0"/>
          <w:marRight w:val="0"/>
          <w:marTop w:val="0"/>
          <w:marBottom w:val="0"/>
          <w:divBdr>
            <w:top w:val="none" w:sz="0" w:space="0" w:color="auto"/>
            <w:left w:val="none" w:sz="0" w:space="0" w:color="auto"/>
            <w:bottom w:val="none" w:sz="0" w:space="0" w:color="auto"/>
            <w:right w:val="none" w:sz="0" w:space="0" w:color="auto"/>
          </w:divBdr>
        </w:div>
        <w:div w:id="1518808222">
          <w:marLeft w:val="0"/>
          <w:marRight w:val="0"/>
          <w:marTop w:val="0"/>
          <w:marBottom w:val="0"/>
          <w:divBdr>
            <w:top w:val="none" w:sz="0" w:space="0" w:color="auto"/>
            <w:left w:val="none" w:sz="0" w:space="0" w:color="auto"/>
            <w:bottom w:val="none" w:sz="0" w:space="0" w:color="auto"/>
            <w:right w:val="none" w:sz="0" w:space="0" w:color="auto"/>
          </w:divBdr>
        </w:div>
        <w:div w:id="1850754090">
          <w:marLeft w:val="0"/>
          <w:marRight w:val="0"/>
          <w:marTop w:val="0"/>
          <w:marBottom w:val="0"/>
          <w:divBdr>
            <w:top w:val="none" w:sz="0" w:space="0" w:color="auto"/>
            <w:left w:val="none" w:sz="0" w:space="0" w:color="auto"/>
            <w:bottom w:val="none" w:sz="0" w:space="0" w:color="auto"/>
            <w:right w:val="none" w:sz="0" w:space="0" w:color="auto"/>
          </w:divBdr>
        </w:div>
        <w:div w:id="2004698011">
          <w:marLeft w:val="0"/>
          <w:marRight w:val="0"/>
          <w:marTop w:val="0"/>
          <w:marBottom w:val="0"/>
          <w:divBdr>
            <w:top w:val="none" w:sz="0" w:space="0" w:color="auto"/>
            <w:left w:val="none" w:sz="0" w:space="0" w:color="auto"/>
            <w:bottom w:val="none" w:sz="0" w:space="0" w:color="auto"/>
            <w:right w:val="none" w:sz="0" w:space="0" w:color="auto"/>
          </w:divBdr>
        </w:div>
      </w:divsChild>
    </w:div>
    <w:div w:id="816919228">
      <w:bodyDiv w:val="1"/>
      <w:marLeft w:val="0"/>
      <w:marRight w:val="0"/>
      <w:marTop w:val="0"/>
      <w:marBottom w:val="0"/>
      <w:divBdr>
        <w:top w:val="none" w:sz="0" w:space="0" w:color="auto"/>
        <w:left w:val="none" w:sz="0" w:space="0" w:color="auto"/>
        <w:bottom w:val="none" w:sz="0" w:space="0" w:color="auto"/>
        <w:right w:val="none" w:sz="0" w:space="0" w:color="auto"/>
      </w:divBdr>
    </w:div>
    <w:div w:id="830873169">
      <w:bodyDiv w:val="1"/>
      <w:marLeft w:val="0"/>
      <w:marRight w:val="0"/>
      <w:marTop w:val="0"/>
      <w:marBottom w:val="0"/>
      <w:divBdr>
        <w:top w:val="none" w:sz="0" w:space="0" w:color="auto"/>
        <w:left w:val="none" w:sz="0" w:space="0" w:color="auto"/>
        <w:bottom w:val="none" w:sz="0" w:space="0" w:color="auto"/>
        <w:right w:val="none" w:sz="0" w:space="0" w:color="auto"/>
      </w:divBdr>
      <w:divsChild>
        <w:div w:id="33695896">
          <w:marLeft w:val="0"/>
          <w:marRight w:val="0"/>
          <w:marTop w:val="0"/>
          <w:marBottom w:val="0"/>
          <w:divBdr>
            <w:top w:val="none" w:sz="0" w:space="0" w:color="auto"/>
            <w:left w:val="none" w:sz="0" w:space="0" w:color="auto"/>
            <w:bottom w:val="none" w:sz="0" w:space="0" w:color="auto"/>
            <w:right w:val="none" w:sz="0" w:space="0" w:color="auto"/>
          </w:divBdr>
        </w:div>
        <w:div w:id="216628512">
          <w:marLeft w:val="0"/>
          <w:marRight w:val="0"/>
          <w:marTop w:val="0"/>
          <w:marBottom w:val="0"/>
          <w:divBdr>
            <w:top w:val="none" w:sz="0" w:space="0" w:color="auto"/>
            <w:left w:val="none" w:sz="0" w:space="0" w:color="auto"/>
            <w:bottom w:val="none" w:sz="0" w:space="0" w:color="auto"/>
            <w:right w:val="none" w:sz="0" w:space="0" w:color="auto"/>
          </w:divBdr>
        </w:div>
        <w:div w:id="274603129">
          <w:marLeft w:val="0"/>
          <w:marRight w:val="0"/>
          <w:marTop w:val="0"/>
          <w:marBottom w:val="0"/>
          <w:divBdr>
            <w:top w:val="none" w:sz="0" w:space="0" w:color="auto"/>
            <w:left w:val="none" w:sz="0" w:space="0" w:color="auto"/>
            <w:bottom w:val="none" w:sz="0" w:space="0" w:color="auto"/>
            <w:right w:val="none" w:sz="0" w:space="0" w:color="auto"/>
          </w:divBdr>
        </w:div>
        <w:div w:id="948582958">
          <w:marLeft w:val="0"/>
          <w:marRight w:val="0"/>
          <w:marTop w:val="0"/>
          <w:marBottom w:val="0"/>
          <w:divBdr>
            <w:top w:val="none" w:sz="0" w:space="0" w:color="auto"/>
            <w:left w:val="none" w:sz="0" w:space="0" w:color="auto"/>
            <w:bottom w:val="none" w:sz="0" w:space="0" w:color="auto"/>
            <w:right w:val="none" w:sz="0" w:space="0" w:color="auto"/>
          </w:divBdr>
        </w:div>
        <w:div w:id="1176920460">
          <w:marLeft w:val="0"/>
          <w:marRight w:val="0"/>
          <w:marTop w:val="0"/>
          <w:marBottom w:val="0"/>
          <w:divBdr>
            <w:top w:val="none" w:sz="0" w:space="0" w:color="auto"/>
            <w:left w:val="none" w:sz="0" w:space="0" w:color="auto"/>
            <w:bottom w:val="none" w:sz="0" w:space="0" w:color="auto"/>
            <w:right w:val="none" w:sz="0" w:space="0" w:color="auto"/>
          </w:divBdr>
        </w:div>
        <w:div w:id="1278678489">
          <w:marLeft w:val="0"/>
          <w:marRight w:val="0"/>
          <w:marTop w:val="0"/>
          <w:marBottom w:val="0"/>
          <w:divBdr>
            <w:top w:val="none" w:sz="0" w:space="0" w:color="auto"/>
            <w:left w:val="none" w:sz="0" w:space="0" w:color="auto"/>
            <w:bottom w:val="none" w:sz="0" w:space="0" w:color="auto"/>
            <w:right w:val="none" w:sz="0" w:space="0" w:color="auto"/>
          </w:divBdr>
        </w:div>
        <w:div w:id="1346639932">
          <w:marLeft w:val="0"/>
          <w:marRight w:val="0"/>
          <w:marTop w:val="0"/>
          <w:marBottom w:val="0"/>
          <w:divBdr>
            <w:top w:val="none" w:sz="0" w:space="0" w:color="auto"/>
            <w:left w:val="none" w:sz="0" w:space="0" w:color="auto"/>
            <w:bottom w:val="none" w:sz="0" w:space="0" w:color="auto"/>
            <w:right w:val="none" w:sz="0" w:space="0" w:color="auto"/>
          </w:divBdr>
        </w:div>
        <w:div w:id="1377658704">
          <w:marLeft w:val="0"/>
          <w:marRight w:val="0"/>
          <w:marTop w:val="0"/>
          <w:marBottom w:val="0"/>
          <w:divBdr>
            <w:top w:val="none" w:sz="0" w:space="0" w:color="auto"/>
            <w:left w:val="none" w:sz="0" w:space="0" w:color="auto"/>
            <w:bottom w:val="none" w:sz="0" w:space="0" w:color="auto"/>
            <w:right w:val="none" w:sz="0" w:space="0" w:color="auto"/>
          </w:divBdr>
        </w:div>
        <w:div w:id="1550652731">
          <w:marLeft w:val="0"/>
          <w:marRight w:val="0"/>
          <w:marTop w:val="0"/>
          <w:marBottom w:val="0"/>
          <w:divBdr>
            <w:top w:val="none" w:sz="0" w:space="0" w:color="auto"/>
            <w:left w:val="none" w:sz="0" w:space="0" w:color="auto"/>
            <w:bottom w:val="none" w:sz="0" w:space="0" w:color="auto"/>
            <w:right w:val="none" w:sz="0" w:space="0" w:color="auto"/>
          </w:divBdr>
        </w:div>
        <w:div w:id="1688097307">
          <w:marLeft w:val="0"/>
          <w:marRight w:val="0"/>
          <w:marTop w:val="0"/>
          <w:marBottom w:val="0"/>
          <w:divBdr>
            <w:top w:val="none" w:sz="0" w:space="0" w:color="auto"/>
            <w:left w:val="none" w:sz="0" w:space="0" w:color="auto"/>
            <w:bottom w:val="none" w:sz="0" w:space="0" w:color="auto"/>
            <w:right w:val="none" w:sz="0" w:space="0" w:color="auto"/>
          </w:divBdr>
        </w:div>
        <w:div w:id="1711607802">
          <w:marLeft w:val="0"/>
          <w:marRight w:val="0"/>
          <w:marTop w:val="0"/>
          <w:marBottom w:val="0"/>
          <w:divBdr>
            <w:top w:val="none" w:sz="0" w:space="0" w:color="auto"/>
            <w:left w:val="none" w:sz="0" w:space="0" w:color="auto"/>
            <w:bottom w:val="none" w:sz="0" w:space="0" w:color="auto"/>
            <w:right w:val="none" w:sz="0" w:space="0" w:color="auto"/>
          </w:divBdr>
        </w:div>
        <w:div w:id="1761638967">
          <w:marLeft w:val="0"/>
          <w:marRight w:val="0"/>
          <w:marTop w:val="0"/>
          <w:marBottom w:val="0"/>
          <w:divBdr>
            <w:top w:val="none" w:sz="0" w:space="0" w:color="auto"/>
            <w:left w:val="none" w:sz="0" w:space="0" w:color="auto"/>
            <w:bottom w:val="none" w:sz="0" w:space="0" w:color="auto"/>
            <w:right w:val="none" w:sz="0" w:space="0" w:color="auto"/>
          </w:divBdr>
        </w:div>
        <w:div w:id="2129661992">
          <w:marLeft w:val="0"/>
          <w:marRight w:val="0"/>
          <w:marTop w:val="0"/>
          <w:marBottom w:val="0"/>
          <w:divBdr>
            <w:top w:val="none" w:sz="0" w:space="0" w:color="auto"/>
            <w:left w:val="none" w:sz="0" w:space="0" w:color="auto"/>
            <w:bottom w:val="none" w:sz="0" w:space="0" w:color="auto"/>
            <w:right w:val="none" w:sz="0" w:space="0" w:color="auto"/>
          </w:divBdr>
        </w:div>
      </w:divsChild>
    </w:div>
    <w:div w:id="856383768">
      <w:bodyDiv w:val="1"/>
      <w:marLeft w:val="0"/>
      <w:marRight w:val="0"/>
      <w:marTop w:val="0"/>
      <w:marBottom w:val="0"/>
      <w:divBdr>
        <w:top w:val="none" w:sz="0" w:space="0" w:color="auto"/>
        <w:left w:val="none" w:sz="0" w:space="0" w:color="auto"/>
        <w:bottom w:val="none" w:sz="0" w:space="0" w:color="auto"/>
        <w:right w:val="none" w:sz="0" w:space="0" w:color="auto"/>
      </w:divBdr>
      <w:divsChild>
        <w:div w:id="325741400">
          <w:marLeft w:val="0"/>
          <w:marRight w:val="0"/>
          <w:marTop w:val="0"/>
          <w:marBottom w:val="0"/>
          <w:divBdr>
            <w:top w:val="none" w:sz="0" w:space="0" w:color="auto"/>
            <w:left w:val="none" w:sz="0" w:space="0" w:color="auto"/>
            <w:bottom w:val="none" w:sz="0" w:space="0" w:color="auto"/>
            <w:right w:val="none" w:sz="0" w:space="0" w:color="auto"/>
          </w:divBdr>
        </w:div>
        <w:div w:id="385253282">
          <w:marLeft w:val="0"/>
          <w:marRight w:val="0"/>
          <w:marTop w:val="0"/>
          <w:marBottom w:val="0"/>
          <w:divBdr>
            <w:top w:val="none" w:sz="0" w:space="0" w:color="auto"/>
            <w:left w:val="none" w:sz="0" w:space="0" w:color="auto"/>
            <w:bottom w:val="none" w:sz="0" w:space="0" w:color="auto"/>
            <w:right w:val="none" w:sz="0" w:space="0" w:color="auto"/>
          </w:divBdr>
        </w:div>
      </w:divsChild>
    </w:div>
    <w:div w:id="882868033">
      <w:bodyDiv w:val="1"/>
      <w:marLeft w:val="0"/>
      <w:marRight w:val="0"/>
      <w:marTop w:val="0"/>
      <w:marBottom w:val="0"/>
      <w:divBdr>
        <w:top w:val="none" w:sz="0" w:space="0" w:color="auto"/>
        <w:left w:val="none" w:sz="0" w:space="0" w:color="auto"/>
        <w:bottom w:val="none" w:sz="0" w:space="0" w:color="auto"/>
        <w:right w:val="none" w:sz="0" w:space="0" w:color="auto"/>
      </w:divBdr>
      <w:divsChild>
        <w:div w:id="302856824">
          <w:marLeft w:val="0"/>
          <w:marRight w:val="0"/>
          <w:marTop w:val="0"/>
          <w:marBottom w:val="0"/>
          <w:divBdr>
            <w:top w:val="none" w:sz="0" w:space="0" w:color="auto"/>
            <w:left w:val="none" w:sz="0" w:space="0" w:color="auto"/>
            <w:bottom w:val="none" w:sz="0" w:space="0" w:color="auto"/>
            <w:right w:val="none" w:sz="0" w:space="0" w:color="auto"/>
          </w:divBdr>
        </w:div>
        <w:div w:id="352268489">
          <w:marLeft w:val="0"/>
          <w:marRight w:val="0"/>
          <w:marTop w:val="0"/>
          <w:marBottom w:val="0"/>
          <w:divBdr>
            <w:top w:val="none" w:sz="0" w:space="0" w:color="auto"/>
            <w:left w:val="none" w:sz="0" w:space="0" w:color="auto"/>
            <w:bottom w:val="none" w:sz="0" w:space="0" w:color="auto"/>
            <w:right w:val="none" w:sz="0" w:space="0" w:color="auto"/>
          </w:divBdr>
        </w:div>
        <w:div w:id="422068989">
          <w:marLeft w:val="0"/>
          <w:marRight w:val="0"/>
          <w:marTop w:val="0"/>
          <w:marBottom w:val="0"/>
          <w:divBdr>
            <w:top w:val="none" w:sz="0" w:space="0" w:color="auto"/>
            <w:left w:val="none" w:sz="0" w:space="0" w:color="auto"/>
            <w:bottom w:val="none" w:sz="0" w:space="0" w:color="auto"/>
            <w:right w:val="none" w:sz="0" w:space="0" w:color="auto"/>
          </w:divBdr>
        </w:div>
        <w:div w:id="667248287">
          <w:marLeft w:val="0"/>
          <w:marRight w:val="0"/>
          <w:marTop w:val="0"/>
          <w:marBottom w:val="0"/>
          <w:divBdr>
            <w:top w:val="none" w:sz="0" w:space="0" w:color="auto"/>
            <w:left w:val="none" w:sz="0" w:space="0" w:color="auto"/>
            <w:bottom w:val="none" w:sz="0" w:space="0" w:color="auto"/>
            <w:right w:val="none" w:sz="0" w:space="0" w:color="auto"/>
          </w:divBdr>
        </w:div>
      </w:divsChild>
    </w:div>
    <w:div w:id="932670382">
      <w:bodyDiv w:val="1"/>
      <w:marLeft w:val="0"/>
      <w:marRight w:val="0"/>
      <w:marTop w:val="0"/>
      <w:marBottom w:val="0"/>
      <w:divBdr>
        <w:top w:val="none" w:sz="0" w:space="0" w:color="auto"/>
        <w:left w:val="none" w:sz="0" w:space="0" w:color="auto"/>
        <w:bottom w:val="none" w:sz="0" w:space="0" w:color="auto"/>
        <w:right w:val="none" w:sz="0" w:space="0" w:color="auto"/>
      </w:divBdr>
    </w:div>
    <w:div w:id="960454409">
      <w:bodyDiv w:val="1"/>
      <w:marLeft w:val="0"/>
      <w:marRight w:val="0"/>
      <w:marTop w:val="0"/>
      <w:marBottom w:val="0"/>
      <w:divBdr>
        <w:top w:val="none" w:sz="0" w:space="0" w:color="auto"/>
        <w:left w:val="none" w:sz="0" w:space="0" w:color="auto"/>
        <w:bottom w:val="none" w:sz="0" w:space="0" w:color="auto"/>
        <w:right w:val="none" w:sz="0" w:space="0" w:color="auto"/>
      </w:divBdr>
      <w:divsChild>
        <w:div w:id="419833228">
          <w:marLeft w:val="0"/>
          <w:marRight w:val="0"/>
          <w:marTop w:val="0"/>
          <w:marBottom w:val="0"/>
          <w:divBdr>
            <w:top w:val="none" w:sz="0" w:space="0" w:color="auto"/>
            <w:left w:val="none" w:sz="0" w:space="0" w:color="auto"/>
            <w:bottom w:val="none" w:sz="0" w:space="0" w:color="auto"/>
            <w:right w:val="none" w:sz="0" w:space="0" w:color="auto"/>
          </w:divBdr>
        </w:div>
        <w:div w:id="1954900302">
          <w:marLeft w:val="0"/>
          <w:marRight w:val="0"/>
          <w:marTop w:val="0"/>
          <w:marBottom w:val="0"/>
          <w:divBdr>
            <w:top w:val="none" w:sz="0" w:space="0" w:color="auto"/>
            <w:left w:val="none" w:sz="0" w:space="0" w:color="auto"/>
            <w:bottom w:val="none" w:sz="0" w:space="0" w:color="auto"/>
            <w:right w:val="none" w:sz="0" w:space="0" w:color="auto"/>
          </w:divBdr>
        </w:div>
        <w:div w:id="2063861872">
          <w:marLeft w:val="0"/>
          <w:marRight w:val="0"/>
          <w:marTop w:val="0"/>
          <w:marBottom w:val="0"/>
          <w:divBdr>
            <w:top w:val="none" w:sz="0" w:space="0" w:color="auto"/>
            <w:left w:val="none" w:sz="0" w:space="0" w:color="auto"/>
            <w:bottom w:val="none" w:sz="0" w:space="0" w:color="auto"/>
            <w:right w:val="none" w:sz="0" w:space="0" w:color="auto"/>
          </w:divBdr>
        </w:div>
      </w:divsChild>
    </w:div>
    <w:div w:id="971322016">
      <w:bodyDiv w:val="1"/>
      <w:marLeft w:val="0"/>
      <w:marRight w:val="0"/>
      <w:marTop w:val="0"/>
      <w:marBottom w:val="0"/>
      <w:divBdr>
        <w:top w:val="none" w:sz="0" w:space="0" w:color="auto"/>
        <w:left w:val="none" w:sz="0" w:space="0" w:color="auto"/>
        <w:bottom w:val="none" w:sz="0" w:space="0" w:color="auto"/>
        <w:right w:val="none" w:sz="0" w:space="0" w:color="auto"/>
      </w:divBdr>
    </w:div>
    <w:div w:id="973372156">
      <w:bodyDiv w:val="1"/>
      <w:marLeft w:val="0"/>
      <w:marRight w:val="0"/>
      <w:marTop w:val="0"/>
      <w:marBottom w:val="0"/>
      <w:divBdr>
        <w:top w:val="none" w:sz="0" w:space="0" w:color="auto"/>
        <w:left w:val="none" w:sz="0" w:space="0" w:color="auto"/>
        <w:bottom w:val="none" w:sz="0" w:space="0" w:color="auto"/>
        <w:right w:val="none" w:sz="0" w:space="0" w:color="auto"/>
      </w:divBdr>
    </w:div>
    <w:div w:id="1000503768">
      <w:bodyDiv w:val="1"/>
      <w:marLeft w:val="0"/>
      <w:marRight w:val="0"/>
      <w:marTop w:val="0"/>
      <w:marBottom w:val="0"/>
      <w:divBdr>
        <w:top w:val="none" w:sz="0" w:space="0" w:color="auto"/>
        <w:left w:val="none" w:sz="0" w:space="0" w:color="auto"/>
        <w:bottom w:val="none" w:sz="0" w:space="0" w:color="auto"/>
        <w:right w:val="none" w:sz="0" w:space="0" w:color="auto"/>
      </w:divBdr>
      <w:divsChild>
        <w:div w:id="170726461">
          <w:marLeft w:val="0"/>
          <w:marRight w:val="0"/>
          <w:marTop w:val="0"/>
          <w:marBottom w:val="0"/>
          <w:divBdr>
            <w:top w:val="none" w:sz="0" w:space="0" w:color="auto"/>
            <w:left w:val="none" w:sz="0" w:space="0" w:color="auto"/>
            <w:bottom w:val="none" w:sz="0" w:space="0" w:color="auto"/>
            <w:right w:val="none" w:sz="0" w:space="0" w:color="auto"/>
          </w:divBdr>
        </w:div>
        <w:div w:id="371810450">
          <w:marLeft w:val="0"/>
          <w:marRight w:val="0"/>
          <w:marTop w:val="0"/>
          <w:marBottom w:val="0"/>
          <w:divBdr>
            <w:top w:val="none" w:sz="0" w:space="0" w:color="auto"/>
            <w:left w:val="none" w:sz="0" w:space="0" w:color="auto"/>
            <w:bottom w:val="none" w:sz="0" w:space="0" w:color="auto"/>
            <w:right w:val="none" w:sz="0" w:space="0" w:color="auto"/>
          </w:divBdr>
        </w:div>
        <w:div w:id="522131306">
          <w:marLeft w:val="0"/>
          <w:marRight w:val="0"/>
          <w:marTop w:val="0"/>
          <w:marBottom w:val="0"/>
          <w:divBdr>
            <w:top w:val="none" w:sz="0" w:space="0" w:color="auto"/>
            <w:left w:val="none" w:sz="0" w:space="0" w:color="auto"/>
            <w:bottom w:val="none" w:sz="0" w:space="0" w:color="auto"/>
            <w:right w:val="none" w:sz="0" w:space="0" w:color="auto"/>
          </w:divBdr>
        </w:div>
        <w:div w:id="676611917">
          <w:marLeft w:val="0"/>
          <w:marRight w:val="0"/>
          <w:marTop w:val="0"/>
          <w:marBottom w:val="0"/>
          <w:divBdr>
            <w:top w:val="none" w:sz="0" w:space="0" w:color="auto"/>
            <w:left w:val="none" w:sz="0" w:space="0" w:color="auto"/>
            <w:bottom w:val="none" w:sz="0" w:space="0" w:color="auto"/>
            <w:right w:val="none" w:sz="0" w:space="0" w:color="auto"/>
          </w:divBdr>
        </w:div>
        <w:div w:id="717709830">
          <w:marLeft w:val="0"/>
          <w:marRight w:val="0"/>
          <w:marTop w:val="0"/>
          <w:marBottom w:val="0"/>
          <w:divBdr>
            <w:top w:val="none" w:sz="0" w:space="0" w:color="auto"/>
            <w:left w:val="none" w:sz="0" w:space="0" w:color="auto"/>
            <w:bottom w:val="none" w:sz="0" w:space="0" w:color="auto"/>
            <w:right w:val="none" w:sz="0" w:space="0" w:color="auto"/>
          </w:divBdr>
        </w:div>
        <w:div w:id="927814824">
          <w:marLeft w:val="0"/>
          <w:marRight w:val="0"/>
          <w:marTop w:val="0"/>
          <w:marBottom w:val="0"/>
          <w:divBdr>
            <w:top w:val="none" w:sz="0" w:space="0" w:color="auto"/>
            <w:left w:val="none" w:sz="0" w:space="0" w:color="auto"/>
            <w:bottom w:val="none" w:sz="0" w:space="0" w:color="auto"/>
            <w:right w:val="none" w:sz="0" w:space="0" w:color="auto"/>
          </w:divBdr>
        </w:div>
        <w:div w:id="1446656520">
          <w:marLeft w:val="0"/>
          <w:marRight w:val="0"/>
          <w:marTop w:val="0"/>
          <w:marBottom w:val="0"/>
          <w:divBdr>
            <w:top w:val="none" w:sz="0" w:space="0" w:color="auto"/>
            <w:left w:val="none" w:sz="0" w:space="0" w:color="auto"/>
            <w:bottom w:val="none" w:sz="0" w:space="0" w:color="auto"/>
            <w:right w:val="none" w:sz="0" w:space="0" w:color="auto"/>
          </w:divBdr>
        </w:div>
        <w:div w:id="1520047782">
          <w:marLeft w:val="0"/>
          <w:marRight w:val="0"/>
          <w:marTop w:val="0"/>
          <w:marBottom w:val="0"/>
          <w:divBdr>
            <w:top w:val="none" w:sz="0" w:space="0" w:color="auto"/>
            <w:left w:val="none" w:sz="0" w:space="0" w:color="auto"/>
            <w:bottom w:val="none" w:sz="0" w:space="0" w:color="auto"/>
            <w:right w:val="none" w:sz="0" w:space="0" w:color="auto"/>
          </w:divBdr>
        </w:div>
        <w:div w:id="1852143382">
          <w:marLeft w:val="0"/>
          <w:marRight w:val="0"/>
          <w:marTop w:val="0"/>
          <w:marBottom w:val="0"/>
          <w:divBdr>
            <w:top w:val="none" w:sz="0" w:space="0" w:color="auto"/>
            <w:left w:val="none" w:sz="0" w:space="0" w:color="auto"/>
            <w:bottom w:val="none" w:sz="0" w:space="0" w:color="auto"/>
            <w:right w:val="none" w:sz="0" w:space="0" w:color="auto"/>
          </w:divBdr>
        </w:div>
        <w:div w:id="1906840805">
          <w:marLeft w:val="0"/>
          <w:marRight w:val="0"/>
          <w:marTop w:val="0"/>
          <w:marBottom w:val="0"/>
          <w:divBdr>
            <w:top w:val="none" w:sz="0" w:space="0" w:color="auto"/>
            <w:left w:val="none" w:sz="0" w:space="0" w:color="auto"/>
            <w:bottom w:val="none" w:sz="0" w:space="0" w:color="auto"/>
            <w:right w:val="none" w:sz="0" w:space="0" w:color="auto"/>
          </w:divBdr>
        </w:div>
        <w:div w:id="1918323072">
          <w:marLeft w:val="0"/>
          <w:marRight w:val="0"/>
          <w:marTop w:val="0"/>
          <w:marBottom w:val="0"/>
          <w:divBdr>
            <w:top w:val="none" w:sz="0" w:space="0" w:color="auto"/>
            <w:left w:val="none" w:sz="0" w:space="0" w:color="auto"/>
            <w:bottom w:val="none" w:sz="0" w:space="0" w:color="auto"/>
            <w:right w:val="none" w:sz="0" w:space="0" w:color="auto"/>
          </w:divBdr>
        </w:div>
        <w:div w:id="1955600417">
          <w:marLeft w:val="0"/>
          <w:marRight w:val="0"/>
          <w:marTop w:val="0"/>
          <w:marBottom w:val="0"/>
          <w:divBdr>
            <w:top w:val="none" w:sz="0" w:space="0" w:color="auto"/>
            <w:left w:val="none" w:sz="0" w:space="0" w:color="auto"/>
            <w:bottom w:val="none" w:sz="0" w:space="0" w:color="auto"/>
            <w:right w:val="none" w:sz="0" w:space="0" w:color="auto"/>
          </w:divBdr>
        </w:div>
        <w:div w:id="1961298188">
          <w:marLeft w:val="0"/>
          <w:marRight w:val="0"/>
          <w:marTop w:val="0"/>
          <w:marBottom w:val="0"/>
          <w:divBdr>
            <w:top w:val="none" w:sz="0" w:space="0" w:color="auto"/>
            <w:left w:val="none" w:sz="0" w:space="0" w:color="auto"/>
            <w:bottom w:val="none" w:sz="0" w:space="0" w:color="auto"/>
            <w:right w:val="none" w:sz="0" w:space="0" w:color="auto"/>
          </w:divBdr>
        </w:div>
      </w:divsChild>
    </w:div>
    <w:div w:id="1009337019">
      <w:bodyDiv w:val="1"/>
      <w:marLeft w:val="0"/>
      <w:marRight w:val="0"/>
      <w:marTop w:val="0"/>
      <w:marBottom w:val="0"/>
      <w:divBdr>
        <w:top w:val="none" w:sz="0" w:space="0" w:color="auto"/>
        <w:left w:val="none" w:sz="0" w:space="0" w:color="auto"/>
        <w:bottom w:val="none" w:sz="0" w:space="0" w:color="auto"/>
        <w:right w:val="none" w:sz="0" w:space="0" w:color="auto"/>
      </w:divBdr>
    </w:div>
    <w:div w:id="1023018565">
      <w:bodyDiv w:val="1"/>
      <w:marLeft w:val="0"/>
      <w:marRight w:val="0"/>
      <w:marTop w:val="0"/>
      <w:marBottom w:val="0"/>
      <w:divBdr>
        <w:top w:val="none" w:sz="0" w:space="0" w:color="auto"/>
        <w:left w:val="none" w:sz="0" w:space="0" w:color="auto"/>
        <w:bottom w:val="none" w:sz="0" w:space="0" w:color="auto"/>
        <w:right w:val="none" w:sz="0" w:space="0" w:color="auto"/>
      </w:divBdr>
    </w:div>
    <w:div w:id="1104837092">
      <w:bodyDiv w:val="1"/>
      <w:marLeft w:val="0"/>
      <w:marRight w:val="0"/>
      <w:marTop w:val="0"/>
      <w:marBottom w:val="0"/>
      <w:divBdr>
        <w:top w:val="none" w:sz="0" w:space="0" w:color="auto"/>
        <w:left w:val="none" w:sz="0" w:space="0" w:color="auto"/>
        <w:bottom w:val="none" w:sz="0" w:space="0" w:color="auto"/>
        <w:right w:val="none" w:sz="0" w:space="0" w:color="auto"/>
      </w:divBdr>
      <w:divsChild>
        <w:div w:id="468212089">
          <w:marLeft w:val="0"/>
          <w:marRight w:val="0"/>
          <w:marTop w:val="0"/>
          <w:marBottom w:val="0"/>
          <w:divBdr>
            <w:top w:val="none" w:sz="0" w:space="0" w:color="auto"/>
            <w:left w:val="none" w:sz="0" w:space="0" w:color="auto"/>
            <w:bottom w:val="none" w:sz="0" w:space="0" w:color="auto"/>
            <w:right w:val="none" w:sz="0" w:space="0" w:color="auto"/>
          </w:divBdr>
        </w:div>
        <w:div w:id="494497645">
          <w:marLeft w:val="0"/>
          <w:marRight w:val="0"/>
          <w:marTop w:val="0"/>
          <w:marBottom w:val="0"/>
          <w:divBdr>
            <w:top w:val="none" w:sz="0" w:space="0" w:color="auto"/>
            <w:left w:val="none" w:sz="0" w:space="0" w:color="auto"/>
            <w:bottom w:val="none" w:sz="0" w:space="0" w:color="auto"/>
            <w:right w:val="none" w:sz="0" w:space="0" w:color="auto"/>
          </w:divBdr>
        </w:div>
        <w:div w:id="640233053">
          <w:marLeft w:val="0"/>
          <w:marRight w:val="0"/>
          <w:marTop w:val="0"/>
          <w:marBottom w:val="0"/>
          <w:divBdr>
            <w:top w:val="none" w:sz="0" w:space="0" w:color="auto"/>
            <w:left w:val="none" w:sz="0" w:space="0" w:color="auto"/>
            <w:bottom w:val="none" w:sz="0" w:space="0" w:color="auto"/>
            <w:right w:val="none" w:sz="0" w:space="0" w:color="auto"/>
          </w:divBdr>
        </w:div>
        <w:div w:id="1039168299">
          <w:marLeft w:val="0"/>
          <w:marRight w:val="0"/>
          <w:marTop w:val="0"/>
          <w:marBottom w:val="0"/>
          <w:divBdr>
            <w:top w:val="none" w:sz="0" w:space="0" w:color="auto"/>
            <w:left w:val="none" w:sz="0" w:space="0" w:color="auto"/>
            <w:bottom w:val="none" w:sz="0" w:space="0" w:color="auto"/>
            <w:right w:val="none" w:sz="0" w:space="0" w:color="auto"/>
          </w:divBdr>
        </w:div>
        <w:div w:id="1506745596">
          <w:marLeft w:val="0"/>
          <w:marRight w:val="0"/>
          <w:marTop w:val="0"/>
          <w:marBottom w:val="0"/>
          <w:divBdr>
            <w:top w:val="none" w:sz="0" w:space="0" w:color="auto"/>
            <w:left w:val="none" w:sz="0" w:space="0" w:color="auto"/>
            <w:bottom w:val="none" w:sz="0" w:space="0" w:color="auto"/>
            <w:right w:val="none" w:sz="0" w:space="0" w:color="auto"/>
          </w:divBdr>
        </w:div>
        <w:div w:id="1946888759">
          <w:marLeft w:val="0"/>
          <w:marRight w:val="0"/>
          <w:marTop w:val="0"/>
          <w:marBottom w:val="0"/>
          <w:divBdr>
            <w:top w:val="none" w:sz="0" w:space="0" w:color="auto"/>
            <w:left w:val="none" w:sz="0" w:space="0" w:color="auto"/>
            <w:bottom w:val="none" w:sz="0" w:space="0" w:color="auto"/>
            <w:right w:val="none" w:sz="0" w:space="0" w:color="auto"/>
          </w:divBdr>
        </w:div>
      </w:divsChild>
    </w:div>
    <w:div w:id="1114985456">
      <w:bodyDiv w:val="1"/>
      <w:marLeft w:val="0"/>
      <w:marRight w:val="0"/>
      <w:marTop w:val="0"/>
      <w:marBottom w:val="0"/>
      <w:divBdr>
        <w:top w:val="none" w:sz="0" w:space="0" w:color="auto"/>
        <w:left w:val="none" w:sz="0" w:space="0" w:color="auto"/>
        <w:bottom w:val="none" w:sz="0" w:space="0" w:color="auto"/>
        <w:right w:val="none" w:sz="0" w:space="0" w:color="auto"/>
      </w:divBdr>
    </w:div>
    <w:div w:id="1150251165">
      <w:bodyDiv w:val="1"/>
      <w:marLeft w:val="0"/>
      <w:marRight w:val="0"/>
      <w:marTop w:val="0"/>
      <w:marBottom w:val="0"/>
      <w:divBdr>
        <w:top w:val="none" w:sz="0" w:space="0" w:color="auto"/>
        <w:left w:val="none" w:sz="0" w:space="0" w:color="auto"/>
        <w:bottom w:val="none" w:sz="0" w:space="0" w:color="auto"/>
        <w:right w:val="none" w:sz="0" w:space="0" w:color="auto"/>
      </w:divBdr>
    </w:div>
    <w:div w:id="1213735159">
      <w:bodyDiv w:val="1"/>
      <w:marLeft w:val="0"/>
      <w:marRight w:val="0"/>
      <w:marTop w:val="0"/>
      <w:marBottom w:val="0"/>
      <w:divBdr>
        <w:top w:val="none" w:sz="0" w:space="0" w:color="auto"/>
        <w:left w:val="none" w:sz="0" w:space="0" w:color="auto"/>
        <w:bottom w:val="none" w:sz="0" w:space="0" w:color="auto"/>
        <w:right w:val="none" w:sz="0" w:space="0" w:color="auto"/>
      </w:divBdr>
    </w:div>
    <w:div w:id="1225683820">
      <w:bodyDiv w:val="1"/>
      <w:marLeft w:val="0"/>
      <w:marRight w:val="0"/>
      <w:marTop w:val="0"/>
      <w:marBottom w:val="0"/>
      <w:divBdr>
        <w:top w:val="none" w:sz="0" w:space="0" w:color="auto"/>
        <w:left w:val="none" w:sz="0" w:space="0" w:color="auto"/>
        <w:bottom w:val="none" w:sz="0" w:space="0" w:color="auto"/>
        <w:right w:val="none" w:sz="0" w:space="0" w:color="auto"/>
      </w:divBdr>
    </w:div>
    <w:div w:id="1270115945">
      <w:bodyDiv w:val="1"/>
      <w:marLeft w:val="0"/>
      <w:marRight w:val="0"/>
      <w:marTop w:val="0"/>
      <w:marBottom w:val="0"/>
      <w:divBdr>
        <w:top w:val="none" w:sz="0" w:space="0" w:color="auto"/>
        <w:left w:val="none" w:sz="0" w:space="0" w:color="auto"/>
        <w:bottom w:val="none" w:sz="0" w:space="0" w:color="auto"/>
        <w:right w:val="none" w:sz="0" w:space="0" w:color="auto"/>
      </w:divBdr>
      <w:divsChild>
        <w:div w:id="888422340">
          <w:marLeft w:val="0"/>
          <w:marRight w:val="0"/>
          <w:marTop w:val="0"/>
          <w:marBottom w:val="0"/>
          <w:divBdr>
            <w:top w:val="none" w:sz="0" w:space="0" w:color="auto"/>
            <w:left w:val="none" w:sz="0" w:space="0" w:color="auto"/>
            <w:bottom w:val="none" w:sz="0" w:space="0" w:color="auto"/>
            <w:right w:val="none" w:sz="0" w:space="0" w:color="auto"/>
          </w:divBdr>
        </w:div>
        <w:div w:id="1346520862">
          <w:marLeft w:val="0"/>
          <w:marRight w:val="0"/>
          <w:marTop w:val="0"/>
          <w:marBottom w:val="0"/>
          <w:divBdr>
            <w:top w:val="none" w:sz="0" w:space="0" w:color="auto"/>
            <w:left w:val="none" w:sz="0" w:space="0" w:color="auto"/>
            <w:bottom w:val="none" w:sz="0" w:space="0" w:color="auto"/>
            <w:right w:val="none" w:sz="0" w:space="0" w:color="auto"/>
          </w:divBdr>
        </w:div>
        <w:div w:id="1944534589">
          <w:marLeft w:val="0"/>
          <w:marRight w:val="0"/>
          <w:marTop w:val="0"/>
          <w:marBottom w:val="0"/>
          <w:divBdr>
            <w:top w:val="none" w:sz="0" w:space="0" w:color="auto"/>
            <w:left w:val="none" w:sz="0" w:space="0" w:color="auto"/>
            <w:bottom w:val="none" w:sz="0" w:space="0" w:color="auto"/>
            <w:right w:val="none" w:sz="0" w:space="0" w:color="auto"/>
          </w:divBdr>
        </w:div>
      </w:divsChild>
    </w:div>
    <w:div w:id="1306935395">
      <w:bodyDiv w:val="1"/>
      <w:marLeft w:val="0"/>
      <w:marRight w:val="0"/>
      <w:marTop w:val="0"/>
      <w:marBottom w:val="0"/>
      <w:divBdr>
        <w:top w:val="none" w:sz="0" w:space="0" w:color="auto"/>
        <w:left w:val="none" w:sz="0" w:space="0" w:color="auto"/>
        <w:bottom w:val="none" w:sz="0" w:space="0" w:color="auto"/>
        <w:right w:val="none" w:sz="0" w:space="0" w:color="auto"/>
      </w:divBdr>
      <w:divsChild>
        <w:div w:id="1045907153">
          <w:marLeft w:val="0"/>
          <w:marRight w:val="0"/>
          <w:marTop w:val="0"/>
          <w:marBottom w:val="0"/>
          <w:divBdr>
            <w:top w:val="none" w:sz="0" w:space="0" w:color="auto"/>
            <w:left w:val="none" w:sz="0" w:space="0" w:color="auto"/>
            <w:bottom w:val="none" w:sz="0" w:space="0" w:color="auto"/>
            <w:right w:val="none" w:sz="0" w:space="0" w:color="auto"/>
          </w:divBdr>
        </w:div>
        <w:div w:id="1072777236">
          <w:marLeft w:val="0"/>
          <w:marRight w:val="0"/>
          <w:marTop w:val="0"/>
          <w:marBottom w:val="0"/>
          <w:divBdr>
            <w:top w:val="none" w:sz="0" w:space="0" w:color="auto"/>
            <w:left w:val="none" w:sz="0" w:space="0" w:color="auto"/>
            <w:bottom w:val="none" w:sz="0" w:space="0" w:color="auto"/>
            <w:right w:val="none" w:sz="0" w:space="0" w:color="auto"/>
          </w:divBdr>
        </w:div>
        <w:div w:id="2076315440">
          <w:marLeft w:val="0"/>
          <w:marRight w:val="0"/>
          <w:marTop w:val="0"/>
          <w:marBottom w:val="0"/>
          <w:divBdr>
            <w:top w:val="none" w:sz="0" w:space="0" w:color="auto"/>
            <w:left w:val="none" w:sz="0" w:space="0" w:color="auto"/>
            <w:bottom w:val="none" w:sz="0" w:space="0" w:color="auto"/>
            <w:right w:val="none" w:sz="0" w:space="0" w:color="auto"/>
          </w:divBdr>
        </w:div>
      </w:divsChild>
    </w:div>
    <w:div w:id="1392652184">
      <w:bodyDiv w:val="1"/>
      <w:marLeft w:val="0"/>
      <w:marRight w:val="0"/>
      <w:marTop w:val="0"/>
      <w:marBottom w:val="0"/>
      <w:divBdr>
        <w:top w:val="none" w:sz="0" w:space="0" w:color="auto"/>
        <w:left w:val="none" w:sz="0" w:space="0" w:color="auto"/>
        <w:bottom w:val="none" w:sz="0" w:space="0" w:color="auto"/>
        <w:right w:val="none" w:sz="0" w:space="0" w:color="auto"/>
      </w:divBdr>
      <w:divsChild>
        <w:div w:id="109861311">
          <w:marLeft w:val="0"/>
          <w:marRight w:val="0"/>
          <w:marTop w:val="0"/>
          <w:marBottom w:val="0"/>
          <w:divBdr>
            <w:top w:val="none" w:sz="0" w:space="0" w:color="auto"/>
            <w:left w:val="none" w:sz="0" w:space="0" w:color="auto"/>
            <w:bottom w:val="none" w:sz="0" w:space="0" w:color="auto"/>
            <w:right w:val="none" w:sz="0" w:space="0" w:color="auto"/>
          </w:divBdr>
        </w:div>
        <w:div w:id="244194715">
          <w:marLeft w:val="0"/>
          <w:marRight w:val="0"/>
          <w:marTop w:val="0"/>
          <w:marBottom w:val="0"/>
          <w:divBdr>
            <w:top w:val="none" w:sz="0" w:space="0" w:color="auto"/>
            <w:left w:val="none" w:sz="0" w:space="0" w:color="auto"/>
            <w:bottom w:val="none" w:sz="0" w:space="0" w:color="auto"/>
            <w:right w:val="none" w:sz="0" w:space="0" w:color="auto"/>
          </w:divBdr>
        </w:div>
        <w:div w:id="313800148">
          <w:marLeft w:val="0"/>
          <w:marRight w:val="0"/>
          <w:marTop w:val="0"/>
          <w:marBottom w:val="0"/>
          <w:divBdr>
            <w:top w:val="none" w:sz="0" w:space="0" w:color="auto"/>
            <w:left w:val="none" w:sz="0" w:space="0" w:color="auto"/>
            <w:bottom w:val="none" w:sz="0" w:space="0" w:color="auto"/>
            <w:right w:val="none" w:sz="0" w:space="0" w:color="auto"/>
          </w:divBdr>
        </w:div>
        <w:div w:id="490875639">
          <w:marLeft w:val="0"/>
          <w:marRight w:val="0"/>
          <w:marTop w:val="0"/>
          <w:marBottom w:val="0"/>
          <w:divBdr>
            <w:top w:val="none" w:sz="0" w:space="0" w:color="auto"/>
            <w:left w:val="none" w:sz="0" w:space="0" w:color="auto"/>
            <w:bottom w:val="none" w:sz="0" w:space="0" w:color="auto"/>
            <w:right w:val="none" w:sz="0" w:space="0" w:color="auto"/>
          </w:divBdr>
        </w:div>
        <w:div w:id="501749542">
          <w:marLeft w:val="0"/>
          <w:marRight w:val="0"/>
          <w:marTop w:val="0"/>
          <w:marBottom w:val="0"/>
          <w:divBdr>
            <w:top w:val="none" w:sz="0" w:space="0" w:color="auto"/>
            <w:left w:val="none" w:sz="0" w:space="0" w:color="auto"/>
            <w:bottom w:val="none" w:sz="0" w:space="0" w:color="auto"/>
            <w:right w:val="none" w:sz="0" w:space="0" w:color="auto"/>
          </w:divBdr>
        </w:div>
        <w:div w:id="520169580">
          <w:marLeft w:val="0"/>
          <w:marRight w:val="0"/>
          <w:marTop w:val="0"/>
          <w:marBottom w:val="0"/>
          <w:divBdr>
            <w:top w:val="none" w:sz="0" w:space="0" w:color="auto"/>
            <w:left w:val="none" w:sz="0" w:space="0" w:color="auto"/>
            <w:bottom w:val="none" w:sz="0" w:space="0" w:color="auto"/>
            <w:right w:val="none" w:sz="0" w:space="0" w:color="auto"/>
          </w:divBdr>
        </w:div>
        <w:div w:id="528836785">
          <w:marLeft w:val="0"/>
          <w:marRight w:val="0"/>
          <w:marTop w:val="0"/>
          <w:marBottom w:val="0"/>
          <w:divBdr>
            <w:top w:val="none" w:sz="0" w:space="0" w:color="auto"/>
            <w:left w:val="none" w:sz="0" w:space="0" w:color="auto"/>
            <w:bottom w:val="none" w:sz="0" w:space="0" w:color="auto"/>
            <w:right w:val="none" w:sz="0" w:space="0" w:color="auto"/>
          </w:divBdr>
        </w:div>
        <w:div w:id="630211113">
          <w:marLeft w:val="0"/>
          <w:marRight w:val="0"/>
          <w:marTop w:val="0"/>
          <w:marBottom w:val="0"/>
          <w:divBdr>
            <w:top w:val="none" w:sz="0" w:space="0" w:color="auto"/>
            <w:left w:val="none" w:sz="0" w:space="0" w:color="auto"/>
            <w:bottom w:val="none" w:sz="0" w:space="0" w:color="auto"/>
            <w:right w:val="none" w:sz="0" w:space="0" w:color="auto"/>
          </w:divBdr>
        </w:div>
        <w:div w:id="779371897">
          <w:marLeft w:val="0"/>
          <w:marRight w:val="0"/>
          <w:marTop w:val="0"/>
          <w:marBottom w:val="0"/>
          <w:divBdr>
            <w:top w:val="none" w:sz="0" w:space="0" w:color="auto"/>
            <w:left w:val="none" w:sz="0" w:space="0" w:color="auto"/>
            <w:bottom w:val="none" w:sz="0" w:space="0" w:color="auto"/>
            <w:right w:val="none" w:sz="0" w:space="0" w:color="auto"/>
          </w:divBdr>
        </w:div>
        <w:div w:id="843545047">
          <w:marLeft w:val="0"/>
          <w:marRight w:val="0"/>
          <w:marTop w:val="0"/>
          <w:marBottom w:val="0"/>
          <w:divBdr>
            <w:top w:val="none" w:sz="0" w:space="0" w:color="auto"/>
            <w:left w:val="none" w:sz="0" w:space="0" w:color="auto"/>
            <w:bottom w:val="none" w:sz="0" w:space="0" w:color="auto"/>
            <w:right w:val="none" w:sz="0" w:space="0" w:color="auto"/>
          </w:divBdr>
        </w:div>
        <w:div w:id="971986843">
          <w:marLeft w:val="0"/>
          <w:marRight w:val="0"/>
          <w:marTop w:val="0"/>
          <w:marBottom w:val="0"/>
          <w:divBdr>
            <w:top w:val="none" w:sz="0" w:space="0" w:color="auto"/>
            <w:left w:val="none" w:sz="0" w:space="0" w:color="auto"/>
            <w:bottom w:val="none" w:sz="0" w:space="0" w:color="auto"/>
            <w:right w:val="none" w:sz="0" w:space="0" w:color="auto"/>
          </w:divBdr>
        </w:div>
        <w:div w:id="1004548406">
          <w:marLeft w:val="0"/>
          <w:marRight w:val="0"/>
          <w:marTop w:val="0"/>
          <w:marBottom w:val="0"/>
          <w:divBdr>
            <w:top w:val="none" w:sz="0" w:space="0" w:color="auto"/>
            <w:left w:val="none" w:sz="0" w:space="0" w:color="auto"/>
            <w:bottom w:val="none" w:sz="0" w:space="0" w:color="auto"/>
            <w:right w:val="none" w:sz="0" w:space="0" w:color="auto"/>
          </w:divBdr>
        </w:div>
        <w:div w:id="1081754092">
          <w:marLeft w:val="0"/>
          <w:marRight w:val="0"/>
          <w:marTop w:val="0"/>
          <w:marBottom w:val="0"/>
          <w:divBdr>
            <w:top w:val="none" w:sz="0" w:space="0" w:color="auto"/>
            <w:left w:val="none" w:sz="0" w:space="0" w:color="auto"/>
            <w:bottom w:val="none" w:sz="0" w:space="0" w:color="auto"/>
            <w:right w:val="none" w:sz="0" w:space="0" w:color="auto"/>
          </w:divBdr>
        </w:div>
        <w:div w:id="1154033445">
          <w:marLeft w:val="0"/>
          <w:marRight w:val="0"/>
          <w:marTop w:val="0"/>
          <w:marBottom w:val="0"/>
          <w:divBdr>
            <w:top w:val="none" w:sz="0" w:space="0" w:color="auto"/>
            <w:left w:val="none" w:sz="0" w:space="0" w:color="auto"/>
            <w:bottom w:val="none" w:sz="0" w:space="0" w:color="auto"/>
            <w:right w:val="none" w:sz="0" w:space="0" w:color="auto"/>
          </w:divBdr>
        </w:div>
        <w:div w:id="1261376656">
          <w:marLeft w:val="0"/>
          <w:marRight w:val="0"/>
          <w:marTop w:val="0"/>
          <w:marBottom w:val="0"/>
          <w:divBdr>
            <w:top w:val="none" w:sz="0" w:space="0" w:color="auto"/>
            <w:left w:val="none" w:sz="0" w:space="0" w:color="auto"/>
            <w:bottom w:val="none" w:sz="0" w:space="0" w:color="auto"/>
            <w:right w:val="none" w:sz="0" w:space="0" w:color="auto"/>
          </w:divBdr>
        </w:div>
        <w:div w:id="1408922332">
          <w:marLeft w:val="0"/>
          <w:marRight w:val="0"/>
          <w:marTop w:val="0"/>
          <w:marBottom w:val="0"/>
          <w:divBdr>
            <w:top w:val="none" w:sz="0" w:space="0" w:color="auto"/>
            <w:left w:val="none" w:sz="0" w:space="0" w:color="auto"/>
            <w:bottom w:val="none" w:sz="0" w:space="0" w:color="auto"/>
            <w:right w:val="none" w:sz="0" w:space="0" w:color="auto"/>
          </w:divBdr>
        </w:div>
        <w:div w:id="1437947787">
          <w:marLeft w:val="0"/>
          <w:marRight w:val="0"/>
          <w:marTop w:val="0"/>
          <w:marBottom w:val="0"/>
          <w:divBdr>
            <w:top w:val="none" w:sz="0" w:space="0" w:color="auto"/>
            <w:left w:val="none" w:sz="0" w:space="0" w:color="auto"/>
            <w:bottom w:val="none" w:sz="0" w:space="0" w:color="auto"/>
            <w:right w:val="none" w:sz="0" w:space="0" w:color="auto"/>
          </w:divBdr>
        </w:div>
        <w:div w:id="1446118562">
          <w:marLeft w:val="0"/>
          <w:marRight w:val="0"/>
          <w:marTop w:val="0"/>
          <w:marBottom w:val="0"/>
          <w:divBdr>
            <w:top w:val="none" w:sz="0" w:space="0" w:color="auto"/>
            <w:left w:val="none" w:sz="0" w:space="0" w:color="auto"/>
            <w:bottom w:val="none" w:sz="0" w:space="0" w:color="auto"/>
            <w:right w:val="none" w:sz="0" w:space="0" w:color="auto"/>
          </w:divBdr>
        </w:div>
        <w:div w:id="1484350199">
          <w:marLeft w:val="0"/>
          <w:marRight w:val="0"/>
          <w:marTop w:val="0"/>
          <w:marBottom w:val="0"/>
          <w:divBdr>
            <w:top w:val="none" w:sz="0" w:space="0" w:color="auto"/>
            <w:left w:val="none" w:sz="0" w:space="0" w:color="auto"/>
            <w:bottom w:val="none" w:sz="0" w:space="0" w:color="auto"/>
            <w:right w:val="none" w:sz="0" w:space="0" w:color="auto"/>
          </w:divBdr>
        </w:div>
        <w:div w:id="1585065560">
          <w:marLeft w:val="0"/>
          <w:marRight w:val="0"/>
          <w:marTop w:val="0"/>
          <w:marBottom w:val="0"/>
          <w:divBdr>
            <w:top w:val="none" w:sz="0" w:space="0" w:color="auto"/>
            <w:left w:val="none" w:sz="0" w:space="0" w:color="auto"/>
            <w:bottom w:val="none" w:sz="0" w:space="0" w:color="auto"/>
            <w:right w:val="none" w:sz="0" w:space="0" w:color="auto"/>
          </w:divBdr>
        </w:div>
        <w:div w:id="1646206086">
          <w:marLeft w:val="0"/>
          <w:marRight w:val="0"/>
          <w:marTop w:val="0"/>
          <w:marBottom w:val="0"/>
          <w:divBdr>
            <w:top w:val="none" w:sz="0" w:space="0" w:color="auto"/>
            <w:left w:val="none" w:sz="0" w:space="0" w:color="auto"/>
            <w:bottom w:val="none" w:sz="0" w:space="0" w:color="auto"/>
            <w:right w:val="none" w:sz="0" w:space="0" w:color="auto"/>
          </w:divBdr>
        </w:div>
        <w:div w:id="1765952052">
          <w:marLeft w:val="0"/>
          <w:marRight w:val="0"/>
          <w:marTop w:val="0"/>
          <w:marBottom w:val="0"/>
          <w:divBdr>
            <w:top w:val="none" w:sz="0" w:space="0" w:color="auto"/>
            <w:left w:val="none" w:sz="0" w:space="0" w:color="auto"/>
            <w:bottom w:val="none" w:sz="0" w:space="0" w:color="auto"/>
            <w:right w:val="none" w:sz="0" w:space="0" w:color="auto"/>
          </w:divBdr>
        </w:div>
        <w:div w:id="1860926826">
          <w:marLeft w:val="0"/>
          <w:marRight w:val="0"/>
          <w:marTop w:val="0"/>
          <w:marBottom w:val="0"/>
          <w:divBdr>
            <w:top w:val="none" w:sz="0" w:space="0" w:color="auto"/>
            <w:left w:val="none" w:sz="0" w:space="0" w:color="auto"/>
            <w:bottom w:val="none" w:sz="0" w:space="0" w:color="auto"/>
            <w:right w:val="none" w:sz="0" w:space="0" w:color="auto"/>
          </w:divBdr>
        </w:div>
        <w:div w:id="1883787084">
          <w:marLeft w:val="0"/>
          <w:marRight w:val="0"/>
          <w:marTop w:val="0"/>
          <w:marBottom w:val="0"/>
          <w:divBdr>
            <w:top w:val="none" w:sz="0" w:space="0" w:color="auto"/>
            <w:left w:val="none" w:sz="0" w:space="0" w:color="auto"/>
            <w:bottom w:val="none" w:sz="0" w:space="0" w:color="auto"/>
            <w:right w:val="none" w:sz="0" w:space="0" w:color="auto"/>
          </w:divBdr>
        </w:div>
        <w:div w:id="1946450845">
          <w:marLeft w:val="0"/>
          <w:marRight w:val="0"/>
          <w:marTop w:val="0"/>
          <w:marBottom w:val="0"/>
          <w:divBdr>
            <w:top w:val="none" w:sz="0" w:space="0" w:color="auto"/>
            <w:left w:val="none" w:sz="0" w:space="0" w:color="auto"/>
            <w:bottom w:val="none" w:sz="0" w:space="0" w:color="auto"/>
            <w:right w:val="none" w:sz="0" w:space="0" w:color="auto"/>
          </w:divBdr>
        </w:div>
        <w:div w:id="2099860796">
          <w:marLeft w:val="0"/>
          <w:marRight w:val="0"/>
          <w:marTop w:val="0"/>
          <w:marBottom w:val="0"/>
          <w:divBdr>
            <w:top w:val="none" w:sz="0" w:space="0" w:color="auto"/>
            <w:left w:val="none" w:sz="0" w:space="0" w:color="auto"/>
            <w:bottom w:val="none" w:sz="0" w:space="0" w:color="auto"/>
            <w:right w:val="none" w:sz="0" w:space="0" w:color="auto"/>
          </w:divBdr>
        </w:div>
        <w:div w:id="2116948091">
          <w:marLeft w:val="0"/>
          <w:marRight w:val="0"/>
          <w:marTop w:val="0"/>
          <w:marBottom w:val="0"/>
          <w:divBdr>
            <w:top w:val="none" w:sz="0" w:space="0" w:color="auto"/>
            <w:left w:val="none" w:sz="0" w:space="0" w:color="auto"/>
            <w:bottom w:val="none" w:sz="0" w:space="0" w:color="auto"/>
            <w:right w:val="none" w:sz="0" w:space="0" w:color="auto"/>
          </w:divBdr>
        </w:div>
      </w:divsChild>
    </w:div>
    <w:div w:id="1436444298">
      <w:bodyDiv w:val="1"/>
      <w:marLeft w:val="0"/>
      <w:marRight w:val="0"/>
      <w:marTop w:val="0"/>
      <w:marBottom w:val="0"/>
      <w:divBdr>
        <w:top w:val="none" w:sz="0" w:space="0" w:color="auto"/>
        <w:left w:val="none" w:sz="0" w:space="0" w:color="auto"/>
        <w:bottom w:val="none" w:sz="0" w:space="0" w:color="auto"/>
        <w:right w:val="none" w:sz="0" w:space="0" w:color="auto"/>
      </w:divBdr>
      <w:divsChild>
        <w:div w:id="487091284">
          <w:marLeft w:val="0"/>
          <w:marRight w:val="0"/>
          <w:marTop w:val="0"/>
          <w:marBottom w:val="0"/>
          <w:divBdr>
            <w:top w:val="none" w:sz="0" w:space="0" w:color="auto"/>
            <w:left w:val="none" w:sz="0" w:space="0" w:color="auto"/>
            <w:bottom w:val="none" w:sz="0" w:space="0" w:color="auto"/>
            <w:right w:val="none" w:sz="0" w:space="0" w:color="auto"/>
          </w:divBdr>
        </w:div>
        <w:div w:id="746222979">
          <w:marLeft w:val="0"/>
          <w:marRight w:val="0"/>
          <w:marTop w:val="0"/>
          <w:marBottom w:val="0"/>
          <w:divBdr>
            <w:top w:val="none" w:sz="0" w:space="0" w:color="auto"/>
            <w:left w:val="none" w:sz="0" w:space="0" w:color="auto"/>
            <w:bottom w:val="none" w:sz="0" w:space="0" w:color="auto"/>
            <w:right w:val="none" w:sz="0" w:space="0" w:color="auto"/>
          </w:divBdr>
        </w:div>
        <w:div w:id="2058583427">
          <w:marLeft w:val="0"/>
          <w:marRight w:val="0"/>
          <w:marTop w:val="0"/>
          <w:marBottom w:val="0"/>
          <w:divBdr>
            <w:top w:val="none" w:sz="0" w:space="0" w:color="auto"/>
            <w:left w:val="none" w:sz="0" w:space="0" w:color="auto"/>
            <w:bottom w:val="none" w:sz="0" w:space="0" w:color="auto"/>
            <w:right w:val="none" w:sz="0" w:space="0" w:color="auto"/>
          </w:divBdr>
        </w:div>
      </w:divsChild>
    </w:div>
    <w:div w:id="1509443378">
      <w:bodyDiv w:val="1"/>
      <w:marLeft w:val="0"/>
      <w:marRight w:val="0"/>
      <w:marTop w:val="0"/>
      <w:marBottom w:val="0"/>
      <w:divBdr>
        <w:top w:val="none" w:sz="0" w:space="0" w:color="auto"/>
        <w:left w:val="none" w:sz="0" w:space="0" w:color="auto"/>
        <w:bottom w:val="none" w:sz="0" w:space="0" w:color="auto"/>
        <w:right w:val="none" w:sz="0" w:space="0" w:color="auto"/>
      </w:divBdr>
    </w:div>
    <w:div w:id="1562255769">
      <w:bodyDiv w:val="1"/>
      <w:marLeft w:val="0"/>
      <w:marRight w:val="0"/>
      <w:marTop w:val="0"/>
      <w:marBottom w:val="0"/>
      <w:divBdr>
        <w:top w:val="none" w:sz="0" w:space="0" w:color="auto"/>
        <w:left w:val="none" w:sz="0" w:space="0" w:color="auto"/>
        <w:bottom w:val="none" w:sz="0" w:space="0" w:color="auto"/>
        <w:right w:val="none" w:sz="0" w:space="0" w:color="auto"/>
      </w:divBdr>
      <w:divsChild>
        <w:div w:id="1162506187">
          <w:marLeft w:val="0"/>
          <w:marRight w:val="0"/>
          <w:marTop w:val="0"/>
          <w:marBottom w:val="0"/>
          <w:divBdr>
            <w:top w:val="none" w:sz="0" w:space="0" w:color="auto"/>
            <w:left w:val="none" w:sz="0" w:space="0" w:color="auto"/>
            <w:bottom w:val="none" w:sz="0" w:space="0" w:color="auto"/>
            <w:right w:val="none" w:sz="0" w:space="0" w:color="auto"/>
          </w:divBdr>
        </w:div>
        <w:div w:id="1163932527">
          <w:marLeft w:val="0"/>
          <w:marRight w:val="0"/>
          <w:marTop w:val="0"/>
          <w:marBottom w:val="0"/>
          <w:divBdr>
            <w:top w:val="none" w:sz="0" w:space="0" w:color="auto"/>
            <w:left w:val="none" w:sz="0" w:space="0" w:color="auto"/>
            <w:bottom w:val="none" w:sz="0" w:space="0" w:color="auto"/>
            <w:right w:val="none" w:sz="0" w:space="0" w:color="auto"/>
          </w:divBdr>
        </w:div>
      </w:divsChild>
    </w:div>
    <w:div w:id="1572278980">
      <w:bodyDiv w:val="1"/>
      <w:marLeft w:val="0"/>
      <w:marRight w:val="0"/>
      <w:marTop w:val="0"/>
      <w:marBottom w:val="0"/>
      <w:divBdr>
        <w:top w:val="none" w:sz="0" w:space="0" w:color="auto"/>
        <w:left w:val="none" w:sz="0" w:space="0" w:color="auto"/>
        <w:bottom w:val="none" w:sz="0" w:space="0" w:color="auto"/>
        <w:right w:val="none" w:sz="0" w:space="0" w:color="auto"/>
      </w:divBdr>
      <w:divsChild>
        <w:div w:id="461268574">
          <w:marLeft w:val="0"/>
          <w:marRight w:val="0"/>
          <w:marTop w:val="0"/>
          <w:marBottom w:val="0"/>
          <w:divBdr>
            <w:top w:val="none" w:sz="0" w:space="0" w:color="auto"/>
            <w:left w:val="none" w:sz="0" w:space="0" w:color="auto"/>
            <w:bottom w:val="none" w:sz="0" w:space="0" w:color="auto"/>
            <w:right w:val="none" w:sz="0" w:space="0" w:color="auto"/>
          </w:divBdr>
        </w:div>
        <w:div w:id="687293125">
          <w:marLeft w:val="0"/>
          <w:marRight w:val="0"/>
          <w:marTop w:val="0"/>
          <w:marBottom w:val="0"/>
          <w:divBdr>
            <w:top w:val="none" w:sz="0" w:space="0" w:color="auto"/>
            <w:left w:val="none" w:sz="0" w:space="0" w:color="auto"/>
            <w:bottom w:val="none" w:sz="0" w:space="0" w:color="auto"/>
            <w:right w:val="none" w:sz="0" w:space="0" w:color="auto"/>
          </w:divBdr>
        </w:div>
        <w:div w:id="748775866">
          <w:marLeft w:val="0"/>
          <w:marRight w:val="0"/>
          <w:marTop w:val="0"/>
          <w:marBottom w:val="0"/>
          <w:divBdr>
            <w:top w:val="none" w:sz="0" w:space="0" w:color="auto"/>
            <w:left w:val="none" w:sz="0" w:space="0" w:color="auto"/>
            <w:bottom w:val="none" w:sz="0" w:space="0" w:color="auto"/>
            <w:right w:val="none" w:sz="0" w:space="0" w:color="auto"/>
          </w:divBdr>
        </w:div>
        <w:div w:id="1352030529">
          <w:marLeft w:val="0"/>
          <w:marRight w:val="0"/>
          <w:marTop w:val="0"/>
          <w:marBottom w:val="0"/>
          <w:divBdr>
            <w:top w:val="none" w:sz="0" w:space="0" w:color="auto"/>
            <w:left w:val="none" w:sz="0" w:space="0" w:color="auto"/>
            <w:bottom w:val="none" w:sz="0" w:space="0" w:color="auto"/>
            <w:right w:val="none" w:sz="0" w:space="0" w:color="auto"/>
          </w:divBdr>
        </w:div>
      </w:divsChild>
    </w:div>
    <w:div w:id="1588997249">
      <w:bodyDiv w:val="1"/>
      <w:marLeft w:val="0"/>
      <w:marRight w:val="0"/>
      <w:marTop w:val="0"/>
      <w:marBottom w:val="0"/>
      <w:divBdr>
        <w:top w:val="none" w:sz="0" w:space="0" w:color="auto"/>
        <w:left w:val="none" w:sz="0" w:space="0" w:color="auto"/>
        <w:bottom w:val="none" w:sz="0" w:space="0" w:color="auto"/>
        <w:right w:val="none" w:sz="0" w:space="0" w:color="auto"/>
      </w:divBdr>
      <w:divsChild>
        <w:div w:id="1671903212">
          <w:marLeft w:val="0"/>
          <w:marRight w:val="0"/>
          <w:marTop w:val="0"/>
          <w:marBottom w:val="0"/>
          <w:divBdr>
            <w:top w:val="none" w:sz="0" w:space="0" w:color="auto"/>
            <w:left w:val="none" w:sz="0" w:space="0" w:color="auto"/>
            <w:bottom w:val="none" w:sz="0" w:space="0" w:color="auto"/>
            <w:right w:val="none" w:sz="0" w:space="0" w:color="auto"/>
          </w:divBdr>
        </w:div>
        <w:div w:id="1964535898">
          <w:marLeft w:val="0"/>
          <w:marRight w:val="0"/>
          <w:marTop w:val="0"/>
          <w:marBottom w:val="0"/>
          <w:divBdr>
            <w:top w:val="none" w:sz="0" w:space="0" w:color="auto"/>
            <w:left w:val="none" w:sz="0" w:space="0" w:color="auto"/>
            <w:bottom w:val="none" w:sz="0" w:space="0" w:color="auto"/>
            <w:right w:val="none" w:sz="0" w:space="0" w:color="auto"/>
          </w:divBdr>
        </w:div>
      </w:divsChild>
    </w:div>
    <w:div w:id="1678846551">
      <w:bodyDiv w:val="1"/>
      <w:marLeft w:val="0"/>
      <w:marRight w:val="0"/>
      <w:marTop w:val="0"/>
      <w:marBottom w:val="0"/>
      <w:divBdr>
        <w:top w:val="none" w:sz="0" w:space="0" w:color="auto"/>
        <w:left w:val="none" w:sz="0" w:space="0" w:color="auto"/>
        <w:bottom w:val="none" w:sz="0" w:space="0" w:color="auto"/>
        <w:right w:val="none" w:sz="0" w:space="0" w:color="auto"/>
      </w:divBdr>
    </w:div>
    <w:div w:id="1720127688">
      <w:bodyDiv w:val="1"/>
      <w:marLeft w:val="0"/>
      <w:marRight w:val="0"/>
      <w:marTop w:val="0"/>
      <w:marBottom w:val="0"/>
      <w:divBdr>
        <w:top w:val="none" w:sz="0" w:space="0" w:color="auto"/>
        <w:left w:val="none" w:sz="0" w:space="0" w:color="auto"/>
        <w:bottom w:val="none" w:sz="0" w:space="0" w:color="auto"/>
        <w:right w:val="none" w:sz="0" w:space="0" w:color="auto"/>
      </w:divBdr>
    </w:div>
    <w:div w:id="1767270071">
      <w:bodyDiv w:val="1"/>
      <w:marLeft w:val="0"/>
      <w:marRight w:val="0"/>
      <w:marTop w:val="0"/>
      <w:marBottom w:val="0"/>
      <w:divBdr>
        <w:top w:val="none" w:sz="0" w:space="0" w:color="auto"/>
        <w:left w:val="none" w:sz="0" w:space="0" w:color="auto"/>
        <w:bottom w:val="none" w:sz="0" w:space="0" w:color="auto"/>
        <w:right w:val="none" w:sz="0" w:space="0" w:color="auto"/>
      </w:divBdr>
      <w:divsChild>
        <w:div w:id="25521136">
          <w:marLeft w:val="0"/>
          <w:marRight w:val="0"/>
          <w:marTop w:val="0"/>
          <w:marBottom w:val="0"/>
          <w:divBdr>
            <w:top w:val="none" w:sz="0" w:space="0" w:color="auto"/>
            <w:left w:val="none" w:sz="0" w:space="0" w:color="auto"/>
            <w:bottom w:val="none" w:sz="0" w:space="0" w:color="auto"/>
            <w:right w:val="none" w:sz="0" w:space="0" w:color="auto"/>
          </w:divBdr>
        </w:div>
        <w:div w:id="39744202">
          <w:marLeft w:val="0"/>
          <w:marRight w:val="0"/>
          <w:marTop w:val="0"/>
          <w:marBottom w:val="0"/>
          <w:divBdr>
            <w:top w:val="none" w:sz="0" w:space="0" w:color="auto"/>
            <w:left w:val="none" w:sz="0" w:space="0" w:color="auto"/>
            <w:bottom w:val="none" w:sz="0" w:space="0" w:color="auto"/>
            <w:right w:val="none" w:sz="0" w:space="0" w:color="auto"/>
          </w:divBdr>
        </w:div>
        <w:div w:id="86779803">
          <w:marLeft w:val="0"/>
          <w:marRight w:val="0"/>
          <w:marTop w:val="0"/>
          <w:marBottom w:val="0"/>
          <w:divBdr>
            <w:top w:val="none" w:sz="0" w:space="0" w:color="auto"/>
            <w:left w:val="none" w:sz="0" w:space="0" w:color="auto"/>
            <w:bottom w:val="none" w:sz="0" w:space="0" w:color="auto"/>
            <w:right w:val="none" w:sz="0" w:space="0" w:color="auto"/>
          </w:divBdr>
        </w:div>
        <w:div w:id="204877295">
          <w:marLeft w:val="0"/>
          <w:marRight w:val="0"/>
          <w:marTop w:val="0"/>
          <w:marBottom w:val="0"/>
          <w:divBdr>
            <w:top w:val="none" w:sz="0" w:space="0" w:color="auto"/>
            <w:left w:val="none" w:sz="0" w:space="0" w:color="auto"/>
            <w:bottom w:val="none" w:sz="0" w:space="0" w:color="auto"/>
            <w:right w:val="none" w:sz="0" w:space="0" w:color="auto"/>
          </w:divBdr>
        </w:div>
        <w:div w:id="207226076">
          <w:marLeft w:val="0"/>
          <w:marRight w:val="0"/>
          <w:marTop w:val="0"/>
          <w:marBottom w:val="0"/>
          <w:divBdr>
            <w:top w:val="none" w:sz="0" w:space="0" w:color="auto"/>
            <w:left w:val="none" w:sz="0" w:space="0" w:color="auto"/>
            <w:bottom w:val="none" w:sz="0" w:space="0" w:color="auto"/>
            <w:right w:val="none" w:sz="0" w:space="0" w:color="auto"/>
          </w:divBdr>
        </w:div>
        <w:div w:id="341710740">
          <w:marLeft w:val="0"/>
          <w:marRight w:val="0"/>
          <w:marTop w:val="0"/>
          <w:marBottom w:val="0"/>
          <w:divBdr>
            <w:top w:val="none" w:sz="0" w:space="0" w:color="auto"/>
            <w:left w:val="none" w:sz="0" w:space="0" w:color="auto"/>
            <w:bottom w:val="none" w:sz="0" w:space="0" w:color="auto"/>
            <w:right w:val="none" w:sz="0" w:space="0" w:color="auto"/>
          </w:divBdr>
        </w:div>
        <w:div w:id="414594813">
          <w:marLeft w:val="0"/>
          <w:marRight w:val="0"/>
          <w:marTop w:val="0"/>
          <w:marBottom w:val="0"/>
          <w:divBdr>
            <w:top w:val="none" w:sz="0" w:space="0" w:color="auto"/>
            <w:left w:val="none" w:sz="0" w:space="0" w:color="auto"/>
            <w:bottom w:val="none" w:sz="0" w:space="0" w:color="auto"/>
            <w:right w:val="none" w:sz="0" w:space="0" w:color="auto"/>
          </w:divBdr>
        </w:div>
        <w:div w:id="415713660">
          <w:marLeft w:val="0"/>
          <w:marRight w:val="0"/>
          <w:marTop w:val="0"/>
          <w:marBottom w:val="0"/>
          <w:divBdr>
            <w:top w:val="none" w:sz="0" w:space="0" w:color="auto"/>
            <w:left w:val="none" w:sz="0" w:space="0" w:color="auto"/>
            <w:bottom w:val="none" w:sz="0" w:space="0" w:color="auto"/>
            <w:right w:val="none" w:sz="0" w:space="0" w:color="auto"/>
          </w:divBdr>
        </w:div>
        <w:div w:id="853999656">
          <w:marLeft w:val="0"/>
          <w:marRight w:val="0"/>
          <w:marTop w:val="0"/>
          <w:marBottom w:val="0"/>
          <w:divBdr>
            <w:top w:val="none" w:sz="0" w:space="0" w:color="auto"/>
            <w:left w:val="none" w:sz="0" w:space="0" w:color="auto"/>
            <w:bottom w:val="none" w:sz="0" w:space="0" w:color="auto"/>
            <w:right w:val="none" w:sz="0" w:space="0" w:color="auto"/>
          </w:divBdr>
        </w:div>
        <w:div w:id="865022582">
          <w:marLeft w:val="0"/>
          <w:marRight w:val="0"/>
          <w:marTop w:val="0"/>
          <w:marBottom w:val="0"/>
          <w:divBdr>
            <w:top w:val="none" w:sz="0" w:space="0" w:color="auto"/>
            <w:left w:val="none" w:sz="0" w:space="0" w:color="auto"/>
            <w:bottom w:val="none" w:sz="0" w:space="0" w:color="auto"/>
            <w:right w:val="none" w:sz="0" w:space="0" w:color="auto"/>
          </w:divBdr>
        </w:div>
        <w:div w:id="1008295332">
          <w:marLeft w:val="0"/>
          <w:marRight w:val="0"/>
          <w:marTop w:val="0"/>
          <w:marBottom w:val="0"/>
          <w:divBdr>
            <w:top w:val="none" w:sz="0" w:space="0" w:color="auto"/>
            <w:left w:val="none" w:sz="0" w:space="0" w:color="auto"/>
            <w:bottom w:val="none" w:sz="0" w:space="0" w:color="auto"/>
            <w:right w:val="none" w:sz="0" w:space="0" w:color="auto"/>
          </w:divBdr>
        </w:div>
        <w:div w:id="1145969609">
          <w:marLeft w:val="0"/>
          <w:marRight w:val="0"/>
          <w:marTop w:val="0"/>
          <w:marBottom w:val="0"/>
          <w:divBdr>
            <w:top w:val="none" w:sz="0" w:space="0" w:color="auto"/>
            <w:left w:val="none" w:sz="0" w:space="0" w:color="auto"/>
            <w:bottom w:val="none" w:sz="0" w:space="0" w:color="auto"/>
            <w:right w:val="none" w:sz="0" w:space="0" w:color="auto"/>
          </w:divBdr>
        </w:div>
        <w:div w:id="1249384961">
          <w:marLeft w:val="0"/>
          <w:marRight w:val="0"/>
          <w:marTop w:val="0"/>
          <w:marBottom w:val="0"/>
          <w:divBdr>
            <w:top w:val="none" w:sz="0" w:space="0" w:color="auto"/>
            <w:left w:val="none" w:sz="0" w:space="0" w:color="auto"/>
            <w:bottom w:val="none" w:sz="0" w:space="0" w:color="auto"/>
            <w:right w:val="none" w:sz="0" w:space="0" w:color="auto"/>
          </w:divBdr>
        </w:div>
        <w:div w:id="1259175549">
          <w:marLeft w:val="0"/>
          <w:marRight w:val="0"/>
          <w:marTop w:val="0"/>
          <w:marBottom w:val="0"/>
          <w:divBdr>
            <w:top w:val="none" w:sz="0" w:space="0" w:color="auto"/>
            <w:left w:val="none" w:sz="0" w:space="0" w:color="auto"/>
            <w:bottom w:val="none" w:sz="0" w:space="0" w:color="auto"/>
            <w:right w:val="none" w:sz="0" w:space="0" w:color="auto"/>
          </w:divBdr>
        </w:div>
        <w:div w:id="1620257053">
          <w:marLeft w:val="0"/>
          <w:marRight w:val="0"/>
          <w:marTop w:val="0"/>
          <w:marBottom w:val="0"/>
          <w:divBdr>
            <w:top w:val="none" w:sz="0" w:space="0" w:color="auto"/>
            <w:left w:val="none" w:sz="0" w:space="0" w:color="auto"/>
            <w:bottom w:val="none" w:sz="0" w:space="0" w:color="auto"/>
            <w:right w:val="none" w:sz="0" w:space="0" w:color="auto"/>
          </w:divBdr>
        </w:div>
        <w:div w:id="1786464553">
          <w:marLeft w:val="0"/>
          <w:marRight w:val="0"/>
          <w:marTop w:val="0"/>
          <w:marBottom w:val="0"/>
          <w:divBdr>
            <w:top w:val="none" w:sz="0" w:space="0" w:color="auto"/>
            <w:left w:val="none" w:sz="0" w:space="0" w:color="auto"/>
            <w:bottom w:val="none" w:sz="0" w:space="0" w:color="auto"/>
            <w:right w:val="none" w:sz="0" w:space="0" w:color="auto"/>
          </w:divBdr>
        </w:div>
        <w:div w:id="1945847676">
          <w:marLeft w:val="0"/>
          <w:marRight w:val="0"/>
          <w:marTop w:val="0"/>
          <w:marBottom w:val="0"/>
          <w:divBdr>
            <w:top w:val="none" w:sz="0" w:space="0" w:color="auto"/>
            <w:left w:val="none" w:sz="0" w:space="0" w:color="auto"/>
            <w:bottom w:val="none" w:sz="0" w:space="0" w:color="auto"/>
            <w:right w:val="none" w:sz="0" w:space="0" w:color="auto"/>
          </w:divBdr>
        </w:div>
        <w:div w:id="2028486807">
          <w:marLeft w:val="0"/>
          <w:marRight w:val="0"/>
          <w:marTop w:val="0"/>
          <w:marBottom w:val="0"/>
          <w:divBdr>
            <w:top w:val="none" w:sz="0" w:space="0" w:color="auto"/>
            <w:left w:val="none" w:sz="0" w:space="0" w:color="auto"/>
            <w:bottom w:val="none" w:sz="0" w:space="0" w:color="auto"/>
            <w:right w:val="none" w:sz="0" w:space="0" w:color="auto"/>
          </w:divBdr>
        </w:div>
        <w:div w:id="2128691695">
          <w:marLeft w:val="0"/>
          <w:marRight w:val="0"/>
          <w:marTop w:val="0"/>
          <w:marBottom w:val="0"/>
          <w:divBdr>
            <w:top w:val="none" w:sz="0" w:space="0" w:color="auto"/>
            <w:left w:val="none" w:sz="0" w:space="0" w:color="auto"/>
            <w:bottom w:val="none" w:sz="0" w:space="0" w:color="auto"/>
            <w:right w:val="none" w:sz="0" w:space="0" w:color="auto"/>
          </w:divBdr>
        </w:div>
      </w:divsChild>
    </w:div>
    <w:div w:id="1801723659">
      <w:bodyDiv w:val="1"/>
      <w:marLeft w:val="0"/>
      <w:marRight w:val="0"/>
      <w:marTop w:val="0"/>
      <w:marBottom w:val="0"/>
      <w:divBdr>
        <w:top w:val="none" w:sz="0" w:space="0" w:color="auto"/>
        <w:left w:val="none" w:sz="0" w:space="0" w:color="auto"/>
        <w:bottom w:val="none" w:sz="0" w:space="0" w:color="auto"/>
        <w:right w:val="none" w:sz="0" w:space="0" w:color="auto"/>
      </w:divBdr>
      <w:divsChild>
        <w:div w:id="140274832">
          <w:marLeft w:val="0"/>
          <w:marRight w:val="0"/>
          <w:marTop w:val="0"/>
          <w:marBottom w:val="0"/>
          <w:divBdr>
            <w:top w:val="none" w:sz="0" w:space="0" w:color="auto"/>
            <w:left w:val="none" w:sz="0" w:space="0" w:color="auto"/>
            <w:bottom w:val="none" w:sz="0" w:space="0" w:color="auto"/>
            <w:right w:val="none" w:sz="0" w:space="0" w:color="auto"/>
          </w:divBdr>
        </w:div>
        <w:div w:id="1212114201">
          <w:marLeft w:val="0"/>
          <w:marRight w:val="0"/>
          <w:marTop w:val="0"/>
          <w:marBottom w:val="0"/>
          <w:divBdr>
            <w:top w:val="none" w:sz="0" w:space="0" w:color="auto"/>
            <w:left w:val="none" w:sz="0" w:space="0" w:color="auto"/>
            <w:bottom w:val="none" w:sz="0" w:space="0" w:color="auto"/>
            <w:right w:val="none" w:sz="0" w:space="0" w:color="auto"/>
          </w:divBdr>
        </w:div>
        <w:div w:id="1999991838">
          <w:marLeft w:val="0"/>
          <w:marRight w:val="0"/>
          <w:marTop w:val="0"/>
          <w:marBottom w:val="0"/>
          <w:divBdr>
            <w:top w:val="none" w:sz="0" w:space="0" w:color="auto"/>
            <w:left w:val="none" w:sz="0" w:space="0" w:color="auto"/>
            <w:bottom w:val="none" w:sz="0" w:space="0" w:color="auto"/>
            <w:right w:val="none" w:sz="0" w:space="0" w:color="auto"/>
          </w:divBdr>
        </w:div>
      </w:divsChild>
    </w:div>
    <w:div w:id="1841894918">
      <w:bodyDiv w:val="1"/>
      <w:marLeft w:val="0"/>
      <w:marRight w:val="0"/>
      <w:marTop w:val="0"/>
      <w:marBottom w:val="0"/>
      <w:divBdr>
        <w:top w:val="none" w:sz="0" w:space="0" w:color="auto"/>
        <w:left w:val="none" w:sz="0" w:space="0" w:color="auto"/>
        <w:bottom w:val="none" w:sz="0" w:space="0" w:color="auto"/>
        <w:right w:val="none" w:sz="0" w:space="0" w:color="auto"/>
      </w:divBdr>
    </w:div>
    <w:div w:id="1897013344">
      <w:bodyDiv w:val="1"/>
      <w:marLeft w:val="0"/>
      <w:marRight w:val="0"/>
      <w:marTop w:val="0"/>
      <w:marBottom w:val="0"/>
      <w:divBdr>
        <w:top w:val="none" w:sz="0" w:space="0" w:color="auto"/>
        <w:left w:val="none" w:sz="0" w:space="0" w:color="auto"/>
        <w:bottom w:val="none" w:sz="0" w:space="0" w:color="auto"/>
        <w:right w:val="none" w:sz="0" w:space="0" w:color="auto"/>
      </w:divBdr>
      <w:divsChild>
        <w:div w:id="9836956">
          <w:marLeft w:val="0"/>
          <w:marRight w:val="0"/>
          <w:marTop w:val="0"/>
          <w:marBottom w:val="0"/>
          <w:divBdr>
            <w:top w:val="none" w:sz="0" w:space="0" w:color="auto"/>
            <w:left w:val="none" w:sz="0" w:space="0" w:color="auto"/>
            <w:bottom w:val="none" w:sz="0" w:space="0" w:color="auto"/>
            <w:right w:val="none" w:sz="0" w:space="0" w:color="auto"/>
          </w:divBdr>
        </w:div>
        <w:div w:id="82921542">
          <w:marLeft w:val="0"/>
          <w:marRight w:val="0"/>
          <w:marTop w:val="0"/>
          <w:marBottom w:val="0"/>
          <w:divBdr>
            <w:top w:val="none" w:sz="0" w:space="0" w:color="auto"/>
            <w:left w:val="none" w:sz="0" w:space="0" w:color="auto"/>
            <w:bottom w:val="none" w:sz="0" w:space="0" w:color="auto"/>
            <w:right w:val="none" w:sz="0" w:space="0" w:color="auto"/>
          </w:divBdr>
        </w:div>
        <w:div w:id="217714743">
          <w:marLeft w:val="0"/>
          <w:marRight w:val="0"/>
          <w:marTop w:val="0"/>
          <w:marBottom w:val="0"/>
          <w:divBdr>
            <w:top w:val="none" w:sz="0" w:space="0" w:color="auto"/>
            <w:left w:val="none" w:sz="0" w:space="0" w:color="auto"/>
            <w:bottom w:val="none" w:sz="0" w:space="0" w:color="auto"/>
            <w:right w:val="none" w:sz="0" w:space="0" w:color="auto"/>
          </w:divBdr>
        </w:div>
        <w:div w:id="265043033">
          <w:marLeft w:val="0"/>
          <w:marRight w:val="0"/>
          <w:marTop w:val="0"/>
          <w:marBottom w:val="0"/>
          <w:divBdr>
            <w:top w:val="none" w:sz="0" w:space="0" w:color="auto"/>
            <w:left w:val="none" w:sz="0" w:space="0" w:color="auto"/>
            <w:bottom w:val="none" w:sz="0" w:space="0" w:color="auto"/>
            <w:right w:val="none" w:sz="0" w:space="0" w:color="auto"/>
          </w:divBdr>
        </w:div>
        <w:div w:id="982394316">
          <w:marLeft w:val="0"/>
          <w:marRight w:val="0"/>
          <w:marTop w:val="0"/>
          <w:marBottom w:val="0"/>
          <w:divBdr>
            <w:top w:val="none" w:sz="0" w:space="0" w:color="auto"/>
            <w:left w:val="none" w:sz="0" w:space="0" w:color="auto"/>
            <w:bottom w:val="none" w:sz="0" w:space="0" w:color="auto"/>
            <w:right w:val="none" w:sz="0" w:space="0" w:color="auto"/>
          </w:divBdr>
        </w:div>
        <w:div w:id="1085761750">
          <w:marLeft w:val="0"/>
          <w:marRight w:val="0"/>
          <w:marTop w:val="0"/>
          <w:marBottom w:val="0"/>
          <w:divBdr>
            <w:top w:val="none" w:sz="0" w:space="0" w:color="auto"/>
            <w:left w:val="none" w:sz="0" w:space="0" w:color="auto"/>
            <w:bottom w:val="none" w:sz="0" w:space="0" w:color="auto"/>
            <w:right w:val="none" w:sz="0" w:space="0" w:color="auto"/>
          </w:divBdr>
        </w:div>
        <w:div w:id="1174221884">
          <w:marLeft w:val="0"/>
          <w:marRight w:val="0"/>
          <w:marTop w:val="0"/>
          <w:marBottom w:val="0"/>
          <w:divBdr>
            <w:top w:val="none" w:sz="0" w:space="0" w:color="auto"/>
            <w:left w:val="none" w:sz="0" w:space="0" w:color="auto"/>
            <w:bottom w:val="none" w:sz="0" w:space="0" w:color="auto"/>
            <w:right w:val="none" w:sz="0" w:space="0" w:color="auto"/>
          </w:divBdr>
        </w:div>
        <w:div w:id="2039618403">
          <w:marLeft w:val="0"/>
          <w:marRight w:val="0"/>
          <w:marTop w:val="0"/>
          <w:marBottom w:val="0"/>
          <w:divBdr>
            <w:top w:val="none" w:sz="0" w:space="0" w:color="auto"/>
            <w:left w:val="none" w:sz="0" w:space="0" w:color="auto"/>
            <w:bottom w:val="none" w:sz="0" w:space="0" w:color="auto"/>
            <w:right w:val="none" w:sz="0" w:space="0" w:color="auto"/>
          </w:divBdr>
        </w:div>
      </w:divsChild>
    </w:div>
    <w:div w:id="1964459530">
      <w:bodyDiv w:val="1"/>
      <w:marLeft w:val="0"/>
      <w:marRight w:val="0"/>
      <w:marTop w:val="0"/>
      <w:marBottom w:val="0"/>
      <w:divBdr>
        <w:top w:val="none" w:sz="0" w:space="0" w:color="auto"/>
        <w:left w:val="none" w:sz="0" w:space="0" w:color="auto"/>
        <w:bottom w:val="none" w:sz="0" w:space="0" w:color="auto"/>
        <w:right w:val="none" w:sz="0" w:space="0" w:color="auto"/>
      </w:divBdr>
    </w:div>
    <w:div w:id="2012217602">
      <w:bodyDiv w:val="1"/>
      <w:marLeft w:val="0"/>
      <w:marRight w:val="0"/>
      <w:marTop w:val="0"/>
      <w:marBottom w:val="0"/>
      <w:divBdr>
        <w:top w:val="none" w:sz="0" w:space="0" w:color="auto"/>
        <w:left w:val="none" w:sz="0" w:space="0" w:color="auto"/>
        <w:bottom w:val="none" w:sz="0" w:space="0" w:color="auto"/>
        <w:right w:val="none" w:sz="0" w:space="0" w:color="auto"/>
      </w:divBdr>
      <w:divsChild>
        <w:div w:id="1315647277">
          <w:marLeft w:val="0"/>
          <w:marRight w:val="0"/>
          <w:marTop w:val="0"/>
          <w:marBottom w:val="0"/>
          <w:divBdr>
            <w:top w:val="none" w:sz="0" w:space="0" w:color="auto"/>
            <w:left w:val="none" w:sz="0" w:space="0" w:color="auto"/>
            <w:bottom w:val="none" w:sz="0" w:space="0" w:color="auto"/>
            <w:right w:val="none" w:sz="0" w:space="0" w:color="auto"/>
          </w:divBdr>
        </w:div>
      </w:divsChild>
    </w:div>
    <w:div w:id="2015910641">
      <w:bodyDiv w:val="1"/>
      <w:marLeft w:val="0"/>
      <w:marRight w:val="0"/>
      <w:marTop w:val="0"/>
      <w:marBottom w:val="0"/>
      <w:divBdr>
        <w:top w:val="none" w:sz="0" w:space="0" w:color="auto"/>
        <w:left w:val="none" w:sz="0" w:space="0" w:color="auto"/>
        <w:bottom w:val="none" w:sz="0" w:space="0" w:color="auto"/>
        <w:right w:val="none" w:sz="0" w:space="0" w:color="auto"/>
      </w:divBdr>
      <w:divsChild>
        <w:div w:id="1069814201">
          <w:marLeft w:val="0"/>
          <w:marRight w:val="0"/>
          <w:marTop w:val="0"/>
          <w:marBottom w:val="0"/>
          <w:divBdr>
            <w:top w:val="none" w:sz="0" w:space="0" w:color="auto"/>
            <w:left w:val="none" w:sz="0" w:space="0" w:color="auto"/>
            <w:bottom w:val="none" w:sz="0" w:space="0" w:color="auto"/>
            <w:right w:val="none" w:sz="0" w:space="0" w:color="auto"/>
          </w:divBdr>
        </w:div>
        <w:div w:id="1981570546">
          <w:marLeft w:val="0"/>
          <w:marRight w:val="0"/>
          <w:marTop w:val="0"/>
          <w:marBottom w:val="0"/>
          <w:divBdr>
            <w:top w:val="none" w:sz="0" w:space="0" w:color="auto"/>
            <w:left w:val="none" w:sz="0" w:space="0" w:color="auto"/>
            <w:bottom w:val="none" w:sz="0" w:space="0" w:color="auto"/>
            <w:right w:val="none" w:sz="0" w:space="0" w:color="auto"/>
          </w:divBdr>
        </w:div>
        <w:div w:id="2026394052">
          <w:marLeft w:val="0"/>
          <w:marRight w:val="0"/>
          <w:marTop w:val="0"/>
          <w:marBottom w:val="0"/>
          <w:divBdr>
            <w:top w:val="none" w:sz="0" w:space="0" w:color="auto"/>
            <w:left w:val="none" w:sz="0" w:space="0" w:color="auto"/>
            <w:bottom w:val="none" w:sz="0" w:space="0" w:color="auto"/>
            <w:right w:val="none" w:sz="0" w:space="0" w:color="auto"/>
          </w:divBdr>
        </w:div>
      </w:divsChild>
    </w:div>
    <w:div w:id="2029134960">
      <w:bodyDiv w:val="1"/>
      <w:marLeft w:val="0"/>
      <w:marRight w:val="0"/>
      <w:marTop w:val="0"/>
      <w:marBottom w:val="0"/>
      <w:divBdr>
        <w:top w:val="none" w:sz="0" w:space="0" w:color="auto"/>
        <w:left w:val="none" w:sz="0" w:space="0" w:color="auto"/>
        <w:bottom w:val="none" w:sz="0" w:space="0" w:color="auto"/>
        <w:right w:val="none" w:sz="0" w:space="0" w:color="auto"/>
      </w:divBdr>
      <w:divsChild>
        <w:div w:id="94794714">
          <w:marLeft w:val="0"/>
          <w:marRight w:val="0"/>
          <w:marTop w:val="0"/>
          <w:marBottom w:val="0"/>
          <w:divBdr>
            <w:top w:val="none" w:sz="0" w:space="0" w:color="auto"/>
            <w:left w:val="none" w:sz="0" w:space="0" w:color="auto"/>
            <w:bottom w:val="none" w:sz="0" w:space="0" w:color="auto"/>
            <w:right w:val="none" w:sz="0" w:space="0" w:color="auto"/>
          </w:divBdr>
        </w:div>
        <w:div w:id="196507096">
          <w:marLeft w:val="0"/>
          <w:marRight w:val="0"/>
          <w:marTop w:val="0"/>
          <w:marBottom w:val="0"/>
          <w:divBdr>
            <w:top w:val="none" w:sz="0" w:space="0" w:color="auto"/>
            <w:left w:val="none" w:sz="0" w:space="0" w:color="auto"/>
            <w:bottom w:val="none" w:sz="0" w:space="0" w:color="auto"/>
            <w:right w:val="none" w:sz="0" w:space="0" w:color="auto"/>
          </w:divBdr>
        </w:div>
        <w:div w:id="229923409">
          <w:marLeft w:val="0"/>
          <w:marRight w:val="0"/>
          <w:marTop w:val="0"/>
          <w:marBottom w:val="0"/>
          <w:divBdr>
            <w:top w:val="none" w:sz="0" w:space="0" w:color="auto"/>
            <w:left w:val="none" w:sz="0" w:space="0" w:color="auto"/>
            <w:bottom w:val="none" w:sz="0" w:space="0" w:color="auto"/>
            <w:right w:val="none" w:sz="0" w:space="0" w:color="auto"/>
          </w:divBdr>
        </w:div>
        <w:div w:id="275062585">
          <w:marLeft w:val="0"/>
          <w:marRight w:val="0"/>
          <w:marTop w:val="0"/>
          <w:marBottom w:val="0"/>
          <w:divBdr>
            <w:top w:val="none" w:sz="0" w:space="0" w:color="auto"/>
            <w:left w:val="none" w:sz="0" w:space="0" w:color="auto"/>
            <w:bottom w:val="none" w:sz="0" w:space="0" w:color="auto"/>
            <w:right w:val="none" w:sz="0" w:space="0" w:color="auto"/>
          </w:divBdr>
        </w:div>
        <w:div w:id="662317049">
          <w:marLeft w:val="0"/>
          <w:marRight w:val="0"/>
          <w:marTop w:val="0"/>
          <w:marBottom w:val="0"/>
          <w:divBdr>
            <w:top w:val="none" w:sz="0" w:space="0" w:color="auto"/>
            <w:left w:val="none" w:sz="0" w:space="0" w:color="auto"/>
            <w:bottom w:val="none" w:sz="0" w:space="0" w:color="auto"/>
            <w:right w:val="none" w:sz="0" w:space="0" w:color="auto"/>
          </w:divBdr>
        </w:div>
        <w:div w:id="747534379">
          <w:marLeft w:val="0"/>
          <w:marRight w:val="0"/>
          <w:marTop w:val="0"/>
          <w:marBottom w:val="0"/>
          <w:divBdr>
            <w:top w:val="none" w:sz="0" w:space="0" w:color="auto"/>
            <w:left w:val="none" w:sz="0" w:space="0" w:color="auto"/>
            <w:bottom w:val="none" w:sz="0" w:space="0" w:color="auto"/>
            <w:right w:val="none" w:sz="0" w:space="0" w:color="auto"/>
          </w:divBdr>
        </w:div>
        <w:div w:id="767964907">
          <w:marLeft w:val="0"/>
          <w:marRight w:val="0"/>
          <w:marTop w:val="0"/>
          <w:marBottom w:val="0"/>
          <w:divBdr>
            <w:top w:val="none" w:sz="0" w:space="0" w:color="auto"/>
            <w:left w:val="none" w:sz="0" w:space="0" w:color="auto"/>
            <w:bottom w:val="none" w:sz="0" w:space="0" w:color="auto"/>
            <w:right w:val="none" w:sz="0" w:space="0" w:color="auto"/>
          </w:divBdr>
        </w:div>
        <w:div w:id="847914510">
          <w:marLeft w:val="0"/>
          <w:marRight w:val="0"/>
          <w:marTop w:val="0"/>
          <w:marBottom w:val="0"/>
          <w:divBdr>
            <w:top w:val="none" w:sz="0" w:space="0" w:color="auto"/>
            <w:left w:val="none" w:sz="0" w:space="0" w:color="auto"/>
            <w:bottom w:val="none" w:sz="0" w:space="0" w:color="auto"/>
            <w:right w:val="none" w:sz="0" w:space="0" w:color="auto"/>
          </w:divBdr>
        </w:div>
        <w:div w:id="1598517317">
          <w:marLeft w:val="0"/>
          <w:marRight w:val="0"/>
          <w:marTop w:val="0"/>
          <w:marBottom w:val="0"/>
          <w:divBdr>
            <w:top w:val="none" w:sz="0" w:space="0" w:color="auto"/>
            <w:left w:val="none" w:sz="0" w:space="0" w:color="auto"/>
            <w:bottom w:val="none" w:sz="0" w:space="0" w:color="auto"/>
            <w:right w:val="none" w:sz="0" w:space="0" w:color="auto"/>
          </w:divBdr>
        </w:div>
        <w:div w:id="1974480655">
          <w:marLeft w:val="0"/>
          <w:marRight w:val="0"/>
          <w:marTop w:val="0"/>
          <w:marBottom w:val="0"/>
          <w:divBdr>
            <w:top w:val="none" w:sz="0" w:space="0" w:color="auto"/>
            <w:left w:val="none" w:sz="0" w:space="0" w:color="auto"/>
            <w:bottom w:val="none" w:sz="0" w:space="0" w:color="auto"/>
            <w:right w:val="none" w:sz="0" w:space="0" w:color="auto"/>
          </w:divBdr>
        </w:div>
        <w:div w:id="2039357199">
          <w:marLeft w:val="0"/>
          <w:marRight w:val="0"/>
          <w:marTop w:val="0"/>
          <w:marBottom w:val="0"/>
          <w:divBdr>
            <w:top w:val="none" w:sz="0" w:space="0" w:color="auto"/>
            <w:left w:val="none" w:sz="0" w:space="0" w:color="auto"/>
            <w:bottom w:val="none" w:sz="0" w:space="0" w:color="auto"/>
            <w:right w:val="none" w:sz="0" w:space="0" w:color="auto"/>
          </w:divBdr>
        </w:div>
      </w:divsChild>
    </w:div>
    <w:div w:id="2031451268">
      <w:bodyDiv w:val="1"/>
      <w:marLeft w:val="0"/>
      <w:marRight w:val="0"/>
      <w:marTop w:val="0"/>
      <w:marBottom w:val="0"/>
      <w:divBdr>
        <w:top w:val="none" w:sz="0" w:space="0" w:color="auto"/>
        <w:left w:val="none" w:sz="0" w:space="0" w:color="auto"/>
        <w:bottom w:val="none" w:sz="0" w:space="0" w:color="auto"/>
        <w:right w:val="none" w:sz="0" w:space="0" w:color="auto"/>
      </w:divBdr>
    </w:div>
    <w:div w:id="2044134066">
      <w:bodyDiv w:val="1"/>
      <w:marLeft w:val="0"/>
      <w:marRight w:val="0"/>
      <w:marTop w:val="0"/>
      <w:marBottom w:val="0"/>
      <w:divBdr>
        <w:top w:val="none" w:sz="0" w:space="0" w:color="auto"/>
        <w:left w:val="none" w:sz="0" w:space="0" w:color="auto"/>
        <w:bottom w:val="none" w:sz="0" w:space="0" w:color="auto"/>
        <w:right w:val="none" w:sz="0" w:space="0" w:color="auto"/>
      </w:divBdr>
      <w:divsChild>
        <w:div w:id="35158623">
          <w:marLeft w:val="0"/>
          <w:marRight w:val="0"/>
          <w:marTop w:val="0"/>
          <w:marBottom w:val="0"/>
          <w:divBdr>
            <w:top w:val="none" w:sz="0" w:space="0" w:color="auto"/>
            <w:left w:val="none" w:sz="0" w:space="0" w:color="auto"/>
            <w:bottom w:val="none" w:sz="0" w:space="0" w:color="auto"/>
            <w:right w:val="none" w:sz="0" w:space="0" w:color="auto"/>
          </w:divBdr>
        </w:div>
        <w:div w:id="227422585">
          <w:marLeft w:val="0"/>
          <w:marRight w:val="0"/>
          <w:marTop w:val="0"/>
          <w:marBottom w:val="0"/>
          <w:divBdr>
            <w:top w:val="none" w:sz="0" w:space="0" w:color="auto"/>
            <w:left w:val="none" w:sz="0" w:space="0" w:color="auto"/>
            <w:bottom w:val="none" w:sz="0" w:space="0" w:color="auto"/>
            <w:right w:val="none" w:sz="0" w:space="0" w:color="auto"/>
          </w:divBdr>
        </w:div>
        <w:div w:id="812673808">
          <w:marLeft w:val="0"/>
          <w:marRight w:val="0"/>
          <w:marTop w:val="0"/>
          <w:marBottom w:val="0"/>
          <w:divBdr>
            <w:top w:val="none" w:sz="0" w:space="0" w:color="auto"/>
            <w:left w:val="none" w:sz="0" w:space="0" w:color="auto"/>
            <w:bottom w:val="none" w:sz="0" w:space="0" w:color="auto"/>
            <w:right w:val="none" w:sz="0" w:space="0" w:color="auto"/>
          </w:divBdr>
        </w:div>
        <w:div w:id="1008560075">
          <w:marLeft w:val="0"/>
          <w:marRight w:val="0"/>
          <w:marTop w:val="0"/>
          <w:marBottom w:val="0"/>
          <w:divBdr>
            <w:top w:val="none" w:sz="0" w:space="0" w:color="auto"/>
            <w:left w:val="none" w:sz="0" w:space="0" w:color="auto"/>
            <w:bottom w:val="none" w:sz="0" w:space="0" w:color="auto"/>
            <w:right w:val="none" w:sz="0" w:space="0" w:color="auto"/>
          </w:divBdr>
        </w:div>
        <w:div w:id="1033532861">
          <w:marLeft w:val="0"/>
          <w:marRight w:val="0"/>
          <w:marTop w:val="0"/>
          <w:marBottom w:val="0"/>
          <w:divBdr>
            <w:top w:val="none" w:sz="0" w:space="0" w:color="auto"/>
            <w:left w:val="none" w:sz="0" w:space="0" w:color="auto"/>
            <w:bottom w:val="none" w:sz="0" w:space="0" w:color="auto"/>
            <w:right w:val="none" w:sz="0" w:space="0" w:color="auto"/>
          </w:divBdr>
        </w:div>
        <w:div w:id="2023782279">
          <w:marLeft w:val="0"/>
          <w:marRight w:val="0"/>
          <w:marTop w:val="0"/>
          <w:marBottom w:val="0"/>
          <w:divBdr>
            <w:top w:val="none" w:sz="0" w:space="0" w:color="auto"/>
            <w:left w:val="none" w:sz="0" w:space="0" w:color="auto"/>
            <w:bottom w:val="none" w:sz="0" w:space="0" w:color="auto"/>
            <w:right w:val="none" w:sz="0" w:space="0" w:color="auto"/>
          </w:divBdr>
        </w:div>
        <w:div w:id="2127233945">
          <w:marLeft w:val="0"/>
          <w:marRight w:val="0"/>
          <w:marTop w:val="0"/>
          <w:marBottom w:val="0"/>
          <w:divBdr>
            <w:top w:val="none" w:sz="0" w:space="0" w:color="auto"/>
            <w:left w:val="none" w:sz="0" w:space="0" w:color="auto"/>
            <w:bottom w:val="none" w:sz="0" w:space="0" w:color="auto"/>
            <w:right w:val="none" w:sz="0" w:space="0" w:color="auto"/>
          </w:divBdr>
        </w:div>
      </w:divsChild>
    </w:div>
    <w:div w:id="2060392997">
      <w:bodyDiv w:val="1"/>
      <w:marLeft w:val="0"/>
      <w:marRight w:val="0"/>
      <w:marTop w:val="0"/>
      <w:marBottom w:val="0"/>
      <w:divBdr>
        <w:top w:val="none" w:sz="0" w:space="0" w:color="auto"/>
        <w:left w:val="none" w:sz="0" w:space="0" w:color="auto"/>
        <w:bottom w:val="none" w:sz="0" w:space="0" w:color="auto"/>
        <w:right w:val="none" w:sz="0" w:space="0" w:color="auto"/>
      </w:divBdr>
    </w:div>
    <w:div w:id="2067870025">
      <w:bodyDiv w:val="1"/>
      <w:marLeft w:val="0"/>
      <w:marRight w:val="0"/>
      <w:marTop w:val="0"/>
      <w:marBottom w:val="0"/>
      <w:divBdr>
        <w:top w:val="none" w:sz="0" w:space="0" w:color="auto"/>
        <w:left w:val="none" w:sz="0" w:space="0" w:color="auto"/>
        <w:bottom w:val="none" w:sz="0" w:space="0" w:color="auto"/>
        <w:right w:val="none" w:sz="0" w:space="0" w:color="auto"/>
      </w:divBdr>
    </w:div>
    <w:div w:id="2090610562">
      <w:bodyDiv w:val="1"/>
      <w:marLeft w:val="0"/>
      <w:marRight w:val="0"/>
      <w:marTop w:val="0"/>
      <w:marBottom w:val="0"/>
      <w:divBdr>
        <w:top w:val="none" w:sz="0" w:space="0" w:color="auto"/>
        <w:left w:val="none" w:sz="0" w:space="0" w:color="auto"/>
        <w:bottom w:val="none" w:sz="0" w:space="0" w:color="auto"/>
        <w:right w:val="none" w:sz="0" w:space="0" w:color="auto"/>
      </w:divBdr>
    </w:div>
    <w:div w:id="2092315830">
      <w:bodyDiv w:val="1"/>
      <w:marLeft w:val="0"/>
      <w:marRight w:val="0"/>
      <w:marTop w:val="0"/>
      <w:marBottom w:val="0"/>
      <w:divBdr>
        <w:top w:val="none" w:sz="0" w:space="0" w:color="auto"/>
        <w:left w:val="none" w:sz="0" w:space="0" w:color="auto"/>
        <w:bottom w:val="none" w:sz="0" w:space="0" w:color="auto"/>
        <w:right w:val="none" w:sz="0" w:space="0" w:color="auto"/>
      </w:divBdr>
      <w:divsChild>
        <w:div w:id="1063020350">
          <w:marLeft w:val="0"/>
          <w:marRight w:val="0"/>
          <w:marTop w:val="0"/>
          <w:marBottom w:val="0"/>
          <w:divBdr>
            <w:top w:val="none" w:sz="0" w:space="0" w:color="auto"/>
            <w:left w:val="none" w:sz="0" w:space="0" w:color="auto"/>
            <w:bottom w:val="none" w:sz="0" w:space="0" w:color="auto"/>
            <w:right w:val="none" w:sz="0" w:space="0" w:color="auto"/>
          </w:divBdr>
        </w:div>
        <w:div w:id="1577742019">
          <w:marLeft w:val="0"/>
          <w:marRight w:val="0"/>
          <w:marTop w:val="0"/>
          <w:marBottom w:val="0"/>
          <w:divBdr>
            <w:top w:val="none" w:sz="0" w:space="0" w:color="auto"/>
            <w:left w:val="none" w:sz="0" w:space="0" w:color="auto"/>
            <w:bottom w:val="none" w:sz="0" w:space="0" w:color="auto"/>
            <w:right w:val="none" w:sz="0" w:space="0" w:color="auto"/>
          </w:divBdr>
        </w:div>
        <w:div w:id="1603535447">
          <w:marLeft w:val="0"/>
          <w:marRight w:val="0"/>
          <w:marTop w:val="0"/>
          <w:marBottom w:val="0"/>
          <w:divBdr>
            <w:top w:val="none" w:sz="0" w:space="0" w:color="auto"/>
            <w:left w:val="none" w:sz="0" w:space="0" w:color="auto"/>
            <w:bottom w:val="none" w:sz="0" w:space="0" w:color="auto"/>
            <w:right w:val="none" w:sz="0" w:space="0" w:color="auto"/>
          </w:divBdr>
        </w:div>
        <w:div w:id="1823496755">
          <w:marLeft w:val="0"/>
          <w:marRight w:val="0"/>
          <w:marTop w:val="0"/>
          <w:marBottom w:val="0"/>
          <w:divBdr>
            <w:top w:val="none" w:sz="0" w:space="0" w:color="auto"/>
            <w:left w:val="none" w:sz="0" w:space="0" w:color="auto"/>
            <w:bottom w:val="none" w:sz="0" w:space="0" w:color="auto"/>
            <w:right w:val="none" w:sz="0" w:space="0" w:color="auto"/>
          </w:divBdr>
        </w:div>
      </w:divsChild>
    </w:div>
    <w:div w:id="2124184213">
      <w:bodyDiv w:val="1"/>
      <w:marLeft w:val="0"/>
      <w:marRight w:val="0"/>
      <w:marTop w:val="0"/>
      <w:marBottom w:val="0"/>
      <w:divBdr>
        <w:top w:val="none" w:sz="0" w:space="0" w:color="auto"/>
        <w:left w:val="none" w:sz="0" w:space="0" w:color="auto"/>
        <w:bottom w:val="none" w:sz="0" w:space="0" w:color="auto"/>
        <w:right w:val="none" w:sz="0" w:space="0" w:color="auto"/>
      </w:divBdr>
    </w:div>
    <w:div w:id="214430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committee.iso.org/sites/tc211/home/projects.html"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sd.iso.org/projects/project/85091/overview" TargetMode="External"/><Relationship Id="rId3" Type="http://schemas.openxmlformats.org/officeDocument/2006/relationships/hyperlink" Target="https://www.iso.org/deliverables-all.html" TargetMode="External"/><Relationship Id="rId7" Type="http://schemas.openxmlformats.org/officeDocument/2006/relationships/hyperlink" Target="https://sd.iso.org/projects/project/81259/overview" TargetMode="External"/><Relationship Id="rId2" Type="http://schemas.openxmlformats.org/officeDocument/2006/relationships/hyperlink" Target="https://www.iso.org/stages-and-resources-for-standards-development.html" TargetMode="External"/><Relationship Id="rId1" Type="http://schemas.openxmlformats.org/officeDocument/2006/relationships/hyperlink" Target="https://www.iso.org/members.html" TargetMode="External"/><Relationship Id="rId6" Type="http://schemas.openxmlformats.org/officeDocument/2006/relationships/hyperlink" Target="https://committee.iso.org/sites/tc211/home/about/working-groups.html" TargetMode="External"/><Relationship Id="rId5" Type="http://schemas.openxmlformats.org/officeDocument/2006/relationships/hyperlink" Target="https://committee.iso.org/sites/tc211/home/about/p--and-o-members.html" TargetMode="External"/><Relationship Id="rId4" Type="http://schemas.openxmlformats.org/officeDocument/2006/relationships/hyperlink" Target="https://committee.iso.org/home/tc211" TargetMode="External"/><Relationship Id="rId9" Type="http://schemas.openxmlformats.org/officeDocument/2006/relationships/hyperlink" Target="https://sd.iso.org/projects/project/87033/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659EA-5FAF-49EE-843C-55D4A297D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1405</TotalTime>
  <Pages>25</Pages>
  <Words>5941</Words>
  <Characters>33869</Characters>
  <Application>Microsoft Office Word</Application>
  <DocSecurity>0</DocSecurity>
  <Lines>282</Lines>
  <Paragraphs>79</Paragraphs>
  <ScaleCrop>false</ScaleCrop>
  <HeadingPairs>
    <vt:vector size="6" baseType="variant">
      <vt:variant>
        <vt:lpstr>Título</vt:lpstr>
      </vt:variant>
      <vt:variant>
        <vt:i4>1</vt:i4>
      </vt:variant>
      <vt:variant>
        <vt:lpstr>Title</vt:lpstr>
      </vt:variant>
      <vt:variant>
        <vt:i4>1</vt:i4>
      </vt:variant>
      <vt:variant>
        <vt:lpstr>Cím</vt:lpstr>
      </vt:variant>
      <vt:variant>
        <vt:i4>1</vt:i4>
      </vt:variant>
    </vt:vector>
  </HeadingPairs>
  <TitlesOfParts>
    <vt:vector size="3" baseType="lpstr">
      <vt:lpstr>Report.dot</vt:lpstr>
      <vt:lpstr>Report.dot</vt:lpstr>
      <vt:lpstr>Report.dot</vt:lpstr>
    </vt:vector>
  </TitlesOfParts>
  <Manager>S Kleeschulte</Manager>
  <Company>GeoVille Group</Company>
  <LinksUpToDate>false</LinksUpToDate>
  <CharactersWithSpaces>39731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Report.dot</dc:title>
  <dc:subject>Template Working Paper</dc:subject>
  <dc:creator>Stefan Kleeschulte</dc:creator>
  <cp:lastModifiedBy>Stefan Kleeschulte</cp:lastModifiedBy>
  <cp:revision>12</cp:revision>
  <cp:lastPrinted>2018-03-29T09:18:00Z</cp:lastPrinted>
  <dcterms:created xsi:type="dcterms:W3CDTF">2023-10-02T08:22:00Z</dcterms:created>
  <dcterms:modified xsi:type="dcterms:W3CDTF">2023-12-11T14:18:00Z</dcterms:modified>
</cp:coreProperties>
</file>