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CE" w:rsidRDefault="0009328B" w:rsidP="003F37A5">
      <w:pPr>
        <w:pStyle w:val="Heading2"/>
        <w:ind w:left="0" w:firstLine="0"/>
        <w:rPr>
          <w:bCs/>
          <w:lang w:val="en-GB"/>
        </w:rPr>
      </w:pPr>
      <w:r>
        <w:rPr>
          <w:bCs/>
          <w:lang w:val="en-GB"/>
        </w:rPr>
        <w:t>Draft indicator fact</w:t>
      </w:r>
      <w:r w:rsidR="003F37A5">
        <w:rPr>
          <w:bCs/>
          <w:lang w:val="en-GB"/>
        </w:rPr>
        <w:t>sheet</w:t>
      </w:r>
      <w:r>
        <w:rPr>
          <w:bCs/>
          <w:lang w:val="en-GB"/>
        </w:rPr>
        <w:t xml:space="preserve"> D8</w:t>
      </w:r>
      <w:r w:rsidR="00547E0E">
        <w:rPr>
          <w:bCs/>
          <w:lang w:val="en-GB"/>
        </w:rPr>
        <w:t>C1</w:t>
      </w:r>
      <w:r w:rsidR="003F37A5">
        <w:rPr>
          <w:bCs/>
          <w:lang w:val="en-GB"/>
        </w:rPr>
        <w:t xml:space="preserve">: </w:t>
      </w:r>
      <w:r w:rsidR="003F37A5" w:rsidRPr="003F37A5">
        <w:rPr>
          <w:bCs/>
          <w:lang w:val="en-GB"/>
        </w:rPr>
        <w:t>Concentrations of contaminants in accordance with WFD</w:t>
      </w:r>
      <w:r>
        <w:rPr>
          <w:bCs/>
          <w:lang w:val="en-GB"/>
        </w:rPr>
        <w:t>,</w:t>
      </w:r>
      <w:r w:rsidR="003F37A5" w:rsidRPr="003F37A5">
        <w:rPr>
          <w:bCs/>
          <w:lang w:val="en-GB"/>
        </w:rPr>
        <w:t xml:space="preserve"> EQS Directive </w:t>
      </w:r>
      <w:r w:rsidR="00F012BA">
        <w:rPr>
          <w:bCs/>
          <w:lang w:val="en-GB"/>
        </w:rPr>
        <w:t>(</w:t>
      </w:r>
      <w:r w:rsidR="003F37A5" w:rsidRPr="003F37A5">
        <w:rPr>
          <w:bCs/>
          <w:lang w:val="en-GB"/>
        </w:rPr>
        <w:t>Priority Substances</w:t>
      </w:r>
      <w:r w:rsidR="00F012BA">
        <w:rPr>
          <w:bCs/>
          <w:lang w:val="en-GB"/>
        </w:rPr>
        <w:t>)</w:t>
      </w:r>
      <w:r w:rsidR="003F37A5" w:rsidRPr="003F37A5">
        <w:rPr>
          <w:bCs/>
          <w:lang w:val="en-GB"/>
        </w:rPr>
        <w:t xml:space="preserve"> and BSIMAP</w:t>
      </w:r>
    </w:p>
    <w:p w:rsidR="009F7FCE" w:rsidRDefault="009F7FCE" w:rsidP="009F7FCE">
      <w:pPr>
        <w:rPr>
          <w:lang w:val="en-GB"/>
        </w:rPr>
      </w:pPr>
    </w:p>
    <w:p w:rsidR="009F7FCE" w:rsidRPr="00EC7A97" w:rsidRDefault="009F7FCE" w:rsidP="009F7FCE">
      <w:pPr>
        <w:rPr>
          <w:b/>
          <w:lang w:val="en-GB"/>
        </w:rPr>
      </w:pPr>
      <w:r w:rsidRPr="00EC7A97">
        <w:rPr>
          <w:b/>
          <w:lang w:val="en-GB"/>
        </w:rPr>
        <w:t>SUMMARY INFORMATION</w:t>
      </w:r>
      <w:r>
        <w:rPr>
          <w:b/>
          <w:lang w:val="en-GB"/>
        </w:rPr>
        <w:t xml:space="preserve"> </w:t>
      </w:r>
    </w:p>
    <w:p w:rsidR="009F7FCE" w:rsidRPr="00FB0FF6" w:rsidRDefault="009F7FCE" w:rsidP="009F7FCE">
      <w:pPr>
        <w:rPr>
          <w:lang w:val="en-GB"/>
        </w:rPr>
      </w:pPr>
    </w:p>
    <w:p w:rsidR="009F7FCE" w:rsidRPr="009068D4" w:rsidRDefault="009F7FCE" w:rsidP="00E7289C">
      <w:pPr>
        <w:pStyle w:val="ListBullet"/>
        <w:rPr>
          <w:b/>
          <w:lang w:val="en-GB"/>
        </w:rPr>
      </w:pPr>
      <w:r w:rsidRPr="009068D4">
        <w:rPr>
          <w:b/>
          <w:lang w:val="en-GB"/>
        </w:rPr>
        <w:t>Indicator name</w:t>
      </w:r>
      <w:r w:rsidR="009068D4">
        <w:rPr>
          <w:lang w:val="en-GB"/>
        </w:rPr>
        <w:t xml:space="preserve">: </w:t>
      </w:r>
      <w:r w:rsidR="009068D4" w:rsidRPr="009068D4">
        <w:rPr>
          <w:bCs/>
          <w:lang w:val="en-GB"/>
        </w:rPr>
        <w:t>Concentrations of contaminants in accordance with WFD, EQS Directive Priority Substances and BSIMAP</w:t>
      </w:r>
    </w:p>
    <w:p w:rsidR="00EE33C4" w:rsidRPr="00EE33C4" w:rsidRDefault="009F7FCE" w:rsidP="00F012BA">
      <w:pPr>
        <w:pStyle w:val="ListBullet"/>
        <w:rPr>
          <w:b/>
          <w:lang w:val="en-GB"/>
        </w:rPr>
      </w:pPr>
      <w:r w:rsidRPr="00F012BA">
        <w:rPr>
          <w:b/>
          <w:lang w:val="en-GB"/>
        </w:rPr>
        <w:t>Indicator summary</w:t>
      </w:r>
      <w:r w:rsidR="00F012BA" w:rsidRPr="00F012BA">
        <w:rPr>
          <w:b/>
          <w:lang w:val="en-GB"/>
        </w:rPr>
        <w:t>:</w:t>
      </w:r>
      <w:r w:rsidR="00F012BA" w:rsidRPr="00F012BA">
        <w:rPr>
          <w:lang w:val="en-GB"/>
        </w:rPr>
        <w:t xml:space="preserve"> The concentrations of contaminants do not exceed the threshold values </w:t>
      </w:r>
      <w:r w:rsidR="00F012BA">
        <w:rPr>
          <w:lang w:val="en-GB"/>
        </w:rPr>
        <w:t>set in relevant EU</w:t>
      </w:r>
      <w:r w:rsidR="00C459BB">
        <w:rPr>
          <w:lang w:val="en-GB"/>
        </w:rPr>
        <w:t xml:space="preserve"> and international legislation </w:t>
      </w:r>
      <w:bookmarkStart w:id="0" w:name="_GoBack"/>
      <w:bookmarkEnd w:id="0"/>
      <w:r w:rsidR="00F012BA">
        <w:rPr>
          <w:bCs/>
          <w:lang w:val="en-GB"/>
        </w:rPr>
        <w:t>(WFD,</w:t>
      </w:r>
      <w:r w:rsidR="00F012BA" w:rsidRPr="00F012BA">
        <w:rPr>
          <w:bCs/>
          <w:lang w:val="en-GB"/>
        </w:rPr>
        <w:t xml:space="preserve"> EQS, BSIMAP in case of BG and RO).</w:t>
      </w:r>
      <w:r w:rsidR="00EE33C4">
        <w:rPr>
          <w:bCs/>
          <w:lang w:val="en-GB"/>
        </w:rPr>
        <w:t xml:space="preserve"> </w:t>
      </w:r>
    </w:p>
    <w:p w:rsidR="00276639" w:rsidRDefault="00276639" w:rsidP="00276639">
      <w:pPr>
        <w:pStyle w:val="ListBullet"/>
        <w:numPr>
          <w:ilvl w:val="0"/>
          <w:numId w:val="0"/>
        </w:numPr>
        <w:rPr>
          <w:b/>
          <w:lang w:val="en-GB"/>
        </w:rPr>
      </w:pPr>
    </w:p>
    <w:p w:rsidR="00F012BA" w:rsidRDefault="00EE33C4" w:rsidP="00276639">
      <w:pPr>
        <w:pStyle w:val="ListBullet"/>
        <w:numPr>
          <w:ilvl w:val="0"/>
          <w:numId w:val="0"/>
        </w:numPr>
        <w:rPr>
          <w:bCs/>
          <w:lang w:val="en-GB"/>
        </w:rPr>
      </w:pPr>
      <w:r>
        <w:rPr>
          <w:b/>
          <w:lang w:val="en-GB"/>
        </w:rPr>
        <w:t>Concentrations in water</w:t>
      </w:r>
      <w:r>
        <w:rPr>
          <w:bCs/>
          <w:lang w:val="en-GB"/>
        </w:rPr>
        <w:t>: The regional assessment is provided for heavy metals (cadmium, lead and nickel) and polyaromatic hydrocarbons (anthracene, benzo(a)pyrene, fluoranthene and naphthalene), which are the substances for which common thresholds exist and both countries have data.</w:t>
      </w:r>
    </w:p>
    <w:p w:rsidR="00EE33C4" w:rsidRPr="00EE33C4" w:rsidRDefault="00EE33C4" w:rsidP="00276639">
      <w:pPr>
        <w:pStyle w:val="ListBullet"/>
        <w:numPr>
          <w:ilvl w:val="0"/>
          <w:numId w:val="0"/>
        </w:numPr>
        <w:ind w:left="360" w:hanging="360"/>
        <w:rPr>
          <w:b/>
          <w:lang w:val="en-GB"/>
        </w:rPr>
      </w:pPr>
      <w:r w:rsidRPr="00EE33C4">
        <w:rPr>
          <w:b/>
          <w:lang w:val="en-GB"/>
        </w:rPr>
        <w:t xml:space="preserve">Concentrations in sediment: </w:t>
      </w:r>
      <w:r w:rsidR="00276639" w:rsidRPr="00276639">
        <w:rPr>
          <w:lang w:val="en-GB"/>
        </w:rPr>
        <w:t>The</w:t>
      </w:r>
      <w:r w:rsidR="00276639">
        <w:rPr>
          <w:b/>
          <w:lang w:val="en-GB"/>
        </w:rPr>
        <w:t xml:space="preserve"> </w:t>
      </w:r>
      <w:r w:rsidR="00276639" w:rsidRPr="00276639">
        <w:rPr>
          <w:lang w:val="en-GB"/>
        </w:rPr>
        <w:t>regional assessment is provided for</w:t>
      </w:r>
      <w:r w:rsidR="00276639">
        <w:rPr>
          <w:lang w:val="en-GB"/>
        </w:rPr>
        <w:t xml:space="preserve"> heavy metals (cadmium, copper, lead, nickel), 14 PAHs, 7 PCBs and 1 organochloride pesticide (OCP) (</w:t>
      </w:r>
      <w:proofErr w:type="spellStart"/>
      <w:proofErr w:type="gramStart"/>
      <w:r w:rsidR="00276639">
        <w:rPr>
          <w:lang w:val="en-GB"/>
        </w:rPr>
        <w:t>p,p’DDE</w:t>
      </w:r>
      <w:proofErr w:type="spellEnd"/>
      <w:proofErr w:type="gramEnd"/>
      <w:r w:rsidR="00276639">
        <w:rPr>
          <w:lang w:val="en-GB"/>
        </w:rPr>
        <w:t>).</w:t>
      </w:r>
      <w:r w:rsidR="00276639">
        <w:rPr>
          <w:b/>
          <w:lang w:val="en-GB"/>
        </w:rPr>
        <w:t xml:space="preserve"> </w:t>
      </w:r>
    </w:p>
    <w:p w:rsidR="00EE33C4" w:rsidRPr="00EE33C4" w:rsidRDefault="00EE33C4" w:rsidP="00276639">
      <w:pPr>
        <w:pStyle w:val="ListBullet"/>
        <w:numPr>
          <w:ilvl w:val="0"/>
          <w:numId w:val="0"/>
        </w:numPr>
        <w:ind w:left="360" w:hanging="360"/>
        <w:rPr>
          <w:b/>
          <w:highlight w:val="yellow"/>
          <w:lang w:val="en-GB"/>
        </w:rPr>
      </w:pPr>
      <w:r w:rsidRPr="00EE33C4">
        <w:rPr>
          <w:b/>
          <w:lang w:val="en-GB"/>
        </w:rPr>
        <w:t>Concentrations in biota:</w:t>
      </w:r>
      <w:r w:rsidRPr="00276639">
        <w:rPr>
          <w:lang w:val="en-GB"/>
        </w:rPr>
        <w:t xml:space="preserve"> </w:t>
      </w:r>
      <w:r w:rsidR="00276639" w:rsidRPr="00276639">
        <w:rPr>
          <w:lang w:val="en-GB"/>
        </w:rPr>
        <w:t xml:space="preserve">The </w:t>
      </w:r>
      <w:r w:rsidR="00276639">
        <w:rPr>
          <w:lang w:val="en-GB"/>
        </w:rPr>
        <w:t>regional assessment is provided for 2 PAHs (benzo(a)pyrene and fluoranthene)</w:t>
      </w:r>
      <w:r w:rsidR="00900CC8">
        <w:rPr>
          <w:lang w:val="en-GB"/>
        </w:rPr>
        <w:t xml:space="preserve"> and</w:t>
      </w:r>
      <w:r w:rsidR="00276639">
        <w:rPr>
          <w:lang w:val="en-GB"/>
        </w:rPr>
        <w:t xml:space="preserve"> 1 OCP (heptachlor and heptachlor epoxide).</w:t>
      </w:r>
    </w:p>
    <w:p w:rsidR="00276639" w:rsidRDefault="00276639" w:rsidP="00276639">
      <w:pPr>
        <w:pStyle w:val="ListBullet"/>
        <w:numPr>
          <w:ilvl w:val="0"/>
          <w:numId w:val="0"/>
        </w:numPr>
        <w:rPr>
          <w:lang w:val="en-GB"/>
        </w:rPr>
      </w:pPr>
    </w:p>
    <w:p w:rsidR="00417315" w:rsidRPr="00C459BB" w:rsidRDefault="00417315" w:rsidP="00276639">
      <w:pPr>
        <w:pStyle w:val="ListBullet"/>
        <w:numPr>
          <w:ilvl w:val="0"/>
          <w:numId w:val="0"/>
        </w:numPr>
        <w:rPr>
          <w:lang w:val="en-GB"/>
        </w:rPr>
      </w:pPr>
    </w:p>
    <w:p w:rsidR="00417315" w:rsidRPr="00C459BB" w:rsidRDefault="00417315" w:rsidP="00417315">
      <w:pPr>
        <w:pStyle w:val="ListBullet"/>
        <w:numPr>
          <w:ilvl w:val="0"/>
          <w:numId w:val="0"/>
        </w:numPr>
        <w:jc w:val="both"/>
        <w:rPr>
          <w:lang w:val="en-GB"/>
        </w:rPr>
      </w:pPr>
      <w:proofErr w:type="spellStart"/>
      <w:r w:rsidRPr="00C459BB">
        <w:rPr>
          <w:rFonts w:ascii="Helvetica" w:hAnsi="Helvetica"/>
          <w:b/>
          <w:bCs/>
          <w:sz w:val="19"/>
          <w:szCs w:val="19"/>
        </w:rPr>
        <w:t>Romanian</w:t>
      </w:r>
      <w:proofErr w:type="spellEnd"/>
      <w:r w:rsidRPr="00C459BB">
        <w:rPr>
          <w:rFonts w:ascii="Helvetica" w:hAnsi="Helvetica"/>
          <w:b/>
          <w:bCs/>
          <w:sz w:val="19"/>
          <w:szCs w:val="19"/>
        </w:rPr>
        <w:t xml:space="preserve"> data </w:t>
      </w:r>
      <w:proofErr w:type="spellStart"/>
      <w:r w:rsidRPr="00C459BB">
        <w:rPr>
          <w:rFonts w:ascii="Helvetica" w:hAnsi="Helvetica"/>
          <w:b/>
          <w:bCs/>
          <w:sz w:val="19"/>
          <w:szCs w:val="19"/>
        </w:rPr>
        <w:t>involve</w:t>
      </w:r>
      <w:proofErr w:type="spellEnd"/>
      <w:r w:rsidRPr="00C459BB">
        <w:rPr>
          <w:rFonts w:ascii="Helvetica" w:hAnsi="Helvetica"/>
          <w:b/>
          <w:bCs/>
          <w:sz w:val="19"/>
          <w:szCs w:val="19"/>
        </w:rPr>
        <w:t xml:space="preserve"> Total </w:t>
      </w:r>
      <w:proofErr w:type="spellStart"/>
      <w:r w:rsidRPr="00C459BB">
        <w:rPr>
          <w:rFonts w:ascii="Helvetica" w:hAnsi="Helvetica"/>
          <w:b/>
          <w:bCs/>
          <w:sz w:val="19"/>
          <w:szCs w:val="19"/>
        </w:rPr>
        <w:t>metals</w:t>
      </w:r>
      <w:proofErr w:type="spellEnd"/>
      <w:r w:rsidRPr="00C459BB">
        <w:rPr>
          <w:rFonts w:ascii="Helvetica" w:hAnsi="Helvetica"/>
          <w:b/>
          <w:bCs/>
          <w:sz w:val="19"/>
          <w:szCs w:val="19"/>
        </w:rPr>
        <w:t xml:space="preserve"> (</w:t>
      </w:r>
      <w:proofErr w:type="spellStart"/>
      <w:r w:rsidRPr="00C459BB">
        <w:rPr>
          <w:rFonts w:ascii="Helvetica" w:hAnsi="Helvetica"/>
          <w:b/>
          <w:bCs/>
          <w:sz w:val="19"/>
          <w:szCs w:val="19"/>
        </w:rPr>
        <w:t>dissolved</w:t>
      </w:r>
      <w:proofErr w:type="spellEnd"/>
      <w:r w:rsidRPr="00C459BB">
        <w:rPr>
          <w:rFonts w:ascii="Helvetica" w:hAnsi="Helvetica"/>
          <w:b/>
          <w:bCs/>
          <w:sz w:val="19"/>
          <w:szCs w:val="19"/>
        </w:rPr>
        <w:t xml:space="preserve"> + </w:t>
      </w:r>
      <w:proofErr w:type="spellStart"/>
      <w:r w:rsidRPr="00C459BB">
        <w:rPr>
          <w:rFonts w:ascii="Helvetica" w:hAnsi="Helvetica"/>
          <w:b/>
          <w:bCs/>
          <w:sz w:val="19"/>
          <w:szCs w:val="19"/>
        </w:rPr>
        <w:t>suspended</w:t>
      </w:r>
      <w:proofErr w:type="spellEnd"/>
      <w:r w:rsidRPr="00C459BB">
        <w:rPr>
          <w:rFonts w:ascii="Helvetica" w:hAnsi="Helvetica"/>
          <w:b/>
          <w:bCs/>
          <w:sz w:val="19"/>
          <w:szCs w:val="19"/>
        </w:rPr>
        <w:t xml:space="preserve"> </w:t>
      </w:r>
      <w:proofErr w:type="spellStart"/>
      <w:r w:rsidRPr="00C459BB">
        <w:rPr>
          <w:rFonts w:ascii="Helvetica" w:hAnsi="Helvetica"/>
          <w:b/>
          <w:bCs/>
          <w:sz w:val="19"/>
          <w:szCs w:val="19"/>
        </w:rPr>
        <w:t>solids</w:t>
      </w:r>
      <w:proofErr w:type="spellEnd"/>
      <w:r w:rsidRPr="00C459BB">
        <w:rPr>
          <w:rFonts w:ascii="Helvetica" w:hAnsi="Helvetica"/>
          <w:b/>
          <w:bCs/>
          <w:sz w:val="19"/>
          <w:szCs w:val="19"/>
        </w:rPr>
        <w:t xml:space="preserve">) </w:t>
      </w:r>
    </w:p>
    <w:p w:rsidR="00276639" w:rsidRPr="00306F09" w:rsidRDefault="00276639" w:rsidP="00276639">
      <w:pPr>
        <w:pStyle w:val="ListBullet"/>
        <w:numPr>
          <w:ilvl w:val="0"/>
          <w:numId w:val="0"/>
        </w:numPr>
        <w:rPr>
          <w:b/>
          <w:lang w:val="en-GB"/>
        </w:rPr>
      </w:pPr>
      <w:r w:rsidRPr="00C459BB">
        <w:rPr>
          <w:lang w:val="en-GB"/>
        </w:rPr>
        <w:t>Cadmium and lead both exceeded the annual average concentration thresholds for water in Romanian coastal waters, with cadmium consistently high and above the MAC. Concentration of nickel in sediments was high in coastal waters of both Bulgaria and Romania, possibly reflecting historical contamination</w:t>
      </w:r>
      <w:r w:rsidR="00417315" w:rsidRPr="00C459BB">
        <w:rPr>
          <w:lang w:val="en-GB"/>
        </w:rPr>
        <w:t xml:space="preserve"> / or it could be a natural higher background for nickel in the region</w:t>
      </w:r>
      <w:r w:rsidRPr="00C459BB">
        <w:rPr>
          <w:lang w:val="en-GB"/>
        </w:rPr>
        <w:t xml:space="preserve">, but the </w:t>
      </w:r>
      <w:r>
        <w:rPr>
          <w:lang w:val="en-GB"/>
        </w:rPr>
        <w:t>concentration in water was consistently below thresholds. Concentration of cadmium, copper and lead in sediments were below thresholds throughout the region, and concentration of cadmium and lead in water were below thresholds in Bulgaria.</w:t>
      </w:r>
    </w:p>
    <w:p w:rsidR="00276639" w:rsidRPr="006E5DF0" w:rsidRDefault="00276639" w:rsidP="00276639">
      <w:pPr>
        <w:pStyle w:val="ListBullet"/>
        <w:numPr>
          <w:ilvl w:val="0"/>
          <w:numId w:val="0"/>
        </w:numPr>
        <w:rPr>
          <w:b/>
          <w:lang w:val="en-GB"/>
        </w:rPr>
      </w:pPr>
    </w:p>
    <w:p w:rsidR="00276639" w:rsidRDefault="00276639" w:rsidP="00276639">
      <w:pPr>
        <w:pStyle w:val="ListBullet"/>
        <w:numPr>
          <w:ilvl w:val="0"/>
          <w:numId w:val="0"/>
        </w:numPr>
        <w:rPr>
          <w:lang w:val="en-GB"/>
        </w:rPr>
      </w:pPr>
      <w:r>
        <w:rPr>
          <w:lang w:val="en-GB"/>
        </w:rPr>
        <w:t>The concentration of PAHs in water in Bulgaria was below thresholds, and in Romania was above thresholds, due to failures for anthracene, benzo(a)pyrene, fluoranthene and naphthalene in coastal waters.</w:t>
      </w:r>
      <w:r w:rsidRPr="00754CB9">
        <w:rPr>
          <w:lang w:val="en-GB"/>
        </w:rPr>
        <w:t xml:space="preserve"> </w:t>
      </w:r>
      <w:r>
        <w:rPr>
          <w:lang w:val="en-GB"/>
        </w:rPr>
        <w:t xml:space="preserve">With the exception of naphthalene and phenanthrene at Romanian coastal sampling stations, all </w:t>
      </w:r>
      <w:r w:rsidR="00900CC8">
        <w:rPr>
          <w:lang w:val="en-GB"/>
        </w:rPr>
        <w:t xml:space="preserve">of the </w:t>
      </w:r>
      <w:r>
        <w:rPr>
          <w:lang w:val="en-GB"/>
        </w:rPr>
        <w:t xml:space="preserve">other </w:t>
      </w:r>
      <w:r w:rsidR="00900CC8">
        <w:rPr>
          <w:lang w:val="en-GB"/>
        </w:rPr>
        <w:t xml:space="preserve">12 </w:t>
      </w:r>
      <w:r>
        <w:rPr>
          <w:lang w:val="en-GB"/>
        </w:rPr>
        <w:t>PAHs assessed in sediment were below the threshold levels. All samples assessed in biota for benzo(a)pyrene and fluoranthene were below the threshold levels.</w:t>
      </w:r>
    </w:p>
    <w:p w:rsidR="00276639" w:rsidRDefault="00276639" w:rsidP="00276639">
      <w:pPr>
        <w:pStyle w:val="ListBullet"/>
        <w:numPr>
          <w:ilvl w:val="0"/>
          <w:numId w:val="0"/>
        </w:numPr>
        <w:rPr>
          <w:lang w:val="en-GB"/>
        </w:rPr>
      </w:pPr>
    </w:p>
    <w:p w:rsidR="00276639" w:rsidRPr="00E47BC3" w:rsidRDefault="00276639" w:rsidP="00276639">
      <w:pPr>
        <w:pStyle w:val="ListBullet"/>
        <w:numPr>
          <w:ilvl w:val="0"/>
          <w:numId w:val="0"/>
        </w:numPr>
        <w:rPr>
          <w:lang w:val="en-GB"/>
        </w:rPr>
      </w:pPr>
      <w:r>
        <w:rPr>
          <w:lang w:val="en-GB"/>
        </w:rPr>
        <w:t>No data were assessed for PCBs in water or in biota. The only assessment is for PCBs in sediment. Four of the seven PCBs assessed were above thresholds in sediment at coastal sampling stations in Romania. In Bulgaria, two of the PCBs were below thresholds, but for five of them, the limit of detection was above the threshold, therefore the results are inconclusive.</w:t>
      </w:r>
    </w:p>
    <w:p w:rsidR="00276639" w:rsidRDefault="00276639" w:rsidP="00F012BA">
      <w:pPr>
        <w:pStyle w:val="ListBullet"/>
        <w:numPr>
          <w:ilvl w:val="0"/>
          <w:numId w:val="0"/>
        </w:numPr>
        <w:ind w:left="360"/>
        <w:rPr>
          <w:lang w:val="en-GB"/>
        </w:rPr>
      </w:pPr>
    </w:p>
    <w:p w:rsidR="009F7FCE" w:rsidRDefault="00276639" w:rsidP="00276639">
      <w:pPr>
        <w:pStyle w:val="ListBullet"/>
        <w:numPr>
          <w:ilvl w:val="0"/>
          <w:numId w:val="0"/>
        </w:numPr>
        <w:rPr>
          <w:lang w:val="en-GB"/>
        </w:rPr>
      </w:pPr>
      <w:r w:rsidRPr="009C4960">
        <w:rPr>
          <w:lang w:val="en-GB"/>
        </w:rPr>
        <w:t>For the OCPs assessed, the limit of detection in Bulgaria was above the threshold therefore it is not possible to conclude on status. In Romania, they were below thresholds in sediment, but above the threshold in biota.</w:t>
      </w:r>
    </w:p>
    <w:p w:rsidR="00276639" w:rsidRPr="00DA6926" w:rsidRDefault="00276639" w:rsidP="00276639">
      <w:pPr>
        <w:pStyle w:val="ListBullet"/>
        <w:numPr>
          <w:ilvl w:val="0"/>
          <w:numId w:val="0"/>
        </w:numPr>
        <w:rPr>
          <w:i/>
          <w:highlight w:val="yellow"/>
          <w:lang w:val="en-GB"/>
        </w:rPr>
      </w:pPr>
    </w:p>
    <w:p w:rsidR="009F7FCE" w:rsidRPr="00F012BA" w:rsidRDefault="009F7FCE" w:rsidP="00F012BA">
      <w:pPr>
        <w:pStyle w:val="ListBullet"/>
        <w:rPr>
          <w:bCs/>
          <w:lang w:val="en-GB"/>
        </w:rPr>
      </w:pPr>
      <w:r w:rsidRPr="00F012BA">
        <w:rPr>
          <w:b/>
          <w:bCs/>
          <w:lang w:val="en-GB"/>
        </w:rPr>
        <w:t>Background/relevanc</w:t>
      </w:r>
      <w:r w:rsidR="00F012BA" w:rsidRPr="00F012BA">
        <w:rPr>
          <w:b/>
          <w:bCs/>
          <w:lang w:val="en-GB"/>
        </w:rPr>
        <w:t>e</w:t>
      </w:r>
      <w:r w:rsidR="00F012BA" w:rsidRPr="00F012BA">
        <w:rPr>
          <w:bCs/>
          <w:lang w:val="en-GB"/>
        </w:rPr>
        <w:t xml:space="preserve">: The indicator shows the concentration of contaminants introduced into the marine and coastal ecosystem via human activities. The substances covered </w:t>
      </w:r>
      <w:r w:rsidR="00F012BA">
        <w:rPr>
          <w:bCs/>
          <w:lang w:val="en-GB"/>
        </w:rPr>
        <w:t>in territorial waters and beyond, as well as the threshold levels, are listed in respective EU and other legislation (WFD, EQS, BSIMAP in case of BG and RO).</w:t>
      </w:r>
    </w:p>
    <w:p w:rsidR="009F7FCE" w:rsidRDefault="009F7FCE" w:rsidP="009F7FCE">
      <w:pPr>
        <w:pStyle w:val="ListBullet"/>
        <w:rPr>
          <w:lang w:val="en-GB"/>
        </w:rPr>
      </w:pPr>
      <w:r w:rsidRPr="008B63AF">
        <w:rPr>
          <w:b/>
          <w:lang w:val="en-GB"/>
        </w:rPr>
        <w:t>Relevant criteri</w:t>
      </w:r>
      <w:r>
        <w:rPr>
          <w:b/>
          <w:lang w:val="en-GB"/>
        </w:rPr>
        <w:t>on/a</w:t>
      </w:r>
      <w:r w:rsidR="009068D4">
        <w:rPr>
          <w:lang w:val="en-GB"/>
        </w:rPr>
        <w:t>: D8C1</w:t>
      </w:r>
    </w:p>
    <w:p w:rsidR="009F7FCE" w:rsidRDefault="009F7FCE" w:rsidP="009F7FCE">
      <w:pPr>
        <w:rPr>
          <w:lang w:val="en-GB"/>
        </w:rPr>
      </w:pPr>
    </w:p>
    <w:p w:rsidR="009F7FCE" w:rsidRPr="00EC7A97" w:rsidRDefault="009F7FCE" w:rsidP="009F7FCE">
      <w:pPr>
        <w:rPr>
          <w:b/>
          <w:lang w:val="en-GB"/>
        </w:rPr>
      </w:pPr>
      <w:r w:rsidRPr="00EC7A97">
        <w:rPr>
          <w:b/>
          <w:lang w:val="en-GB"/>
        </w:rPr>
        <w:t>MAIN ASSESSMENT</w:t>
      </w:r>
    </w:p>
    <w:p w:rsidR="009F7FCE" w:rsidRDefault="009F7FCE" w:rsidP="009F7FCE">
      <w:pPr>
        <w:rPr>
          <w:lang w:val="en-GB"/>
        </w:rPr>
      </w:pPr>
    </w:p>
    <w:p w:rsidR="00EE33C4" w:rsidRPr="00252E06" w:rsidRDefault="009F7FCE" w:rsidP="00E07AA0">
      <w:pPr>
        <w:pStyle w:val="ListBullet"/>
        <w:rPr>
          <w:lang w:val="en-GB"/>
        </w:rPr>
      </w:pPr>
      <w:r w:rsidRPr="00252E06">
        <w:rPr>
          <w:b/>
          <w:lang w:val="en-GB"/>
        </w:rPr>
        <w:t>Status and trends</w:t>
      </w:r>
      <w:r w:rsidRPr="00252E06">
        <w:rPr>
          <w:lang w:val="en-GB"/>
        </w:rPr>
        <w:t xml:space="preserve">: </w:t>
      </w:r>
    </w:p>
    <w:p w:rsidR="00EE33C4" w:rsidRPr="00252E06" w:rsidRDefault="00EE33C4" w:rsidP="00EE33C4">
      <w:pPr>
        <w:pStyle w:val="ListBullet"/>
        <w:numPr>
          <w:ilvl w:val="0"/>
          <w:numId w:val="0"/>
        </w:numPr>
        <w:rPr>
          <w:lang w:val="en-GB"/>
        </w:rPr>
      </w:pPr>
    </w:p>
    <w:p w:rsidR="00306F09" w:rsidRPr="00C459BB" w:rsidRDefault="00252E06" w:rsidP="00306F09">
      <w:pPr>
        <w:pStyle w:val="ListBullet"/>
        <w:numPr>
          <w:ilvl w:val="0"/>
          <w:numId w:val="0"/>
        </w:numPr>
        <w:rPr>
          <w:lang w:val="en-GB"/>
        </w:rPr>
      </w:pPr>
      <w:r w:rsidRPr="00252E06">
        <w:rPr>
          <w:lang w:val="en-GB"/>
        </w:rPr>
        <w:t xml:space="preserve">The assessment is provided for heavy metals, polyaromatic hydrocarbons (PAHs), polychlorinated </w:t>
      </w:r>
      <w:proofErr w:type="spellStart"/>
      <w:r w:rsidRPr="00C459BB">
        <w:rPr>
          <w:lang w:val="en-GB"/>
        </w:rPr>
        <w:t>byphenyls</w:t>
      </w:r>
      <w:proofErr w:type="spellEnd"/>
      <w:r w:rsidRPr="00C459BB">
        <w:rPr>
          <w:lang w:val="en-GB"/>
        </w:rPr>
        <w:t xml:space="preserve"> (PCBs) and organochloride pesticides (OCPs).</w:t>
      </w:r>
      <w:r w:rsidR="00306F09" w:rsidRPr="00C459BB">
        <w:rPr>
          <w:lang w:val="en-GB"/>
        </w:rPr>
        <w:t xml:space="preserve"> Data for Romania include coastal </w:t>
      </w:r>
      <w:r w:rsidR="00417315" w:rsidRPr="00C459BB">
        <w:rPr>
          <w:lang w:val="en-GB"/>
        </w:rPr>
        <w:t xml:space="preserve">and </w:t>
      </w:r>
      <w:r w:rsidR="00417315" w:rsidRPr="00C459BB">
        <w:rPr>
          <w:lang w:val="en-GB"/>
        </w:rPr>
        <w:lastRenderedPageBreak/>
        <w:t xml:space="preserve">marine </w:t>
      </w:r>
      <w:r w:rsidR="00306F09" w:rsidRPr="00C459BB">
        <w:rPr>
          <w:lang w:val="en-GB"/>
        </w:rPr>
        <w:t>stations</w:t>
      </w:r>
      <w:r w:rsidR="00417315" w:rsidRPr="00C459BB">
        <w:rPr>
          <w:lang w:val="en-GB"/>
        </w:rPr>
        <w:t xml:space="preserve"> (East Constanta is beyond 1 nm)</w:t>
      </w:r>
      <w:r w:rsidR="00306F09" w:rsidRPr="00C459BB">
        <w:rPr>
          <w:lang w:val="en-GB"/>
        </w:rPr>
        <w:t>.</w:t>
      </w:r>
      <w:r w:rsidR="00417315" w:rsidRPr="00C459BB">
        <w:rPr>
          <w:lang w:val="en-GB"/>
        </w:rPr>
        <w:t xml:space="preserve"> </w:t>
      </w:r>
      <w:r w:rsidR="00306F09" w:rsidRPr="00C459BB">
        <w:rPr>
          <w:lang w:val="en-GB"/>
        </w:rPr>
        <w:t>An assessment of trends is not possible as only one year of data is available for each country.</w:t>
      </w:r>
    </w:p>
    <w:p w:rsidR="00252E06" w:rsidRPr="00C459BB" w:rsidRDefault="00252E06" w:rsidP="00EE33C4">
      <w:pPr>
        <w:pStyle w:val="ListBullet"/>
        <w:numPr>
          <w:ilvl w:val="0"/>
          <w:numId w:val="0"/>
        </w:numPr>
        <w:rPr>
          <w:lang w:val="en-GB"/>
        </w:rPr>
      </w:pPr>
    </w:p>
    <w:p w:rsidR="00252E06" w:rsidRPr="00C459BB" w:rsidRDefault="00252E06" w:rsidP="00EE33C4">
      <w:pPr>
        <w:pStyle w:val="ListBullet"/>
        <w:numPr>
          <w:ilvl w:val="0"/>
          <w:numId w:val="0"/>
        </w:numPr>
        <w:rPr>
          <w:b/>
          <w:highlight w:val="yellow"/>
          <w:lang w:val="en-GB"/>
        </w:rPr>
      </w:pPr>
    </w:p>
    <w:p w:rsidR="00EE33C4" w:rsidRPr="00C459BB" w:rsidRDefault="007B5B6A" w:rsidP="00EE33C4">
      <w:pPr>
        <w:pStyle w:val="ListBullet"/>
        <w:numPr>
          <w:ilvl w:val="0"/>
          <w:numId w:val="0"/>
        </w:numPr>
        <w:rPr>
          <w:b/>
          <w:sz w:val="28"/>
          <w:lang w:val="en-GB"/>
        </w:rPr>
      </w:pPr>
      <w:r w:rsidRPr="00C459BB">
        <w:rPr>
          <w:b/>
          <w:sz w:val="28"/>
          <w:lang w:val="en-GB"/>
        </w:rPr>
        <w:t>Heavy metals</w:t>
      </w:r>
    </w:p>
    <w:p w:rsidR="00853948" w:rsidRPr="00C459BB" w:rsidRDefault="00853948" w:rsidP="00EE33C4">
      <w:pPr>
        <w:pStyle w:val="ListBullet"/>
        <w:numPr>
          <w:ilvl w:val="0"/>
          <w:numId w:val="0"/>
        </w:numPr>
        <w:rPr>
          <w:b/>
          <w:lang w:val="en-GB"/>
        </w:rPr>
      </w:pPr>
    </w:p>
    <w:p w:rsidR="00EE33C4" w:rsidRPr="00C459BB" w:rsidRDefault="00EE33C4" w:rsidP="00EE33C4">
      <w:pPr>
        <w:pStyle w:val="ListBullet"/>
        <w:numPr>
          <w:ilvl w:val="0"/>
          <w:numId w:val="0"/>
        </w:numPr>
        <w:rPr>
          <w:b/>
          <w:i/>
          <w:lang w:val="en-GB"/>
        </w:rPr>
      </w:pPr>
      <w:r w:rsidRPr="00C459BB">
        <w:rPr>
          <w:b/>
          <w:i/>
          <w:lang w:val="en-GB"/>
        </w:rPr>
        <w:t>Con</w:t>
      </w:r>
      <w:r w:rsidR="007B5B6A" w:rsidRPr="00C459BB">
        <w:rPr>
          <w:b/>
          <w:i/>
          <w:lang w:val="en-GB"/>
        </w:rPr>
        <w:t>centration</w:t>
      </w:r>
      <w:r w:rsidRPr="00C459BB">
        <w:rPr>
          <w:b/>
          <w:i/>
          <w:lang w:val="en-GB"/>
        </w:rPr>
        <w:t xml:space="preserve"> in water</w:t>
      </w:r>
    </w:p>
    <w:p w:rsidR="00EE33C4" w:rsidRPr="00C459BB" w:rsidRDefault="00EE33C4" w:rsidP="00EE33C4">
      <w:pPr>
        <w:pStyle w:val="ListBullet"/>
        <w:numPr>
          <w:ilvl w:val="0"/>
          <w:numId w:val="0"/>
        </w:numPr>
        <w:rPr>
          <w:b/>
          <w:highlight w:val="yellow"/>
          <w:lang w:val="en-GB"/>
        </w:rPr>
      </w:pPr>
    </w:p>
    <w:p w:rsidR="006E5DF0" w:rsidRPr="00C459BB" w:rsidRDefault="00C25ACD" w:rsidP="00EE33C4">
      <w:pPr>
        <w:pStyle w:val="ListBullet"/>
        <w:numPr>
          <w:ilvl w:val="0"/>
          <w:numId w:val="0"/>
        </w:numPr>
        <w:rPr>
          <w:lang w:val="en-GB"/>
        </w:rPr>
      </w:pPr>
      <w:r w:rsidRPr="00C459BB">
        <w:rPr>
          <w:lang w:val="en-GB"/>
        </w:rPr>
        <w:t xml:space="preserve">Cadmium, lead and nickel are assessed. </w:t>
      </w:r>
      <w:r w:rsidR="00306F09" w:rsidRPr="00C459BB">
        <w:rPr>
          <w:lang w:val="en-GB"/>
        </w:rPr>
        <w:t>Their concen</w:t>
      </w:r>
      <w:r w:rsidR="00655AB7" w:rsidRPr="00C459BB">
        <w:rPr>
          <w:lang w:val="en-GB"/>
        </w:rPr>
        <w:t xml:space="preserve">trations </w:t>
      </w:r>
      <w:r w:rsidR="006E5DF0" w:rsidRPr="00C459BB">
        <w:rPr>
          <w:lang w:val="en-GB"/>
        </w:rPr>
        <w:t>we</w:t>
      </w:r>
      <w:r w:rsidR="00655AB7" w:rsidRPr="00C459BB">
        <w:rPr>
          <w:lang w:val="en-GB"/>
        </w:rPr>
        <w:t xml:space="preserve">re below the threshold values in Bulgaria. </w:t>
      </w:r>
      <w:r w:rsidR="006E5DF0" w:rsidRPr="00C459BB">
        <w:rPr>
          <w:lang w:val="en-GB"/>
        </w:rPr>
        <w:t>Nickel was within the thresholds throughout the region, but c</w:t>
      </w:r>
      <w:r w:rsidR="00655AB7" w:rsidRPr="00C459BB">
        <w:rPr>
          <w:lang w:val="en-GB"/>
        </w:rPr>
        <w:t>admium and lead both exceed</w:t>
      </w:r>
      <w:r w:rsidR="006E5DF0" w:rsidRPr="00C459BB">
        <w:rPr>
          <w:lang w:val="en-GB"/>
        </w:rPr>
        <w:t>ed</w:t>
      </w:r>
      <w:r w:rsidR="00655AB7" w:rsidRPr="00C459BB">
        <w:rPr>
          <w:lang w:val="en-GB"/>
        </w:rPr>
        <w:t xml:space="preserve"> the annual average concentration thresholds in Romanian coastal waters, at all three sampling stations</w:t>
      </w:r>
      <w:r w:rsidR="006E5DF0" w:rsidRPr="00C459BB">
        <w:rPr>
          <w:lang w:val="en-GB"/>
        </w:rPr>
        <w:t xml:space="preserve"> (</w:t>
      </w:r>
      <w:r w:rsidR="006E5DF0" w:rsidRPr="00C459BB">
        <w:rPr>
          <w:lang w:val="en-GB"/>
        </w:rPr>
        <w:fldChar w:fldCharType="begin"/>
      </w:r>
      <w:r w:rsidR="006E5DF0" w:rsidRPr="00C459BB">
        <w:rPr>
          <w:lang w:val="en-GB"/>
        </w:rPr>
        <w:instrText xml:space="preserve"> REF _Ref473921155 \h </w:instrText>
      </w:r>
      <w:r w:rsidR="006E5DF0" w:rsidRPr="00C459BB">
        <w:rPr>
          <w:lang w:val="en-GB"/>
        </w:rPr>
      </w:r>
      <w:r w:rsidR="006E5DF0" w:rsidRPr="00C459BB">
        <w:rPr>
          <w:lang w:val="en-GB"/>
        </w:rPr>
        <w:fldChar w:fldCharType="separate"/>
      </w:r>
      <w:r w:rsidR="006E5DF0" w:rsidRPr="00C459BB">
        <w:t xml:space="preserve">Table </w:t>
      </w:r>
      <w:r w:rsidR="006E5DF0" w:rsidRPr="00C459BB">
        <w:rPr>
          <w:noProof/>
        </w:rPr>
        <w:t>1</w:t>
      </w:r>
      <w:r w:rsidR="006E5DF0" w:rsidRPr="00C459BB">
        <w:rPr>
          <w:lang w:val="en-GB"/>
        </w:rPr>
        <w:fldChar w:fldCharType="end"/>
      </w:r>
      <w:r w:rsidR="006E5DF0" w:rsidRPr="00C459BB">
        <w:rPr>
          <w:lang w:val="en-GB"/>
        </w:rPr>
        <w:t>)</w:t>
      </w:r>
      <w:r w:rsidR="00655AB7" w:rsidRPr="00C459BB">
        <w:rPr>
          <w:lang w:val="en-GB"/>
        </w:rPr>
        <w:t xml:space="preserve">. </w:t>
      </w:r>
      <w:r w:rsidR="00B06C06" w:rsidRPr="00C459BB">
        <w:rPr>
          <w:lang w:val="en-GB"/>
        </w:rPr>
        <w:t xml:space="preserve">Cadmium levels were consistently high, and </w:t>
      </w:r>
      <w:r w:rsidR="006E5DF0" w:rsidRPr="00C459BB">
        <w:rPr>
          <w:lang w:val="en-GB"/>
        </w:rPr>
        <w:t xml:space="preserve">three out of ten samples at Casino </w:t>
      </w:r>
      <w:proofErr w:type="spellStart"/>
      <w:r w:rsidR="006E5DF0" w:rsidRPr="00C459BB">
        <w:rPr>
          <w:lang w:val="en-GB"/>
        </w:rPr>
        <w:t>Mamaia</w:t>
      </w:r>
      <w:proofErr w:type="spellEnd"/>
      <w:r w:rsidR="006E5DF0" w:rsidRPr="00C459BB">
        <w:rPr>
          <w:lang w:val="en-GB"/>
        </w:rPr>
        <w:t xml:space="preserve"> sampling station (Romania) exceeded the MAC threshold</w:t>
      </w:r>
      <w:r w:rsidR="00B06C06" w:rsidRPr="00C459BB">
        <w:rPr>
          <w:lang w:val="en-GB"/>
        </w:rPr>
        <w:t>.</w:t>
      </w:r>
      <w:r w:rsidR="006E5DF0" w:rsidRPr="00C459BB">
        <w:rPr>
          <w:lang w:val="en-GB"/>
        </w:rPr>
        <w:t xml:space="preserve"> </w:t>
      </w:r>
    </w:p>
    <w:p w:rsidR="004929B9" w:rsidRPr="00C459BB" w:rsidRDefault="008C7A6C" w:rsidP="00EE33C4">
      <w:pPr>
        <w:pStyle w:val="ListBullet"/>
        <w:numPr>
          <w:ilvl w:val="0"/>
          <w:numId w:val="0"/>
        </w:numPr>
        <w:rPr>
          <w:lang w:val="en-GB"/>
        </w:rPr>
      </w:pPr>
      <w:r w:rsidRPr="00C459BB">
        <w:rPr>
          <w:lang w:val="en-GB"/>
        </w:rPr>
        <w:t xml:space="preserve">See above, total metals are reported, not only dissolved fraction. </w:t>
      </w:r>
    </w:p>
    <w:p w:rsidR="004929B9" w:rsidRPr="00C459BB" w:rsidRDefault="004929B9" w:rsidP="00EE33C4">
      <w:pPr>
        <w:pStyle w:val="ListBullet"/>
        <w:numPr>
          <w:ilvl w:val="0"/>
          <w:numId w:val="0"/>
        </w:numPr>
        <w:rPr>
          <w:lang w:val="en-GB"/>
        </w:rPr>
      </w:pPr>
      <w:r w:rsidRPr="00C459BB">
        <w:rPr>
          <w:lang w:val="en-GB"/>
        </w:rPr>
        <w:t>All samples were within the MAC thresholds for lead and nickel, and for cadmium in Bulgaria. 80% of samples of cadmium in Romania were within MAC thresholds (</w:t>
      </w:r>
      <w:r w:rsidRPr="00C459BB">
        <w:rPr>
          <w:lang w:val="en-GB"/>
        </w:rPr>
        <w:fldChar w:fldCharType="begin"/>
      </w:r>
      <w:r w:rsidRPr="00C459BB">
        <w:rPr>
          <w:lang w:val="en-GB"/>
        </w:rPr>
        <w:instrText xml:space="preserve"> REF _Ref473924747 \h </w:instrText>
      </w:r>
      <w:r w:rsidRPr="00C459BB">
        <w:rPr>
          <w:lang w:val="en-GB"/>
        </w:rPr>
      </w:r>
      <w:r w:rsidRPr="00C459BB">
        <w:rPr>
          <w:lang w:val="en-GB"/>
        </w:rPr>
        <w:fldChar w:fldCharType="separate"/>
      </w:r>
      <w:r w:rsidRPr="00C459BB">
        <w:t xml:space="preserve">Table </w:t>
      </w:r>
      <w:r w:rsidRPr="00C459BB">
        <w:rPr>
          <w:noProof/>
        </w:rPr>
        <w:t>2</w:t>
      </w:r>
      <w:r w:rsidRPr="00C459BB">
        <w:rPr>
          <w:lang w:val="en-GB"/>
        </w:rPr>
        <w:fldChar w:fldCharType="end"/>
      </w:r>
      <w:r w:rsidRPr="00C459BB">
        <w:rPr>
          <w:lang w:val="en-GB"/>
        </w:rPr>
        <w:t>).</w:t>
      </w:r>
    </w:p>
    <w:p w:rsidR="00A97FD5" w:rsidRPr="00C459BB" w:rsidRDefault="00A97FD5" w:rsidP="00EE33C4">
      <w:pPr>
        <w:pStyle w:val="ListBullet"/>
        <w:numPr>
          <w:ilvl w:val="0"/>
          <w:numId w:val="0"/>
        </w:numPr>
        <w:rPr>
          <w:lang w:val="en-GB"/>
        </w:rPr>
      </w:pPr>
    </w:p>
    <w:p w:rsidR="00A97FD5" w:rsidRPr="00C459BB" w:rsidRDefault="00A97FD5" w:rsidP="00EE33C4">
      <w:pPr>
        <w:pStyle w:val="ListBullet"/>
        <w:numPr>
          <w:ilvl w:val="0"/>
          <w:numId w:val="0"/>
        </w:numPr>
        <w:rPr>
          <w:lang w:val="en-GB"/>
        </w:rPr>
      </w:pPr>
      <w:r w:rsidRPr="00C459BB">
        <w:rPr>
          <w:lang w:val="en-GB"/>
        </w:rPr>
        <w:t xml:space="preserve">It is therefore concluded that heavy metals in water in Bulgarian waters </w:t>
      </w:r>
      <w:r w:rsidR="004929B9" w:rsidRPr="00C459BB">
        <w:rPr>
          <w:lang w:val="en-GB"/>
        </w:rPr>
        <w:t>are below thresholds</w:t>
      </w:r>
      <w:r w:rsidRPr="00C459BB">
        <w:rPr>
          <w:lang w:val="en-GB"/>
        </w:rPr>
        <w:t xml:space="preserve">, and in Romanian waters nickel </w:t>
      </w:r>
      <w:r w:rsidR="004929B9" w:rsidRPr="00C459BB">
        <w:rPr>
          <w:lang w:val="en-GB"/>
        </w:rPr>
        <w:t xml:space="preserve">is below thresholds, </w:t>
      </w:r>
      <w:r w:rsidRPr="00C459BB">
        <w:rPr>
          <w:lang w:val="en-GB"/>
        </w:rPr>
        <w:t>but cadmium and lead</w:t>
      </w:r>
      <w:r w:rsidR="004929B9" w:rsidRPr="00C459BB">
        <w:rPr>
          <w:lang w:val="en-GB"/>
        </w:rPr>
        <w:t xml:space="preserve"> are above thresholds</w:t>
      </w:r>
      <w:r w:rsidRPr="00C459BB">
        <w:rPr>
          <w:lang w:val="en-GB"/>
        </w:rPr>
        <w:t xml:space="preserve"> in coas</w:t>
      </w:r>
      <w:r w:rsidR="00C459BB" w:rsidRPr="00C459BB">
        <w:rPr>
          <w:lang w:val="en-GB"/>
        </w:rPr>
        <w:t>tal waters. For this assessment</w:t>
      </w:r>
      <w:r w:rsidRPr="00C459BB">
        <w:rPr>
          <w:lang w:val="en-GB"/>
        </w:rPr>
        <w:t>.</w:t>
      </w:r>
      <w:r w:rsidR="008C7A6C" w:rsidRPr="00C459BB">
        <w:rPr>
          <w:lang w:val="en-GB"/>
        </w:rPr>
        <w:t xml:space="preserve"> East Constanta stations, except first one, are beyond 1 nm.</w:t>
      </w:r>
    </w:p>
    <w:p w:rsidR="00C25ACD" w:rsidRDefault="00C25ACD" w:rsidP="00EE33C4">
      <w:pPr>
        <w:pStyle w:val="ListBullet"/>
        <w:numPr>
          <w:ilvl w:val="0"/>
          <w:numId w:val="0"/>
        </w:numPr>
        <w:rPr>
          <w:b/>
          <w:highlight w:val="yellow"/>
          <w:lang w:val="en-GB"/>
        </w:rPr>
      </w:pPr>
    </w:p>
    <w:p w:rsidR="00C25ACD" w:rsidRDefault="005A49E0" w:rsidP="00C75D10">
      <w:pPr>
        <w:pStyle w:val="Caption"/>
        <w:keepNext/>
      </w:pPr>
      <w:bookmarkStart w:id="1" w:name="_Ref473921155"/>
      <w:r>
        <w:t xml:space="preserve">Table </w:t>
      </w:r>
      <w:r>
        <w:fldChar w:fldCharType="begin"/>
      </w:r>
      <w:r>
        <w:instrText xml:space="preserve"> SEQ Table \* ARABIC </w:instrText>
      </w:r>
      <w:r>
        <w:fldChar w:fldCharType="separate"/>
      </w:r>
      <w:r w:rsidR="00E47BC3">
        <w:rPr>
          <w:noProof/>
        </w:rPr>
        <w:t>1</w:t>
      </w:r>
      <w:r>
        <w:fldChar w:fldCharType="end"/>
      </w:r>
      <w:bookmarkEnd w:id="1"/>
      <w:r>
        <w:tab/>
      </w:r>
      <w:proofErr w:type="spellStart"/>
      <w:r>
        <w:t>Annual</w:t>
      </w:r>
      <w:proofErr w:type="spellEnd"/>
      <w:r>
        <w:t xml:space="preserve"> </w:t>
      </w:r>
      <w:proofErr w:type="spellStart"/>
      <w:r>
        <w:t>Average</w:t>
      </w:r>
      <w:proofErr w:type="spellEnd"/>
      <w:r>
        <w:t xml:space="preserve"> (AA) and Maximum </w:t>
      </w:r>
      <w:proofErr w:type="spellStart"/>
      <w:r w:rsidR="00655AB7">
        <w:t>Allowable</w:t>
      </w:r>
      <w:proofErr w:type="spellEnd"/>
      <w:r>
        <w:t xml:space="preserve"> Concentration (MAC) values of </w:t>
      </w:r>
      <w:proofErr w:type="spellStart"/>
      <w:r>
        <w:t>heavy</w:t>
      </w:r>
      <w:proofErr w:type="spellEnd"/>
      <w:r>
        <w:t xml:space="preserve"> </w:t>
      </w:r>
      <w:proofErr w:type="spellStart"/>
      <w:r>
        <w:t>metals</w:t>
      </w:r>
      <w:proofErr w:type="spellEnd"/>
      <w:r>
        <w:t xml:space="preserve"> (cadmium, lead, nickel)</w:t>
      </w:r>
      <w:r w:rsidR="00754CB9">
        <w:t xml:space="preserve"> in water</w:t>
      </w:r>
      <w:r>
        <w:t xml:space="preserve"> at </w:t>
      </w:r>
      <w:proofErr w:type="spellStart"/>
      <w:r>
        <w:t>Bulgaria</w:t>
      </w:r>
      <w:proofErr w:type="spellEnd"/>
      <w:r>
        <w:t xml:space="preserve"> (2015-2016) and Romania (2013). </w:t>
      </w:r>
      <w:proofErr w:type="spellStart"/>
      <w:r>
        <w:t>Threshold</w:t>
      </w:r>
      <w:proofErr w:type="spellEnd"/>
      <w:r>
        <w:t xml:space="preserve"> values are </w:t>
      </w:r>
      <w:proofErr w:type="spellStart"/>
      <w:r>
        <w:t>shown</w:t>
      </w:r>
      <w:proofErr w:type="spellEnd"/>
      <w:r>
        <w:t xml:space="preserve"> in </w:t>
      </w:r>
      <w:proofErr w:type="spellStart"/>
      <w:r>
        <w:t>italics</w:t>
      </w:r>
      <w:proofErr w:type="spellEnd"/>
      <w:r>
        <w:t xml:space="preserve"> ; values </w:t>
      </w:r>
      <w:proofErr w:type="spellStart"/>
      <w:r>
        <w:t>exceeding</w:t>
      </w:r>
      <w:proofErr w:type="spellEnd"/>
      <w:r>
        <w:t xml:space="preserve"> the </w:t>
      </w:r>
      <w:proofErr w:type="spellStart"/>
      <w:r>
        <w:t>thresholds</w:t>
      </w:r>
      <w:proofErr w:type="spellEnd"/>
      <w:r>
        <w:t xml:space="preserve"> are </w:t>
      </w:r>
      <w:proofErr w:type="spellStart"/>
      <w:r>
        <w:t>highlighted</w:t>
      </w:r>
      <w:proofErr w:type="spellEnd"/>
      <w:r>
        <w:t xml:space="preserve"> in </w:t>
      </w:r>
      <w:proofErr w:type="spellStart"/>
      <w:r>
        <w:t>red</w:t>
      </w:r>
      <w:proofErr w:type="spellEnd"/>
      <w:r>
        <w:t>.</w:t>
      </w:r>
    </w:p>
    <w:tbl>
      <w:tblPr>
        <w:tblW w:w="93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169"/>
        <w:gridCol w:w="709"/>
        <w:gridCol w:w="1559"/>
        <w:gridCol w:w="1843"/>
        <w:gridCol w:w="2517"/>
      </w:tblGrid>
      <w:tr w:rsidR="00C75D10" w:rsidRPr="0024740B" w:rsidTr="00B478AA">
        <w:trPr>
          <w:trHeight w:val="300"/>
        </w:trPr>
        <w:tc>
          <w:tcPr>
            <w:tcW w:w="1518" w:type="dxa"/>
          </w:tcPr>
          <w:p w:rsidR="00C75D10" w:rsidRPr="00BE1393" w:rsidRDefault="00C75D10" w:rsidP="00C75D10">
            <w:pPr>
              <w:keepNext/>
              <w:rPr>
                <w:b/>
                <w:bCs/>
                <w:color w:val="000000"/>
                <w:lang w:val="en-GB" w:eastAsia="en-GB"/>
              </w:rPr>
            </w:pPr>
            <w:r w:rsidRPr="00BE1393">
              <w:rPr>
                <w:b/>
                <w:bCs/>
                <w:color w:val="000000"/>
                <w:szCs w:val="22"/>
                <w:lang w:val="en-GB" w:eastAsia="en-GB"/>
              </w:rPr>
              <w:t>Contaminant, area</w:t>
            </w:r>
          </w:p>
        </w:tc>
        <w:tc>
          <w:tcPr>
            <w:tcW w:w="1169" w:type="dxa"/>
            <w:shd w:val="clear" w:color="auto" w:fill="auto"/>
            <w:noWrap/>
          </w:tcPr>
          <w:p w:rsidR="00C75D10" w:rsidRPr="00C25ACD" w:rsidRDefault="00C75D10" w:rsidP="00C75D10">
            <w:pPr>
              <w:keepNext/>
              <w:rPr>
                <w:b/>
                <w:bCs/>
                <w:color w:val="000000"/>
                <w:lang w:val="en-GB" w:eastAsia="en-GB"/>
              </w:rPr>
            </w:pPr>
            <w:r w:rsidRPr="00BE1393">
              <w:rPr>
                <w:b/>
                <w:bCs/>
                <w:color w:val="000000"/>
                <w:szCs w:val="22"/>
                <w:lang w:val="en-GB" w:eastAsia="en-GB"/>
              </w:rPr>
              <w:t>Country</w:t>
            </w:r>
          </w:p>
        </w:tc>
        <w:tc>
          <w:tcPr>
            <w:tcW w:w="709" w:type="dxa"/>
            <w:shd w:val="clear" w:color="auto" w:fill="auto"/>
            <w:noWrap/>
          </w:tcPr>
          <w:p w:rsidR="00C75D10" w:rsidRPr="00BE1393" w:rsidRDefault="00C75D10" w:rsidP="00C75D10">
            <w:pPr>
              <w:keepNext/>
              <w:jc w:val="center"/>
              <w:rPr>
                <w:b/>
                <w:bCs/>
                <w:color w:val="000000"/>
                <w:lang w:val="en-GB" w:eastAsia="en-GB"/>
              </w:rPr>
            </w:pPr>
            <w:r w:rsidRPr="00BE1393">
              <w:rPr>
                <w:b/>
                <w:bCs/>
                <w:color w:val="000000"/>
                <w:szCs w:val="22"/>
                <w:lang w:val="en-GB" w:eastAsia="en-GB"/>
              </w:rPr>
              <w:t>n</w:t>
            </w:r>
          </w:p>
        </w:tc>
        <w:tc>
          <w:tcPr>
            <w:tcW w:w="1559" w:type="dxa"/>
            <w:shd w:val="clear" w:color="auto" w:fill="auto"/>
            <w:noWrap/>
            <w:vAlign w:val="bottom"/>
          </w:tcPr>
          <w:p w:rsidR="00C75D10" w:rsidRPr="0024740B" w:rsidRDefault="00C75D10" w:rsidP="00C75D10">
            <w:pPr>
              <w:keepNext/>
              <w:jc w:val="right"/>
              <w:rPr>
                <w:b/>
                <w:bCs/>
                <w:color w:val="000000"/>
                <w:lang w:val="en-GB" w:eastAsia="en-GB"/>
              </w:rPr>
            </w:pPr>
            <w:r w:rsidRPr="00BE1393">
              <w:rPr>
                <w:b/>
                <w:bCs/>
                <w:color w:val="000000"/>
                <w:szCs w:val="22"/>
                <w:lang w:val="en-GB" w:eastAsia="en-GB"/>
              </w:rPr>
              <w:t>AA value (</w:t>
            </w:r>
            <w:proofErr w:type="spellStart"/>
            <w:r w:rsidRPr="00BE1393">
              <w:rPr>
                <w:b/>
                <w:bCs/>
                <w:color w:val="000000"/>
                <w:szCs w:val="22"/>
                <w:lang w:val="en-GB" w:eastAsia="en-GB"/>
              </w:rPr>
              <w:t>μg</w:t>
            </w:r>
            <w:proofErr w:type="spellEnd"/>
            <w:r w:rsidRPr="00BE1393">
              <w:rPr>
                <w:b/>
                <w:bCs/>
                <w:color w:val="000000"/>
                <w:szCs w:val="22"/>
                <w:lang w:val="en-GB" w:eastAsia="en-GB"/>
              </w:rPr>
              <w:t>/l)</w:t>
            </w:r>
          </w:p>
        </w:tc>
        <w:tc>
          <w:tcPr>
            <w:tcW w:w="1843" w:type="dxa"/>
            <w:shd w:val="clear" w:color="auto" w:fill="auto"/>
            <w:noWrap/>
            <w:vAlign w:val="center"/>
          </w:tcPr>
          <w:p w:rsidR="00C75D10" w:rsidRPr="00300938" w:rsidRDefault="00C75D10" w:rsidP="00B478AA">
            <w:pPr>
              <w:keepNext/>
              <w:jc w:val="center"/>
              <w:rPr>
                <w:b/>
                <w:lang w:val="en-GB" w:eastAsia="en-GB"/>
              </w:rPr>
            </w:pPr>
            <w:r w:rsidRPr="00300938">
              <w:rPr>
                <w:b/>
                <w:szCs w:val="22"/>
                <w:lang w:val="en-GB" w:eastAsia="en-GB"/>
              </w:rPr>
              <w:t xml:space="preserve">No samples </w:t>
            </w:r>
            <w:r>
              <w:rPr>
                <w:b/>
                <w:szCs w:val="22"/>
                <w:lang w:val="en-GB" w:eastAsia="en-GB"/>
              </w:rPr>
              <w:br/>
            </w:r>
            <w:r w:rsidRPr="00300938">
              <w:rPr>
                <w:b/>
                <w:szCs w:val="22"/>
                <w:lang w:val="en-GB" w:eastAsia="en-GB"/>
              </w:rPr>
              <w:t>exceeding MAC</w:t>
            </w:r>
          </w:p>
        </w:tc>
        <w:tc>
          <w:tcPr>
            <w:tcW w:w="2517" w:type="dxa"/>
            <w:vAlign w:val="center"/>
          </w:tcPr>
          <w:p w:rsidR="00C75D10" w:rsidRPr="00300938" w:rsidRDefault="00C75D10" w:rsidP="00B478AA">
            <w:pPr>
              <w:keepNext/>
              <w:rPr>
                <w:b/>
                <w:lang w:val="en-GB" w:eastAsia="en-GB"/>
              </w:rPr>
            </w:pPr>
            <w:r>
              <w:rPr>
                <w:b/>
                <w:szCs w:val="22"/>
                <w:lang w:val="en-GB" w:eastAsia="en-GB"/>
              </w:rPr>
              <w:t>Comments</w:t>
            </w:r>
          </w:p>
        </w:tc>
      </w:tr>
      <w:tr w:rsidR="00C75D10" w:rsidRPr="00971AB2" w:rsidTr="00C75D10">
        <w:trPr>
          <w:trHeight w:val="300"/>
        </w:trPr>
        <w:tc>
          <w:tcPr>
            <w:tcW w:w="3396" w:type="dxa"/>
            <w:gridSpan w:val="3"/>
            <w:shd w:val="clear" w:color="auto" w:fill="BFBFBF" w:themeFill="background1" w:themeFillShade="BF"/>
            <w:vAlign w:val="center"/>
          </w:tcPr>
          <w:p w:rsidR="00C75D10" w:rsidRPr="00971AB2" w:rsidRDefault="00C75D10" w:rsidP="00971AB2">
            <w:pPr>
              <w:rPr>
                <w:b/>
                <w:bCs/>
                <w:i/>
                <w:color w:val="000000"/>
                <w:lang w:val="en-GB" w:eastAsia="en-GB"/>
              </w:rPr>
            </w:pPr>
            <w:r w:rsidRPr="00971AB2">
              <w:rPr>
                <w:b/>
                <w:bCs/>
                <w:i/>
                <w:color w:val="000000"/>
                <w:szCs w:val="22"/>
                <w:lang w:val="en-GB" w:eastAsia="en-GB"/>
              </w:rPr>
              <w:t>Cadmium</w:t>
            </w:r>
          </w:p>
        </w:tc>
        <w:tc>
          <w:tcPr>
            <w:tcW w:w="1559" w:type="dxa"/>
            <w:shd w:val="clear" w:color="auto" w:fill="BFBFBF" w:themeFill="background1" w:themeFillShade="BF"/>
            <w:noWrap/>
            <w:vAlign w:val="bottom"/>
            <w:hideMark/>
          </w:tcPr>
          <w:p w:rsidR="00C75D10" w:rsidRPr="00971AB2" w:rsidRDefault="00C75D10" w:rsidP="0024740B">
            <w:pPr>
              <w:jc w:val="right"/>
              <w:rPr>
                <w:b/>
                <w:bCs/>
                <w:i/>
                <w:color w:val="000000"/>
                <w:lang w:val="en-GB" w:eastAsia="en-GB"/>
              </w:rPr>
            </w:pPr>
            <w:r w:rsidRPr="00971AB2">
              <w:rPr>
                <w:b/>
                <w:bCs/>
                <w:i/>
                <w:color w:val="000000"/>
                <w:szCs w:val="22"/>
                <w:lang w:val="en-GB" w:eastAsia="en-GB"/>
              </w:rPr>
              <w:t>0.2</w:t>
            </w:r>
          </w:p>
        </w:tc>
        <w:tc>
          <w:tcPr>
            <w:tcW w:w="1843" w:type="dxa"/>
            <w:shd w:val="clear" w:color="auto" w:fill="BFBFBF" w:themeFill="background1" w:themeFillShade="BF"/>
            <w:noWrap/>
            <w:vAlign w:val="bottom"/>
            <w:hideMark/>
          </w:tcPr>
          <w:p w:rsidR="00C75D10" w:rsidRPr="00971AB2" w:rsidRDefault="00C75D10" w:rsidP="0024740B">
            <w:pPr>
              <w:jc w:val="right"/>
              <w:rPr>
                <w:i/>
                <w:color w:val="9C0006"/>
                <w:lang w:val="en-GB" w:eastAsia="en-GB"/>
              </w:rPr>
            </w:pPr>
          </w:p>
        </w:tc>
        <w:tc>
          <w:tcPr>
            <w:tcW w:w="2517" w:type="dxa"/>
            <w:shd w:val="clear" w:color="auto" w:fill="BFBFBF" w:themeFill="background1" w:themeFillShade="BF"/>
          </w:tcPr>
          <w:p w:rsidR="00C75D10" w:rsidRPr="00971AB2" w:rsidRDefault="00C75D10" w:rsidP="0024740B">
            <w:pPr>
              <w:jc w:val="right"/>
              <w:rPr>
                <w:i/>
                <w:color w:val="9C0006"/>
                <w:lang w:val="en-GB" w:eastAsia="en-GB"/>
              </w:rPr>
            </w:pPr>
          </w:p>
        </w:tc>
      </w:tr>
      <w:tr w:rsidR="00C75D10" w:rsidRPr="0024740B" w:rsidTr="00B478AA">
        <w:trPr>
          <w:trHeight w:val="300"/>
        </w:trPr>
        <w:tc>
          <w:tcPr>
            <w:tcW w:w="1518" w:type="dxa"/>
            <w:vMerge w:val="restart"/>
            <w:vAlign w:val="center"/>
          </w:tcPr>
          <w:p w:rsidR="00C75D10" w:rsidRPr="0024740B" w:rsidRDefault="00C75D10" w:rsidP="00971AB2">
            <w:pPr>
              <w:rPr>
                <w:color w:val="000000"/>
                <w:lang w:val="en-GB" w:eastAsia="en-GB"/>
              </w:rPr>
            </w:pPr>
            <w:r w:rsidRPr="0024740B">
              <w:rPr>
                <w:color w:val="000000"/>
                <w:szCs w:val="22"/>
                <w:lang w:val="en-GB" w:eastAsia="en-GB"/>
              </w:rPr>
              <w:t>Coastal</w:t>
            </w: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Bulgaria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75</w:t>
            </w:r>
          </w:p>
        </w:tc>
        <w:tc>
          <w:tcPr>
            <w:tcW w:w="155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0.093</w:t>
            </w:r>
          </w:p>
        </w:tc>
        <w:tc>
          <w:tcPr>
            <w:tcW w:w="1843" w:type="dxa"/>
            <w:shd w:val="clear" w:color="auto" w:fill="auto"/>
            <w:noWrap/>
            <w:vAlign w:val="center"/>
            <w:hideMark/>
          </w:tcPr>
          <w:p w:rsidR="00C75D10" w:rsidRPr="0024740B" w:rsidRDefault="00C75D10" w:rsidP="00B478AA">
            <w:pPr>
              <w:jc w:val="center"/>
              <w:rPr>
                <w:color w:val="000000"/>
                <w:lang w:val="en-GB" w:eastAsia="en-GB"/>
              </w:rPr>
            </w:pPr>
            <w:r w:rsidRPr="0024740B">
              <w:rPr>
                <w:color w:val="000000"/>
                <w:szCs w:val="22"/>
                <w:lang w:val="en-GB" w:eastAsia="en-GB"/>
              </w:rPr>
              <w:t>0</w:t>
            </w:r>
          </w:p>
        </w:tc>
        <w:tc>
          <w:tcPr>
            <w:tcW w:w="2517" w:type="dxa"/>
          </w:tcPr>
          <w:p w:rsidR="00C75D10" w:rsidRPr="00C459BB" w:rsidRDefault="00C75D10" w:rsidP="00C75D10">
            <w:pPr>
              <w:rPr>
                <w:lang w:val="en-GB" w:eastAsia="en-GB"/>
              </w:rPr>
            </w:pPr>
          </w:p>
        </w:tc>
      </w:tr>
      <w:tr w:rsidR="00C75D10" w:rsidRPr="0024740B" w:rsidTr="00B478AA">
        <w:trPr>
          <w:trHeight w:val="300"/>
        </w:trPr>
        <w:tc>
          <w:tcPr>
            <w:tcW w:w="1518" w:type="dxa"/>
            <w:vMerge/>
            <w:vAlign w:val="center"/>
          </w:tcPr>
          <w:p w:rsidR="00C75D10" w:rsidRPr="0024740B" w:rsidRDefault="00C75D10" w:rsidP="00971AB2">
            <w:pPr>
              <w:ind w:firstLineChars="300" w:firstLine="660"/>
              <w:rPr>
                <w:color w:val="000000"/>
                <w:lang w:val="en-GB" w:eastAsia="en-GB"/>
              </w:rPr>
            </w:pP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Romania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15</w:t>
            </w:r>
          </w:p>
        </w:tc>
        <w:tc>
          <w:tcPr>
            <w:tcW w:w="1559" w:type="dxa"/>
            <w:shd w:val="clear" w:color="auto" w:fill="E5B8B7" w:themeFill="accent2" w:themeFillTint="66"/>
            <w:noWrap/>
            <w:vAlign w:val="bottom"/>
            <w:hideMark/>
          </w:tcPr>
          <w:p w:rsidR="00C75D10" w:rsidRPr="00300938" w:rsidRDefault="00C75D10" w:rsidP="0024740B">
            <w:pPr>
              <w:jc w:val="right"/>
              <w:rPr>
                <w:color w:val="C0504D" w:themeColor="accent2"/>
                <w:lang w:val="en-GB" w:eastAsia="en-GB"/>
              </w:rPr>
            </w:pPr>
            <w:r w:rsidRPr="00300938">
              <w:rPr>
                <w:color w:val="C0504D" w:themeColor="accent2"/>
                <w:szCs w:val="22"/>
                <w:lang w:val="en-GB" w:eastAsia="en-GB"/>
              </w:rPr>
              <w:t>1.026</w:t>
            </w:r>
          </w:p>
        </w:tc>
        <w:tc>
          <w:tcPr>
            <w:tcW w:w="1843" w:type="dxa"/>
            <w:shd w:val="clear" w:color="auto" w:fill="E5B8B7" w:themeFill="accent2" w:themeFillTint="66"/>
            <w:noWrap/>
            <w:vAlign w:val="center"/>
            <w:hideMark/>
          </w:tcPr>
          <w:p w:rsidR="00C75D10" w:rsidRPr="00300938" w:rsidRDefault="00C75D10" w:rsidP="00B478AA">
            <w:pPr>
              <w:jc w:val="center"/>
              <w:rPr>
                <w:color w:val="C0504D" w:themeColor="accent2"/>
                <w:lang w:val="en-GB" w:eastAsia="en-GB"/>
              </w:rPr>
            </w:pPr>
            <w:r w:rsidRPr="00300938">
              <w:rPr>
                <w:color w:val="C0504D" w:themeColor="accent2"/>
                <w:szCs w:val="22"/>
                <w:lang w:val="en-GB" w:eastAsia="en-GB"/>
              </w:rPr>
              <w:t>3</w:t>
            </w:r>
          </w:p>
        </w:tc>
        <w:tc>
          <w:tcPr>
            <w:tcW w:w="2517" w:type="dxa"/>
            <w:shd w:val="clear" w:color="auto" w:fill="auto"/>
          </w:tcPr>
          <w:p w:rsidR="00C75D10" w:rsidRPr="00C459BB" w:rsidRDefault="00C75D10" w:rsidP="00C75D10">
            <w:pPr>
              <w:rPr>
                <w:lang w:val="en-GB" w:eastAsia="en-GB"/>
              </w:rPr>
            </w:pPr>
            <w:r w:rsidRPr="00C459BB">
              <w:rPr>
                <w:szCs w:val="22"/>
                <w:lang w:val="en-GB" w:eastAsia="en-GB"/>
              </w:rPr>
              <w:t>Failures at 3/3 stations</w:t>
            </w:r>
          </w:p>
          <w:p w:rsidR="008C7A6C" w:rsidRPr="00C459BB" w:rsidRDefault="008C7A6C" w:rsidP="00C75D10">
            <w:pPr>
              <w:rPr>
                <w:lang w:val="en-GB" w:eastAsia="en-GB"/>
              </w:rPr>
            </w:pPr>
            <w:r w:rsidRPr="00C459BB">
              <w:rPr>
                <w:szCs w:val="22"/>
                <w:lang w:val="en-GB" w:eastAsia="en-GB"/>
              </w:rPr>
              <w:t>There are 10 stations in the working example</w:t>
            </w:r>
          </w:p>
        </w:tc>
      </w:tr>
      <w:tr w:rsidR="00C75D10" w:rsidRPr="0024740B" w:rsidTr="00B478AA">
        <w:trPr>
          <w:trHeight w:val="300"/>
        </w:trPr>
        <w:tc>
          <w:tcPr>
            <w:tcW w:w="1518" w:type="dxa"/>
            <w:vAlign w:val="center"/>
          </w:tcPr>
          <w:p w:rsidR="00C75D10" w:rsidRPr="0024740B" w:rsidRDefault="00C75D10" w:rsidP="00971AB2">
            <w:pPr>
              <w:rPr>
                <w:color w:val="000000"/>
                <w:lang w:val="en-GB" w:eastAsia="en-GB"/>
              </w:rPr>
            </w:pPr>
            <w:r>
              <w:rPr>
                <w:color w:val="000000"/>
                <w:szCs w:val="22"/>
                <w:lang w:val="en-GB" w:eastAsia="en-GB"/>
              </w:rPr>
              <w:t>Territorial</w:t>
            </w: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Bulgaria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24</w:t>
            </w:r>
          </w:p>
        </w:tc>
        <w:tc>
          <w:tcPr>
            <w:tcW w:w="155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0.065</w:t>
            </w:r>
          </w:p>
        </w:tc>
        <w:tc>
          <w:tcPr>
            <w:tcW w:w="1843" w:type="dxa"/>
            <w:shd w:val="clear" w:color="auto" w:fill="auto"/>
            <w:noWrap/>
            <w:vAlign w:val="center"/>
            <w:hideMark/>
          </w:tcPr>
          <w:p w:rsidR="00C75D10" w:rsidRPr="0024740B" w:rsidRDefault="00C75D10" w:rsidP="00B478AA">
            <w:pPr>
              <w:jc w:val="center"/>
              <w:rPr>
                <w:color w:val="000000"/>
                <w:lang w:val="en-GB" w:eastAsia="en-GB"/>
              </w:rPr>
            </w:pPr>
            <w:r w:rsidRPr="0024740B">
              <w:rPr>
                <w:color w:val="000000"/>
                <w:szCs w:val="22"/>
                <w:lang w:val="en-GB" w:eastAsia="en-GB"/>
              </w:rPr>
              <w:t>0</w:t>
            </w:r>
          </w:p>
        </w:tc>
        <w:tc>
          <w:tcPr>
            <w:tcW w:w="2517" w:type="dxa"/>
          </w:tcPr>
          <w:p w:rsidR="00C75D10" w:rsidRPr="00C459BB" w:rsidRDefault="00C75D10" w:rsidP="00C75D10">
            <w:pPr>
              <w:rPr>
                <w:lang w:val="en-GB" w:eastAsia="en-GB"/>
              </w:rPr>
            </w:pPr>
          </w:p>
        </w:tc>
      </w:tr>
      <w:tr w:rsidR="00C75D10" w:rsidRPr="0024740B" w:rsidTr="00B478AA">
        <w:trPr>
          <w:trHeight w:val="300"/>
        </w:trPr>
        <w:tc>
          <w:tcPr>
            <w:tcW w:w="1518" w:type="dxa"/>
            <w:vAlign w:val="center"/>
          </w:tcPr>
          <w:p w:rsidR="00C75D10" w:rsidRPr="0024740B" w:rsidRDefault="00C75D10" w:rsidP="00971AB2">
            <w:pPr>
              <w:rPr>
                <w:color w:val="000000"/>
                <w:lang w:val="en-GB" w:eastAsia="en-GB"/>
              </w:rPr>
            </w:pPr>
            <w:r>
              <w:rPr>
                <w:color w:val="000000"/>
                <w:szCs w:val="22"/>
                <w:lang w:val="en-GB" w:eastAsia="en-GB"/>
              </w:rPr>
              <w:t>Offshore</w:t>
            </w: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Bulgaria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36</w:t>
            </w:r>
          </w:p>
        </w:tc>
        <w:tc>
          <w:tcPr>
            <w:tcW w:w="155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0.070</w:t>
            </w:r>
          </w:p>
        </w:tc>
        <w:tc>
          <w:tcPr>
            <w:tcW w:w="1843" w:type="dxa"/>
            <w:shd w:val="clear" w:color="auto" w:fill="auto"/>
            <w:noWrap/>
            <w:vAlign w:val="center"/>
            <w:hideMark/>
          </w:tcPr>
          <w:p w:rsidR="00C75D10" w:rsidRPr="0024740B" w:rsidRDefault="00C75D10" w:rsidP="00B478AA">
            <w:pPr>
              <w:jc w:val="center"/>
              <w:rPr>
                <w:color w:val="000000"/>
                <w:lang w:val="en-GB" w:eastAsia="en-GB"/>
              </w:rPr>
            </w:pPr>
            <w:r w:rsidRPr="0024740B">
              <w:rPr>
                <w:color w:val="000000"/>
                <w:szCs w:val="22"/>
                <w:lang w:val="en-GB" w:eastAsia="en-GB"/>
              </w:rPr>
              <w:t>0</w:t>
            </w:r>
          </w:p>
        </w:tc>
        <w:tc>
          <w:tcPr>
            <w:tcW w:w="2517" w:type="dxa"/>
          </w:tcPr>
          <w:p w:rsidR="00C75D10" w:rsidRPr="00C459BB" w:rsidRDefault="00C75D10" w:rsidP="00C75D10">
            <w:pPr>
              <w:rPr>
                <w:lang w:val="en-GB" w:eastAsia="en-GB"/>
              </w:rPr>
            </w:pPr>
          </w:p>
        </w:tc>
      </w:tr>
      <w:tr w:rsidR="00C75D10" w:rsidRPr="00971AB2" w:rsidTr="00B478AA">
        <w:trPr>
          <w:trHeight w:val="300"/>
        </w:trPr>
        <w:tc>
          <w:tcPr>
            <w:tcW w:w="3396" w:type="dxa"/>
            <w:gridSpan w:val="3"/>
            <w:shd w:val="clear" w:color="auto" w:fill="BFBFBF" w:themeFill="background1" w:themeFillShade="BF"/>
            <w:vAlign w:val="center"/>
          </w:tcPr>
          <w:p w:rsidR="00C75D10" w:rsidRPr="00971AB2" w:rsidRDefault="00C75D10" w:rsidP="00971AB2">
            <w:pPr>
              <w:rPr>
                <w:b/>
                <w:bCs/>
                <w:i/>
                <w:color w:val="000000"/>
                <w:lang w:val="en-GB" w:eastAsia="en-GB"/>
              </w:rPr>
            </w:pPr>
            <w:r w:rsidRPr="00971AB2">
              <w:rPr>
                <w:b/>
                <w:bCs/>
                <w:i/>
                <w:color w:val="000000"/>
                <w:szCs w:val="22"/>
                <w:lang w:val="en-GB" w:eastAsia="en-GB"/>
              </w:rPr>
              <w:t>Lead</w:t>
            </w:r>
          </w:p>
        </w:tc>
        <w:tc>
          <w:tcPr>
            <w:tcW w:w="1559" w:type="dxa"/>
            <w:shd w:val="clear" w:color="auto" w:fill="BFBFBF" w:themeFill="background1" w:themeFillShade="BF"/>
            <w:noWrap/>
            <w:vAlign w:val="bottom"/>
            <w:hideMark/>
          </w:tcPr>
          <w:p w:rsidR="00C75D10" w:rsidRPr="00971AB2" w:rsidRDefault="00C75D10" w:rsidP="0024740B">
            <w:pPr>
              <w:jc w:val="right"/>
              <w:rPr>
                <w:b/>
                <w:bCs/>
                <w:i/>
                <w:color w:val="000000"/>
                <w:lang w:val="en-GB" w:eastAsia="en-GB"/>
              </w:rPr>
            </w:pPr>
            <w:r w:rsidRPr="00971AB2">
              <w:rPr>
                <w:b/>
                <w:bCs/>
                <w:i/>
                <w:color w:val="000000"/>
                <w:szCs w:val="22"/>
                <w:lang w:val="en-GB" w:eastAsia="en-GB"/>
              </w:rPr>
              <w:t>1.3</w:t>
            </w:r>
          </w:p>
        </w:tc>
        <w:tc>
          <w:tcPr>
            <w:tcW w:w="1843" w:type="dxa"/>
            <w:shd w:val="clear" w:color="auto" w:fill="BFBFBF" w:themeFill="background1" w:themeFillShade="BF"/>
            <w:noWrap/>
            <w:vAlign w:val="center"/>
            <w:hideMark/>
          </w:tcPr>
          <w:p w:rsidR="00C75D10" w:rsidRPr="00971AB2" w:rsidRDefault="00C75D10" w:rsidP="00B478AA">
            <w:pPr>
              <w:jc w:val="center"/>
              <w:rPr>
                <w:i/>
                <w:color w:val="000000"/>
                <w:lang w:val="en-GB" w:eastAsia="en-GB"/>
              </w:rPr>
            </w:pPr>
          </w:p>
        </w:tc>
        <w:tc>
          <w:tcPr>
            <w:tcW w:w="2517" w:type="dxa"/>
            <w:shd w:val="clear" w:color="auto" w:fill="BFBFBF" w:themeFill="background1" w:themeFillShade="BF"/>
          </w:tcPr>
          <w:p w:rsidR="00C75D10" w:rsidRPr="00C459BB" w:rsidRDefault="00C75D10" w:rsidP="00C75D10">
            <w:pPr>
              <w:rPr>
                <w:i/>
                <w:lang w:val="en-GB" w:eastAsia="en-GB"/>
              </w:rPr>
            </w:pPr>
          </w:p>
        </w:tc>
      </w:tr>
      <w:tr w:rsidR="00C75D10" w:rsidRPr="0024740B" w:rsidTr="00B478AA">
        <w:trPr>
          <w:trHeight w:val="300"/>
        </w:trPr>
        <w:tc>
          <w:tcPr>
            <w:tcW w:w="1518" w:type="dxa"/>
            <w:vMerge w:val="restart"/>
            <w:vAlign w:val="center"/>
          </w:tcPr>
          <w:p w:rsidR="00C75D10" w:rsidRPr="0024740B" w:rsidRDefault="00C75D10" w:rsidP="00971AB2">
            <w:pPr>
              <w:rPr>
                <w:color w:val="000000"/>
                <w:lang w:val="en-GB" w:eastAsia="en-GB"/>
              </w:rPr>
            </w:pPr>
            <w:r w:rsidRPr="0024740B">
              <w:rPr>
                <w:color w:val="000000"/>
                <w:szCs w:val="22"/>
                <w:lang w:val="en-GB" w:eastAsia="en-GB"/>
              </w:rPr>
              <w:t>Coastal</w:t>
            </w: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Bulgaria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75</w:t>
            </w:r>
          </w:p>
        </w:tc>
        <w:tc>
          <w:tcPr>
            <w:tcW w:w="155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0.309</w:t>
            </w:r>
          </w:p>
        </w:tc>
        <w:tc>
          <w:tcPr>
            <w:tcW w:w="1843" w:type="dxa"/>
            <w:shd w:val="clear" w:color="auto" w:fill="auto"/>
            <w:noWrap/>
            <w:vAlign w:val="center"/>
            <w:hideMark/>
          </w:tcPr>
          <w:p w:rsidR="00C75D10" w:rsidRPr="0024740B" w:rsidRDefault="00C75D10" w:rsidP="00B478AA">
            <w:pPr>
              <w:jc w:val="center"/>
              <w:rPr>
                <w:color w:val="000000"/>
                <w:lang w:val="en-GB" w:eastAsia="en-GB"/>
              </w:rPr>
            </w:pPr>
            <w:r w:rsidRPr="0024740B">
              <w:rPr>
                <w:color w:val="000000"/>
                <w:szCs w:val="22"/>
                <w:lang w:val="en-GB" w:eastAsia="en-GB"/>
              </w:rPr>
              <w:t>0</w:t>
            </w:r>
          </w:p>
        </w:tc>
        <w:tc>
          <w:tcPr>
            <w:tcW w:w="2517" w:type="dxa"/>
          </w:tcPr>
          <w:p w:rsidR="00C75D10" w:rsidRPr="00C459BB" w:rsidRDefault="00C75D10" w:rsidP="00C75D10">
            <w:pPr>
              <w:rPr>
                <w:lang w:val="en-GB" w:eastAsia="en-GB"/>
              </w:rPr>
            </w:pPr>
          </w:p>
        </w:tc>
      </w:tr>
      <w:tr w:rsidR="00C75D10" w:rsidRPr="0024740B" w:rsidTr="00B478AA">
        <w:trPr>
          <w:trHeight w:val="300"/>
        </w:trPr>
        <w:tc>
          <w:tcPr>
            <w:tcW w:w="1518" w:type="dxa"/>
            <w:vMerge/>
            <w:vAlign w:val="center"/>
          </w:tcPr>
          <w:p w:rsidR="00C75D10" w:rsidRPr="0024740B" w:rsidRDefault="00C75D10" w:rsidP="00971AB2">
            <w:pPr>
              <w:ind w:firstLineChars="300" w:firstLine="660"/>
              <w:rPr>
                <w:color w:val="000000"/>
                <w:lang w:val="en-GB" w:eastAsia="en-GB"/>
              </w:rPr>
            </w:pP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Romania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15</w:t>
            </w:r>
          </w:p>
        </w:tc>
        <w:tc>
          <w:tcPr>
            <w:tcW w:w="1559" w:type="dxa"/>
            <w:shd w:val="clear" w:color="auto" w:fill="E5B8B7" w:themeFill="accent2" w:themeFillTint="66"/>
            <w:noWrap/>
            <w:vAlign w:val="bottom"/>
            <w:hideMark/>
          </w:tcPr>
          <w:p w:rsidR="00C75D10" w:rsidRPr="00300938" w:rsidRDefault="00C75D10" w:rsidP="0024740B">
            <w:pPr>
              <w:jc w:val="right"/>
              <w:rPr>
                <w:color w:val="C0504D" w:themeColor="accent2"/>
                <w:lang w:val="en-GB" w:eastAsia="en-GB"/>
              </w:rPr>
            </w:pPr>
            <w:r w:rsidRPr="00300938">
              <w:rPr>
                <w:color w:val="C0504D" w:themeColor="accent2"/>
                <w:szCs w:val="22"/>
                <w:lang w:val="en-GB" w:eastAsia="en-GB"/>
              </w:rPr>
              <w:t>3.254</w:t>
            </w:r>
          </w:p>
        </w:tc>
        <w:tc>
          <w:tcPr>
            <w:tcW w:w="1843" w:type="dxa"/>
            <w:shd w:val="clear" w:color="auto" w:fill="auto"/>
            <w:noWrap/>
            <w:vAlign w:val="center"/>
            <w:hideMark/>
          </w:tcPr>
          <w:p w:rsidR="00C75D10" w:rsidRPr="0024740B" w:rsidRDefault="00C75D10" w:rsidP="00B478AA">
            <w:pPr>
              <w:jc w:val="center"/>
              <w:rPr>
                <w:color w:val="000000"/>
                <w:lang w:val="en-GB" w:eastAsia="en-GB"/>
              </w:rPr>
            </w:pPr>
            <w:r w:rsidRPr="0024740B">
              <w:rPr>
                <w:color w:val="000000"/>
                <w:szCs w:val="22"/>
                <w:lang w:val="en-GB" w:eastAsia="en-GB"/>
              </w:rPr>
              <w:t>0</w:t>
            </w:r>
          </w:p>
        </w:tc>
        <w:tc>
          <w:tcPr>
            <w:tcW w:w="2517" w:type="dxa"/>
          </w:tcPr>
          <w:p w:rsidR="00C75D10" w:rsidRPr="00C459BB" w:rsidRDefault="00C75D10" w:rsidP="00C75D10">
            <w:pPr>
              <w:rPr>
                <w:lang w:val="en-GB" w:eastAsia="en-GB"/>
              </w:rPr>
            </w:pPr>
            <w:r w:rsidRPr="00C459BB">
              <w:rPr>
                <w:szCs w:val="22"/>
                <w:lang w:val="en-GB" w:eastAsia="en-GB"/>
              </w:rPr>
              <w:t>Failures at 3/3 stations</w:t>
            </w:r>
          </w:p>
          <w:p w:rsidR="008C7A6C" w:rsidRPr="00C459BB" w:rsidRDefault="008C7A6C" w:rsidP="00C75D10">
            <w:pPr>
              <w:rPr>
                <w:lang w:val="en-GB" w:eastAsia="en-GB"/>
              </w:rPr>
            </w:pPr>
            <w:r w:rsidRPr="00C459BB">
              <w:rPr>
                <w:szCs w:val="22"/>
                <w:lang w:val="en-GB" w:eastAsia="en-GB"/>
              </w:rPr>
              <w:t>There are 10 stations in the working example</w:t>
            </w:r>
          </w:p>
        </w:tc>
      </w:tr>
      <w:tr w:rsidR="00C75D10" w:rsidRPr="0024740B" w:rsidTr="00B478AA">
        <w:trPr>
          <w:trHeight w:val="300"/>
        </w:trPr>
        <w:tc>
          <w:tcPr>
            <w:tcW w:w="1518" w:type="dxa"/>
            <w:vAlign w:val="center"/>
          </w:tcPr>
          <w:p w:rsidR="00C75D10" w:rsidRPr="0024740B" w:rsidRDefault="00C75D10" w:rsidP="00971AB2">
            <w:pPr>
              <w:rPr>
                <w:color w:val="000000"/>
                <w:lang w:val="en-GB" w:eastAsia="en-GB"/>
              </w:rPr>
            </w:pPr>
            <w:r>
              <w:rPr>
                <w:color w:val="000000"/>
                <w:szCs w:val="22"/>
                <w:lang w:val="en-GB" w:eastAsia="en-GB"/>
              </w:rPr>
              <w:t>Territorial</w:t>
            </w: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Bulgaria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24</w:t>
            </w:r>
          </w:p>
        </w:tc>
        <w:tc>
          <w:tcPr>
            <w:tcW w:w="155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0.328</w:t>
            </w:r>
          </w:p>
        </w:tc>
        <w:tc>
          <w:tcPr>
            <w:tcW w:w="1843" w:type="dxa"/>
            <w:shd w:val="clear" w:color="auto" w:fill="auto"/>
            <w:noWrap/>
            <w:vAlign w:val="center"/>
            <w:hideMark/>
          </w:tcPr>
          <w:p w:rsidR="00C75D10" w:rsidRPr="0024740B" w:rsidRDefault="00C75D10" w:rsidP="00B478AA">
            <w:pPr>
              <w:jc w:val="center"/>
              <w:rPr>
                <w:color w:val="000000"/>
                <w:lang w:val="en-GB" w:eastAsia="en-GB"/>
              </w:rPr>
            </w:pPr>
            <w:r w:rsidRPr="0024740B">
              <w:rPr>
                <w:color w:val="000000"/>
                <w:szCs w:val="22"/>
                <w:lang w:val="en-GB" w:eastAsia="en-GB"/>
              </w:rPr>
              <w:t>0</w:t>
            </w:r>
          </w:p>
        </w:tc>
        <w:tc>
          <w:tcPr>
            <w:tcW w:w="2517" w:type="dxa"/>
          </w:tcPr>
          <w:p w:rsidR="00C75D10" w:rsidRPr="0024740B" w:rsidRDefault="00C75D10" w:rsidP="00C75D10">
            <w:pPr>
              <w:rPr>
                <w:color w:val="000000"/>
                <w:lang w:val="en-GB" w:eastAsia="en-GB"/>
              </w:rPr>
            </w:pPr>
          </w:p>
        </w:tc>
      </w:tr>
      <w:tr w:rsidR="00C75D10" w:rsidRPr="0024740B" w:rsidTr="00B478AA">
        <w:trPr>
          <w:trHeight w:val="300"/>
        </w:trPr>
        <w:tc>
          <w:tcPr>
            <w:tcW w:w="1518" w:type="dxa"/>
            <w:vAlign w:val="center"/>
          </w:tcPr>
          <w:p w:rsidR="00C75D10" w:rsidRPr="0024740B" w:rsidRDefault="00C75D10" w:rsidP="00971AB2">
            <w:pPr>
              <w:rPr>
                <w:color w:val="000000"/>
                <w:lang w:val="en-GB" w:eastAsia="en-GB"/>
              </w:rPr>
            </w:pPr>
            <w:r>
              <w:rPr>
                <w:color w:val="000000"/>
                <w:szCs w:val="22"/>
                <w:lang w:val="en-GB" w:eastAsia="en-GB"/>
              </w:rPr>
              <w:t>Offshore</w:t>
            </w: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Bulgaria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36</w:t>
            </w:r>
          </w:p>
        </w:tc>
        <w:tc>
          <w:tcPr>
            <w:tcW w:w="155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0.343</w:t>
            </w:r>
          </w:p>
        </w:tc>
        <w:tc>
          <w:tcPr>
            <w:tcW w:w="1843" w:type="dxa"/>
            <w:shd w:val="clear" w:color="auto" w:fill="auto"/>
            <w:noWrap/>
            <w:vAlign w:val="center"/>
            <w:hideMark/>
          </w:tcPr>
          <w:p w:rsidR="00C75D10" w:rsidRPr="0024740B" w:rsidRDefault="00C75D10" w:rsidP="00B478AA">
            <w:pPr>
              <w:jc w:val="center"/>
              <w:rPr>
                <w:color w:val="000000"/>
                <w:lang w:val="en-GB" w:eastAsia="en-GB"/>
              </w:rPr>
            </w:pPr>
            <w:r w:rsidRPr="0024740B">
              <w:rPr>
                <w:color w:val="000000"/>
                <w:szCs w:val="22"/>
                <w:lang w:val="en-GB" w:eastAsia="en-GB"/>
              </w:rPr>
              <w:t>0</w:t>
            </w:r>
          </w:p>
        </w:tc>
        <w:tc>
          <w:tcPr>
            <w:tcW w:w="2517" w:type="dxa"/>
          </w:tcPr>
          <w:p w:rsidR="00C75D10" w:rsidRPr="0024740B" w:rsidRDefault="00C75D10" w:rsidP="00C75D10">
            <w:pPr>
              <w:rPr>
                <w:color w:val="000000"/>
                <w:lang w:val="en-GB" w:eastAsia="en-GB"/>
              </w:rPr>
            </w:pPr>
          </w:p>
        </w:tc>
      </w:tr>
      <w:tr w:rsidR="00C75D10" w:rsidRPr="00971AB2" w:rsidTr="00B478AA">
        <w:trPr>
          <w:trHeight w:val="300"/>
        </w:trPr>
        <w:tc>
          <w:tcPr>
            <w:tcW w:w="3396" w:type="dxa"/>
            <w:gridSpan w:val="3"/>
            <w:shd w:val="clear" w:color="auto" w:fill="BFBFBF" w:themeFill="background1" w:themeFillShade="BF"/>
            <w:vAlign w:val="center"/>
          </w:tcPr>
          <w:p w:rsidR="00C75D10" w:rsidRPr="00971AB2" w:rsidRDefault="00C75D10" w:rsidP="00971AB2">
            <w:pPr>
              <w:rPr>
                <w:b/>
                <w:bCs/>
                <w:i/>
                <w:color w:val="000000"/>
                <w:lang w:val="en-GB" w:eastAsia="en-GB"/>
              </w:rPr>
            </w:pPr>
            <w:r w:rsidRPr="00971AB2">
              <w:rPr>
                <w:b/>
                <w:bCs/>
                <w:i/>
                <w:color w:val="000000"/>
                <w:szCs w:val="22"/>
                <w:lang w:val="en-GB" w:eastAsia="en-GB"/>
              </w:rPr>
              <w:t>Nickel</w:t>
            </w:r>
          </w:p>
        </w:tc>
        <w:tc>
          <w:tcPr>
            <w:tcW w:w="1559" w:type="dxa"/>
            <w:shd w:val="clear" w:color="auto" w:fill="BFBFBF" w:themeFill="background1" w:themeFillShade="BF"/>
            <w:noWrap/>
            <w:vAlign w:val="bottom"/>
            <w:hideMark/>
          </w:tcPr>
          <w:p w:rsidR="00C75D10" w:rsidRPr="00971AB2" w:rsidRDefault="00C75D10" w:rsidP="0024740B">
            <w:pPr>
              <w:jc w:val="right"/>
              <w:rPr>
                <w:b/>
                <w:bCs/>
                <w:i/>
                <w:color w:val="000000"/>
                <w:lang w:val="en-GB" w:eastAsia="en-GB"/>
              </w:rPr>
            </w:pPr>
            <w:r w:rsidRPr="00971AB2">
              <w:rPr>
                <w:b/>
                <w:bCs/>
                <w:i/>
                <w:color w:val="000000"/>
                <w:szCs w:val="22"/>
                <w:lang w:val="en-GB" w:eastAsia="en-GB"/>
              </w:rPr>
              <w:t>8.6</w:t>
            </w:r>
          </w:p>
        </w:tc>
        <w:tc>
          <w:tcPr>
            <w:tcW w:w="1843" w:type="dxa"/>
            <w:shd w:val="clear" w:color="auto" w:fill="BFBFBF" w:themeFill="background1" w:themeFillShade="BF"/>
            <w:noWrap/>
            <w:vAlign w:val="center"/>
            <w:hideMark/>
          </w:tcPr>
          <w:p w:rsidR="00C75D10" w:rsidRPr="00971AB2" w:rsidRDefault="00C75D10" w:rsidP="00B478AA">
            <w:pPr>
              <w:jc w:val="center"/>
              <w:rPr>
                <w:i/>
                <w:color w:val="000000"/>
                <w:lang w:val="en-GB" w:eastAsia="en-GB"/>
              </w:rPr>
            </w:pPr>
          </w:p>
        </w:tc>
        <w:tc>
          <w:tcPr>
            <w:tcW w:w="2517" w:type="dxa"/>
            <w:shd w:val="clear" w:color="auto" w:fill="BFBFBF" w:themeFill="background1" w:themeFillShade="BF"/>
          </w:tcPr>
          <w:p w:rsidR="00C75D10" w:rsidRPr="00971AB2" w:rsidRDefault="00C75D10" w:rsidP="00C75D10">
            <w:pPr>
              <w:rPr>
                <w:i/>
                <w:color w:val="000000"/>
                <w:lang w:val="en-GB" w:eastAsia="en-GB"/>
              </w:rPr>
            </w:pPr>
          </w:p>
        </w:tc>
      </w:tr>
      <w:tr w:rsidR="00C75D10" w:rsidRPr="0024740B" w:rsidTr="00B478AA">
        <w:trPr>
          <w:trHeight w:val="300"/>
        </w:trPr>
        <w:tc>
          <w:tcPr>
            <w:tcW w:w="1518" w:type="dxa"/>
            <w:vMerge w:val="restart"/>
            <w:vAlign w:val="center"/>
          </w:tcPr>
          <w:p w:rsidR="00C75D10" w:rsidRPr="0024740B" w:rsidRDefault="00C75D10" w:rsidP="00971AB2">
            <w:pPr>
              <w:rPr>
                <w:color w:val="000000"/>
                <w:lang w:val="en-GB" w:eastAsia="en-GB"/>
              </w:rPr>
            </w:pPr>
            <w:r w:rsidRPr="0024740B">
              <w:rPr>
                <w:color w:val="000000"/>
                <w:szCs w:val="22"/>
                <w:lang w:val="en-GB" w:eastAsia="en-GB"/>
              </w:rPr>
              <w:t>Coastal</w:t>
            </w: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Bulgaria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75</w:t>
            </w:r>
          </w:p>
        </w:tc>
        <w:tc>
          <w:tcPr>
            <w:tcW w:w="155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1.978</w:t>
            </w:r>
          </w:p>
        </w:tc>
        <w:tc>
          <w:tcPr>
            <w:tcW w:w="1843" w:type="dxa"/>
            <w:shd w:val="clear" w:color="auto" w:fill="auto"/>
            <w:noWrap/>
            <w:vAlign w:val="center"/>
            <w:hideMark/>
          </w:tcPr>
          <w:p w:rsidR="00C75D10" w:rsidRPr="0024740B" w:rsidRDefault="00C75D10" w:rsidP="00B478AA">
            <w:pPr>
              <w:jc w:val="center"/>
              <w:rPr>
                <w:color w:val="000000"/>
                <w:lang w:val="en-GB" w:eastAsia="en-GB"/>
              </w:rPr>
            </w:pPr>
            <w:r w:rsidRPr="0024740B">
              <w:rPr>
                <w:color w:val="000000"/>
                <w:szCs w:val="22"/>
                <w:lang w:val="en-GB" w:eastAsia="en-GB"/>
              </w:rPr>
              <w:t>0</w:t>
            </w:r>
          </w:p>
        </w:tc>
        <w:tc>
          <w:tcPr>
            <w:tcW w:w="2517" w:type="dxa"/>
          </w:tcPr>
          <w:p w:rsidR="00C75D10" w:rsidRPr="0024740B" w:rsidRDefault="00C75D10" w:rsidP="00C75D10">
            <w:pPr>
              <w:rPr>
                <w:color w:val="000000"/>
                <w:lang w:val="en-GB" w:eastAsia="en-GB"/>
              </w:rPr>
            </w:pPr>
          </w:p>
        </w:tc>
      </w:tr>
      <w:tr w:rsidR="00C75D10" w:rsidRPr="0024740B" w:rsidTr="00B478AA">
        <w:trPr>
          <w:trHeight w:val="300"/>
        </w:trPr>
        <w:tc>
          <w:tcPr>
            <w:tcW w:w="1518" w:type="dxa"/>
            <w:vMerge/>
            <w:vAlign w:val="center"/>
          </w:tcPr>
          <w:p w:rsidR="00C75D10" w:rsidRPr="0024740B" w:rsidRDefault="00C75D10" w:rsidP="00971AB2">
            <w:pPr>
              <w:ind w:firstLineChars="300" w:firstLine="660"/>
              <w:rPr>
                <w:color w:val="000000"/>
                <w:lang w:val="en-GB" w:eastAsia="en-GB"/>
              </w:rPr>
            </w:pP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Romania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15</w:t>
            </w:r>
          </w:p>
        </w:tc>
        <w:tc>
          <w:tcPr>
            <w:tcW w:w="155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2.156</w:t>
            </w:r>
          </w:p>
        </w:tc>
        <w:tc>
          <w:tcPr>
            <w:tcW w:w="1843" w:type="dxa"/>
            <w:shd w:val="clear" w:color="auto" w:fill="auto"/>
            <w:noWrap/>
            <w:vAlign w:val="center"/>
            <w:hideMark/>
          </w:tcPr>
          <w:p w:rsidR="00C75D10" w:rsidRPr="0024740B" w:rsidRDefault="00C75D10" w:rsidP="00B478AA">
            <w:pPr>
              <w:jc w:val="center"/>
              <w:rPr>
                <w:color w:val="000000"/>
                <w:lang w:val="en-GB" w:eastAsia="en-GB"/>
              </w:rPr>
            </w:pPr>
            <w:r w:rsidRPr="0024740B">
              <w:rPr>
                <w:color w:val="000000"/>
                <w:szCs w:val="22"/>
                <w:lang w:val="en-GB" w:eastAsia="en-GB"/>
              </w:rPr>
              <w:t>0</w:t>
            </w:r>
          </w:p>
        </w:tc>
        <w:tc>
          <w:tcPr>
            <w:tcW w:w="2517" w:type="dxa"/>
          </w:tcPr>
          <w:p w:rsidR="00C75D10" w:rsidRPr="0024740B" w:rsidRDefault="00C75D10" w:rsidP="00C75D10">
            <w:pPr>
              <w:rPr>
                <w:color w:val="000000"/>
                <w:lang w:val="en-GB" w:eastAsia="en-GB"/>
              </w:rPr>
            </w:pPr>
          </w:p>
        </w:tc>
      </w:tr>
      <w:tr w:rsidR="00C75D10" w:rsidRPr="0024740B" w:rsidTr="00B478AA">
        <w:trPr>
          <w:trHeight w:val="300"/>
        </w:trPr>
        <w:tc>
          <w:tcPr>
            <w:tcW w:w="1518" w:type="dxa"/>
            <w:vAlign w:val="center"/>
          </w:tcPr>
          <w:p w:rsidR="00C75D10" w:rsidRPr="0024740B" w:rsidRDefault="00C75D10" w:rsidP="00971AB2">
            <w:pPr>
              <w:rPr>
                <w:color w:val="000000"/>
                <w:lang w:val="en-GB" w:eastAsia="en-GB"/>
              </w:rPr>
            </w:pPr>
            <w:r>
              <w:rPr>
                <w:color w:val="000000"/>
                <w:szCs w:val="22"/>
                <w:lang w:val="en-GB" w:eastAsia="en-GB"/>
              </w:rPr>
              <w:t>Territorial</w:t>
            </w: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Bulgaria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24</w:t>
            </w:r>
          </w:p>
        </w:tc>
        <w:tc>
          <w:tcPr>
            <w:tcW w:w="155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1.937</w:t>
            </w:r>
          </w:p>
        </w:tc>
        <w:tc>
          <w:tcPr>
            <w:tcW w:w="1843" w:type="dxa"/>
            <w:shd w:val="clear" w:color="auto" w:fill="auto"/>
            <w:noWrap/>
            <w:vAlign w:val="center"/>
            <w:hideMark/>
          </w:tcPr>
          <w:p w:rsidR="00C75D10" w:rsidRPr="0024740B" w:rsidRDefault="00C75D10" w:rsidP="00B478AA">
            <w:pPr>
              <w:jc w:val="center"/>
              <w:rPr>
                <w:color w:val="000000"/>
                <w:lang w:val="en-GB" w:eastAsia="en-GB"/>
              </w:rPr>
            </w:pPr>
            <w:r w:rsidRPr="0024740B">
              <w:rPr>
                <w:color w:val="000000"/>
                <w:szCs w:val="22"/>
                <w:lang w:val="en-GB" w:eastAsia="en-GB"/>
              </w:rPr>
              <w:t>0</w:t>
            </w:r>
          </w:p>
        </w:tc>
        <w:tc>
          <w:tcPr>
            <w:tcW w:w="2517" w:type="dxa"/>
          </w:tcPr>
          <w:p w:rsidR="00C75D10" w:rsidRPr="0024740B" w:rsidRDefault="00C75D10" w:rsidP="00C75D10">
            <w:pPr>
              <w:rPr>
                <w:color w:val="000000"/>
                <w:lang w:val="en-GB" w:eastAsia="en-GB"/>
              </w:rPr>
            </w:pPr>
          </w:p>
        </w:tc>
      </w:tr>
      <w:tr w:rsidR="00C75D10" w:rsidRPr="0024740B" w:rsidTr="00B478AA">
        <w:trPr>
          <w:trHeight w:val="300"/>
        </w:trPr>
        <w:tc>
          <w:tcPr>
            <w:tcW w:w="1518" w:type="dxa"/>
            <w:vAlign w:val="center"/>
          </w:tcPr>
          <w:p w:rsidR="00C75D10" w:rsidRPr="0024740B" w:rsidRDefault="00C75D10" w:rsidP="00971AB2">
            <w:pPr>
              <w:rPr>
                <w:color w:val="000000"/>
                <w:lang w:val="en-GB" w:eastAsia="en-GB"/>
              </w:rPr>
            </w:pPr>
            <w:r>
              <w:rPr>
                <w:color w:val="000000"/>
                <w:szCs w:val="22"/>
                <w:lang w:val="en-GB" w:eastAsia="en-GB"/>
              </w:rPr>
              <w:t>Offshore</w:t>
            </w:r>
          </w:p>
        </w:tc>
        <w:tc>
          <w:tcPr>
            <w:tcW w:w="1169" w:type="dxa"/>
            <w:shd w:val="clear" w:color="auto" w:fill="auto"/>
            <w:noWrap/>
            <w:vAlign w:val="bottom"/>
            <w:hideMark/>
          </w:tcPr>
          <w:p w:rsidR="00C75D10" w:rsidRPr="0024740B" w:rsidRDefault="00C75D10" w:rsidP="00971AB2">
            <w:pPr>
              <w:rPr>
                <w:color w:val="000000"/>
                <w:lang w:val="en-GB" w:eastAsia="en-GB"/>
              </w:rPr>
            </w:pPr>
            <w:r w:rsidRPr="0024740B">
              <w:rPr>
                <w:color w:val="000000"/>
                <w:szCs w:val="22"/>
                <w:lang w:val="en-GB" w:eastAsia="en-GB"/>
              </w:rPr>
              <w:t>Bulgaria</w:t>
            </w:r>
          </w:p>
        </w:tc>
        <w:tc>
          <w:tcPr>
            <w:tcW w:w="70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36</w:t>
            </w:r>
          </w:p>
        </w:tc>
        <w:tc>
          <w:tcPr>
            <w:tcW w:w="1559" w:type="dxa"/>
            <w:shd w:val="clear" w:color="auto" w:fill="auto"/>
            <w:noWrap/>
            <w:vAlign w:val="bottom"/>
            <w:hideMark/>
          </w:tcPr>
          <w:p w:rsidR="00C75D10" w:rsidRPr="0024740B" w:rsidRDefault="00C75D10" w:rsidP="0024740B">
            <w:pPr>
              <w:jc w:val="right"/>
              <w:rPr>
                <w:color w:val="000000"/>
                <w:lang w:val="en-GB" w:eastAsia="en-GB"/>
              </w:rPr>
            </w:pPr>
            <w:r w:rsidRPr="0024740B">
              <w:rPr>
                <w:color w:val="000000"/>
                <w:szCs w:val="22"/>
                <w:lang w:val="en-GB" w:eastAsia="en-GB"/>
              </w:rPr>
              <w:t>2.161</w:t>
            </w:r>
          </w:p>
        </w:tc>
        <w:tc>
          <w:tcPr>
            <w:tcW w:w="1843" w:type="dxa"/>
            <w:shd w:val="clear" w:color="auto" w:fill="auto"/>
            <w:noWrap/>
            <w:vAlign w:val="center"/>
            <w:hideMark/>
          </w:tcPr>
          <w:p w:rsidR="00C75D10" w:rsidRPr="0024740B" w:rsidRDefault="00C75D10" w:rsidP="00B478AA">
            <w:pPr>
              <w:jc w:val="center"/>
              <w:rPr>
                <w:color w:val="000000"/>
                <w:lang w:val="en-GB" w:eastAsia="en-GB"/>
              </w:rPr>
            </w:pPr>
            <w:r w:rsidRPr="0024740B">
              <w:rPr>
                <w:color w:val="000000"/>
                <w:szCs w:val="22"/>
                <w:lang w:val="en-GB" w:eastAsia="en-GB"/>
              </w:rPr>
              <w:t>0</w:t>
            </w:r>
          </w:p>
        </w:tc>
        <w:tc>
          <w:tcPr>
            <w:tcW w:w="2517" w:type="dxa"/>
          </w:tcPr>
          <w:p w:rsidR="00C75D10" w:rsidRPr="0024740B" w:rsidRDefault="00C75D10" w:rsidP="00C75D10">
            <w:pPr>
              <w:rPr>
                <w:color w:val="000000"/>
                <w:lang w:val="en-GB" w:eastAsia="en-GB"/>
              </w:rPr>
            </w:pPr>
          </w:p>
        </w:tc>
      </w:tr>
    </w:tbl>
    <w:p w:rsidR="0024740B" w:rsidRPr="00754CB9" w:rsidRDefault="00300938" w:rsidP="0024740B">
      <w:pPr>
        <w:rPr>
          <w:sz w:val="20"/>
        </w:rPr>
      </w:pPr>
      <w:r w:rsidRPr="00754CB9">
        <w:rPr>
          <w:sz w:val="20"/>
        </w:rPr>
        <w:t xml:space="preserve">Note: </w:t>
      </w:r>
      <w:r w:rsidRPr="00754CB9">
        <w:rPr>
          <w:sz w:val="20"/>
          <w:lang w:val="en-GB"/>
        </w:rPr>
        <w:t>the averaging of concentrations across sampling stations/assessment areas does not mask any failures at individual locations.</w:t>
      </w:r>
    </w:p>
    <w:p w:rsidR="00C25ACD" w:rsidRDefault="00C25ACD" w:rsidP="00EE33C4">
      <w:pPr>
        <w:pStyle w:val="ListBullet"/>
        <w:numPr>
          <w:ilvl w:val="0"/>
          <w:numId w:val="0"/>
        </w:numPr>
        <w:rPr>
          <w:b/>
          <w:lang w:val="en-GB"/>
        </w:rPr>
      </w:pPr>
    </w:p>
    <w:p w:rsidR="00853948" w:rsidRDefault="00B06C06" w:rsidP="00B06C06">
      <w:pPr>
        <w:pStyle w:val="Caption"/>
        <w:rPr>
          <w:b w:val="0"/>
          <w:lang w:val="en-GB"/>
        </w:rPr>
      </w:pPr>
      <w:bookmarkStart w:id="2" w:name="_Ref473924747"/>
      <w:r>
        <w:t xml:space="preserve">Table </w:t>
      </w:r>
      <w:r>
        <w:fldChar w:fldCharType="begin"/>
      </w:r>
      <w:r>
        <w:instrText xml:space="preserve"> SEQ Table \* ARABIC </w:instrText>
      </w:r>
      <w:r>
        <w:fldChar w:fldCharType="separate"/>
      </w:r>
      <w:r w:rsidR="00E47BC3">
        <w:rPr>
          <w:noProof/>
        </w:rPr>
        <w:t>2</w:t>
      </w:r>
      <w:r>
        <w:fldChar w:fldCharType="end"/>
      </w:r>
      <w:bookmarkEnd w:id="2"/>
      <w:r>
        <w:tab/>
      </w:r>
      <w:proofErr w:type="spellStart"/>
      <w:r>
        <w:t>Percentage</w:t>
      </w:r>
      <w:proofErr w:type="spellEnd"/>
      <w:r>
        <w:t xml:space="preserve"> of </w:t>
      </w:r>
      <w:proofErr w:type="spellStart"/>
      <w:r>
        <w:t>samples</w:t>
      </w:r>
      <w:proofErr w:type="spellEnd"/>
      <w:r>
        <w:t xml:space="preserve"> </w:t>
      </w:r>
      <w:proofErr w:type="spellStart"/>
      <w:r>
        <w:t>within</w:t>
      </w:r>
      <w:proofErr w:type="spellEnd"/>
      <w:r>
        <w:t xml:space="preserve"> MAC </w:t>
      </w:r>
      <w:proofErr w:type="spellStart"/>
      <w:r>
        <w:t>thresholds</w:t>
      </w:r>
      <w:proofErr w:type="spellEnd"/>
      <w:r>
        <w:t xml:space="preserve"> for </w:t>
      </w:r>
      <w:proofErr w:type="spellStart"/>
      <w:r>
        <w:t>heavy</w:t>
      </w:r>
      <w:proofErr w:type="spellEnd"/>
      <w:r>
        <w:t xml:space="preserve"> </w:t>
      </w:r>
      <w:proofErr w:type="spellStart"/>
      <w:r>
        <w:t>metals</w:t>
      </w:r>
      <w:proofErr w:type="spellEnd"/>
    </w:p>
    <w:tbl>
      <w:tblPr>
        <w:tblStyle w:val="TableGrid"/>
        <w:tblW w:w="0" w:type="auto"/>
        <w:tblLook w:val="04A0" w:firstRow="1" w:lastRow="0" w:firstColumn="1" w:lastColumn="0" w:noHBand="0" w:noVBand="1"/>
      </w:tblPr>
      <w:tblGrid>
        <w:gridCol w:w="1518"/>
        <w:gridCol w:w="1295"/>
        <w:gridCol w:w="1295"/>
        <w:gridCol w:w="1295"/>
      </w:tblGrid>
      <w:tr w:rsidR="00B06C06" w:rsidTr="00B06C06">
        <w:tc>
          <w:tcPr>
            <w:tcW w:w="1518" w:type="dxa"/>
          </w:tcPr>
          <w:p w:rsidR="00B06C06" w:rsidRDefault="00B06C06" w:rsidP="00EE33C4">
            <w:pPr>
              <w:pStyle w:val="ListBullet"/>
              <w:numPr>
                <w:ilvl w:val="0"/>
                <w:numId w:val="0"/>
              </w:numPr>
              <w:rPr>
                <w:b/>
                <w:lang w:val="en-GB"/>
              </w:rPr>
            </w:pPr>
            <w:r>
              <w:rPr>
                <w:b/>
                <w:lang w:val="en-GB"/>
              </w:rPr>
              <w:t>Contaminant</w:t>
            </w:r>
          </w:p>
        </w:tc>
        <w:tc>
          <w:tcPr>
            <w:tcW w:w="1295" w:type="dxa"/>
          </w:tcPr>
          <w:p w:rsidR="00B06C06" w:rsidRDefault="00B06C06" w:rsidP="00B06C06">
            <w:pPr>
              <w:pStyle w:val="ListBullet"/>
              <w:numPr>
                <w:ilvl w:val="0"/>
                <w:numId w:val="0"/>
              </w:numPr>
              <w:jc w:val="center"/>
              <w:rPr>
                <w:b/>
                <w:lang w:val="en-GB"/>
              </w:rPr>
            </w:pPr>
            <w:r>
              <w:rPr>
                <w:b/>
                <w:lang w:val="en-GB"/>
              </w:rPr>
              <w:t>Bulgaria</w:t>
            </w:r>
          </w:p>
        </w:tc>
        <w:tc>
          <w:tcPr>
            <w:tcW w:w="1295" w:type="dxa"/>
          </w:tcPr>
          <w:p w:rsidR="00B06C06" w:rsidRDefault="00B06C06" w:rsidP="00B06C06">
            <w:pPr>
              <w:pStyle w:val="ListBullet"/>
              <w:numPr>
                <w:ilvl w:val="0"/>
                <w:numId w:val="0"/>
              </w:numPr>
              <w:jc w:val="center"/>
              <w:rPr>
                <w:b/>
                <w:lang w:val="en-GB"/>
              </w:rPr>
            </w:pPr>
            <w:r>
              <w:rPr>
                <w:b/>
                <w:lang w:val="en-GB"/>
              </w:rPr>
              <w:t>Romania</w:t>
            </w:r>
          </w:p>
        </w:tc>
        <w:tc>
          <w:tcPr>
            <w:tcW w:w="1295" w:type="dxa"/>
          </w:tcPr>
          <w:p w:rsidR="00B06C06" w:rsidRDefault="00B06C06" w:rsidP="00B06C06">
            <w:pPr>
              <w:pStyle w:val="ListBullet"/>
              <w:numPr>
                <w:ilvl w:val="0"/>
                <w:numId w:val="0"/>
              </w:numPr>
              <w:jc w:val="center"/>
              <w:rPr>
                <w:b/>
                <w:lang w:val="en-GB"/>
              </w:rPr>
            </w:pPr>
            <w:r>
              <w:rPr>
                <w:b/>
                <w:lang w:val="en-GB"/>
              </w:rPr>
              <w:t>Overall</w:t>
            </w:r>
          </w:p>
        </w:tc>
      </w:tr>
      <w:tr w:rsidR="00B06C06" w:rsidTr="00B06C06">
        <w:tc>
          <w:tcPr>
            <w:tcW w:w="1518" w:type="dxa"/>
          </w:tcPr>
          <w:p w:rsidR="00B06C06" w:rsidRDefault="00B06C06" w:rsidP="00EE33C4">
            <w:pPr>
              <w:pStyle w:val="ListBullet"/>
              <w:numPr>
                <w:ilvl w:val="0"/>
                <w:numId w:val="0"/>
              </w:numPr>
              <w:rPr>
                <w:b/>
                <w:lang w:val="en-GB"/>
              </w:rPr>
            </w:pPr>
            <w:r>
              <w:rPr>
                <w:b/>
                <w:lang w:val="en-GB"/>
              </w:rPr>
              <w:t>Cadmium</w:t>
            </w:r>
          </w:p>
        </w:tc>
        <w:tc>
          <w:tcPr>
            <w:tcW w:w="1295" w:type="dxa"/>
          </w:tcPr>
          <w:p w:rsidR="00B06C06" w:rsidRPr="00B06C06" w:rsidRDefault="00B06C06" w:rsidP="00B06C06">
            <w:pPr>
              <w:jc w:val="center"/>
              <w:rPr>
                <w:rFonts w:ascii="Calibri" w:hAnsi="Calibri"/>
                <w:color w:val="000000"/>
              </w:rPr>
            </w:pPr>
            <w:r>
              <w:rPr>
                <w:rFonts w:ascii="Calibri" w:hAnsi="Calibri"/>
                <w:color w:val="000000"/>
              </w:rPr>
              <w:t>100%</w:t>
            </w:r>
          </w:p>
        </w:tc>
        <w:tc>
          <w:tcPr>
            <w:tcW w:w="1295" w:type="dxa"/>
            <w:shd w:val="clear" w:color="auto" w:fill="FABF8F" w:themeFill="accent6" w:themeFillTint="99"/>
          </w:tcPr>
          <w:p w:rsidR="00B06C06" w:rsidRPr="00B06C06" w:rsidRDefault="00B06C06" w:rsidP="00B06C06">
            <w:pPr>
              <w:jc w:val="center"/>
              <w:rPr>
                <w:rFonts w:ascii="Calibri" w:hAnsi="Calibri"/>
                <w:color w:val="9C0006"/>
              </w:rPr>
            </w:pPr>
            <w:r>
              <w:rPr>
                <w:rFonts w:ascii="Calibri" w:hAnsi="Calibri"/>
                <w:color w:val="9C0006"/>
              </w:rPr>
              <w:t>80%</w:t>
            </w:r>
          </w:p>
        </w:tc>
        <w:tc>
          <w:tcPr>
            <w:tcW w:w="1295" w:type="dxa"/>
            <w:shd w:val="clear" w:color="auto" w:fill="FABF8F" w:themeFill="accent6" w:themeFillTint="99"/>
          </w:tcPr>
          <w:p w:rsidR="00B06C06" w:rsidRPr="00B06C06" w:rsidRDefault="00B06C06" w:rsidP="00B06C06">
            <w:pPr>
              <w:jc w:val="center"/>
              <w:rPr>
                <w:rFonts w:ascii="Calibri" w:hAnsi="Calibri"/>
                <w:color w:val="9C0006"/>
              </w:rPr>
            </w:pPr>
            <w:r>
              <w:rPr>
                <w:rFonts w:ascii="Calibri" w:hAnsi="Calibri"/>
                <w:color w:val="9C0006"/>
              </w:rPr>
              <w:t>98%</w:t>
            </w:r>
          </w:p>
        </w:tc>
      </w:tr>
      <w:tr w:rsidR="00B06C06" w:rsidTr="00B06C06">
        <w:tc>
          <w:tcPr>
            <w:tcW w:w="1518" w:type="dxa"/>
          </w:tcPr>
          <w:p w:rsidR="00B06C06" w:rsidRDefault="00B06C06" w:rsidP="00EE33C4">
            <w:pPr>
              <w:pStyle w:val="ListBullet"/>
              <w:numPr>
                <w:ilvl w:val="0"/>
                <w:numId w:val="0"/>
              </w:numPr>
              <w:rPr>
                <w:b/>
                <w:lang w:val="en-GB"/>
              </w:rPr>
            </w:pPr>
            <w:r>
              <w:rPr>
                <w:b/>
                <w:lang w:val="en-GB"/>
              </w:rPr>
              <w:t>Lead</w:t>
            </w:r>
          </w:p>
        </w:tc>
        <w:tc>
          <w:tcPr>
            <w:tcW w:w="1295" w:type="dxa"/>
          </w:tcPr>
          <w:p w:rsidR="00B06C06" w:rsidRPr="00B06C06" w:rsidRDefault="00B06C06" w:rsidP="00B06C06">
            <w:pPr>
              <w:jc w:val="center"/>
              <w:rPr>
                <w:rFonts w:ascii="Calibri" w:hAnsi="Calibri"/>
                <w:color w:val="000000"/>
              </w:rPr>
            </w:pPr>
            <w:r>
              <w:rPr>
                <w:rFonts w:ascii="Calibri" w:hAnsi="Calibri"/>
                <w:color w:val="000000"/>
              </w:rPr>
              <w:t>100%</w:t>
            </w:r>
          </w:p>
        </w:tc>
        <w:tc>
          <w:tcPr>
            <w:tcW w:w="1295" w:type="dxa"/>
          </w:tcPr>
          <w:p w:rsidR="00B06C06" w:rsidRPr="00B06C06" w:rsidRDefault="00B06C06" w:rsidP="00B06C06">
            <w:pPr>
              <w:jc w:val="center"/>
              <w:rPr>
                <w:rFonts w:ascii="Calibri" w:hAnsi="Calibri"/>
                <w:color w:val="000000"/>
              </w:rPr>
            </w:pPr>
            <w:r>
              <w:rPr>
                <w:rFonts w:ascii="Calibri" w:hAnsi="Calibri"/>
                <w:color w:val="000000"/>
              </w:rPr>
              <w:t>100%</w:t>
            </w:r>
          </w:p>
        </w:tc>
        <w:tc>
          <w:tcPr>
            <w:tcW w:w="1295" w:type="dxa"/>
          </w:tcPr>
          <w:p w:rsidR="00B06C06" w:rsidRPr="00B06C06" w:rsidRDefault="00B06C06" w:rsidP="00B06C06">
            <w:pPr>
              <w:jc w:val="center"/>
              <w:rPr>
                <w:rFonts w:ascii="Calibri" w:hAnsi="Calibri"/>
                <w:color w:val="000000"/>
              </w:rPr>
            </w:pPr>
            <w:r>
              <w:rPr>
                <w:rFonts w:ascii="Calibri" w:hAnsi="Calibri"/>
                <w:color w:val="000000"/>
              </w:rPr>
              <w:t>100%</w:t>
            </w:r>
          </w:p>
        </w:tc>
      </w:tr>
      <w:tr w:rsidR="00B06C06" w:rsidTr="00B06C06">
        <w:tc>
          <w:tcPr>
            <w:tcW w:w="1518" w:type="dxa"/>
          </w:tcPr>
          <w:p w:rsidR="00B06C06" w:rsidRDefault="00B06C06" w:rsidP="00EE33C4">
            <w:pPr>
              <w:pStyle w:val="ListBullet"/>
              <w:numPr>
                <w:ilvl w:val="0"/>
                <w:numId w:val="0"/>
              </w:numPr>
              <w:rPr>
                <w:b/>
                <w:lang w:val="en-GB"/>
              </w:rPr>
            </w:pPr>
            <w:r>
              <w:rPr>
                <w:b/>
                <w:lang w:val="en-GB"/>
              </w:rPr>
              <w:lastRenderedPageBreak/>
              <w:t>Nickel</w:t>
            </w:r>
          </w:p>
        </w:tc>
        <w:tc>
          <w:tcPr>
            <w:tcW w:w="1295" w:type="dxa"/>
          </w:tcPr>
          <w:p w:rsidR="00B06C06" w:rsidRPr="00B06C06" w:rsidRDefault="00B06C06" w:rsidP="00B06C06">
            <w:pPr>
              <w:jc w:val="center"/>
              <w:rPr>
                <w:rFonts w:ascii="Calibri" w:hAnsi="Calibri"/>
                <w:color w:val="000000"/>
              </w:rPr>
            </w:pPr>
            <w:r>
              <w:rPr>
                <w:rFonts w:ascii="Calibri" w:hAnsi="Calibri"/>
                <w:color w:val="000000"/>
              </w:rPr>
              <w:t>100%</w:t>
            </w:r>
          </w:p>
        </w:tc>
        <w:tc>
          <w:tcPr>
            <w:tcW w:w="1295" w:type="dxa"/>
          </w:tcPr>
          <w:p w:rsidR="00B06C06" w:rsidRPr="00B06C06" w:rsidRDefault="00B06C06" w:rsidP="00B06C06">
            <w:pPr>
              <w:jc w:val="center"/>
              <w:rPr>
                <w:rFonts w:ascii="Calibri" w:hAnsi="Calibri"/>
                <w:color w:val="000000"/>
              </w:rPr>
            </w:pPr>
            <w:r>
              <w:rPr>
                <w:rFonts w:ascii="Calibri" w:hAnsi="Calibri"/>
                <w:color w:val="000000"/>
              </w:rPr>
              <w:t>100%</w:t>
            </w:r>
          </w:p>
        </w:tc>
        <w:tc>
          <w:tcPr>
            <w:tcW w:w="1295" w:type="dxa"/>
          </w:tcPr>
          <w:p w:rsidR="00B06C06" w:rsidRPr="00B06C06" w:rsidRDefault="00B06C06" w:rsidP="00B06C06">
            <w:pPr>
              <w:jc w:val="center"/>
              <w:rPr>
                <w:rFonts w:ascii="Calibri" w:hAnsi="Calibri"/>
                <w:color w:val="000000"/>
              </w:rPr>
            </w:pPr>
            <w:r>
              <w:rPr>
                <w:rFonts w:ascii="Calibri" w:hAnsi="Calibri"/>
                <w:color w:val="000000"/>
              </w:rPr>
              <w:t>100%</w:t>
            </w:r>
          </w:p>
        </w:tc>
      </w:tr>
    </w:tbl>
    <w:p w:rsidR="00853948" w:rsidRDefault="00853948" w:rsidP="00EE33C4">
      <w:pPr>
        <w:pStyle w:val="ListBullet"/>
        <w:numPr>
          <w:ilvl w:val="0"/>
          <w:numId w:val="0"/>
        </w:numPr>
        <w:rPr>
          <w:b/>
          <w:lang w:val="en-GB"/>
        </w:rPr>
      </w:pPr>
    </w:p>
    <w:p w:rsidR="00C75D10" w:rsidRPr="006E5DF0" w:rsidRDefault="00C75D10" w:rsidP="00EE33C4">
      <w:pPr>
        <w:pStyle w:val="ListBullet"/>
        <w:numPr>
          <w:ilvl w:val="0"/>
          <w:numId w:val="0"/>
        </w:numPr>
        <w:rPr>
          <w:b/>
          <w:lang w:val="en-GB"/>
        </w:rPr>
      </w:pPr>
    </w:p>
    <w:p w:rsidR="00C25ACD" w:rsidRPr="006E5DF0" w:rsidRDefault="006E5DF0" w:rsidP="00EE33C4">
      <w:pPr>
        <w:pStyle w:val="ListBullet"/>
        <w:numPr>
          <w:ilvl w:val="0"/>
          <w:numId w:val="0"/>
        </w:numPr>
        <w:rPr>
          <w:b/>
          <w:i/>
          <w:lang w:val="en-GB"/>
        </w:rPr>
      </w:pPr>
      <w:r w:rsidRPr="006E5DF0">
        <w:rPr>
          <w:b/>
          <w:i/>
          <w:lang w:val="en-GB"/>
        </w:rPr>
        <w:t>Concentration in sediment</w:t>
      </w:r>
    </w:p>
    <w:p w:rsidR="00C25ACD" w:rsidRDefault="00C25ACD" w:rsidP="00EE33C4">
      <w:pPr>
        <w:pStyle w:val="ListBullet"/>
        <w:numPr>
          <w:ilvl w:val="0"/>
          <w:numId w:val="0"/>
        </w:numPr>
        <w:rPr>
          <w:b/>
          <w:lang w:val="en-GB"/>
        </w:rPr>
      </w:pPr>
    </w:p>
    <w:p w:rsidR="00021EC0" w:rsidRDefault="00306F09" w:rsidP="00EE33C4">
      <w:pPr>
        <w:pStyle w:val="ListBullet"/>
        <w:numPr>
          <w:ilvl w:val="0"/>
          <w:numId w:val="0"/>
        </w:numPr>
        <w:rPr>
          <w:lang w:val="en-GB"/>
        </w:rPr>
      </w:pPr>
      <w:r>
        <w:rPr>
          <w:lang w:val="en-GB"/>
        </w:rPr>
        <w:t xml:space="preserve">Cadmium, copper, lead and nickel are assessed. </w:t>
      </w:r>
      <w:r w:rsidR="00021EC0">
        <w:rPr>
          <w:lang w:val="en-GB"/>
        </w:rPr>
        <w:t>The c</w:t>
      </w:r>
      <w:r w:rsidR="00021EC0" w:rsidRPr="00021EC0">
        <w:rPr>
          <w:lang w:val="en-GB"/>
        </w:rPr>
        <w:t>oncentration</w:t>
      </w:r>
      <w:r w:rsidR="00021EC0">
        <w:rPr>
          <w:lang w:val="en-GB"/>
        </w:rPr>
        <w:t>s</w:t>
      </w:r>
      <w:r w:rsidR="00021EC0" w:rsidRPr="00021EC0">
        <w:rPr>
          <w:lang w:val="en-GB"/>
        </w:rPr>
        <w:t xml:space="preserve"> </w:t>
      </w:r>
      <w:r w:rsidR="00021EC0">
        <w:rPr>
          <w:lang w:val="en-GB"/>
        </w:rPr>
        <w:t>of heavy metals in sediment are generally low in the areas sampled. Concentrations above the threshold were detected</w:t>
      </w:r>
      <w:r w:rsidR="00021EC0" w:rsidRPr="00021EC0">
        <w:rPr>
          <w:lang w:val="en-GB"/>
        </w:rPr>
        <w:t xml:space="preserve"> </w:t>
      </w:r>
      <w:r w:rsidR="00021EC0">
        <w:rPr>
          <w:lang w:val="en-GB"/>
        </w:rPr>
        <w:t>only for nickel, in coastal waters of both Bulgaria and Romania</w:t>
      </w:r>
      <w:r w:rsidR="00DB19FF">
        <w:rPr>
          <w:lang w:val="en-GB"/>
        </w:rPr>
        <w:t xml:space="preserve"> (</w:t>
      </w:r>
      <w:r w:rsidR="00DB19FF">
        <w:rPr>
          <w:lang w:val="en-GB"/>
        </w:rPr>
        <w:fldChar w:fldCharType="begin"/>
      </w:r>
      <w:r w:rsidR="00DB19FF">
        <w:rPr>
          <w:lang w:val="en-GB"/>
        </w:rPr>
        <w:instrText xml:space="preserve"> REF _Ref473995413 \h </w:instrText>
      </w:r>
      <w:r w:rsidR="00DB19FF">
        <w:rPr>
          <w:lang w:val="en-GB"/>
        </w:rPr>
      </w:r>
      <w:r w:rsidR="00DB19FF">
        <w:rPr>
          <w:lang w:val="en-GB"/>
        </w:rPr>
        <w:fldChar w:fldCharType="separate"/>
      </w:r>
      <w:r w:rsidR="00DB19FF">
        <w:t xml:space="preserve">Table </w:t>
      </w:r>
      <w:r w:rsidR="00DB19FF">
        <w:rPr>
          <w:noProof/>
        </w:rPr>
        <w:t>3</w:t>
      </w:r>
      <w:r w:rsidR="00DB19FF">
        <w:rPr>
          <w:lang w:val="en-GB"/>
        </w:rPr>
        <w:fldChar w:fldCharType="end"/>
      </w:r>
      <w:r w:rsidR="00DB19FF">
        <w:rPr>
          <w:lang w:val="en-GB"/>
        </w:rPr>
        <w:t>)</w:t>
      </w:r>
      <w:r w:rsidR="00021EC0">
        <w:rPr>
          <w:lang w:val="en-GB"/>
        </w:rPr>
        <w:t xml:space="preserve">. In Bulgaria, the stations that were above the thresholds were </w:t>
      </w:r>
      <w:proofErr w:type="spellStart"/>
      <w:r w:rsidR="00021EC0">
        <w:rPr>
          <w:lang w:val="en-GB"/>
        </w:rPr>
        <w:t>Ahtopol</w:t>
      </w:r>
      <w:proofErr w:type="spellEnd"/>
      <w:r w:rsidR="00021EC0">
        <w:rPr>
          <w:lang w:val="en-GB"/>
        </w:rPr>
        <w:t xml:space="preserve">, Galata and </w:t>
      </w:r>
      <w:proofErr w:type="spellStart"/>
      <w:r w:rsidR="00021EC0">
        <w:rPr>
          <w:lang w:val="en-GB"/>
        </w:rPr>
        <w:t>Irakli</w:t>
      </w:r>
      <w:proofErr w:type="spellEnd"/>
      <w:r w:rsidR="00021EC0">
        <w:rPr>
          <w:lang w:val="en-GB"/>
        </w:rPr>
        <w:t>.</w:t>
      </w:r>
    </w:p>
    <w:p w:rsidR="00021EC0" w:rsidRPr="00021EC0" w:rsidRDefault="00021EC0" w:rsidP="00EE33C4">
      <w:pPr>
        <w:pStyle w:val="ListBullet"/>
        <w:numPr>
          <w:ilvl w:val="0"/>
          <w:numId w:val="0"/>
        </w:numPr>
        <w:rPr>
          <w:lang w:val="en-GB"/>
        </w:rPr>
      </w:pPr>
    </w:p>
    <w:p w:rsidR="006E5DF0" w:rsidRDefault="0004519B" w:rsidP="0004519B">
      <w:pPr>
        <w:pStyle w:val="Caption"/>
        <w:rPr>
          <w:b w:val="0"/>
          <w:lang w:val="en-GB"/>
        </w:rPr>
      </w:pPr>
      <w:bookmarkStart w:id="3" w:name="_Ref473995413"/>
      <w:r>
        <w:t xml:space="preserve">Table </w:t>
      </w:r>
      <w:r>
        <w:fldChar w:fldCharType="begin"/>
      </w:r>
      <w:r>
        <w:instrText xml:space="preserve"> SEQ Table \* ARABIC </w:instrText>
      </w:r>
      <w:r>
        <w:fldChar w:fldCharType="separate"/>
      </w:r>
      <w:r w:rsidR="00E47BC3">
        <w:rPr>
          <w:noProof/>
        </w:rPr>
        <w:t>3</w:t>
      </w:r>
      <w:r>
        <w:fldChar w:fldCharType="end"/>
      </w:r>
      <w:bookmarkEnd w:id="3"/>
      <w:r>
        <w:tab/>
      </w:r>
      <w:proofErr w:type="spellStart"/>
      <w:r>
        <w:t>Average</w:t>
      </w:r>
      <w:proofErr w:type="spellEnd"/>
      <w:r>
        <w:t xml:space="preserve"> concentrations of </w:t>
      </w:r>
      <w:proofErr w:type="spellStart"/>
      <w:r>
        <w:t>heavy</w:t>
      </w:r>
      <w:proofErr w:type="spellEnd"/>
      <w:r>
        <w:t xml:space="preserve"> </w:t>
      </w:r>
      <w:proofErr w:type="spellStart"/>
      <w:r>
        <w:t>metals</w:t>
      </w:r>
      <w:proofErr w:type="spellEnd"/>
      <w:r>
        <w:t xml:space="preserve"> (cadmium, </w:t>
      </w:r>
      <w:proofErr w:type="spellStart"/>
      <w:r>
        <w:t>copper</w:t>
      </w:r>
      <w:proofErr w:type="spellEnd"/>
      <w:r>
        <w:t xml:space="preserve">, lead, nickel) in </w:t>
      </w:r>
      <w:proofErr w:type="spellStart"/>
      <w:r>
        <w:t>sediment</w:t>
      </w:r>
      <w:proofErr w:type="spellEnd"/>
      <w:r>
        <w:t xml:space="preserve"> at </w:t>
      </w:r>
      <w:proofErr w:type="spellStart"/>
      <w:r>
        <w:t>Bulgaria</w:t>
      </w:r>
      <w:proofErr w:type="spellEnd"/>
      <w:r>
        <w:t xml:space="preserve"> (2015) and Romania (2014) </w:t>
      </w:r>
      <w:proofErr w:type="spellStart"/>
      <w:r>
        <w:t>sampling</w:t>
      </w:r>
      <w:proofErr w:type="spellEnd"/>
      <w:r>
        <w:t xml:space="preserve"> stations, in </w:t>
      </w:r>
      <w:proofErr w:type="spellStart"/>
      <w:r>
        <w:t>coastal</w:t>
      </w:r>
      <w:proofErr w:type="spellEnd"/>
      <w:r>
        <w:t xml:space="preserve"> and territorial waters. </w:t>
      </w:r>
      <w:proofErr w:type="spellStart"/>
      <w:r>
        <w:t>Threshold</w:t>
      </w:r>
      <w:proofErr w:type="spellEnd"/>
      <w:r>
        <w:t xml:space="preserve"> values are </w:t>
      </w:r>
      <w:proofErr w:type="spellStart"/>
      <w:r>
        <w:t>shown</w:t>
      </w:r>
      <w:proofErr w:type="spellEnd"/>
      <w:r>
        <w:t xml:space="preserve"> in </w:t>
      </w:r>
      <w:proofErr w:type="spellStart"/>
      <w:r>
        <w:t>italics</w:t>
      </w:r>
      <w:proofErr w:type="spellEnd"/>
      <w:r>
        <w:t xml:space="preserve"> ; </w:t>
      </w:r>
      <w:proofErr w:type="spellStart"/>
      <w:r>
        <w:t>vales</w:t>
      </w:r>
      <w:proofErr w:type="spellEnd"/>
      <w:r>
        <w:t xml:space="preserve"> </w:t>
      </w:r>
      <w:proofErr w:type="spellStart"/>
      <w:r>
        <w:t>exceeding</w:t>
      </w:r>
      <w:proofErr w:type="spellEnd"/>
      <w:r>
        <w:t xml:space="preserve"> the </w:t>
      </w:r>
      <w:proofErr w:type="spellStart"/>
      <w:r>
        <w:t>thresholds</w:t>
      </w:r>
      <w:proofErr w:type="spellEnd"/>
      <w:r>
        <w:t xml:space="preserve"> are </w:t>
      </w:r>
      <w:proofErr w:type="spellStart"/>
      <w:r>
        <w:t>highlighted</w:t>
      </w:r>
      <w:proofErr w:type="spellEnd"/>
      <w:r>
        <w:t xml:space="preserve"> in </w:t>
      </w:r>
      <w:proofErr w:type="spellStart"/>
      <w:r>
        <w:t>red</w:t>
      </w:r>
      <w:proofErr w:type="spellEnd"/>
    </w:p>
    <w:tbl>
      <w:tblPr>
        <w:tblW w:w="934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59"/>
        <w:gridCol w:w="1134"/>
        <w:gridCol w:w="1843"/>
        <w:gridCol w:w="3260"/>
      </w:tblGrid>
      <w:tr w:rsidR="00021EC0" w:rsidRPr="0004519B" w:rsidTr="00021EC0">
        <w:trPr>
          <w:trHeight w:val="300"/>
        </w:trPr>
        <w:tc>
          <w:tcPr>
            <w:tcW w:w="1553" w:type="dxa"/>
          </w:tcPr>
          <w:p w:rsidR="00021EC0" w:rsidRPr="0004519B" w:rsidRDefault="00021EC0" w:rsidP="0004519B">
            <w:pPr>
              <w:rPr>
                <w:b/>
                <w:bCs/>
                <w:color w:val="000000"/>
                <w:lang w:val="en-GB" w:eastAsia="en-GB"/>
              </w:rPr>
            </w:pPr>
            <w:r>
              <w:rPr>
                <w:b/>
                <w:bCs/>
                <w:color w:val="000000"/>
                <w:szCs w:val="22"/>
                <w:lang w:val="en-GB" w:eastAsia="en-GB"/>
              </w:rPr>
              <w:t>Contaminant, area</w:t>
            </w:r>
          </w:p>
        </w:tc>
        <w:tc>
          <w:tcPr>
            <w:tcW w:w="1559" w:type="dxa"/>
            <w:shd w:val="clear" w:color="auto" w:fill="auto"/>
            <w:noWrap/>
            <w:vAlign w:val="bottom"/>
          </w:tcPr>
          <w:p w:rsidR="00021EC0" w:rsidRPr="0004519B" w:rsidRDefault="00021EC0" w:rsidP="0004519B">
            <w:pPr>
              <w:rPr>
                <w:b/>
                <w:bCs/>
                <w:color w:val="000000"/>
                <w:lang w:val="en-GB" w:eastAsia="en-GB"/>
              </w:rPr>
            </w:pPr>
            <w:r>
              <w:rPr>
                <w:b/>
                <w:bCs/>
                <w:color w:val="000000"/>
                <w:szCs w:val="22"/>
                <w:lang w:val="en-GB" w:eastAsia="en-GB"/>
              </w:rPr>
              <w:t>Country</w:t>
            </w:r>
          </w:p>
        </w:tc>
        <w:tc>
          <w:tcPr>
            <w:tcW w:w="1134" w:type="dxa"/>
            <w:vAlign w:val="bottom"/>
          </w:tcPr>
          <w:p w:rsidR="00021EC0" w:rsidRPr="0004519B" w:rsidRDefault="00021EC0" w:rsidP="00DB19FF">
            <w:pPr>
              <w:jc w:val="right"/>
              <w:rPr>
                <w:b/>
                <w:bCs/>
                <w:color w:val="000000"/>
                <w:lang w:val="en-GB" w:eastAsia="en-GB"/>
              </w:rPr>
            </w:pPr>
            <w:r>
              <w:rPr>
                <w:b/>
                <w:bCs/>
                <w:color w:val="000000"/>
                <w:szCs w:val="22"/>
                <w:lang w:val="en-GB" w:eastAsia="en-GB"/>
              </w:rPr>
              <w:t>n</w:t>
            </w:r>
          </w:p>
        </w:tc>
        <w:tc>
          <w:tcPr>
            <w:tcW w:w="1843" w:type="dxa"/>
            <w:shd w:val="clear" w:color="auto" w:fill="auto"/>
            <w:noWrap/>
            <w:vAlign w:val="bottom"/>
          </w:tcPr>
          <w:p w:rsidR="00021EC0" w:rsidRPr="0004519B" w:rsidRDefault="00021EC0" w:rsidP="0004519B">
            <w:pPr>
              <w:jc w:val="right"/>
              <w:rPr>
                <w:b/>
                <w:bCs/>
                <w:color w:val="000000"/>
                <w:lang w:val="en-GB" w:eastAsia="en-GB"/>
              </w:rPr>
            </w:pPr>
            <w:r>
              <w:rPr>
                <w:b/>
                <w:bCs/>
                <w:color w:val="000000"/>
                <w:szCs w:val="22"/>
                <w:lang w:val="en-GB" w:eastAsia="en-GB"/>
              </w:rPr>
              <w:t xml:space="preserve">Average value </w:t>
            </w:r>
            <w:r>
              <w:rPr>
                <w:b/>
                <w:bCs/>
                <w:color w:val="000000"/>
                <w:szCs w:val="22"/>
                <w:lang w:val="en-GB" w:eastAsia="en-GB"/>
              </w:rPr>
              <w:br/>
              <w:t>(</w:t>
            </w:r>
            <w:proofErr w:type="spellStart"/>
            <w:r w:rsidRPr="00BE1393">
              <w:rPr>
                <w:b/>
                <w:bCs/>
                <w:color w:val="000000"/>
                <w:szCs w:val="22"/>
                <w:lang w:val="en-GB" w:eastAsia="en-GB"/>
              </w:rPr>
              <w:t>μg</w:t>
            </w:r>
            <w:proofErr w:type="spellEnd"/>
            <w:r w:rsidRPr="00BE1393">
              <w:rPr>
                <w:b/>
                <w:bCs/>
                <w:color w:val="000000"/>
                <w:szCs w:val="22"/>
                <w:lang w:val="en-GB" w:eastAsia="en-GB"/>
              </w:rPr>
              <w:t>/</w:t>
            </w:r>
            <w:r>
              <w:rPr>
                <w:b/>
                <w:bCs/>
                <w:color w:val="000000"/>
                <w:szCs w:val="22"/>
                <w:lang w:val="en-GB" w:eastAsia="en-GB"/>
              </w:rPr>
              <w:t>g dry weight)</w:t>
            </w:r>
          </w:p>
        </w:tc>
        <w:tc>
          <w:tcPr>
            <w:tcW w:w="3260" w:type="dxa"/>
          </w:tcPr>
          <w:p w:rsidR="00021EC0" w:rsidRDefault="00021EC0" w:rsidP="00021EC0">
            <w:pPr>
              <w:rPr>
                <w:b/>
                <w:bCs/>
                <w:color w:val="000000"/>
                <w:lang w:val="en-GB" w:eastAsia="en-GB"/>
              </w:rPr>
            </w:pPr>
            <w:r>
              <w:rPr>
                <w:b/>
                <w:bCs/>
                <w:color w:val="000000"/>
                <w:szCs w:val="22"/>
                <w:lang w:val="en-GB" w:eastAsia="en-GB"/>
              </w:rPr>
              <w:t>Comments</w:t>
            </w:r>
          </w:p>
        </w:tc>
      </w:tr>
      <w:tr w:rsidR="00021EC0" w:rsidRPr="0004519B" w:rsidTr="00021EC0">
        <w:trPr>
          <w:trHeight w:val="300"/>
        </w:trPr>
        <w:tc>
          <w:tcPr>
            <w:tcW w:w="4246" w:type="dxa"/>
            <w:gridSpan w:val="3"/>
            <w:shd w:val="clear" w:color="auto" w:fill="BFBFBF" w:themeFill="background1" w:themeFillShade="BF"/>
            <w:vAlign w:val="center"/>
          </w:tcPr>
          <w:p w:rsidR="00021EC0" w:rsidRPr="0004519B" w:rsidRDefault="00021EC0" w:rsidP="0004519B">
            <w:pPr>
              <w:rPr>
                <w:b/>
                <w:bCs/>
                <w:i/>
                <w:color w:val="000000"/>
                <w:lang w:val="en-GB" w:eastAsia="en-GB"/>
              </w:rPr>
            </w:pPr>
            <w:r w:rsidRPr="0004519B">
              <w:rPr>
                <w:b/>
                <w:bCs/>
                <w:i/>
                <w:color w:val="000000"/>
                <w:szCs w:val="22"/>
                <w:lang w:val="en-GB" w:eastAsia="en-GB"/>
              </w:rPr>
              <w:t>Cadmium</w:t>
            </w:r>
          </w:p>
        </w:tc>
        <w:tc>
          <w:tcPr>
            <w:tcW w:w="1843" w:type="dxa"/>
            <w:shd w:val="clear" w:color="auto" w:fill="BFBFBF" w:themeFill="background1" w:themeFillShade="BF"/>
            <w:noWrap/>
            <w:vAlign w:val="bottom"/>
            <w:hideMark/>
          </w:tcPr>
          <w:p w:rsidR="00021EC0" w:rsidRPr="0004519B" w:rsidRDefault="00021EC0" w:rsidP="0004519B">
            <w:pPr>
              <w:jc w:val="right"/>
              <w:rPr>
                <w:b/>
                <w:bCs/>
                <w:i/>
                <w:color w:val="000000"/>
                <w:lang w:val="en-GB" w:eastAsia="en-GB"/>
              </w:rPr>
            </w:pPr>
            <w:r w:rsidRPr="0004519B">
              <w:rPr>
                <w:b/>
                <w:bCs/>
                <w:i/>
                <w:color w:val="000000"/>
                <w:szCs w:val="22"/>
                <w:lang w:val="en-GB" w:eastAsia="en-GB"/>
              </w:rPr>
              <w:t>1.2</w:t>
            </w:r>
          </w:p>
        </w:tc>
        <w:tc>
          <w:tcPr>
            <w:tcW w:w="3260" w:type="dxa"/>
            <w:shd w:val="clear" w:color="auto" w:fill="BFBFBF" w:themeFill="background1" w:themeFillShade="BF"/>
          </w:tcPr>
          <w:p w:rsidR="00021EC0" w:rsidRPr="0004519B" w:rsidRDefault="00021EC0" w:rsidP="0004519B">
            <w:pPr>
              <w:jc w:val="right"/>
              <w:rPr>
                <w:b/>
                <w:bCs/>
                <w:i/>
                <w:color w:val="000000"/>
                <w:lang w:val="en-GB" w:eastAsia="en-GB"/>
              </w:rPr>
            </w:pPr>
          </w:p>
        </w:tc>
      </w:tr>
      <w:tr w:rsidR="00021EC0" w:rsidRPr="0004519B" w:rsidTr="00021EC0">
        <w:trPr>
          <w:trHeight w:val="300"/>
        </w:trPr>
        <w:tc>
          <w:tcPr>
            <w:tcW w:w="1553" w:type="dxa"/>
            <w:vMerge w:val="restart"/>
            <w:vAlign w:val="center"/>
          </w:tcPr>
          <w:p w:rsidR="00021EC0" w:rsidRPr="0004519B" w:rsidRDefault="00021EC0" w:rsidP="0004519B">
            <w:pPr>
              <w:rPr>
                <w:color w:val="000000"/>
                <w:lang w:val="en-GB" w:eastAsia="en-GB"/>
              </w:rPr>
            </w:pPr>
            <w:r w:rsidRPr="0004519B">
              <w:rPr>
                <w:color w:val="000000"/>
                <w:szCs w:val="22"/>
                <w:lang w:val="en-GB" w:eastAsia="en-GB"/>
              </w:rPr>
              <w:t>Coastal</w:t>
            </w: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Bulgaria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6</w:t>
            </w:r>
          </w:p>
        </w:tc>
        <w:tc>
          <w:tcPr>
            <w:tcW w:w="1843" w:type="dxa"/>
            <w:shd w:val="clear" w:color="auto" w:fill="auto"/>
            <w:noWrap/>
            <w:vAlign w:val="bottom"/>
            <w:hideMark/>
          </w:tcPr>
          <w:p w:rsidR="00021EC0" w:rsidRPr="0004519B" w:rsidRDefault="00021EC0" w:rsidP="0004519B">
            <w:pPr>
              <w:jc w:val="right"/>
              <w:rPr>
                <w:color w:val="000000"/>
                <w:lang w:val="en-GB" w:eastAsia="en-GB"/>
              </w:rPr>
            </w:pPr>
            <w:r w:rsidRPr="0004519B">
              <w:rPr>
                <w:color w:val="000000"/>
                <w:szCs w:val="22"/>
                <w:lang w:val="en-GB" w:eastAsia="en-GB"/>
              </w:rPr>
              <w:t>0.500</w:t>
            </w:r>
          </w:p>
        </w:tc>
        <w:tc>
          <w:tcPr>
            <w:tcW w:w="3260" w:type="dxa"/>
          </w:tcPr>
          <w:p w:rsidR="00021EC0" w:rsidRPr="0004519B" w:rsidRDefault="00021EC0" w:rsidP="0004519B">
            <w:pPr>
              <w:jc w:val="right"/>
              <w:rPr>
                <w:color w:val="000000"/>
                <w:lang w:val="en-GB" w:eastAsia="en-GB"/>
              </w:rPr>
            </w:pPr>
          </w:p>
        </w:tc>
      </w:tr>
      <w:tr w:rsidR="00021EC0" w:rsidRPr="0004519B" w:rsidTr="00021EC0">
        <w:trPr>
          <w:trHeight w:val="300"/>
        </w:trPr>
        <w:tc>
          <w:tcPr>
            <w:tcW w:w="1553" w:type="dxa"/>
            <w:vMerge/>
          </w:tcPr>
          <w:p w:rsidR="00021EC0" w:rsidRPr="0004519B" w:rsidRDefault="00021EC0" w:rsidP="0004519B">
            <w:pPr>
              <w:ind w:firstLineChars="300" w:firstLine="660"/>
              <w:rPr>
                <w:color w:val="000000"/>
                <w:lang w:val="en-GB" w:eastAsia="en-GB"/>
              </w:rPr>
            </w:pP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Romania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9</w:t>
            </w:r>
          </w:p>
        </w:tc>
        <w:tc>
          <w:tcPr>
            <w:tcW w:w="1843" w:type="dxa"/>
            <w:shd w:val="clear" w:color="auto" w:fill="auto"/>
            <w:noWrap/>
            <w:vAlign w:val="bottom"/>
            <w:hideMark/>
          </w:tcPr>
          <w:p w:rsidR="00021EC0" w:rsidRPr="0004519B" w:rsidRDefault="00021EC0" w:rsidP="0004519B">
            <w:pPr>
              <w:jc w:val="right"/>
              <w:rPr>
                <w:color w:val="000000"/>
                <w:lang w:val="en-GB" w:eastAsia="en-GB"/>
              </w:rPr>
            </w:pPr>
            <w:r w:rsidRPr="0004519B">
              <w:rPr>
                <w:color w:val="000000"/>
                <w:szCs w:val="22"/>
                <w:lang w:val="en-GB" w:eastAsia="en-GB"/>
              </w:rPr>
              <w:t>0.213</w:t>
            </w:r>
          </w:p>
        </w:tc>
        <w:tc>
          <w:tcPr>
            <w:tcW w:w="3260" w:type="dxa"/>
          </w:tcPr>
          <w:p w:rsidR="00021EC0" w:rsidRPr="0004519B" w:rsidRDefault="00021EC0" w:rsidP="0004519B">
            <w:pPr>
              <w:jc w:val="right"/>
              <w:rPr>
                <w:color w:val="000000"/>
                <w:lang w:val="en-GB" w:eastAsia="en-GB"/>
              </w:rPr>
            </w:pPr>
          </w:p>
        </w:tc>
      </w:tr>
      <w:tr w:rsidR="00021EC0" w:rsidRPr="0004519B" w:rsidTr="00021EC0">
        <w:trPr>
          <w:trHeight w:val="300"/>
        </w:trPr>
        <w:tc>
          <w:tcPr>
            <w:tcW w:w="1553" w:type="dxa"/>
          </w:tcPr>
          <w:p w:rsidR="00021EC0" w:rsidRPr="0004519B" w:rsidRDefault="00021EC0" w:rsidP="0004519B">
            <w:pPr>
              <w:rPr>
                <w:color w:val="000000"/>
                <w:lang w:val="en-GB" w:eastAsia="en-GB"/>
              </w:rPr>
            </w:pPr>
            <w:r>
              <w:rPr>
                <w:color w:val="000000"/>
                <w:szCs w:val="22"/>
                <w:lang w:val="en-GB" w:eastAsia="en-GB"/>
              </w:rPr>
              <w:t>Territorial</w:t>
            </w: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Bulgaria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2</w:t>
            </w:r>
          </w:p>
        </w:tc>
        <w:tc>
          <w:tcPr>
            <w:tcW w:w="1843" w:type="dxa"/>
            <w:shd w:val="clear" w:color="auto" w:fill="auto"/>
            <w:noWrap/>
            <w:vAlign w:val="bottom"/>
            <w:hideMark/>
          </w:tcPr>
          <w:p w:rsidR="00021EC0" w:rsidRPr="0004519B" w:rsidRDefault="00021EC0" w:rsidP="0004519B">
            <w:pPr>
              <w:jc w:val="right"/>
              <w:rPr>
                <w:color w:val="000000"/>
                <w:lang w:val="en-GB" w:eastAsia="en-GB"/>
              </w:rPr>
            </w:pPr>
            <w:r w:rsidRPr="0004519B">
              <w:rPr>
                <w:color w:val="000000"/>
                <w:szCs w:val="22"/>
                <w:lang w:val="en-GB" w:eastAsia="en-GB"/>
              </w:rPr>
              <w:t>0.500</w:t>
            </w:r>
          </w:p>
        </w:tc>
        <w:tc>
          <w:tcPr>
            <w:tcW w:w="3260" w:type="dxa"/>
          </w:tcPr>
          <w:p w:rsidR="00021EC0" w:rsidRPr="0004519B" w:rsidRDefault="00021EC0" w:rsidP="0004519B">
            <w:pPr>
              <w:jc w:val="right"/>
              <w:rPr>
                <w:color w:val="000000"/>
                <w:lang w:val="en-GB" w:eastAsia="en-GB"/>
              </w:rPr>
            </w:pPr>
          </w:p>
        </w:tc>
      </w:tr>
      <w:tr w:rsidR="00021EC0" w:rsidRPr="0004519B" w:rsidTr="00021EC0">
        <w:trPr>
          <w:trHeight w:val="300"/>
        </w:trPr>
        <w:tc>
          <w:tcPr>
            <w:tcW w:w="4246" w:type="dxa"/>
            <w:gridSpan w:val="3"/>
            <w:shd w:val="clear" w:color="auto" w:fill="BFBFBF" w:themeFill="background1" w:themeFillShade="BF"/>
            <w:vAlign w:val="center"/>
          </w:tcPr>
          <w:p w:rsidR="00021EC0" w:rsidRPr="0004519B" w:rsidRDefault="00021EC0" w:rsidP="0004519B">
            <w:pPr>
              <w:rPr>
                <w:b/>
                <w:bCs/>
                <w:i/>
                <w:color w:val="000000"/>
                <w:lang w:val="en-GB" w:eastAsia="en-GB"/>
              </w:rPr>
            </w:pPr>
            <w:r w:rsidRPr="0004519B">
              <w:rPr>
                <w:b/>
                <w:bCs/>
                <w:i/>
                <w:color w:val="000000"/>
                <w:szCs w:val="22"/>
                <w:lang w:val="en-GB" w:eastAsia="en-GB"/>
              </w:rPr>
              <w:t>Copper</w:t>
            </w:r>
          </w:p>
        </w:tc>
        <w:tc>
          <w:tcPr>
            <w:tcW w:w="1843" w:type="dxa"/>
            <w:shd w:val="clear" w:color="auto" w:fill="BFBFBF" w:themeFill="background1" w:themeFillShade="BF"/>
            <w:noWrap/>
            <w:vAlign w:val="bottom"/>
            <w:hideMark/>
          </w:tcPr>
          <w:p w:rsidR="00021EC0" w:rsidRPr="0004519B" w:rsidRDefault="00021EC0" w:rsidP="0004519B">
            <w:pPr>
              <w:jc w:val="right"/>
              <w:rPr>
                <w:b/>
                <w:bCs/>
                <w:i/>
                <w:color w:val="000000"/>
                <w:lang w:val="en-GB" w:eastAsia="en-GB"/>
              </w:rPr>
            </w:pPr>
            <w:r w:rsidRPr="0004519B">
              <w:rPr>
                <w:b/>
                <w:bCs/>
                <w:i/>
                <w:color w:val="000000"/>
                <w:szCs w:val="22"/>
                <w:lang w:val="en-GB" w:eastAsia="en-GB"/>
              </w:rPr>
              <w:t>40</w:t>
            </w:r>
          </w:p>
        </w:tc>
        <w:tc>
          <w:tcPr>
            <w:tcW w:w="3260" w:type="dxa"/>
            <w:shd w:val="clear" w:color="auto" w:fill="BFBFBF" w:themeFill="background1" w:themeFillShade="BF"/>
          </w:tcPr>
          <w:p w:rsidR="00021EC0" w:rsidRPr="0004519B" w:rsidRDefault="00021EC0" w:rsidP="0004519B">
            <w:pPr>
              <w:jc w:val="right"/>
              <w:rPr>
                <w:b/>
                <w:bCs/>
                <w:i/>
                <w:color w:val="000000"/>
                <w:lang w:val="en-GB" w:eastAsia="en-GB"/>
              </w:rPr>
            </w:pPr>
          </w:p>
        </w:tc>
      </w:tr>
      <w:tr w:rsidR="00021EC0" w:rsidRPr="0004519B" w:rsidTr="00021EC0">
        <w:trPr>
          <w:trHeight w:val="300"/>
        </w:trPr>
        <w:tc>
          <w:tcPr>
            <w:tcW w:w="1553" w:type="dxa"/>
            <w:vMerge w:val="restart"/>
            <w:vAlign w:val="center"/>
          </w:tcPr>
          <w:p w:rsidR="00021EC0" w:rsidRPr="0004519B" w:rsidRDefault="00021EC0" w:rsidP="0004519B">
            <w:pPr>
              <w:rPr>
                <w:color w:val="000000"/>
                <w:lang w:val="en-GB" w:eastAsia="en-GB"/>
              </w:rPr>
            </w:pPr>
            <w:r w:rsidRPr="0004519B">
              <w:rPr>
                <w:color w:val="000000"/>
                <w:szCs w:val="22"/>
                <w:lang w:val="en-GB" w:eastAsia="en-GB"/>
              </w:rPr>
              <w:t>Coastal</w:t>
            </w: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Bulgaria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6</w:t>
            </w:r>
          </w:p>
        </w:tc>
        <w:tc>
          <w:tcPr>
            <w:tcW w:w="1843" w:type="dxa"/>
            <w:shd w:val="clear" w:color="auto" w:fill="auto"/>
            <w:noWrap/>
            <w:vAlign w:val="bottom"/>
            <w:hideMark/>
          </w:tcPr>
          <w:p w:rsidR="00021EC0" w:rsidRPr="0004519B" w:rsidRDefault="00021EC0" w:rsidP="0004519B">
            <w:pPr>
              <w:jc w:val="right"/>
              <w:rPr>
                <w:color w:val="000000"/>
                <w:lang w:val="en-GB" w:eastAsia="en-GB"/>
              </w:rPr>
            </w:pPr>
            <w:r w:rsidRPr="0004519B">
              <w:rPr>
                <w:color w:val="000000"/>
                <w:szCs w:val="22"/>
                <w:lang w:val="en-GB" w:eastAsia="en-GB"/>
              </w:rPr>
              <w:t>23.833</w:t>
            </w:r>
          </w:p>
        </w:tc>
        <w:tc>
          <w:tcPr>
            <w:tcW w:w="3260" w:type="dxa"/>
          </w:tcPr>
          <w:p w:rsidR="00021EC0" w:rsidRPr="0004519B" w:rsidRDefault="00021EC0" w:rsidP="0004519B">
            <w:pPr>
              <w:jc w:val="right"/>
              <w:rPr>
                <w:color w:val="000000"/>
                <w:lang w:val="en-GB" w:eastAsia="en-GB"/>
              </w:rPr>
            </w:pPr>
          </w:p>
        </w:tc>
      </w:tr>
      <w:tr w:rsidR="00021EC0" w:rsidRPr="0004519B" w:rsidTr="00021EC0">
        <w:trPr>
          <w:trHeight w:val="300"/>
        </w:trPr>
        <w:tc>
          <w:tcPr>
            <w:tcW w:w="1553" w:type="dxa"/>
            <w:vMerge/>
          </w:tcPr>
          <w:p w:rsidR="00021EC0" w:rsidRPr="0004519B" w:rsidRDefault="00021EC0" w:rsidP="00DB19FF">
            <w:pPr>
              <w:ind w:firstLineChars="300" w:firstLine="660"/>
              <w:rPr>
                <w:color w:val="000000"/>
                <w:lang w:val="en-GB" w:eastAsia="en-GB"/>
              </w:rPr>
            </w:pP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Romania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9</w:t>
            </w:r>
          </w:p>
        </w:tc>
        <w:tc>
          <w:tcPr>
            <w:tcW w:w="1843" w:type="dxa"/>
            <w:shd w:val="clear" w:color="auto" w:fill="auto"/>
            <w:noWrap/>
            <w:vAlign w:val="bottom"/>
            <w:hideMark/>
          </w:tcPr>
          <w:p w:rsidR="00021EC0" w:rsidRPr="0004519B" w:rsidRDefault="00021EC0" w:rsidP="0004519B">
            <w:pPr>
              <w:jc w:val="right"/>
              <w:rPr>
                <w:color w:val="000000"/>
                <w:lang w:val="en-GB" w:eastAsia="en-GB"/>
              </w:rPr>
            </w:pPr>
            <w:r w:rsidRPr="0004519B">
              <w:rPr>
                <w:color w:val="000000"/>
                <w:szCs w:val="22"/>
                <w:lang w:val="en-GB" w:eastAsia="en-GB"/>
              </w:rPr>
              <w:t>27.836</w:t>
            </w:r>
          </w:p>
        </w:tc>
        <w:tc>
          <w:tcPr>
            <w:tcW w:w="3260" w:type="dxa"/>
          </w:tcPr>
          <w:p w:rsidR="00021EC0" w:rsidRPr="0004519B" w:rsidRDefault="00021EC0" w:rsidP="0004519B">
            <w:pPr>
              <w:jc w:val="right"/>
              <w:rPr>
                <w:color w:val="000000"/>
                <w:lang w:val="en-GB" w:eastAsia="en-GB"/>
              </w:rPr>
            </w:pPr>
          </w:p>
        </w:tc>
      </w:tr>
      <w:tr w:rsidR="00021EC0" w:rsidRPr="0004519B" w:rsidTr="00021EC0">
        <w:trPr>
          <w:trHeight w:val="300"/>
        </w:trPr>
        <w:tc>
          <w:tcPr>
            <w:tcW w:w="1553" w:type="dxa"/>
          </w:tcPr>
          <w:p w:rsidR="00021EC0" w:rsidRPr="0004519B" w:rsidRDefault="00021EC0" w:rsidP="00DB19FF">
            <w:pPr>
              <w:rPr>
                <w:color w:val="000000"/>
                <w:lang w:val="en-GB" w:eastAsia="en-GB"/>
              </w:rPr>
            </w:pPr>
            <w:r>
              <w:rPr>
                <w:color w:val="000000"/>
                <w:szCs w:val="22"/>
                <w:lang w:val="en-GB" w:eastAsia="en-GB"/>
              </w:rPr>
              <w:t>Territorial</w:t>
            </w: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Bulgaria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2</w:t>
            </w:r>
          </w:p>
        </w:tc>
        <w:tc>
          <w:tcPr>
            <w:tcW w:w="1843" w:type="dxa"/>
            <w:shd w:val="clear" w:color="auto" w:fill="auto"/>
            <w:noWrap/>
            <w:vAlign w:val="bottom"/>
            <w:hideMark/>
          </w:tcPr>
          <w:p w:rsidR="00021EC0" w:rsidRPr="0004519B" w:rsidRDefault="00021EC0" w:rsidP="0004519B">
            <w:pPr>
              <w:jc w:val="right"/>
              <w:rPr>
                <w:color w:val="000000"/>
                <w:lang w:val="en-GB" w:eastAsia="en-GB"/>
              </w:rPr>
            </w:pPr>
            <w:r w:rsidRPr="0004519B">
              <w:rPr>
                <w:color w:val="000000"/>
                <w:szCs w:val="22"/>
                <w:lang w:val="en-GB" w:eastAsia="en-GB"/>
              </w:rPr>
              <w:t>28.750</w:t>
            </w:r>
          </w:p>
        </w:tc>
        <w:tc>
          <w:tcPr>
            <w:tcW w:w="3260" w:type="dxa"/>
          </w:tcPr>
          <w:p w:rsidR="00021EC0" w:rsidRPr="0004519B" w:rsidRDefault="00021EC0" w:rsidP="0004519B">
            <w:pPr>
              <w:jc w:val="right"/>
              <w:rPr>
                <w:color w:val="000000"/>
                <w:lang w:val="en-GB" w:eastAsia="en-GB"/>
              </w:rPr>
            </w:pPr>
          </w:p>
        </w:tc>
      </w:tr>
      <w:tr w:rsidR="00021EC0" w:rsidRPr="0004519B" w:rsidTr="00021EC0">
        <w:trPr>
          <w:trHeight w:val="300"/>
        </w:trPr>
        <w:tc>
          <w:tcPr>
            <w:tcW w:w="4246" w:type="dxa"/>
            <w:gridSpan w:val="3"/>
            <w:shd w:val="clear" w:color="auto" w:fill="BFBFBF" w:themeFill="background1" w:themeFillShade="BF"/>
            <w:vAlign w:val="center"/>
          </w:tcPr>
          <w:p w:rsidR="00021EC0" w:rsidRPr="0004519B" w:rsidRDefault="00021EC0" w:rsidP="0004519B">
            <w:pPr>
              <w:rPr>
                <w:b/>
                <w:bCs/>
                <w:i/>
                <w:color w:val="000000"/>
                <w:lang w:val="en-GB" w:eastAsia="en-GB"/>
              </w:rPr>
            </w:pPr>
            <w:r w:rsidRPr="0004519B">
              <w:rPr>
                <w:b/>
                <w:bCs/>
                <w:i/>
                <w:color w:val="000000"/>
                <w:szCs w:val="22"/>
                <w:lang w:val="en-GB" w:eastAsia="en-GB"/>
              </w:rPr>
              <w:t>Lead</w:t>
            </w:r>
          </w:p>
        </w:tc>
        <w:tc>
          <w:tcPr>
            <w:tcW w:w="1843" w:type="dxa"/>
            <w:shd w:val="clear" w:color="auto" w:fill="BFBFBF" w:themeFill="background1" w:themeFillShade="BF"/>
            <w:noWrap/>
            <w:vAlign w:val="bottom"/>
            <w:hideMark/>
          </w:tcPr>
          <w:p w:rsidR="00021EC0" w:rsidRPr="0004519B" w:rsidRDefault="00021EC0" w:rsidP="0004519B">
            <w:pPr>
              <w:jc w:val="right"/>
              <w:rPr>
                <w:b/>
                <w:bCs/>
                <w:i/>
                <w:color w:val="000000"/>
                <w:lang w:val="en-GB" w:eastAsia="en-GB"/>
              </w:rPr>
            </w:pPr>
            <w:r w:rsidRPr="0004519B">
              <w:rPr>
                <w:b/>
                <w:bCs/>
                <w:i/>
                <w:color w:val="000000"/>
                <w:szCs w:val="22"/>
                <w:lang w:val="en-GB" w:eastAsia="en-GB"/>
              </w:rPr>
              <w:t>47</w:t>
            </w:r>
          </w:p>
        </w:tc>
        <w:tc>
          <w:tcPr>
            <w:tcW w:w="3260" w:type="dxa"/>
            <w:shd w:val="clear" w:color="auto" w:fill="BFBFBF" w:themeFill="background1" w:themeFillShade="BF"/>
          </w:tcPr>
          <w:p w:rsidR="00021EC0" w:rsidRPr="0004519B" w:rsidRDefault="00021EC0" w:rsidP="0004519B">
            <w:pPr>
              <w:jc w:val="right"/>
              <w:rPr>
                <w:b/>
                <w:bCs/>
                <w:i/>
                <w:color w:val="000000"/>
                <w:lang w:val="en-GB" w:eastAsia="en-GB"/>
              </w:rPr>
            </w:pPr>
          </w:p>
        </w:tc>
      </w:tr>
      <w:tr w:rsidR="00021EC0" w:rsidRPr="0004519B" w:rsidTr="00021EC0">
        <w:trPr>
          <w:trHeight w:val="300"/>
        </w:trPr>
        <w:tc>
          <w:tcPr>
            <w:tcW w:w="1553" w:type="dxa"/>
            <w:vMerge w:val="restart"/>
            <w:vAlign w:val="center"/>
          </w:tcPr>
          <w:p w:rsidR="00021EC0" w:rsidRPr="0004519B" w:rsidRDefault="00021EC0" w:rsidP="0004519B">
            <w:pPr>
              <w:rPr>
                <w:color w:val="000000"/>
                <w:lang w:val="en-GB" w:eastAsia="en-GB"/>
              </w:rPr>
            </w:pPr>
            <w:r w:rsidRPr="0004519B">
              <w:rPr>
                <w:color w:val="000000"/>
                <w:szCs w:val="22"/>
                <w:lang w:val="en-GB" w:eastAsia="en-GB"/>
              </w:rPr>
              <w:t>Coastal</w:t>
            </w: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Bulgaria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6</w:t>
            </w:r>
          </w:p>
        </w:tc>
        <w:tc>
          <w:tcPr>
            <w:tcW w:w="1843" w:type="dxa"/>
            <w:shd w:val="clear" w:color="auto" w:fill="auto"/>
            <w:noWrap/>
            <w:vAlign w:val="bottom"/>
            <w:hideMark/>
          </w:tcPr>
          <w:p w:rsidR="00021EC0" w:rsidRPr="0004519B" w:rsidRDefault="00021EC0" w:rsidP="0004519B">
            <w:pPr>
              <w:jc w:val="right"/>
              <w:rPr>
                <w:color w:val="000000"/>
                <w:lang w:val="en-GB" w:eastAsia="en-GB"/>
              </w:rPr>
            </w:pPr>
            <w:r w:rsidRPr="0004519B">
              <w:rPr>
                <w:color w:val="000000"/>
                <w:szCs w:val="22"/>
                <w:lang w:val="en-GB" w:eastAsia="en-GB"/>
              </w:rPr>
              <w:t>20.367</w:t>
            </w:r>
          </w:p>
        </w:tc>
        <w:tc>
          <w:tcPr>
            <w:tcW w:w="3260" w:type="dxa"/>
          </w:tcPr>
          <w:p w:rsidR="00021EC0" w:rsidRPr="0004519B" w:rsidRDefault="00021EC0" w:rsidP="0004519B">
            <w:pPr>
              <w:jc w:val="right"/>
              <w:rPr>
                <w:color w:val="000000"/>
                <w:lang w:val="en-GB" w:eastAsia="en-GB"/>
              </w:rPr>
            </w:pPr>
          </w:p>
        </w:tc>
      </w:tr>
      <w:tr w:rsidR="00021EC0" w:rsidRPr="0004519B" w:rsidTr="00021EC0">
        <w:trPr>
          <w:trHeight w:val="300"/>
        </w:trPr>
        <w:tc>
          <w:tcPr>
            <w:tcW w:w="1553" w:type="dxa"/>
            <w:vMerge/>
          </w:tcPr>
          <w:p w:rsidR="00021EC0" w:rsidRPr="0004519B" w:rsidRDefault="00021EC0" w:rsidP="00DB19FF">
            <w:pPr>
              <w:ind w:firstLineChars="300" w:firstLine="660"/>
              <w:rPr>
                <w:color w:val="000000"/>
                <w:lang w:val="en-GB" w:eastAsia="en-GB"/>
              </w:rPr>
            </w:pP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Romania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9</w:t>
            </w:r>
          </w:p>
        </w:tc>
        <w:tc>
          <w:tcPr>
            <w:tcW w:w="1843" w:type="dxa"/>
            <w:shd w:val="clear" w:color="auto" w:fill="auto"/>
            <w:noWrap/>
            <w:vAlign w:val="bottom"/>
            <w:hideMark/>
          </w:tcPr>
          <w:p w:rsidR="00021EC0" w:rsidRPr="0004519B" w:rsidRDefault="00021EC0" w:rsidP="0004519B">
            <w:pPr>
              <w:jc w:val="right"/>
              <w:rPr>
                <w:color w:val="000000"/>
                <w:lang w:val="en-GB" w:eastAsia="en-GB"/>
              </w:rPr>
            </w:pPr>
            <w:r w:rsidRPr="0004519B">
              <w:rPr>
                <w:color w:val="000000"/>
                <w:szCs w:val="22"/>
                <w:lang w:val="en-GB" w:eastAsia="en-GB"/>
              </w:rPr>
              <w:t>5.458</w:t>
            </w:r>
          </w:p>
        </w:tc>
        <w:tc>
          <w:tcPr>
            <w:tcW w:w="3260" w:type="dxa"/>
          </w:tcPr>
          <w:p w:rsidR="00021EC0" w:rsidRPr="0004519B" w:rsidRDefault="00021EC0" w:rsidP="0004519B">
            <w:pPr>
              <w:jc w:val="right"/>
              <w:rPr>
                <w:color w:val="000000"/>
                <w:lang w:val="en-GB" w:eastAsia="en-GB"/>
              </w:rPr>
            </w:pPr>
          </w:p>
        </w:tc>
      </w:tr>
      <w:tr w:rsidR="00021EC0" w:rsidRPr="0004519B" w:rsidTr="00021EC0">
        <w:trPr>
          <w:trHeight w:val="300"/>
        </w:trPr>
        <w:tc>
          <w:tcPr>
            <w:tcW w:w="1553" w:type="dxa"/>
          </w:tcPr>
          <w:p w:rsidR="00021EC0" w:rsidRPr="0004519B" w:rsidRDefault="00021EC0" w:rsidP="00DB19FF">
            <w:pPr>
              <w:rPr>
                <w:color w:val="000000"/>
                <w:lang w:val="en-GB" w:eastAsia="en-GB"/>
              </w:rPr>
            </w:pPr>
            <w:r>
              <w:rPr>
                <w:color w:val="000000"/>
                <w:szCs w:val="22"/>
                <w:lang w:val="en-GB" w:eastAsia="en-GB"/>
              </w:rPr>
              <w:t>Territorial</w:t>
            </w: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Bulgaria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2</w:t>
            </w:r>
          </w:p>
        </w:tc>
        <w:tc>
          <w:tcPr>
            <w:tcW w:w="1843" w:type="dxa"/>
            <w:shd w:val="clear" w:color="auto" w:fill="auto"/>
            <w:noWrap/>
            <w:vAlign w:val="bottom"/>
            <w:hideMark/>
          </w:tcPr>
          <w:p w:rsidR="00021EC0" w:rsidRPr="0004519B" w:rsidRDefault="00021EC0" w:rsidP="0004519B">
            <w:pPr>
              <w:jc w:val="right"/>
              <w:rPr>
                <w:color w:val="000000"/>
                <w:lang w:val="en-GB" w:eastAsia="en-GB"/>
              </w:rPr>
            </w:pPr>
            <w:r w:rsidRPr="0004519B">
              <w:rPr>
                <w:color w:val="000000"/>
                <w:szCs w:val="22"/>
                <w:lang w:val="en-GB" w:eastAsia="en-GB"/>
              </w:rPr>
              <w:t>12.150</w:t>
            </w:r>
          </w:p>
        </w:tc>
        <w:tc>
          <w:tcPr>
            <w:tcW w:w="3260" w:type="dxa"/>
          </w:tcPr>
          <w:p w:rsidR="00021EC0" w:rsidRPr="0004519B" w:rsidRDefault="00021EC0" w:rsidP="0004519B">
            <w:pPr>
              <w:jc w:val="right"/>
              <w:rPr>
                <w:color w:val="000000"/>
                <w:lang w:val="en-GB" w:eastAsia="en-GB"/>
              </w:rPr>
            </w:pPr>
          </w:p>
        </w:tc>
      </w:tr>
      <w:tr w:rsidR="00021EC0" w:rsidRPr="0004519B" w:rsidTr="00021EC0">
        <w:trPr>
          <w:trHeight w:val="300"/>
        </w:trPr>
        <w:tc>
          <w:tcPr>
            <w:tcW w:w="4246" w:type="dxa"/>
            <w:gridSpan w:val="3"/>
            <w:shd w:val="clear" w:color="auto" w:fill="BFBFBF" w:themeFill="background1" w:themeFillShade="BF"/>
            <w:vAlign w:val="center"/>
          </w:tcPr>
          <w:p w:rsidR="00021EC0" w:rsidRPr="0004519B" w:rsidRDefault="00021EC0" w:rsidP="0004519B">
            <w:pPr>
              <w:rPr>
                <w:b/>
                <w:bCs/>
                <w:i/>
                <w:color w:val="000000"/>
                <w:lang w:val="en-GB" w:eastAsia="en-GB"/>
              </w:rPr>
            </w:pPr>
            <w:r w:rsidRPr="0004519B">
              <w:rPr>
                <w:b/>
                <w:bCs/>
                <w:i/>
                <w:color w:val="000000"/>
                <w:szCs w:val="22"/>
                <w:lang w:val="en-GB" w:eastAsia="en-GB"/>
              </w:rPr>
              <w:t>Nickel</w:t>
            </w:r>
          </w:p>
        </w:tc>
        <w:tc>
          <w:tcPr>
            <w:tcW w:w="1843" w:type="dxa"/>
            <w:shd w:val="clear" w:color="auto" w:fill="BFBFBF" w:themeFill="background1" w:themeFillShade="BF"/>
            <w:noWrap/>
            <w:vAlign w:val="bottom"/>
            <w:hideMark/>
          </w:tcPr>
          <w:p w:rsidR="00021EC0" w:rsidRPr="0004519B" w:rsidRDefault="00021EC0" w:rsidP="0004519B">
            <w:pPr>
              <w:jc w:val="right"/>
              <w:rPr>
                <w:b/>
                <w:bCs/>
                <w:i/>
                <w:color w:val="FF0000"/>
                <w:lang w:val="en-GB" w:eastAsia="en-GB"/>
              </w:rPr>
            </w:pPr>
            <w:r w:rsidRPr="0004519B">
              <w:rPr>
                <w:b/>
                <w:bCs/>
                <w:i/>
                <w:color w:val="000000"/>
                <w:szCs w:val="22"/>
                <w:lang w:val="en-GB" w:eastAsia="en-GB"/>
              </w:rPr>
              <w:t>35</w:t>
            </w:r>
          </w:p>
        </w:tc>
        <w:tc>
          <w:tcPr>
            <w:tcW w:w="3260" w:type="dxa"/>
            <w:shd w:val="clear" w:color="auto" w:fill="BFBFBF" w:themeFill="background1" w:themeFillShade="BF"/>
          </w:tcPr>
          <w:p w:rsidR="00021EC0" w:rsidRPr="0004519B" w:rsidRDefault="00021EC0" w:rsidP="0004519B">
            <w:pPr>
              <w:jc w:val="right"/>
              <w:rPr>
                <w:b/>
                <w:bCs/>
                <w:i/>
                <w:color w:val="000000"/>
                <w:lang w:val="en-GB" w:eastAsia="en-GB"/>
              </w:rPr>
            </w:pPr>
          </w:p>
        </w:tc>
      </w:tr>
      <w:tr w:rsidR="00021EC0" w:rsidRPr="0004519B" w:rsidTr="00C05F0F">
        <w:trPr>
          <w:trHeight w:val="300"/>
        </w:trPr>
        <w:tc>
          <w:tcPr>
            <w:tcW w:w="1553" w:type="dxa"/>
            <w:vMerge w:val="restart"/>
            <w:vAlign w:val="center"/>
          </w:tcPr>
          <w:p w:rsidR="00021EC0" w:rsidRPr="0004519B" w:rsidRDefault="00021EC0" w:rsidP="0004519B">
            <w:pPr>
              <w:rPr>
                <w:color w:val="000000"/>
                <w:lang w:val="en-GB" w:eastAsia="en-GB"/>
              </w:rPr>
            </w:pPr>
            <w:r w:rsidRPr="0004519B">
              <w:rPr>
                <w:color w:val="000000"/>
                <w:szCs w:val="22"/>
                <w:lang w:val="en-GB" w:eastAsia="en-GB"/>
              </w:rPr>
              <w:t>Coastal</w:t>
            </w: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Bulgaria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6</w:t>
            </w:r>
          </w:p>
        </w:tc>
        <w:tc>
          <w:tcPr>
            <w:tcW w:w="1843" w:type="dxa"/>
            <w:shd w:val="clear" w:color="auto" w:fill="E5B8B7" w:themeFill="accent2" w:themeFillTint="66"/>
            <w:noWrap/>
            <w:vAlign w:val="bottom"/>
            <w:hideMark/>
          </w:tcPr>
          <w:p w:rsidR="00021EC0" w:rsidRPr="0004519B" w:rsidRDefault="00021EC0" w:rsidP="0004519B">
            <w:pPr>
              <w:jc w:val="right"/>
              <w:rPr>
                <w:color w:val="FF0000"/>
                <w:lang w:val="en-GB" w:eastAsia="en-GB"/>
              </w:rPr>
            </w:pPr>
            <w:r w:rsidRPr="0004519B">
              <w:rPr>
                <w:color w:val="FF0000"/>
                <w:szCs w:val="22"/>
                <w:lang w:val="en-GB" w:eastAsia="en-GB"/>
              </w:rPr>
              <w:t>38.383</w:t>
            </w:r>
          </w:p>
        </w:tc>
        <w:tc>
          <w:tcPr>
            <w:tcW w:w="3260" w:type="dxa"/>
            <w:shd w:val="clear" w:color="auto" w:fill="auto"/>
          </w:tcPr>
          <w:p w:rsidR="00021EC0" w:rsidRPr="00021EC0" w:rsidRDefault="00021EC0" w:rsidP="00021EC0">
            <w:pPr>
              <w:rPr>
                <w:lang w:val="en-GB" w:eastAsia="en-GB"/>
              </w:rPr>
            </w:pPr>
            <w:r w:rsidRPr="00021EC0">
              <w:rPr>
                <w:szCs w:val="22"/>
                <w:lang w:val="en-GB" w:eastAsia="en-GB"/>
              </w:rPr>
              <w:t>Failure at 3 out of 6 stations</w:t>
            </w:r>
          </w:p>
        </w:tc>
      </w:tr>
      <w:tr w:rsidR="00021EC0" w:rsidRPr="0004519B" w:rsidTr="00C05F0F">
        <w:trPr>
          <w:trHeight w:val="300"/>
        </w:trPr>
        <w:tc>
          <w:tcPr>
            <w:tcW w:w="1553" w:type="dxa"/>
            <w:vMerge/>
          </w:tcPr>
          <w:p w:rsidR="00021EC0" w:rsidRPr="0004519B" w:rsidRDefault="00021EC0" w:rsidP="00DB19FF">
            <w:pPr>
              <w:ind w:firstLineChars="300" w:firstLine="660"/>
              <w:rPr>
                <w:color w:val="000000"/>
                <w:lang w:val="en-GB" w:eastAsia="en-GB"/>
              </w:rPr>
            </w:pP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Romania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9</w:t>
            </w:r>
          </w:p>
        </w:tc>
        <w:tc>
          <w:tcPr>
            <w:tcW w:w="1843" w:type="dxa"/>
            <w:shd w:val="clear" w:color="auto" w:fill="E5B8B7" w:themeFill="accent2" w:themeFillTint="66"/>
            <w:noWrap/>
            <w:vAlign w:val="bottom"/>
            <w:hideMark/>
          </w:tcPr>
          <w:p w:rsidR="00021EC0" w:rsidRPr="0004519B" w:rsidRDefault="00021EC0" w:rsidP="0004519B">
            <w:pPr>
              <w:jc w:val="right"/>
              <w:rPr>
                <w:color w:val="FF0000"/>
                <w:lang w:val="en-GB" w:eastAsia="en-GB"/>
              </w:rPr>
            </w:pPr>
            <w:r w:rsidRPr="0004519B">
              <w:rPr>
                <w:color w:val="FF0000"/>
                <w:szCs w:val="22"/>
                <w:lang w:val="en-GB" w:eastAsia="en-GB"/>
              </w:rPr>
              <w:t>69.449</w:t>
            </w:r>
          </w:p>
        </w:tc>
        <w:tc>
          <w:tcPr>
            <w:tcW w:w="3260" w:type="dxa"/>
            <w:shd w:val="clear" w:color="auto" w:fill="auto"/>
          </w:tcPr>
          <w:p w:rsidR="008C7A6C" w:rsidRPr="00C459BB" w:rsidRDefault="00C459BB" w:rsidP="00C459BB">
            <w:pPr>
              <w:rPr>
                <w:lang w:val="en-GB" w:eastAsia="en-GB"/>
              </w:rPr>
            </w:pPr>
            <w:r w:rsidRPr="00C459BB">
              <w:rPr>
                <w:szCs w:val="22"/>
                <w:lang w:val="en-GB" w:eastAsia="en-GB"/>
              </w:rPr>
              <w:t xml:space="preserve">Failure at 1. </w:t>
            </w:r>
            <w:r w:rsidR="008C7A6C" w:rsidRPr="00C459BB">
              <w:rPr>
                <w:szCs w:val="22"/>
                <w:lang w:val="en-GB" w:eastAsia="en-GB"/>
              </w:rPr>
              <w:t>There are 10 stations in the working example</w:t>
            </w:r>
          </w:p>
        </w:tc>
      </w:tr>
      <w:tr w:rsidR="00021EC0" w:rsidRPr="0004519B" w:rsidTr="00021EC0">
        <w:trPr>
          <w:trHeight w:val="300"/>
        </w:trPr>
        <w:tc>
          <w:tcPr>
            <w:tcW w:w="1553" w:type="dxa"/>
          </w:tcPr>
          <w:p w:rsidR="00021EC0" w:rsidRPr="0004519B" w:rsidRDefault="00021EC0" w:rsidP="00DB19FF">
            <w:pPr>
              <w:rPr>
                <w:color w:val="000000"/>
                <w:lang w:val="en-GB" w:eastAsia="en-GB"/>
              </w:rPr>
            </w:pPr>
            <w:r>
              <w:rPr>
                <w:color w:val="000000"/>
                <w:szCs w:val="22"/>
                <w:lang w:val="en-GB" w:eastAsia="en-GB"/>
              </w:rPr>
              <w:t>Territorial</w:t>
            </w:r>
          </w:p>
        </w:tc>
        <w:tc>
          <w:tcPr>
            <w:tcW w:w="1559" w:type="dxa"/>
            <w:shd w:val="clear" w:color="auto" w:fill="auto"/>
            <w:noWrap/>
            <w:vAlign w:val="bottom"/>
            <w:hideMark/>
          </w:tcPr>
          <w:p w:rsidR="00021EC0" w:rsidRPr="0004519B" w:rsidRDefault="00021EC0" w:rsidP="0004519B">
            <w:pPr>
              <w:rPr>
                <w:color w:val="000000"/>
                <w:lang w:val="en-GB" w:eastAsia="en-GB"/>
              </w:rPr>
            </w:pPr>
            <w:r w:rsidRPr="0004519B">
              <w:rPr>
                <w:color w:val="000000"/>
                <w:szCs w:val="22"/>
                <w:lang w:val="en-GB" w:eastAsia="en-GB"/>
              </w:rPr>
              <w:t>Bulgaria</w:t>
            </w:r>
          </w:p>
        </w:tc>
        <w:tc>
          <w:tcPr>
            <w:tcW w:w="1134" w:type="dxa"/>
            <w:vAlign w:val="bottom"/>
          </w:tcPr>
          <w:p w:rsidR="00021EC0" w:rsidRPr="0004519B" w:rsidRDefault="00021EC0" w:rsidP="00DB19FF">
            <w:pPr>
              <w:jc w:val="right"/>
              <w:rPr>
                <w:color w:val="000000"/>
                <w:lang w:val="en-GB" w:eastAsia="en-GB"/>
              </w:rPr>
            </w:pPr>
            <w:r w:rsidRPr="0004519B">
              <w:rPr>
                <w:color w:val="000000"/>
                <w:szCs w:val="22"/>
                <w:lang w:val="en-GB" w:eastAsia="en-GB"/>
              </w:rPr>
              <w:t>2</w:t>
            </w:r>
          </w:p>
        </w:tc>
        <w:tc>
          <w:tcPr>
            <w:tcW w:w="1843" w:type="dxa"/>
            <w:shd w:val="clear" w:color="auto" w:fill="auto"/>
            <w:noWrap/>
            <w:vAlign w:val="bottom"/>
            <w:hideMark/>
          </w:tcPr>
          <w:p w:rsidR="00021EC0" w:rsidRPr="0004519B" w:rsidRDefault="00021EC0" w:rsidP="0004519B">
            <w:pPr>
              <w:jc w:val="right"/>
              <w:rPr>
                <w:color w:val="000000"/>
                <w:lang w:val="en-GB" w:eastAsia="en-GB"/>
              </w:rPr>
            </w:pPr>
            <w:r w:rsidRPr="0004519B">
              <w:rPr>
                <w:color w:val="000000"/>
                <w:szCs w:val="22"/>
                <w:lang w:val="en-GB" w:eastAsia="en-GB"/>
              </w:rPr>
              <w:t>26.200</w:t>
            </w:r>
          </w:p>
        </w:tc>
        <w:tc>
          <w:tcPr>
            <w:tcW w:w="3260" w:type="dxa"/>
          </w:tcPr>
          <w:p w:rsidR="00021EC0" w:rsidRPr="0004519B" w:rsidRDefault="00021EC0" w:rsidP="0004519B">
            <w:pPr>
              <w:jc w:val="right"/>
              <w:rPr>
                <w:color w:val="000000"/>
                <w:lang w:val="en-GB" w:eastAsia="en-GB"/>
              </w:rPr>
            </w:pPr>
          </w:p>
        </w:tc>
      </w:tr>
    </w:tbl>
    <w:p w:rsidR="00853948" w:rsidRPr="00754CB9" w:rsidRDefault="004126DA" w:rsidP="00EE33C4">
      <w:pPr>
        <w:pStyle w:val="ListBullet"/>
        <w:numPr>
          <w:ilvl w:val="0"/>
          <w:numId w:val="0"/>
        </w:numPr>
        <w:rPr>
          <w:sz w:val="20"/>
          <w:lang w:val="en-GB"/>
        </w:rPr>
      </w:pPr>
      <w:r w:rsidRPr="00754CB9">
        <w:rPr>
          <w:sz w:val="20"/>
          <w:lang w:val="en-GB"/>
        </w:rPr>
        <w:t>Note: the averaging of concentrations across sampling stations/assessment areas does not mask any fa</w:t>
      </w:r>
      <w:r w:rsidR="00252E06" w:rsidRPr="00754CB9">
        <w:rPr>
          <w:sz w:val="20"/>
          <w:lang w:val="en-GB"/>
        </w:rPr>
        <w:t>ilures at individual locations.</w:t>
      </w:r>
    </w:p>
    <w:p w:rsidR="006E5DF0" w:rsidRPr="006E5DF0" w:rsidRDefault="006E5DF0" w:rsidP="00EE33C4">
      <w:pPr>
        <w:pStyle w:val="ListBullet"/>
        <w:numPr>
          <w:ilvl w:val="0"/>
          <w:numId w:val="0"/>
        </w:numPr>
        <w:rPr>
          <w:b/>
          <w:lang w:val="en-GB"/>
        </w:rPr>
      </w:pPr>
    </w:p>
    <w:p w:rsidR="006E5DF0" w:rsidRPr="006E5DF0" w:rsidRDefault="006E5DF0" w:rsidP="00EE33C4">
      <w:pPr>
        <w:pStyle w:val="ListBullet"/>
        <w:numPr>
          <w:ilvl w:val="0"/>
          <w:numId w:val="0"/>
        </w:numPr>
        <w:rPr>
          <w:b/>
          <w:i/>
          <w:lang w:val="en-GB"/>
        </w:rPr>
      </w:pPr>
      <w:r w:rsidRPr="006E5DF0">
        <w:rPr>
          <w:b/>
          <w:i/>
          <w:lang w:val="en-GB"/>
        </w:rPr>
        <w:t>Concentration in biota</w:t>
      </w:r>
    </w:p>
    <w:p w:rsidR="00E47BC3" w:rsidRPr="00C459BB" w:rsidRDefault="008C7A6C" w:rsidP="00C459BB">
      <w:pPr>
        <w:pStyle w:val="ListBullet"/>
        <w:numPr>
          <w:ilvl w:val="0"/>
          <w:numId w:val="0"/>
        </w:numPr>
        <w:rPr>
          <w:lang w:val="en-GB"/>
        </w:rPr>
      </w:pPr>
      <w:r w:rsidRPr="00C459BB">
        <w:rPr>
          <w:lang w:val="en-GB"/>
        </w:rPr>
        <w:t xml:space="preserve">Heavy metals </w:t>
      </w:r>
      <w:r w:rsidR="005855B0" w:rsidRPr="00C459BB">
        <w:rPr>
          <w:lang w:val="en-GB"/>
        </w:rPr>
        <w:t xml:space="preserve">are assessed </w:t>
      </w:r>
      <w:r w:rsidRPr="00C459BB">
        <w:rPr>
          <w:lang w:val="en-GB"/>
        </w:rPr>
        <w:t>in biota</w:t>
      </w:r>
      <w:r w:rsidR="005855B0" w:rsidRPr="00C459BB">
        <w:rPr>
          <w:lang w:val="en-GB"/>
        </w:rPr>
        <w:t xml:space="preserve"> (fish, </w:t>
      </w:r>
      <w:proofErr w:type="spellStart"/>
      <w:r w:rsidR="005855B0" w:rsidRPr="00C459BB">
        <w:rPr>
          <w:lang w:val="en-GB"/>
        </w:rPr>
        <w:t>molusks</w:t>
      </w:r>
      <w:proofErr w:type="spellEnd"/>
      <w:r w:rsidR="005855B0" w:rsidRPr="00C459BB">
        <w:rPr>
          <w:lang w:val="en-GB"/>
        </w:rPr>
        <w:t xml:space="preserve">) in Romania, including Cd and </w:t>
      </w:r>
      <w:proofErr w:type="spellStart"/>
      <w:r w:rsidR="005855B0" w:rsidRPr="00C459BB">
        <w:rPr>
          <w:lang w:val="en-GB"/>
        </w:rPr>
        <w:t>Pb</w:t>
      </w:r>
      <w:proofErr w:type="spellEnd"/>
      <w:r w:rsidR="005855B0" w:rsidRPr="00C459BB">
        <w:rPr>
          <w:lang w:val="en-GB"/>
        </w:rPr>
        <w:t xml:space="preserve"> that have threshold in EU </w:t>
      </w:r>
      <w:proofErr w:type="gramStart"/>
      <w:r w:rsidR="005855B0" w:rsidRPr="00C459BB">
        <w:rPr>
          <w:lang w:val="en-GB"/>
        </w:rPr>
        <w:t>legislation.</w:t>
      </w:r>
      <w:r w:rsidR="00E47BC3" w:rsidRPr="00C459BB">
        <w:rPr>
          <w:lang w:val="en-GB"/>
        </w:rPr>
        <w:t>.</w:t>
      </w:r>
      <w:proofErr w:type="gramEnd"/>
      <w:r w:rsidR="00E47BC3" w:rsidRPr="00C459BB">
        <w:rPr>
          <w:lang w:val="en-GB"/>
        </w:rPr>
        <w:t xml:space="preserve"> A threshold exists for mercury, but there were no data for mercury from Romania.</w:t>
      </w:r>
    </w:p>
    <w:p w:rsidR="006E5DF0" w:rsidRDefault="006E5DF0" w:rsidP="00EE33C4">
      <w:pPr>
        <w:pStyle w:val="ListBullet"/>
        <w:numPr>
          <w:ilvl w:val="0"/>
          <w:numId w:val="0"/>
        </w:numPr>
        <w:rPr>
          <w:b/>
          <w:lang w:val="en-GB"/>
        </w:rPr>
      </w:pPr>
    </w:p>
    <w:p w:rsidR="00306F09" w:rsidRPr="00306F09" w:rsidRDefault="00306F09" w:rsidP="00EE33C4">
      <w:pPr>
        <w:pStyle w:val="ListBullet"/>
        <w:numPr>
          <w:ilvl w:val="0"/>
          <w:numId w:val="0"/>
        </w:numPr>
        <w:rPr>
          <w:b/>
          <w:i/>
          <w:lang w:val="en-GB"/>
        </w:rPr>
      </w:pPr>
      <w:r w:rsidRPr="00306F09">
        <w:rPr>
          <w:b/>
          <w:i/>
          <w:lang w:val="en-GB"/>
        </w:rPr>
        <w:t>Summary for heavy metals</w:t>
      </w:r>
    </w:p>
    <w:p w:rsidR="00306F09" w:rsidRPr="00306F09" w:rsidRDefault="00306F09" w:rsidP="00EE33C4">
      <w:pPr>
        <w:pStyle w:val="ListBullet"/>
        <w:numPr>
          <w:ilvl w:val="0"/>
          <w:numId w:val="0"/>
        </w:numPr>
        <w:rPr>
          <w:b/>
          <w:lang w:val="en-GB"/>
        </w:rPr>
      </w:pPr>
    </w:p>
    <w:p w:rsidR="00306F09" w:rsidRPr="00306F09" w:rsidRDefault="00306F09" w:rsidP="00EE33C4">
      <w:pPr>
        <w:pStyle w:val="ListBullet"/>
        <w:numPr>
          <w:ilvl w:val="0"/>
          <w:numId w:val="0"/>
        </w:numPr>
        <w:rPr>
          <w:b/>
          <w:lang w:val="en-GB"/>
        </w:rPr>
      </w:pPr>
      <w:r w:rsidRPr="00C459BB">
        <w:rPr>
          <w:lang w:val="en-GB"/>
        </w:rPr>
        <w:t>Cadmium and lead both exceeded the annual average concentration thresholds</w:t>
      </w:r>
      <w:r w:rsidR="00754CB9" w:rsidRPr="00C459BB">
        <w:rPr>
          <w:lang w:val="en-GB"/>
        </w:rPr>
        <w:t xml:space="preserve"> for water</w:t>
      </w:r>
      <w:r w:rsidRPr="00C459BB">
        <w:rPr>
          <w:lang w:val="en-GB"/>
        </w:rPr>
        <w:t xml:space="preserve"> in Romanian coastal waters, with cadmium consistently high</w:t>
      </w:r>
      <w:r w:rsidR="00754CB9" w:rsidRPr="00C459BB">
        <w:rPr>
          <w:lang w:val="en-GB"/>
        </w:rPr>
        <w:t xml:space="preserve"> and above the MAC</w:t>
      </w:r>
      <w:r w:rsidRPr="00C459BB">
        <w:rPr>
          <w:lang w:val="en-GB"/>
        </w:rPr>
        <w:t xml:space="preserve">. </w:t>
      </w:r>
      <w:r w:rsidR="00754CB9" w:rsidRPr="00C459BB">
        <w:rPr>
          <w:lang w:val="en-GB"/>
        </w:rPr>
        <w:t>Concentration of nickel in sediments was high in coastal waters of both Bulgaria and Romania, possibly reflecting historical contamination</w:t>
      </w:r>
      <w:r w:rsidR="005855B0" w:rsidRPr="00C459BB">
        <w:rPr>
          <w:lang w:val="en-GB"/>
        </w:rPr>
        <w:t>/ or it could be a natural higher background for nickel in the region</w:t>
      </w:r>
      <w:r w:rsidR="00754CB9" w:rsidRPr="00C459BB">
        <w:rPr>
          <w:lang w:val="en-GB"/>
        </w:rPr>
        <w:t xml:space="preserve">, but the concentration in water was consistently below thresholds. Concentration of cadmium, copper and lead </w:t>
      </w:r>
      <w:r w:rsidR="00754CB9">
        <w:rPr>
          <w:lang w:val="en-GB"/>
        </w:rPr>
        <w:t>in sediments were below thresholds throughout the region, and concentration of cadmium and lead in water were below thresholds in Bulgaria.</w:t>
      </w:r>
    </w:p>
    <w:p w:rsidR="006E5DF0" w:rsidRPr="00C459BB" w:rsidRDefault="005855B0" w:rsidP="00EE33C4">
      <w:pPr>
        <w:pStyle w:val="ListBullet"/>
        <w:numPr>
          <w:ilvl w:val="0"/>
          <w:numId w:val="0"/>
        </w:numPr>
        <w:rPr>
          <w:rFonts w:ascii="Helvetica" w:hAnsi="Helvetica"/>
          <w:b/>
          <w:bCs/>
          <w:sz w:val="19"/>
          <w:szCs w:val="19"/>
        </w:rPr>
      </w:pPr>
      <w:proofErr w:type="spellStart"/>
      <w:r w:rsidRPr="00C459BB">
        <w:rPr>
          <w:rFonts w:ascii="Helvetica" w:hAnsi="Helvetica"/>
          <w:b/>
          <w:bCs/>
          <w:sz w:val="19"/>
          <w:szCs w:val="19"/>
        </w:rPr>
        <w:t>Romanian</w:t>
      </w:r>
      <w:proofErr w:type="spellEnd"/>
      <w:r w:rsidRPr="00C459BB">
        <w:rPr>
          <w:rFonts w:ascii="Helvetica" w:hAnsi="Helvetica"/>
          <w:b/>
          <w:bCs/>
          <w:sz w:val="19"/>
          <w:szCs w:val="19"/>
        </w:rPr>
        <w:t xml:space="preserve"> data </w:t>
      </w:r>
      <w:proofErr w:type="spellStart"/>
      <w:r w:rsidRPr="00C459BB">
        <w:rPr>
          <w:rFonts w:ascii="Helvetica" w:hAnsi="Helvetica"/>
          <w:b/>
          <w:bCs/>
          <w:sz w:val="19"/>
          <w:szCs w:val="19"/>
        </w:rPr>
        <w:t>involve</w:t>
      </w:r>
      <w:proofErr w:type="spellEnd"/>
      <w:r w:rsidRPr="00C459BB">
        <w:rPr>
          <w:rFonts w:ascii="Helvetica" w:hAnsi="Helvetica"/>
          <w:b/>
          <w:bCs/>
          <w:sz w:val="19"/>
          <w:szCs w:val="19"/>
        </w:rPr>
        <w:t xml:space="preserve"> Total </w:t>
      </w:r>
      <w:proofErr w:type="spellStart"/>
      <w:r w:rsidRPr="00C459BB">
        <w:rPr>
          <w:rFonts w:ascii="Helvetica" w:hAnsi="Helvetica"/>
          <w:b/>
          <w:bCs/>
          <w:sz w:val="19"/>
          <w:szCs w:val="19"/>
        </w:rPr>
        <w:t>metals</w:t>
      </w:r>
      <w:proofErr w:type="spellEnd"/>
      <w:r w:rsidRPr="00C459BB">
        <w:rPr>
          <w:rFonts w:ascii="Helvetica" w:hAnsi="Helvetica"/>
          <w:b/>
          <w:bCs/>
          <w:sz w:val="19"/>
          <w:szCs w:val="19"/>
        </w:rPr>
        <w:t xml:space="preserve"> (</w:t>
      </w:r>
      <w:proofErr w:type="spellStart"/>
      <w:r w:rsidRPr="00C459BB">
        <w:rPr>
          <w:rFonts w:ascii="Helvetica" w:hAnsi="Helvetica"/>
          <w:b/>
          <w:bCs/>
          <w:sz w:val="19"/>
          <w:szCs w:val="19"/>
        </w:rPr>
        <w:t>dissolved</w:t>
      </w:r>
      <w:proofErr w:type="spellEnd"/>
      <w:r w:rsidRPr="00C459BB">
        <w:rPr>
          <w:rFonts w:ascii="Helvetica" w:hAnsi="Helvetica"/>
          <w:b/>
          <w:bCs/>
          <w:sz w:val="19"/>
          <w:szCs w:val="19"/>
        </w:rPr>
        <w:t xml:space="preserve"> + </w:t>
      </w:r>
      <w:proofErr w:type="spellStart"/>
      <w:r w:rsidRPr="00C459BB">
        <w:rPr>
          <w:rFonts w:ascii="Helvetica" w:hAnsi="Helvetica"/>
          <w:b/>
          <w:bCs/>
          <w:sz w:val="19"/>
          <w:szCs w:val="19"/>
        </w:rPr>
        <w:t>suspended</w:t>
      </w:r>
      <w:proofErr w:type="spellEnd"/>
      <w:r w:rsidRPr="00C459BB">
        <w:rPr>
          <w:rFonts w:ascii="Helvetica" w:hAnsi="Helvetica"/>
          <w:b/>
          <w:bCs/>
          <w:sz w:val="19"/>
          <w:szCs w:val="19"/>
        </w:rPr>
        <w:t xml:space="preserve"> </w:t>
      </w:r>
      <w:proofErr w:type="spellStart"/>
      <w:r w:rsidRPr="00C459BB">
        <w:rPr>
          <w:rFonts w:ascii="Helvetica" w:hAnsi="Helvetica"/>
          <w:b/>
          <w:bCs/>
          <w:sz w:val="19"/>
          <w:szCs w:val="19"/>
        </w:rPr>
        <w:t>solids</w:t>
      </w:r>
      <w:proofErr w:type="spellEnd"/>
      <w:r w:rsidRPr="00C459BB">
        <w:rPr>
          <w:rFonts w:ascii="Helvetica" w:hAnsi="Helvetica"/>
          <w:b/>
          <w:bCs/>
          <w:sz w:val="19"/>
          <w:szCs w:val="19"/>
        </w:rPr>
        <w:t>)</w:t>
      </w:r>
    </w:p>
    <w:p w:rsidR="005855B0" w:rsidRPr="006E5DF0" w:rsidRDefault="005855B0" w:rsidP="00EE33C4">
      <w:pPr>
        <w:pStyle w:val="ListBullet"/>
        <w:numPr>
          <w:ilvl w:val="0"/>
          <w:numId w:val="0"/>
        </w:numPr>
        <w:rPr>
          <w:b/>
          <w:lang w:val="en-GB"/>
        </w:rPr>
      </w:pPr>
    </w:p>
    <w:p w:rsidR="006E5DF0" w:rsidRPr="00853948" w:rsidRDefault="006E5DF0" w:rsidP="00EE33C4">
      <w:pPr>
        <w:pStyle w:val="ListBullet"/>
        <w:numPr>
          <w:ilvl w:val="0"/>
          <w:numId w:val="0"/>
        </w:numPr>
        <w:rPr>
          <w:b/>
          <w:sz w:val="28"/>
          <w:lang w:val="en-GB"/>
        </w:rPr>
      </w:pPr>
      <w:r w:rsidRPr="00853948">
        <w:rPr>
          <w:b/>
          <w:sz w:val="28"/>
          <w:lang w:val="en-GB"/>
        </w:rPr>
        <w:t>PAHs</w:t>
      </w:r>
    </w:p>
    <w:p w:rsidR="00853948" w:rsidRPr="006E5DF0" w:rsidRDefault="00853948" w:rsidP="00EE33C4">
      <w:pPr>
        <w:pStyle w:val="ListBullet"/>
        <w:numPr>
          <w:ilvl w:val="0"/>
          <w:numId w:val="0"/>
        </w:numPr>
        <w:rPr>
          <w:b/>
          <w:lang w:val="en-GB"/>
        </w:rPr>
      </w:pPr>
    </w:p>
    <w:p w:rsidR="006E5DF0" w:rsidRPr="006E5DF0" w:rsidRDefault="006E5DF0" w:rsidP="00EE33C4">
      <w:pPr>
        <w:pStyle w:val="ListBullet"/>
        <w:numPr>
          <w:ilvl w:val="0"/>
          <w:numId w:val="0"/>
        </w:numPr>
        <w:rPr>
          <w:b/>
          <w:i/>
          <w:lang w:val="en-GB"/>
        </w:rPr>
      </w:pPr>
      <w:r w:rsidRPr="006E5DF0">
        <w:rPr>
          <w:b/>
          <w:i/>
          <w:lang w:val="en-GB"/>
        </w:rPr>
        <w:t>Concentration in water</w:t>
      </w:r>
    </w:p>
    <w:p w:rsidR="00853948" w:rsidRDefault="00853948" w:rsidP="00EE33C4">
      <w:pPr>
        <w:pStyle w:val="ListBullet"/>
        <w:numPr>
          <w:ilvl w:val="0"/>
          <w:numId w:val="0"/>
        </w:numPr>
        <w:rPr>
          <w:lang w:val="en-GB"/>
        </w:rPr>
      </w:pPr>
    </w:p>
    <w:p w:rsidR="00F472B2" w:rsidRDefault="006E5DF0" w:rsidP="00EE33C4">
      <w:pPr>
        <w:pStyle w:val="ListBullet"/>
        <w:numPr>
          <w:ilvl w:val="0"/>
          <w:numId w:val="0"/>
        </w:numPr>
        <w:rPr>
          <w:lang w:val="en-GB"/>
        </w:rPr>
      </w:pPr>
      <w:r w:rsidRPr="006E5DF0">
        <w:rPr>
          <w:lang w:val="en-GB"/>
        </w:rPr>
        <w:t xml:space="preserve">Anthracene, benzo(a)pyrene, fluoranthene and naphthalene </w:t>
      </w:r>
      <w:r w:rsidR="00754CB9">
        <w:rPr>
          <w:lang w:val="en-GB"/>
        </w:rPr>
        <w:t>we</w:t>
      </w:r>
      <w:r w:rsidRPr="006E5DF0">
        <w:rPr>
          <w:lang w:val="en-GB"/>
        </w:rPr>
        <w:t xml:space="preserve">re assessed in water. </w:t>
      </w:r>
      <w:r w:rsidR="00A70EE2">
        <w:rPr>
          <w:lang w:val="en-GB"/>
        </w:rPr>
        <w:t xml:space="preserve">Concentrations of anthracene, benzo(a)pyrene and naphthalene in water were below the threshold values in Bulgaria. </w:t>
      </w:r>
      <w:r w:rsidR="00F472B2">
        <w:rPr>
          <w:lang w:val="en-GB"/>
        </w:rPr>
        <w:t>All PAH contaminants assessed (anthracene, benzo(a)pyrene, fluoranthene and naphthalene exceeded the annual average threshold values at one or more coastal sampling stations in Romania. Of these, samples for anthracene and benzo(a)pyrene also exceeded the MAC thresholds.</w:t>
      </w:r>
    </w:p>
    <w:p w:rsidR="00F472B2" w:rsidRDefault="00F472B2" w:rsidP="00EE33C4">
      <w:pPr>
        <w:pStyle w:val="ListBullet"/>
        <w:numPr>
          <w:ilvl w:val="0"/>
          <w:numId w:val="0"/>
        </w:numPr>
        <w:rPr>
          <w:lang w:val="en-GB"/>
        </w:rPr>
      </w:pPr>
    </w:p>
    <w:p w:rsidR="00A70EE2" w:rsidRPr="00A70EE2" w:rsidRDefault="00A70EE2" w:rsidP="00EE33C4">
      <w:pPr>
        <w:pStyle w:val="ListBullet"/>
        <w:numPr>
          <w:ilvl w:val="0"/>
          <w:numId w:val="0"/>
        </w:numPr>
        <w:rPr>
          <w:lang w:val="en-GB"/>
        </w:rPr>
      </w:pPr>
      <w:r>
        <w:rPr>
          <w:lang w:val="en-GB"/>
        </w:rPr>
        <w:t>Fluoranthene was above the annual average threshold value in Romanian waters, but no samples exceeded the MAC threshold. In Bulgaria, all samples tested were below the limit of detection of the test (0.012 </w:t>
      </w:r>
      <w:proofErr w:type="spellStart"/>
      <w:r w:rsidRPr="00A70EE2">
        <w:rPr>
          <w:bCs/>
          <w:color w:val="000000"/>
          <w:szCs w:val="22"/>
          <w:lang w:val="en-GB" w:eastAsia="en-GB"/>
        </w:rPr>
        <w:t>μg</w:t>
      </w:r>
      <w:proofErr w:type="spellEnd"/>
      <w:r w:rsidRPr="00A70EE2">
        <w:rPr>
          <w:bCs/>
          <w:color w:val="000000"/>
          <w:szCs w:val="22"/>
          <w:lang w:val="en-GB" w:eastAsia="en-GB"/>
        </w:rPr>
        <w:t>/l)</w:t>
      </w:r>
      <w:r>
        <w:rPr>
          <w:bCs/>
          <w:color w:val="000000"/>
          <w:szCs w:val="22"/>
          <w:lang w:val="en-GB" w:eastAsia="en-GB"/>
        </w:rPr>
        <w:t>, but this value is itself above the threshold value</w:t>
      </w:r>
      <w:r w:rsidR="00F472B2">
        <w:rPr>
          <w:bCs/>
          <w:color w:val="000000"/>
          <w:szCs w:val="22"/>
          <w:lang w:val="en-GB" w:eastAsia="en-GB"/>
        </w:rPr>
        <w:t xml:space="preserve"> (0.0063 </w:t>
      </w:r>
      <w:proofErr w:type="spellStart"/>
      <w:r w:rsidR="00F472B2" w:rsidRPr="00F472B2">
        <w:rPr>
          <w:bCs/>
          <w:color w:val="000000"/>
          <w:szCs w:val="22"/>
          <w:lang w:val="en-GB" w:eastAsia="en-GB"/>
        </w:rPr>
        <w:t>μg</w:t>
      </w:r>
      <w:proofErr w:type="spellEnd"/>
      <w:r w:rsidR="00F472B2" w:rsidRPr="00F472B2">
        <w:rPr>
          <w:bCs/>
          <w:color w:val="000000"/>
          <w:szCs w:val="22"/>
          <w:lang w:val="en-GB" w:eastAsia="en-GB"/>
        </w:rPr>
        <w:t>/l</w:t>
      </w:r>
      <w:r w:rsidR="00F472B2">
        <w:rPr>
          <w:bCs/>
          <w:color w:val="000000"/>
          <w:szCs w:val="22"/>
          <w:lang w:val="en-GB" w:eastAsia="en-GB"/>
        </w:rPr>
        <w:t xml:space="preserve">). </w:t>
      </w:r>
    </w:p>
    <w:p w:rsidR="00A70EE2" w:rsidRDefault="00A70EE2" w:rsidP="00EE33C4">
      <w:pPr>
        <w:pStyle w:val="ListBullet"/>
        <w:numPr>
          <w:ilvl w:val="0"/>
          <w:numId w:val="0"/>
        </w:numPr>
        <w:rPr>
          <w:lang w:val="en-GB"/>
        </w:rPr>
      </w:pPr>
    </w:p>
    <w:p w:rsidR="009412B5" w:rsidRDefault="00754CB9" w:rsidP="00EE33C4">
      <w:pPr>
        <w:pStyle w:val="ListBullet"/>
        <w:numPr>
          <w:ilvl w:val="0"/>
          <w:numId w:val="0"/>
        </w:numPr>
        <w:rPr>
          <w:lang w:val="en-GB"/>
        </w:rPr>
      </w:pPr>
      <w:proofErr w:type="gramStart"/>
      <w:r>
        <w:rPr>
          <w:lang w:val="en-GB"/>
        </w:rPr>
        <w:t>T</w:t>
      </w:r>
      <w:r w:rsidR="009412B5">
        <w:rPr>
          <w:lang w:val="en-GB"/>
        </w:rPr>
        <w:t>herefore</w:t>
      </w:r>
      <w:proofErr w:type="gramEnd"/>
      <w:r w:rsidR="009412B5">
        <w:rPr>
          <w:lang w:val="en-GB"/>
        </w:rPr>
        <w:t xml:space="preserve"> </w:t>
      </w:r>
      <w:r>
        <w:rPr>
          <w:lang w:val="en-GB"/>
        </w:rPr>
        <w:t xml:space="preserve">the concentration </w:t>
      </w:r>
      <w:r w:rsidR="009412B5">
        <w:rPr>
          <w:lang w:val="en-GB"/>
        </w:rPr>
        <w:t xml:space="preserve">of PAHs in Bulgarian waters </w:t>
      </w:r>
      <w:r>
        <w:rPr>
          <w:lang w:val="en-GB"/>
        </w:rPr>
        <w:t>wa</w:t>
      </w:r>
      <w:r w:rsidR="009412B5">
        <w:rPr>
          <w:lang w:val="en-GB"/>
        </w:rPr>
        <w:t xml:space="preserve">s </w:t>
      </w:r>
      <w:r>
        <w:rPr>
          <w:lang w:val="en-GB"/>
        </w:rPr>
        <w:t>below thresholds</w:t>
      </w:r>
      <w:r w:rsidR="009412B5">
        <w:rPr>
          <w:lang w:val="en-GB"/>
        </w:rPr>
        <w:t xml:space="preserve">, and in Romanian waters </w:t>
      </w:r>
      <w:r>
        <w:rPr>
          <w:lang w:val="en-GB"/>
        </w:rPr>
        <w:t>wa</w:t>
      </w:r>
      <w:r w:rsidR="009412B5">
        <w:rPr>
          <w:lang w:val="en-GB"/>
        </w:rPr>
        <w:t xml:space="preserve">s </w:t>
      </w:r>
      <w:r>
        <w:rPr>
          <w:lang w:val="en-GB"/>
        </w:rPr>
        <w:t>above thresholds</w:t>
      </w:r>
      <w:r w:rsidR="009412B5">
        <w:rPr>
          <w:lang w:val="en-GB"/>
        </w:rPr>
        <w:t xml:space="preserve">, due to failures for anthracene, benzo(a)pyrene, fluoranthene and naphthalene in coastal waters. </w:t>
      </w:r>
    </w:p>
    <w:p w:rsidR="006E5DF0" w:rsidRDefault="006E5DF0" w:rsidP="00EE33C4">
      <w:pPr>
        <w:pStyle w:val="ListBullet"/>
        <w:numPr>
          <w:ilvl w:val="0"/>
          <w:numId w:val="0"/>
        </w:numPr>
        <w:rPr>
          <w:lang w:val="en-GB"/>
        </w:rPr>
      </w:pPr>
    </w:p>
    <w:p w:rsidR="00A97FD5" w:rsidRDefault="00A97FD5" w:rsidP="00A97FD5">
      <w:pPr>
        <w:pStyle w:val="Caption"/>
      </w:pPr>
      <w:r>
        <w:t xml:space="preserve">Table </w:t>
      </w:r>
      <w:r>
        <w:fldChar w:fldCharType="begin"/>
      </w:r>
      <w:r>
        <w:instrText xml:space="preserve"> SEQ Table \* ARABIC </w:instrText>
      </w:r>
      <w:r>
        <w:fldChar w:fldCharType="separate"/>
      </w:r>
      <w:r w:rsidR="00E47BC3">
        <w:rPr>
          <w:noProof/>
        </w:rPr>
        <w:t>4</w:t>
      </w:r>
      <w:r>
        <w:fldChar w:fldCharType="end"/>
      </w:r>
      <w:r>
        <w:tab/>
      </w:r>
      <w:proofErr w:type="spellStart"/>
      <w:r>
        <w:t>Annual</w:t>
      </w:r>
      <w:proofErr w:type="spellEnd"/>
      <w:r>
        <w:t xml:space="preserve"> </w:t>
      </w:r>
      <w:proofErr w:type="spellStart"/>
      <w:r>
        <w:t>Average</w:t>
      </w:r>
      <w:proofErr w:type="spellEnd"/>
      <w:r>
        <w:t xml:space="preserve"> (AA) and Maximum </w:t>
      </w:r>
      <w:proofErr w:type="spellStart"/>
      <w:r>
        <w:t>Allowable</w:t>
      </w:r>
      <w:proofErr w:type="spellEnd"/>
      <w:r>
        <w:t xml:space="preserve"> Concentration (MAC) values of </w:t>
      </w:r>
      <w:proofErr w:type="spellStart"/>
      <w:r>
        <w:t>PAHs</w:t>
      </w:r>
      <w:proofErr w:type="spellEnd"/>
      <w:r>
        <w:t xml:space="preserve"> (</w:t>
      </w:r>
      <w:proofErr w:type="spellStart"/>
      <w:r>
        <w:t>anthracene</w:t>
      </w:r>
      <w:proofErr w:type="spellEnd"/>
      <w:r>
        <w:t xml:space="preserve">, </w:t>
      </w:r>
      <w:proofErr w:type="spellStart"/>
      <w:r>
        <w:t>benzo</w:t>
      </w:r>
      <w:proofErr w:type="spellEnd"/>
      <w:r>
        <w:t>(a)</w:t>
      </w:r>
      <w:proofErr w:type="spellStart"/>
      <w:r>
        <w:t>pyrene</w:t>
      </w:r>
      <w:proofErr w:type="spellEnd"/>
      <w:r>
        <w:t xml:space="preserve">, </w:t>
      </w:r>
      <w:proofErr w:type="spellStart"/>
      <w:r>
        <w:t>fluoranthene</w:t>
      </w:r>
      <w:proofErr w:type="spellEnd"/>
      <w:r>
        <w:t xml:space="preserve"> and </w:t>
      </w:r>
      <w:proofErr w:type="spellStart"/>
      <w:r>
        <w:t>naphthalene</w:t>
      </w:r>
      <w:proofErr w:type="spellEnd"/>
      <w:r>
        <w:t xml:space="preserve">) at </w:t>
      </w:r>
      <w:proofErr w:type="spellStart"/>
      <w:r>
        <w:t>Bulgaria</w:t>
      </w:r>
      <w:proofErr w:type="spellEnd"/>
      <w:r>
        <w:t xml:space="preserve"> (2015-2016) and Romania (2013) </w:t>
      </w:r>
      <w:proofErr w:type="spellStart"/>
      <w:r>
        <w:t>sampling</w:t>
      </w:r>
      <w:proofErr w:type="spellEnd"/>
      <w:r>
        <w:t xml:space="preserve"> stations. </w:t>
      </w:r>
      <w:proofErr w:type="spellStart"/>
      <w:r>
        <w:t>Threshold</w:t>
      </w:r>
      <w:proofErr w:type="spellEnd"/>
      <w:r>
        <w:t xml:space="preserve"> values are </w:t>
      </w:r>
      <w:proofErr w:type="spellStart"/>
      <w:r>
        <w:t>shown</w:t>
      </w:r>
      <w:proofErr w:type="spellEnd"/>
      <w:r>
        <w:t xml:space="preserve"> in </w:t>
      </w:r>
      <w:proofErr w:type="spellStart"/>
      <w:r>
        <w:t>italics</w:t>
      </w:r>
      <w:proofErr w:type="spellEnd"/>
      <w:r>
        <w:t xml:space="preserve"> ; values </w:t>
      </w:r>
      <w:proofErr w:type="spellStart"/>
      <w:r>
        <w:t>exceeding</w:t>
      </w:r>
      <w:proofErr w:type="spellEnd"/>
      <w:r>
        <w:t xml:space="preserve"> the </w:t>
      </w:r>
      <w:proofErr w:type="spellStart"/>
      <w:r>
        <w:t>thresholds</w:t>
      </w:r>
      <w:proofErr w:type="spellEnd"/>
      <w:r>
        <w:t xml:space="preserve"> are </w:t>
      </w:r>
      <w:proofErr w:type="spellStart"/>
      <w:r>
        <w:t>highlighted</w:t>
      </w:r>
      <w:proofErr w:type="spellEnd"/>
      <w:r>
        <w:t xml:space="preserve"> in </w:t>
      </w:r>
      <w:proofErr w:type="spellStart"/>
      <w:r>
        <w:t>red</w:t>
      </w:r>
      <w:proofErr w:type="spellEnd"/>
    </w:p>
    <w:tbl>
      <w:tblPr>
        <w:tblW w:w="934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169"/>
        <w:gridCol w:w="709"/>
        <w:gridCol w:w="1559"/>
        <w:gridCol w:w="1843"/>
        <w:gridCol w:w="2551"/>
      </w:tblGrid>
      <w:tr w:rsidR="00815035" w:rsidRPr="00DA34D3" w:rsidTr="00306F09">
        <w:trPr>
          <w:trHeight w:val="300"/>
        </w:trPr>
        <w:tc>
          <w:tcPr>
            <w:tcW w:w="1518" w:type="dxa"/>
          </w:tcPr>
          <w:p w:rsidR="00815035" w:rsidRPr="00BE1393" w:rsidRDefault="00815035" w:rsidP="00417315">
            <w:pPr>
              <w:keepNext/>
              <w:rPr>
                <w:b/>
                <w:bCs/>
                <w:color w:val="000000"/>
                <w:lang w:val="en-GB" w:eastAsia="en-GB"/>
              </w:rPr>
            </w:pPr>
            <w:r w:rsidRPr="00BE1393">
              <w:rPr>
                <w:b/>
                <w:bCs/>
                <w:color w:val="000000"/>
                <w:szCs w:val="22"/>
                <w:lang w:val="en-GB" w:eastAsia="en-GB"/>
              </w:rPr>
              <w:t>Contaminant, area</w:t>
            </w:r>
          </w:p>
        </w:tc>
        <w:tc>
          <w:tcPr>
            <w:tcW w:w="1169" w:type="dxa"/>
            <w:shd w:val="clear" w:color="auto" w:fill="auto"/>
            <w:noWrap/>
          </w:tcPr>
          <w:p w:rsidR="00815035" w:rsidRPr="00C25ACD" w:rsidRDefault="00815035" w:rsidP="00417315">
            <w:pPr>
              <w:keepNext/>
              <w:rPr>
                <w:b/>
                <w:bCs/>
                <w:color w:val="000000"/>
                <w:lang w:val="en-GB" w:eastAsia="en-GB"/>
              </w:rPr>
            </w:pPr>
            <w:r w:rsidRPr="00BE1393">
              <w:rPr>
                <w:b/>
                <w:bCs/>
                <w:color w:val="000000"/>
                <w:szCs w:val="22"/>
                <w:lang w:val="en-GB" w:eastAsia="en-GB"/>
              </w:rPr>
              <w:t>Country</w:t>
            </w:r>
          </w:p>
        </w:tc>
        <w:tc>
          <w:tcPr>
            <w:tcW w:w="709" w:type="dxa"/>
            <w:shd w:val="clear" w:color="auto" w:fill="auto"/>
            <w:noWrap/>
          </w:tcPr>
          <w:p w:rsidR="00815035" w:rsidRPr="00BE1393" w:rsidRDefault="00815035" w:rsidP="00417315">
            <w:pPr>
              <w:keepNext/>
              <w:jc w:val="center"/>
              <w:rPr>
                <w:b/>
                <w:bCs/>
                <w:color w:val="000000"/>
                <w:lang w:val="en-GB" w:eastAsia="en-GB"/>
              </w:rPr>
            </w:pPr>
            <w:r w:rsidRPr="00BE1393">
              <w:rPr>
                <w:b/>
                <w:bCs/>
                <w:color w:val="000000"/>
                <w:szCs w:val="22"/>
                <w:lang w:val="en-GB" w:eastAsia="en-GB"/>
              </w:rPr>
              <w:t>n</w:t>
            </w:r>
          </w:p>
        </w:tc>
        <w:tc>
          <w:tcPr>
            <w:tcW w:w="1559" w:type="dxa"/>
            <w:shd w:val="clear" w:color="auto" w:fill="auto"/>
            <w:noWrap/>
            <w:vAlign w:val="bottom"/>
          </w:tcPr>
          <w:p w:rsidR="00815035" w:rsidRPr="0024740B" w:rsidRDefault="00815035" w:rsidP="00417315">
            <w:pPr>
              <w:keepNext/>
              <w:jc w:val="right"/>
              <w:rPr>
                <w:b/>
                <w:bCs/>
                <w:color w:val="000000"/>
                <w:lang w:val="en-GB" w:eastAsia="en-GB"/>
              </w:rPr>
            </w:pPr>
            <w:r w:rsidRPr="00BE1393">
              <w:rPr>
                <w:b/>
                <w:bCs/>
                <w:color w:val="000000"/>
                <w:szCs w:val="22"/>
                <w:lang w:val="en-GB" w:eastAsia="en-GB"/>
              </w:rPr>
              <w:t>AA value (</w:t>
            </w:r>
            <w:proofErr w:type="spellStart"/>
            <w:r w:rsidRPr="00BE1393">
              <w:rPr>
                <w:b/>
                <w:bCs/>
                <w:color w:val="000000"/>
                <w:szCs w:val="22"/>
                <w:lang w:val="en-GB" w:eastAsia="en-GB"/>
              </w:rPr>
              <w:t>μg</w:t>
            </w:r>
            <w:proofErr w:type="spellEnd"/>
            <w:r w:rsidRPr="00BE1393">
              <w:rPr>
                <w:b/>
                <w:bCs/>
                <w:color w:val="000000"/>
                <w:szCs w:val="22"/>
                <w:lang w:val="en-GB" w:eastAsia="en-GB"/>
              </w:rPr>
              <w:t>/l)</w:t>
            </w:r>
          </w:p>
        </w:tc>
        <w:tc>
          <w:tcPr>
            <w:tcW w:w="1843" w:type="dxa"/>
            <w:shd w:val="clear" w:color="auto" w:fill="auto"/>
            <w:noWrap/>
            <w:vAlign w:val="center"/>
          </w:tcPr>
          <w:p w:rsidR="00815035" w:rsidRPr="00300938" w:rsidRDefault="00815035" w:rsidP="00417315">
            <w:pPr>
              <w:keepNext/>
              <w:jc w:val="center"/>
              <w:rPr>
                <w:b/>
                <w:lang w:val="en-GB" w:eastAsia="en-GB"/>
              </w:rPr>
            </w:pPr>
            <w:r w:rsidRPr="00300938">
              <w:rPr>
                <w:b/>
                <w:szCs w:val="22"/>
                <w:lang w:val="en-GB" w:eastAsia="en-GB"/>
              </w:rPr>
              <w:t xml:space="preserve">No samples </w:t>
            </w:r>
            <w:r>
              <w:rPr>
                <w:b/>
                <w:szCs w:val="22"/>
                <w:lang w:val="en-GB" w:eastAsia="en-GB"/>
              </w:rPr>
              <w:br/>
            </w:r>
            <w:r w:rsidRPr="00300938">
              <w:rPr>
                <w:b/>
                <w:szCs w:val="22"/>
                <w:lang w:val="en-GB" w:eastAsia="en-GB"/>
              </w:rPr>
              <w:t>exceeding MAC</w:t>
            </w:r>
          </w:p>
        </w:tc>
        <w:tc>
          <w:tcPr>
            <w:tcW w:w="2551" w:type="dxa"/>
            <w:shd w:val="clear" w:color="auto" w:fill="auto"/>
            <w:vAlign w:val="center"/>
          </w:tcPr>
          <w:p w:rsidR="00815035" w:rsidRPr="00300938" w:rsidRDefault="00815035" w:rsidP="00306F09">
            <w:pPr>
              <w:keepNext/>
              <w:rPr>
                <w:b/>
                <w:lang w:val="en-GB" w:eastAsia="en-GB"/>
              </w:rPr>
            </w:pPr>
            <w:r>
              <w:rPr>
                <w:b/>
                <w:szCs w:val="22"/>
                <w:lang w:val="en-GB" w:eastAsia="en-GB"/>
              </w:rPr>
              <w:t>Comments</w:t>
            </w:r>
          </w:p>
        </w:tc>
      </w:tr>
      <w:tr w:rsidR="00815035" w:rsidRPr="00815035" w:rsidTr="00306F09">
        <w:trPr>
          <w:trHeight w:val="300"/>
        </w:trPr>
        <w:tc>
          <w:tcPr>
            <w:tcW w:w="3396" w:type="dxa"/>
            <w:gridSpan w:val="3"/>
            <w:shd w:val="clear" w:color="auto" w:fill="BFBFBF" w:themeFill="background1" w:themeFillShade="BF"/>
            <w:vAlign w:val="center"/>
          </w:tcPr>
          <w:p w:rsidR="00815035" w:rsidRPr="00DA34D3" w:rsidRDefault="00815035" w:rsidP="00815035">
            <w:pPr>
              <w:rPr>
                <w:b/>
                <w:bCs/>
                <w:i/>
                <w:color w:val="000000"/>
                <w:lang w:val="en-GB" w:eastAsia="en-GB"/>
              </w:rPr>
            </w:pPr>
            <w:r w:rsidRPr="00DA34D3">
              <w:rPr>
                <w:b/>
                <w:bCs/>
                <w:i/>
                <w:color w:val="000000"/>
                <w:szCs w:val="22"/>
                <w:lang w:val="en-GB" w:eastAsia="en-GB"/>
              </w:rPr>
              <w:t>Anthracene</w:t>
            </w:r>
          </w:p>
        </w:tc>
        <w:tc>
          <w:tcPr>
            <w:tcW w:w="1559" w:type="dxa"/>
            <w:shd w:val="clear" w:color="auto" w:fill="BFBFBF" w:themeFill="background1" w:themeFillShade="BF"/>
            <w:noWrap/>
            <w:vAlign w:val="bottom"/>
            <w:hideMark/>
          </w:tcPr>
          <w:p w:rsidR="00815035" w:rsidRPr="00DA34D3" w:rsidRDefault="00815035" w:rsidP="00DA34D3">
            <w:pPr>
              <w:jc w:val="right"/>
              <w:rPr>
                <w:b/>
                <w:bCs/>
                <w:i/>
                <w:color w:val="000000"/>
                <w:lang w:val="en-GB" w:eastAsia="en-GB"/>
              </w:rPr>
            </w:pPr>
            <w:r w:rsidRPr="00DA34D3">
              <w:rPr>
                <w:b/>
                <w:bCs/>
                <w:i/>
                <w:color w:val="000000"/>
                <w:szCs w:val="22"/>
                <w:lang w:val="en-GB" w:eastAsia="en-GB"/>
              </w:rPr>
              <w:t>0.1</w:t>
            </w:r>
          </w:p>
        </w:tc>
        <w:tc>
          <w:tcPr>
            <w:tcW w:w="1843" w:type="dxa"/>
            <w:shd w:val="clear" w:color="auto" w:fill="BFBFBF" w:themeFill="background1" w:themeFillShade="BF"/>
            <w:noWrap/>
            <w:vAlign w:val="bottom"/>
            <w:hideMark/>
          </w:tcPr>
          <w:p w:rsidR="00815035" w:rsidRPr="00DA34D3" w:rsidRDefault="00815035" w:rsidP="00DA34D3">
            <w:pPr>
              <w:jc w:val="right"/>
              <w:rPr>
                <w:i/>
                <w:color w:val="9C0006"/>
                <w:lang w:val="en-GB" w:eastAsia="en-GB"/>
              </w:rPr>
            </w:pPr>
          </w:p>
        </w:tc>
        <w:tc>
          <w:tcPr>
            <w:tcW w:w="2551" w:type="dxa"/>
            <w:shd w:val="clear" w:color="auto" w:fill="BFBFBF" w:themeFill="background1" w:themeFillShade="BF"/>
            <w:vAlign w:val="center"/>
          </w:tcPr>
          <w:p w:rsidR="00815035" w:rsidRPr="00815035" w:rsidRDefault="00815035" w:rsidP="00306F09">
            <w:pPr>
              <w:rPr>
                <w:i/>
                <w:color w:val="9C0006"/>
                <w:lang w:val="en-GB" w:eastAsia="en-GB"/>
              </w:rPr>
            </w:pPr>
          </w:p>
        </w:tc>
      </w:tr>
      <w:tr w:rsidR="00815035" w:rsidRPr="00DA34D3" w:rsidTr="00306F09">
        <w:trPr>
          <w:trHeight w:val="300"/>
        </w:trPr>
        <w:tc>
          <w:tcPr>
            <w:tcW w:w="1518" w:type="dxa"/>
            <w:vMerge w:val="restart"/>
            <w:vAlign w:val="center"/>
          </w:tcPr>
          <w:p w:rsidR="00815035" w:rsidRPr="00DA34D3" w:rsidRDefault="00815035" w:rsidP="00815035">
            <w:pPr>
              <w:rPr>
                <w:color w:val="000000"/>
                <w:lang w:val="en-GB" w:eastAsia="en-GB"/>
              </w:rPr>
            </w:pPr>
            <w:r>
              <w:rPr>
                <w:color w:val="000000"/>
                <w:szCs w:val="22"/>
                <w:lang w:val="en-GB" w:eastAsia="en-GB"/>
              </w:rPr>
              <w:t>Coastal</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78</w:t>
            </w:r>
          </w:p>
        </w:tc>
        <w:tc>
          <w:tcPr>
            <w:tcW w:w="155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0.012</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r w:rsidR="00815035" w:rsidRPr="00DA34D3" w:rsidTr="00306F09">
        <w:trPr>
          <w:trHeight w:val="300"/>
        </w:trPr>
        <w:tc>
          <w:tcPr>
            <w:tcW w:w="1518" w:type="dxa"/>
            <w:vMerge/>
            <w:vAlign w:val="center"/>
          </w:tcPr>
          <w:p w:rsidR="00815035" w:rsidRPr="00DA34D3" w:rsidRDefault="00815035" w:rsidP="00815035">
            <w:pPr>
              <w:ind w:firstLineChars="300" w:firstLine="660"/>
              <w:rPr>
                <w:color w:val="000000"/>
                <w:lang w:val="en-GB" w:eastAsia="en-GB"/>
              </w:rPr>
            </w:pP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Romania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20</w:t>
            </w:r>
          </w:p>
        </w:tc>
        <w:tc>
          <w:tcPr>
            <w:tcW w:w="1559" w:type="dxa"/>
            <w:shd w:val="clear" w:color="auto" w:fill="E5B8B7" w:themeFill="accent2" w:themeFillTint="66"/>
            <w:noWrap/>
            <w:vAlign w:val="bottom"/>
            <w:hideMark/>
          </w:tcPr>
          <w:p w:rsidR="00815035" w:rsidRPr="00DA34D3" w:rsidRDefault="00815035" w:rsidP="00DA34D3">
            <w:pPr>
              <w:jc w:val="right"/>
              <w:rPr>
                <w:color w:val="FF0000"/>
                <w:lang w:val="en-GB" w:eastAsia="en-GB"/>
              </w:rPr>
            </w:pPr>
            <w:r w:rsidRPr="00DA34D3">
              <w:rPr>
                <w:color w:val="FF0000"/>
                <w:szCs w:val="22"/>
                <w:lang w:val="en-GB" w:eastAsia="en-GB"/>
              </w:rPr>
              <w:t>0.275</w:t>
            </w:r>
          </w:p>
        </w:tc>
        <w:tc>
          <w:tcPr>
            <w:tcW w:w="1843" w:type="dxa"/>
            <w:shd w:val="clear" w:color="auto" w:fill="E5B8B7" w:themeFill="accent2" w:themeFillTint="66"/>
            <w:noWrap/>
            <w:vAlign w:val="bottom"/>
            <w:hideMark/>
          </w:tcPr>
          <w:p w:rsidR="00815035" w:rsidRPr="00DA34D3" w:rsidRDefault="00815035" w:rsidP="00DA34D3">
            <w:pPr>
              <w:jc w:val="right"/>
              <w:rPr>
                <w:color w:val="9C0006"/>
                <w:lang w:val="en-GB" w:eastAsia="en-GB"/>
              </w:rPr>
            </w:pPr>
            <w:r w:rsidRPr="00DA34D3">
              <w:rPr>
                <w:color w:val="9C0006"/>
                <w:szCs w:val="22"/>
                <w:lang w:val="en-GB" w:eastAsia="en-GB"/>
              </w:rPr>
              <w:t>3</w:t>
            </w:r>
          </w:p>
        </w:tc>
        <w:tc>
          <w:tcPr>
            <w:tcW w:w="2551" w:type="dxa"/>
            <w:shd w:val="clear" w:color="auto" w:fill="auto"/>
            <w:vAlign w:val="center"/>
          </w:tcPr>
          <w:p w:rsidR="00815035" w:rsidRPr="00306F09" w:rsidRDefault="00306F09" w:rsidP="00306F09">
            <w:pPr>
              <w:rPr>
                <w:lang w:val="en-GB" w:eastAsia="en-GB"/>
              </w:rPr>
            </w:pPr>
            <w:r w:rsidRPr="00306F09">
              <w:rPr>
                <w:szCs w:val="22"/>
                <w:lang w:val="en-GB" w:eastAsia="en-GB"/>
              </w:rPr>
              <w:t>Failures at 1/3 stations</w:t>
            </w:r>
          </w:p>
        </w:tc>
      </w:tr>
      <w:tr w:rsidR="00815035" w:rsidRPr="00DA34D3" w:rsidTr="00306F09">
        <w:trPr>
          <w:trHeight w:val="300"/>
        </w:trPr>
        <w:tc>
          <w:tcPr>
            <w:tcW w:w="1518" w:type="dxa"/>
            <w:vAlign w:val="center"/>
          </w:tcPr>
          <w:p w:rsidR="00815035" w:rsidRPr="00DA34D3" w:rsidRDefault="00815035" w:rsidP="00815035">
            <w:pPr>
              <w:rPr>
                <w:color w:val="000000"/>
                <w:lang w:val="en-GB" w:eastAsia="en-GB"/>
              </w:rPr>
            </w:pPr>
            <w:r>
              <w:rPr>
                <w:color w:val="000000"/>
                <w:szCs w:val="22"/>
                <w:lang w:val="en-GB" w:eastAsia="en-GB"/>
              </w:rPr>
              <w:t>Territorial</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24</w:t>
            </w:r>
          </w:p>
        </w:tc>
        <w:tc>
          <w:tcPr>
            <w:tcW w:w="155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0.012</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r w:rsidR="00815035" w:rsidRPr="00DA34D3" w:rsidTr="00306F09">
        <w:trPr>
          <w:trHeight w:val="300"/>
        </w:trPr>
        <w:tc>
          <w:tcPr>
            <w:tcW w:w="1518" w:type="dxa"/>
            <w:vAlign w:val="center"/>
          </w:tcPr>
          <w:p w:rsidR="00815035" w:rsidRPr="00DA34D3" w:rsidRDefault="00815035" w:rsidP="00815035">
            <w:pPr>
              <w:rPr>
                <w:color w:val="000000"/>
                <w:lang w:val="en-GB" w:eastAsia="en-GB"/>
              </w:rPr>
            </w:pPr>
            <w:r>
              <w:rPr>
                <w:color w:val="000000"/>
                <w:szCs w:val="22"/>
                <w:lang w:val="en-GB" w:eastAsia="en-GB"/>
              </w:rPr>
              <w:t>Offshore</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36</w:t>
            </w:r>
          </w:p>
        </w:tc>
        <w:tc>
          <w:tcPr>
            <w:tcW w:w="155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0.012</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r w:rsidR="00815035" w:rsidRPr="00815035" w:rsidTr="00306F09">
        <w:trPr>
          <w:trHeight w:val="300"/>
        </w:trPr>
        <w:tc>
          <w:tcPr>
            <w:tcW w:w="3396" w:type="dxa"/>
            <w:gridSpan w:val="3"/>
            <w:shd w:val="clear" w:color="auto" w:fill="BFBFBF" w:themeFill="background1" w:themeFillShade="BF"/>
            <w:vAlign w:val="center"/>
          </w:tcPr>
          <w:p w:rsidR="00815035" w:rsidRPr="00DA34D3" w:rsidRDefault="00815035" w:rsidP="00815035">
            <w:pPr>
              <w:rPr>
                <w:b/>
                <w:bCs/>
                <w:i/>
                <w:color w:val="000000"/>
                <w:lang w:val="en-GB" w:eastAsia="en-GB"/>
              </w:rPr>
            </w:pPr>
            <w:r w:rsidRPr="00DA34D3">
              <w:rPr>
                <w:b/>
                <w:bCs/>
                <w:i/>
                <w:color w:val="000000"/>
                <w:szCs w:val="22"/>
                <w:lang w:val="en-GB" w:eastAsia="en-GB"/>
              </w:rPr>
              <w:t>Benzo(a)pyrene</w:t>
            </w:r>
          </w:p>
        </w:tc>
        <w:tc>
          <w:tcPr>
            <w:tcW w:w="1559" w:type="dxa"/>
            <w:shd w:val="clear" w:color="auto" w:fill="BFBFBF" w:themeFill="background1" w:themeFillShade="BF"/>
            <w:noWrap/>
            <w:vAlign w:val="bottom"/>
            <w:hideMark/>
          </w:tcPr>
          <w:p w:rsidR="00815035" w:rsidRPr="00DA34D3" w:rsidRDefault="00815035" w:rsidP="00DA34D3">
            <w:pPr>
              <w:jc w:val="right"/>
              <w:rPr>
                <w:b/>
                <w:bCs/>
                <w:i/>
                <w:color w:val="FF0000"/>
                <w:lang w:val="en-GB" w:eastAsia="en-GB"/>
              </w:rPr>
            </w:pPr>
            <w:r w:rsidRPr="00DA34D3">
              <w:rPr>
                <w:b/>
                <w:bCs/>
                <w:i/>
                <w:color w:val="000000"/>
                <w:szCs w:val="22"/>
                <w:lang w:val="en-GB" w:eastAsia="en-GB"/>
              </w:rPr>
              <w:t>0.00017</w:t>
            </w:r>
          </w:p>
        </w:tc>
        <w:tc>
          <w:tcPr>
            <w:tcW w:w="1843" w:type="dxa"/>
            <w:shd w:val="clear" w:color="auto" w:fill="BFBFBF" w:themeFill="background1" w:themeFillShade="BF"/>
            <w:noWrap/>
            <w:vAlign w:val="bottom"/>
            <w:hideMark/>
          </w:tcPr>
          <w:p w:rsidR="00815035" w:rsidRPr="00DA34D3" w:rsidRDefault="00815035" w:rsidP="00815035">
            <w:pPr>
              <w:jc w:val="center"/>
              <w:rPr>
                <w:i/>
                <w:color w:val="9C0006"/>
                <w:lang w:val="en-GB" w:eastAsia="en-GB"/>
              </w:rPr>
            </w:pPr>
          </w:p>
        </w:tc>
        <w:tc>
          <w:tcPr>
            <w:tcW w:w="2551" w:type="dxa"/>
            <w:shd w:val="clear" w:color="auto" w:fill="BFBFBF" w:themeFill="background1" w:themeFillShade="BF"/>
            <w:vAlign w:val="center"/>
          </w:tcPr>
          <w:p w:rsidR="00815035" w:rsidRPr="00815035" w:rsidRDefault="00815035" w:rsidP="00306F09">
            <w:pPr>
              <w:rPr>
                <w:i/>
                <w:color w:val="9C0006"/>
                <w:lang w:val="en-GB" w:eastAsia="en-GB"/>
              </w:rPr>
            </w:pPr>
          </w:p>
        </w:tc>
      </w:tr>
      <w:tr w:rsidR="00815035" w:rsidRPr="00DA34D3" w:rsidTr="00306F09">
        <w:trPr>
          <w:trHeight w:val="300"/>
        </w:trPr>
        <w:tc>
          <w:tcPr>
            <w:tcW w:w="1518" w:type="dxa"/>
            <w:vMerge w:val="restart"/>
            <w:vAlign w:val="center"/>
          </w:tcPr>
          <w:p w:rsidR="00815035" w:rsidRPr="00DA34D3" w:rsidRDefault="00815035" w:rsidP="00815035">
            <w:pPr>
              <w:rPr>
                <w:color w:val="000000"/>
                <w:lang w:val="en-GB" w:eastAsia="en-GB"/>
              </w:rPr>
            </w:pPr>
            <w:r>
              <w:rPr>
                <w:color w:val="000000"/>
                <w:szCs w:val="22"/>
                <w:lang w:val="en-GB" w:eastAsia="en-GB"/>
              </w:rPr>
              <w:t>Coastal</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78</w:t>
            </w:r>
          </w:p>
        </w:tc>
        <w:tc>
          <w:tcPr>
            <w:tcW w:w="155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0.000</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r w:rsidR="00815035" w:rsidRPr="00DA34D3" w:rsidTr="00306F09">
        <w:trPr>
          <w:trHeight w:val="300"/>
        </w:trPr>
        <w:tc>
          <w:tcPr>
            <w:tcW w:w="1518" w:type="dxa"/>
            <w:vMerge/>
            <w:vAlign w:val="center"/>
          </w:tcPr>
          <w:p w:rsidR="00815035" w:rsidRPr="00DA34D3" w:rsidRDefault="00815035" w:rsidP="00815035">
            <w:pPr>
              <w:ind w:firstLineChars="300" w:firstLine="660"/>
              <w:rPr>
                <w:color w:val="000000"/>
                <w:lang w:val="en-GB" w:eastAsia="en-GB"/>
              </w:rPr>
            </w:pP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Romania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20</w:t>
            </w:r>
          </w:p>
        </w:tc>
        <w:tc>
          <w:tcPr>
            <w:tcW w:w="1559" w:type="dxa"/>
            <w:shd w:val="clear" w:color="auto" w:fill="E5B8B7" w:themeFill="accent2" w:themeFillTint="66"/>
            <w:noWrap/>
            <w:vAlign w:val="bottom"/>
            <w:hideMark/>
          </w:tcPr>
          <w:p w:rsidR="00815035" w:rsidRPr="00DA34D3" w:rsidRDefault="00815035" w:rsidP="00DA34D3">
            <w:pPr>
              <w:jc w:val="right"/>
              <w:rPr>
                <w:color w:val="FF0000"/>
                <w:lang w:val="en-GB" w:eastAsia="en-GB"/>
              </w:rPr>
            </w:pPr>
            <w:r w:rsidRPr="00DA34D3">
              <w:rPr>
                <w:color w:val="FF0000"/>
                <w:szCs w:val="22"/>
                <w:lang w:val="en-GB" w:eastAsia="en-GB"/>
              </w:rPr>
              <w:t>0.018</w:t>
            </w:r>
          </w:p>
        </w:tc>
        <w:tc>
          <w:tcPr>
            <w:tcW w:w="1843" w:type="dxa"/>
            <w:shd w:val="clear" w:color="auto" w:fill="E5B8B7" w:themeFill="accent2" w:themeFillTint="66"/>
            <w:noWrap/>
            <w:vAlign w:val="bottom"/>
            <w:hideMark/>
          </w:tcPr>
          <w:p w:rsidR="00815035" w:rsidRPr="00DA34D3" w:rsidRDefault="00815035" w:rsidP="00DA34D3">
            <w:pPr>
              <w:jc w:val="right"/>
              <w:rPr>
                <w:color w:val="9C0006"/>
                <w:lang w:val="en-GB" w:eastAsia="en-GB"/>
              </w:rPr>
            </w:pPr>
            <w:r w:rsidRPr="00DA34D3">
              <w:rPr>
                <w:color w:val="9C0006"/>
                <w:szCs w:val="22"/>
                <w:lang w:val="en-GB" w:eastAsia="en-GB"/>
              </w:rPr>
              <w:t>5</w:t>
            </w:r>
          </w:p>
        </w:tc>
        <w:tc>
          <w:tcPr>
            <w:tcW w:w="2551" w:type="dxa"/>
            <w:shd w:val="clear" w:color="auto" w:fill="auto"/>
            <w:vAlign w:val="center"/>
          </w:tcPr>
          <w:p w:rsidR="00815035" w:rsidRPr="00306F09" w:rsidRDefault="00306F09" w:rsidP="00306F09">
            <w:pPr>
              <w:rPr>
                <w:lang w:val="en-GB" w:eastAsia="en-GB"/>
              </w:rPr>
            </w:pPr>
            <w:r w:rsidRPr="00306F09">
              <w:rPr>
                <w:szCs w:val="22"/>
                <w:lang w:val="en-GB" w:eastAsia="en-GB"/>
              </w:rPr>
              <w:t>Failures at 3/3 stations</w:t>
            </w:r>
          </w:p>
        </w:tc>
      </w:tr>
      <w:tr w:rsidR="00815035" w:rsidRPr="00DA34D3" w:rsidTr="00306F09">
        <w:trPr>
          <w:trHeight w:val="300"/>
        </w:trPr>
        <w:tc>
          <w:tcPr>
            <w:tcW w:w="1518" w:type="dxa"/>
            <w:vAlign w:val="center"/>
          </w:tcPr>
          <w:p w:rsidR="00815035" w:rsidRPr="00DA34D3" w:rsidRDefault="00815035" w:rsidP="00815035">
            <w:pPr>
              <w:rPr>
                <w:color w:val="000000"/>
                <w:lang w:val="en-GB" w:eastAsia="en-GB"/>
              </w:rPr>
            </w:pPr>
            <w:r>
              <w:rPr>
                <w:color w:val="000000"/>
                <w:szCs w:val="22"/>
                <w:lang w:val="en-GB" w:eastAsia="en-GB"/>
              </w:rPr>
              <w:t>Territorial</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24</w:t>
            </w:r>
          </w:p>
        </w:tc>
        <w:tc>
          <w:tcPr>
            <w:tcW w:w="155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0.000</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r w:rsidR="00815035" w:rsidRPr="00DA34D3" w:rsidTr="00306F09">
        <w:trPr>
          <w:trHeight w:val="300"/>
        </w:trPr>
        <w:tc>
          <w:tcPr>
            <w:tcW w:w="1518" w:type="dxa"/>
            <w:vAlign w:val="center"/>
          </w:tcPr>
          <w:p w:rsidR="00815035" w:rsidRPr="00DA34D3" w:rsidRDefault="00815035" w:rsidP="00815035">
            <w:pPr>
              <w:rPr>
                <w:color w:val="000000"/>
                <w:lang w:val="en-GB" w:eastAsia="en-GB"/>
              </w:rPr>
            </w:pPr>
            <w:r>
              <w:rPr>
                <w:color w:val="000000"/>
                <w:szCs w:val="22"/>
                <w:lang w:val="en-GB" w:eastAsia="en-GB"/>
              </w:rPr>
              <w:t>Offshore</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36</w:t>
            </w:r>
          </w:p>
        </w:tc>
        <w:tc>
          <w:tcPr>
            <w:tcW w:w="155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0.000</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r w:rsidR="00815035" w:rsidRPr="00815035" w:rsidTr="00306F09">
        <w:trPr>
          <w:trHeight w:val="300"/>
        </w:trPr>
        <w:tc>
          <w:tcPr>
            <w:tcW w:w="3396" w:type="dxa"/>
            <w:gridSpan w:val="3"/>
            <w:shd w:val="clear" w:color="auto" w:fill="BFBFBF" w:themeFill="background1" w:themeFillShade="BF"/>
            <w:vAlign w:val="center"/>
          </w:tcPr>
          <w:p w:rsidR="00815035" w:rsidRPr="00DA34D3" w:rsidRDefault="00815035" w:rsidP="00815035">
            <w:pPr>
              <w:rPr>
                <w:b/>
                <w:bCs/>
                <w:i/>
                <w:color w:val="000000"/>
                <w:lang w:val="en-GB" w:eastAsia="en-GB"/>
              </w:rPr>
            </w:pPr>
            <w:r w:rsidRPr="00DA34D3">
              <w:rPr>
                <w:b/>
                <w:bCs/>
                <w:i/>
                <w:color w:val="000000"/>
                <w:szCs w:val="22"/>
                <w:lang w:val="en-GB" w:eastAsia="en-GB"/>
              </w:rPr>
              <w:t>Fluoranthene</w:t>
            </w:r>
          </w:p>
        </w:tc>
        <w:tc>
          <w:tcPr>
            <w:tcW w:w="1559" w:type="dxa"/>
            <w:shd w:val="clear" w:color="auto" w:fill="BFBFBF" w:themeFill="background1" w:themeFillShade="BF"/>
            <w:noWrap/>
            <w:vAlign w:val="bottom"/>
            <w:hideMark/>
          </w:tcPr>
          <w:p w:rsidR="00815035" w:rsidRPr="00DA34D3" w:rsidRDefault="00815035" w:rsidP="00DA34D3">
            <w:pPr>
              <w:jc w:val="right"/>
              <w:rPr>
                <w:b/>
                <w:bCs/>
                <w:i/>
                <w:color w:val="FF0000"/>
                <w:lang w:val="en-GB" w:eastAsia="en-GB"/>
              </w:rPr>
            </w:pPr>
            <w:r w:rsidRPr="00DA34D3">
              <w:rPr>
                <w:b/>
                <w:bCs/>
                <w:i/>
                <w:color w:val="000000"/>
                <w:szCs w:val="22"/>
                <w:lang w:val="en-GB" w:eastAsia="en-GB"/>
              </w:rPr>
              <w:t>0.0063</w:t>
            </w:r>
          </w:p>
        </w:tc>
        <w:tc>
          <w:tcPr>
            <w:tcW w:w="1843" w:type="dxa"/>
            <w:shd w:val="clear" w:color="auto" w:fill="BFBFBF" w:themeFill="background1" w:themeFillShade="BF"/>
            <w:noWrap/>
            <w:vAlign w:val="bottom"/>
            <w:hideMark/>
          </w:tcPr>
          <w:p w:rsidR="00815035" w:rsidRPr="00DA34D3" w:rsidRDefault="00815035" w:rsidP="00DA34D3">
            <w:pPr>
              <w:jc w:val="right"/>
              <w:rPr>
                <w:i/>
                <w:color w:val="000000"/>
                <w:lang w:val="en-GB" w:eastAsia="en-GB"/>
              </w:rPr>
            </w:pPr>
          </w:p>
        </w:tc>
        <w:tc>
          <w:tcPr>
            <w:tcW w:w="2551" w:type="dxa"/>
            <w:shd w:val="clear" w:color="auto" w:fill="BFBFBF" w:themeFill="background1" w:themeFillShade="BF"/>
            <w:vAlign w:val="center"/>
          </w:tcPr>
          <w:p w:rsidR="00815035" w:rsidRPr="00815035" w:rsidRDefault="00815035" w:rsidP="00306F09">
            <w:pPr>
              <w:rPr>
                <w:i/>
                <w:color w:val="000000"/>
                <w:lang w:val="en-GB" w:eastAsia="en-GB"/>
              </w:rPr>
            </w:pPr>
          </w:p>
        </w:tc>
      </w:tr>
      <w:tr w:rsidR="00815035" w:rsidRPr="00DA34D3" w:rsidTr="00306F09">
        <w:trPr>
          <w:trHeight w:val="300"/>
        </w:trPr>
        <w:tc>
          <w:tcPr>
            <w:tcW w:w="1518" w:type="dxa"/>
            <w:vMerge w:val="restart"/>
            <w:vAlign w:val="center"/>
          </w:tcPr>
          <w:p w:rsidR="00815035" w:rsidRPr="00DA34D3" w:rsidRDefault="00815035" w:rsidP="00815035">
            <w:pPr>
              <w:rPr>
                <w:color w:val="000000"/>
                <w:lang w:val="en-GB" w:eastAsia="en-GB"/>
              </w:rPr>
            </w:pPr>
            <w:r>
              <w:rPr>
                <w:color w:val="000000"/>
                <w:szCs w:val="22"/>
                <w:lang w:val="en-GB" w:eastAsia="en-GB"/>
              </w:rPr>
              <w:t>Coastal</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78</w:t>
            </w:r>
          </w:p>
        </w:tc>
        <w:tc>
          <w:tcPr>
            <w:tcW w:w="1559" w:type="dxa"/>
            <w:shd w:val="clear" w:color="auto" w:fill="auto"/>
            <w:noWrap/>
            <w:vAlign w:val="bottom"/>
            <w:hideMark/>
          </w:tcPr>
          <w:p w:rsidR="00815035" w:rsidRPr="00DA34D3" w:rsidRDefault="00815035" w:rsidP="00DA34D3">
            <w:pPr>
              <w:jc w:val="right"/>
              <w:rPr>
                <w:lang w:val="en-GB" w:eastAsia="en-GB"/>
              </w:rPr>
            </w:pPr>
            <w:r w:rsidRPr="00DA34D3">
              <w:rPr>
                <w:szCs w:val="22"/>
                <w:lang w:val="en-GB" w:eastAsia="en-GB"/>
              </w:rPr>
              <w:t>0.012</w:t>
            </w:r>
            <w:r w:rsidR="00306F09" w:rsidRPr="00306F09">
              <w:rPr>
                <w:szCs w:val="22"/>
                <w:lang w:val="en-GB" w:eastAsia="en-GB"/>
              </w:rPr>
              <w:t>*</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r w:rsidR="00815035" w:rsidRPr="00DA34D3" w:rsidTr="00306F09">
        <w:trPr>
          <w:trHeight w:val="300"/>
        </w:trPr>
        <w:tc>
          <w:tcPr>
            <w:tcW w:w="1518" w:type="dxa"/>
            <w:vMerge/>
            <w:vAlign w:val="center"/>
          </w:tcPr>
          <w:p w:rsidR="00815035" w:rsidRPr="00DA34D3" w:rsidRDefault="00815035" w:rsidP="00815035">
            <w:pPr>
              <w:ind w:firstLineChars="300" w:firstLine="660"/>
              <w:rPr>
                <w:color w:val="000000"/>
                <w:lang w:val="en-GB" w:eastAsia="en-GB"/>
              </w:rPr>
            </w:pP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Romania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20</w:t>
            </w:r>
          </w:p>
        </w:tc>
        <w:tc>
          <w:tcPr>
            <w:tcW w:w="1559" w:type="dxa"/>
            <w:shd w:val="clear" w:color="auto" w:fill="E5B8B7" w:themeFill="accent2" w:themeFillTint="66"/>
            <w:noWrap/>
            <w:vAlign w:val="bottom"/>
            <w:hideMark/>
          </w:tcPr>
          <w:p w:rsidR="00815035" w:rsidRPr="00DA34D3" w:rsidRDefault="00815035" w:rsidP="00DA34D3">
            <w:pPr>
              <w:jc w:val="right"/>
              <w:rPr>
                <w:color w:val="FF0000"/>
                <w:lang w:val="en-GB" w:eastAsia="en-GB"/>
              </w:rPr>
            </w:pPr>
            <w:r w:rsidRPr="00DA34D3">
              <w:rPr>
                <w:color w:val="FF0000"/>
                <w:szCs w:val="22"/>
                <w:lang w:val="en-GB" w:eastAsia="en-GB"/>
              </w:rPr>
              <w:t>0.038</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306F09" w:rsidP="00306F09">
            <w:pPr>
              <w:rPr>
                <w:color w:val="000000"/>
                <w:lang w:val="en-GB" w:eastAsia="en-GB"/>
              </w:rPr>
            </w:pPr>
            <w:r>
              <w:rPr>
                <w:color w:val="000000"/>
                <w:szCs w:val="22"/>
                <w:lang w:val="en-GB" w:eastAsia="en-GB"/>
              </w:rPr>
              <w:t>Failures at 3/3 stations</w:t>
            </w:r>
          </w:p>
        </w:tc>
      </w:tr>
      <w:tr w:rsidR="00815035" w:rsidRPr="00DA34D3" w:rsidTr="00306F09">
        <w:trPr>
          <w:trHeight w:val="300"/>
        </w:trPr>
        <w:tc>
          <w:tcPr>
            <w:tcW w:w="1518" w:type="dxa"/>
            <w:vAlign w:val="center"/>
          </w:tcPr>
          <w:p w:rsidR="00815035" w:rsidRPr="00DA34D3" w:rsidRDefault="00815035" w:rsidP="00815035">
            <w:pPr>
              <w:rPr>
                <w:color w:val="000000"/>
                <w:lang w:val="en-GB" w:eastAsia="en-GB"/>
              </w:rPr>
            </w:pPr>
            <w:r>
              <w:rPr>
                <w:color w:val="000000"/>
                <w:szCs w:val="22"/>
                <w:lang w:val="en-GB" w:eastAsia="en-GB"/>
              </w:rPr>
              <w:t>Territorial</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24</w:t>
            </w:r>
          </w:p>
        </w:tc>
        <w:tc>
          <w:tcPr>
            <w:tcW w:w="1559" w:type="dxa"/>
            <w:shd w:val="clear" w:color="auto" w:fill="auto"/>
            <w:noWrap/>
            <w:vAlign w:val="bottom"/>
            <w:hideMark/>
          </w:tcPr>
          <w:p w:rsidR="00815035" w:rsidRPr="00DA34D3" w:rsidRDefault="00815035" w:rsidP="00DA34D3">
            <w:pPr>
              <w:jc w:val="right"/>
              <w:rPr>
                <w:lang w:val="en-GB" w:eastAsia="en-GB"/>
              </w:rPr>
            </w:pPr>
            <w:r w:rsidRPr="00DA34D3">
              <w:rPr>
                <w:szCs w:val="22"/>
                <w:lang w:val="en-GB" w:eastAsia="en-GB"/>
              </w:rPr>
              <w:t>0.012</w:t>
            </w:r>
            <w:r w:rsidR="00306F09" w:rsidRPr="00306F09">
              <w:rPr>
                <w:szCs w:val="22"/>
                <w:lang w:val="en-GB" w:eastAsia="en-GB"/>
              </w:rPr>
              <w:t>*</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r w:rsidR="00815035" w:rsidRPr="00DA34D3" w:rsidTr="00306F09">
        <w:trPr>
          <w:trHeight w:val="300"/>
        </w:trPr>
        <w:tc>
          <w:tcPr>
            <w:tcW w:w="1518" w:type="dxa"/>
            <w:vAlign w:val="center"/>
          </w:tcPr>
          <w:p w:rsidR="00815035" w:rsidRPr="00DA34D3" w:rsidRDefault="00815035" w:rsidP="00815035">
            <w:pPr>
              <w:rPr>
                <w:color w:val="000000"/>
                <w:lang w:val="en-GB" w:eastAsia="en-GB"/>
              </w:rPr>
            </w:pPr>
            <w:r>
              <w:rPr>
                <w:color w:val="000000"/>
                <w:szCs w:val="22"/>
                <w:lang w:val="en-GB" w:eastAsia="en-GB"/>
              </w:rPr>
              <w:t>Offshore</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36</w:t>
            </w:r>
          </w:p>
        </w:tc>
        <w:tc>
          <w:tcPr>
            <w:tcW w:w="1559" w:type="dxa"/>
            <w:shd w:val="clear" w:color="auto" w:fill="auto"/>
            <w:noWrap/>
            <w:vAlign w:val="bottom"/>
            <w:hideMark/>
          </w:tcPr>
          <w:p w:rsidR="00815035" w:rsidRPr="00DA34D3" w:rsidRDefault="00815035" w:rsidP="00DA34D3">
            <w:pPr>
              <w:jc w:val="right"/>
              <w:rPr>
                <w:lang w:val="en-GB" w:eastAsia="en-GB"/>
              </w:rPr>
            </w:pPr>
            <w:r w:rsidRPr="00DA34D3">
              <w:rPr>
                <w:szCs w:val="22"/>
                <w:lang w:val="en-GB" w:eastAsia="en-GB"/>
              </w:rPr>
              <w:t>0.012</w:t>
            </w:r>
            <w:r w:rsidR="00306F09" w:rsidRPr="00306F09">
              <w:rPr>
                <w:szCs w:val="22"/>
                <w:lang w:val="en-GB" w:eastAsia="en-GB"/>
              </w:rPr>
              <w:t>*</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r w:rsidR="00815035" w:rsidRPr="00815035" w:rsidTr="00306F09">
        <w:trPr>
          <w:trHeight w:val="300"/>
        </w:trPr>
        <w:tc>
          <w:tcPr>
            <w:tcW w:w="3396" w:type="dxa"/>
            <w:gridSpan w:val="3"/>
            <w:shd w:val="clear" w:color="auto" w:fill="BFBFBF" w:themeFill="background1" w:themeFillShade="BF"/>
            <w:vAlign w:val="center"/>
          </w:tcPr>
          <w:p w:rsidR="00815035" w:rsidRPr="00DA34D3" w:rsidRDefault="00815035" w:rsidP="00815035">
            <w:pPr>
              <w:rPr>
                <w:b/>
                <w:bCs/>
                <w:i/>
                <w:color w:val="000000"/>
                <w:lang w:val="en-GB" w:eastAsia="en-GB"/>
              </w:rPr>
            </w:pPr>
            <w:r w:rsidRPr="00DA34D3">
              <w:rPr>
                <w:b/>
                <w:bCs/>
                <w:i/>
                <w:color w:val="000000"/>
                <w:szCs w:val="22"/>
                <w:lang w:val="en-GB" w:eastAsia="en-GB"/>
              </w:rPr>
              <w:t>Naphthalene</w:t>
            </w:r>
          </w:p>
        </w:tc>
        <w:tc>
          <w:tcPr>
            <w:tcW w:w="1559" w:type="dxa"/>
            <w:shd w:val="clear" w:color="auto" w:fill="BFBFBF" w:themeFill="background1" w:themeFillShade="BF"/>
            <w:noWrap/>
            <w:vAlign w:val="bottom"/>
            <w:hideMark/>
          </w:tcPr>
          <w:p w:rsidR="00815035" w:rsidRPr="00DA34D3" w:rsidRDefault="00815035" w:rsidP="00DA34D3">
            <w:pPr>
              <w:jc w:val="right"/>
              <w:rPr>
                <w:b/>
                <w:bCs/>
                <w:i/>
                <w:color w:val="000000"/>
                <w:lang w:val="en-GB" w:eastAsia="en-GB"/>
              </w:rPr>
            </w:pPr>
            <w:r w:rsidRPr="00DA34D3">
              <w:rPr>
                <w:b/>
                <w:bCs/>
                <w:i/>
                <w:color w:val="000000"/>
                <w:szCs w:val="22"/>
                <w:lang w:val="en-GB" w:eastAsia="en-GB"/>
              </w:rPr>
              <w:t>2</w:t>
            </w:r>
          </w:p>
        </w:tc>
        <w:tc>
          <w:tcPr>
            <w:tcW w:w="1843" w:type="dxa"/>
            <w:shd w:val="clear" w:color="auto" w:fill="BFBFBF" w:themeFill="background1" w:themeFillShade="BF"/>
            <w:noWrap/>
            <w:vAlign w:val="bottom"/>
            <w:hideMark/>
          </w:tcPr>
          <w:p w:rsidR="00815035" w:rsidRPr="00DA34D3" w:rsidRDefault="00815035" w:rsidP="00DA34D3">
            <w:pPr>
              <w:jc w:val="right"/>
              <w:rPr>
                <w:i/>
                <w:color w:val="000000"/>
                <w:lang w:val="en-GB" w:eastAsia="en-GB"/>
              </w:rPr>
            </w:pPr>
          </w:p>
        </w:tc>
        <w:tc>
          <w:tcPr>
            <w:tcW w:w="2551" w:type="dxa"/>
            <w:shd w:val="clear" w:color="auto" w:fill="BFBFBF" w:themeFill="background1" w:themeFillShade="BF"/>
            <w:vAlign w:val="center"/>
          </w:tcPr>
          <w:p w:rsidR="00815035" w:rsidRPr="00815035" w:rsidRDefault="00815035" w:rsidP="00306F09">
            <w:pPr>
              <w:rPr>
                <w:i/>
                <w:color w:val="000000"/>
                <w:lang w:val="en-GB" w:eastAsia="en-GB"/>
              </w:rPr>
            </w:pPr>
          </w:p>
        </w:tc>
      </w:tr>
      <w:tr w:rsidR="00815035" w:rsidRPr="00DA34D3" w:rsidTr="00306F09">
        <w:trPr>
          <w:trHeight w:val="300"/>
        </w:trPr>
        <w:tc>
          <w:tcPr>
            <w:tcW w:w="1518" w:type="dxa"/>
            <w:vMerge w:val="restart"/>
            <w:vAlign w:val="center"/>
          </w:tcPr>
          <w:p w:rsidR="00815035" w:rsidRPr="00DA34D3" w:rsidRDefault="00815035" w:rsidP="00815035">
            <w:pPr>
              <w:rPr>
                <w:color w:val="000000"/>
                <w:lang w:val="en-GB" w:eastAsia="en-GB"/>
              </w:rPr>
            </w:pPr>
            <w:r>
              <w:rPr>
                <w:color w:val="000000"/>
                <w:szCs w:val="22"/>
                <w:lang w:val="en-GB" w:eastAsia="en-GB"/>
              </w:rPr>
              <w:t>Coastal</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78</w:t>
            </w:r>
          </w:p>
        </w:tc>
        <w:tc>
          <w:tcPr>
            <w:tcW w:w="155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0.031</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r w:rsidR="00815035" w:rsidRPr="00DA34D3" w:rsidTr="00306F09">
        <w:trPr>
          <w:trHeight w:val="300"/>
        </w:trPr>
        <w:tc>
          <w:tcPr>
            <w:tcW w:w="1518" w:type="dxa"/>
            <w:vMerge/>
            <w:vAlign w:val="center"/>
          </w:tcPr>
          <w:p w:rsidR="00815035" w:rsidRPr="00DA34D3" w:rsidRDefault="00815035" w:rsidP="00815035">
            <w:pPr>
              <w:ind w:firstLineChars="300" w:firstLine="660"/>
              <w:rPr>
                <w:color w:val="000000"/>
                <w:lang w:val="en-GB" w:eastAsia="en-GB"/>
              </w:rPr>
            </w:pP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Romania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20</w:t>
            </w:r>
          </w:p>
        </w:tc>
        <w:tc>
          <w:tcPr>
            <w:tcW w:w="1559" w:type="dxa"/>
            <w:shd w:val="clear" w:color="auto" w:fill="E5B8B7" w:themeFill="accent2" w:themeFillTint="66"/>
            <w:noWrap/>
            <w:vAlign w:val="bottom"/>
            <w:hideMark/>
          </w:tcPr>
          <w:p w:rsidR="00815035" w:rsidRPr="00DA34D3" w:rsidRDefault="00815035" w:rsidP="00DA34D3">
            <w:pPr>
              <w:jc w:val="right"/>
              <w:rPr>
                <w:color w:val="FF0000"/>
                <w:lang w:val="en-GB" w:eastAsia="en-GB"/>
              </w:rPr>
            </w:pPr>
            <w:r w:rsidRPr="00DA34D3">
              <w:rPr>
                <w:color w:val="FF0000"/>
                <w:szCs w:val="22"/>
                <w:lang w:val="en-GB" w:eastAsia="en-GB"/>
              </w:rPr>
              <w:t>2.315</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306F09" w:rsidP="00306F09">
            <w:pPr>
              <w:rPr>
                <w:color w:val="000000"/>
                <w:lang w:val="en-GB" w:eastAsia="en-GB"/>
              </w:rPr>
            </w:pPr>
            <w:r>
              <w:rPr>
                <w:color w:val="000000"/>
                <w:szCs w:val="22"/>
                <w:lang w:val="en-GB" w:eastAsia="en-GB"/>
              </w:rPr>
              <w:t>Failures at 2/3 stations</w:t>
            </w:r>
          </w:p>
        </w:tc>
      </w:tr>
      <w:tr w:rsidR="00815035" w:rsidRPr="00DA34D3" w:rsidTr="00306F09">
        <w:trPr>
          <w:trHeight w:val="300"/>
        </w:trPr>
        <w:tc>
          <w:tcPr>
            <w:tcW w:w="1518" w:type="dxa"/>
            <w:vAlign w:val="center"/>
          </w:tcPr>
          <w:p w:rsidR="00815035" w:rsidRPr="00DA34D3" w:rsidRDefault="00815035" w:rsidP="00815035">
            <w:pPr>
              <w:rPr>
                <w:color w:val="000000"/>
                <w:lang w:val="en-GB" w:eastAsia="en-GB"/>
              </w:rPr>
            </w:pPr>
            <w:r>
              <w:rPr>
                <w:color w:val="000000"/>
                <w:szCs w:val="22"/>
                <w:lang w:val="en-GB" w:eastAsia="en-GB"/>
              </w:rPr>
              <w:t>Territorial</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24</w:t>
            </w:r>
          </w:p>
        </w:tc>
        <w:tc>
          <w:tcPr>
            <w:tcW w:w="155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0.033</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r w:rsidR="00815035" w:rsidRPr="00DA34D3" w:rsidTr="00306F09">
        <w:trPr>
          <w:trHeight w:val="300"/>
        </w:trPr>
        <w:tc>
          <w:tcPr>
            <w:tcW w:w="1518" w:type="dxa"/>
            <w:vAlign w:val="center"/>
          </w:tcPr>
          <w:p w:rsidR="00815035" w:rsidRPr="00DA34D3" w:rsidRDefault="00815035" w:rsidP="00815035">
            <w:pPr>
              <w:rPr>
                <w:color w:val="000000"/>
                <w:lang w:val="en-GB" w:eastAsia="en-GB"/>
              </w:rPr>
            </w:pPr>
            <w:r>
              <w:rPr>
                <w:color w:val="000000"/>
                <w:szCs w:val="22"/>
                <w:lang w:val="en-GB" w:eastAsia="en-GB"/>
              </w:rPr>
              <w:t>Offshore</w:t>
            </w:r>
          </w:p>
        </w:tc>
        <w:tc>
          <w:tcPr>
            <w:tcW w:w="1169" w:type="dxa"/>
            <w:shd w:val="clear" w:color="auto" w:fill="auto"/>
            <w:noWrap/>
            <w:vAlign w:val="bottom"/>
            <w:hideMark/>
          </w:tcPr>
          <w:p w:rsidR="00815035" w:rsidRPr="00DA34D3" w:rsidRDefault="00815035" w:rsidP="00815035">
            <w:pPr>
              <w:rPr>
                <w:color w:val="000000"/>
                <w:lang w:val="en-GB" w:eastAsia="en-GB"/>
              </w:rPr>
            </w:pPr>
            <w:r w:rsidRPr="00DA34D3">
              <w:rPr>
                <w:color w:val="000000"/>
                <w:szCs w:val="22"/>
                <w:lang w:val="en-GB" w:eastAsia="en-GB"/>
              </w:rPr>
              <w:t>Bulgaria</w:t>
            </w:r>
          </w:p>
        </w:tc>
        <w:tc>
          <w:tcPr>
            <w:tcW w:w="70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36</w:t>
            </w:r>
          </w:p>
        </w:tc>
        <w:tc>
          <w:tcPr>
            <w:tcW w:w="1559"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0.030</w:t>
            </w:r>
          </w:p>
        </w:tc>
        <w:tc>
          <w:tcPr>
            <w:tcW w:w="1843" w:type="dxa"/>
            <w:shd w:val="clear" w:color="auto" w:fill="auto"/>
            <w:noWrap/>
            <w:vAlign w:val="bottom"/>
            <w:hideMark/>
          </w:tcPr>
          <w:p w:rsidR="00815035" w:rsidRPr="00DA34D3" w:rsidRDefault="00815035" w:rsidP="00DA34D3">
            <w:pPr>
              <w:jc w:val="right"/>
              <w:rPr>
                <w:color w:val="000000"/>
                <w:lang w:val="en-GB" w:eastAsia="en-GB"/>
              </w:rPr>
            </w:pPr>
            <w:r w:rsidRPr="00DA34D3">
              <w:rPr>
                <w:color w:val="000000"/>
                <w:szCs w:val="22"/>
                <w:lang w:val="en-GB" w:eastAsia="en-GB"/>
              </w:rPr>
              <w:t>0</w:t>
            </w:r>
          </w:p>
        </w:tc>
        <w:tc>
          <w:tcPr>
            <w:tcW w:w="2551" w:type="dxa"/>
            <w:vAlign w:val="center"/>
          </w:tcPr>
          <w:p w:rsidR="00815035" w:rsidRPr="00DA34D3" w:rsidRDefault="00815035" w:rsidP="00306F09">
            <w:pPr>
              <w:rPr>
                <w:color w:val="000000"/>
                <w:lang w:val="en-GB" w:eastAsia="en-GB"/>
              </w:rPr>
            </w:pPr>
          </w:p>
        </w:tc>
      </w:tr>
    </w:tbl>
    <w:p w:rsidR="00DA34D3" w:rsidRPr="00754CB9" w:rsidRDefault="00306F09" w:rsidP="00DA34D3">
      <w:pPr>
        <w:rPr>
          <w:sz w:val="20"/>
          <w:lang w:val="en-GB"/>
        </w:rPr>
      </w:pPr>
      <w:r w:rsidRPr="00754CB9">
        <w:rPr>
          <w:sz w:val="20"/>
        </w:rPr>
        <w:t xml:space="preserve">Note: </w:t>
      </w:r>
      <w:r w:rsidRPr="00754CB9">
        <w:rPr>
          <w:sz w:val="20"/>
          <w:lang w:val="en-GB"/>
        </w:rPr>
        <w:t>the averaging of concentrations across sampling stations/assessment areas does not mask any failures at individual locations.</w:t>
      </w:r>
    </w:p>
    <w:p w:rsidR="00306F09" w:rsidRPr="00754CB9" w:rsidRDefault="00306F09" w:rsidP="00DA34D3">
      <w:pPr>
        <w:rPr>
          <w:sz w:val="20"/>
        </w:rPr>
      </w:pPr>
      <w:r w:rsidRPr="00754CB9">
        <w:rPr>
          <w:sz w:val="20"/>
          <w:lang w:val="en-GB"/>
        </w:rPr>
        <w:t>* In Bulgarian data, where the concentration was below the limit of detection, the value was entered as the limit of detection. In the case of fluoranthene, the limit of detection was above the threshold value.</w:t>
      </w:r>
    </w:p>
    <w:p w:rsidR="00DA34D3" w:rsidRPr="00DA34D3" w:rsidRDefault="00DA34D3" w:rsidP="00DA34D3"/>
    <w:p w:rsidR="006E5DF0" w:rsidRPr="006E5DF0" w:rsidRDefault="006E5DF0" w:rsidP="006E5DF0">
      <w:pPr>
        <w:pStyle w:val="ListBullet"/>
        <w:numPr>
          <w:ilvl w:val="0"/>
          <w:numId w:val="0"/>
        </w:numPr>
        <w:rPr>
          <w:b/>
          <w:i/>
          <w:lang w:val="en-GB"/>
        </w:rPr>
      </w:pPr>
      <w:r w:rsidRPr="006E5DF0">
        <w:rPr>
          <w:b/>
          <w:i/>
          <w:lang w:val="en-GB"/>
        </w:rPr>
        <w:t>Concentration in sediment</w:t>
      </w:r>
    </w:p>
    <w:p w:rsidR="006E5DF0" w:rsidRPr="009D422E" w:rsidRDefault="006E5DF0" w:rsidP="006E5DF0">
      <w:pPr>
        <w:pStyle w:val="ListBullet"/>
        <w:numPr>
          <w:ilvl w:val="0"/>
          <w:numId w:val="0"/>
        </w:numPr>
        <w:rPr>
          <w:lang w:val="en-GB"/>
        </w:rPr>
      </w:pPr>
    </w:p>
    <w:p w:rsidR="006E5DF0" w:rsidRPr="009D422E" w:rsidRDefault="009D422E" w:rsidP="006E5DF0">
      <w:pPr>
        <w:pStyle w:val="ListBullet"/>
        <w:numPr>
          <w:ilvl w:val="0"/>
          <w:numId w:val="0"/>
        </w:numPr>
        <w:rPr>
          <w:lang w:val="en-GB"/>
        </w:rPr>
      </w:pPr>
      <w:r w:rsidRPr="009D422E">
        <w:rPr>
          <w:lang w:val="en-GB"/>
        </w:rPr>
        <w:t>The concentration of PAHs in sediment</w:t>
      </w:r>
      <w:r w:rsidR="004126DA">
        <w:rPr>
          <w:lang w:val="en-GB"/>
        </w:rPr>
        <w:t xml:space="preserve"> is assessed for 14 PAHs (see </w:t>
      </w:r>
      <w:r w:rsidR="004126DA">
        <w:rPr>
          <w:lang w:val="en-GB"/>
        </w:rPr>
        <w:fldChar w:fldCharType="begin"/>
      </w:r>
      <w:r w:rsidR="004126DA">
        <w:rPr>
          <w:lang w:val="en-GB"/>
        </w:rPr>
        <w:instrText xml:space="preserve"> REF _Ref473997091 \h </w:instrText>
      </w:r>
      <w:r w:rsidR="004126DA">
        <w:rPr>
          <w:lang w:val="en-GB"/>
        </w:rPr>
      </w:r>
      <w:r w:rsidR="004126DA">
        <w:rPr>
          <w:lang w:val="en-GB"/>
        </w:rPr>
        <w:fldChar w:fldCharType="separate"/>
      </w:r>
      <w:r w:rsidR="004126DA">
        <w:t xml:space="preserve">Table </w:t>
      </w:r>
      <w:r w:rsidR="004126DA">
        <w:rPr>
          <w:noProof/>
        </w:rPr>
        <w:t>5</w:t>
      </w:r>
      <w:r w:rsidR="004126DA">
        <w:rPr>
          <w:lang w:val="en-GB"/>
        </w:rPr>
        <w:fldChar w:fldCharType="end"/>
      </w:r>
      <w:r w:rsidR="004126DA">
        <w:rPr>
          <w:lang w:val="en-GB"/>
        </w:rPr>
        <w:t xml:space="preserve">). </w:t>
      </w:r>
      <w:r w:rsidR="00E078A1">
        <w:rPr>
          <w:lang w:val="en-GB"/>
        </w:rPr>
        <w:t>With the exception of naphthalene and phenanthrene at Romanian coastal sampling stations, all other PAHs assessed were below the threshold levels.</w:t>
      </w:r>
    </w:p>
    <w:p w:rsidR="009D422E" w:rsidRDefault="009D422E" w:rsidP="006E5DF0">
      <w:pPr>
        <w:pStyle w:val="ListBullet"/>
        <w:numPr>
          <w:ilvl w:val="0"/>
          <w:numId w:val="0"/>
        </w:numPr>
        <w:rPr>
          <w:lang w:val="en-GB"/>
        </w:rPr>
      </w:pPr>
    </w:p>
    <w:p w:rsidR="004126DA" w:rsidRDefault="004126DA" w:rsidP="004126DA">
      <w:pPr>
        <w:pStyle w:val="Caption"/>
        <w:rPr>
          <w:lang w:val="en-GB"/>
        </w:rPr>
      </w:pPr>
      <w:bookmarkStart w:id="4" w:name="_Ref473997091"/>
      <w:r>
        <w:t xml:space="preserve">Table </w:t>
      </w:r>
      <w:r>
        <w:fldChar w:fldCharType="begin"/>
      </w:r>
      <w:r>
        <w:instrText xml:space="preserve"> SEQ Table \* ARABIC </w:instrText>
      </w:r>
      <w:r>
        <w:fldChar w:fldCharType="separate"/>
      </w:r>
      <w:r w:rsidR="00E47BC3">
        <w:rPr>
          <w:noProof/>
        </w:rPr>
        <w:t>5</w:t>
      </w:r>
      <w:r>
        <w:fldChar w:fldCharType="end"/>
      </w:r>
      <w:bookmarkEnd w:id="4"/>
      <w:r>
        <w:tab/>
      </w:r>
      <w:proofErr w:type="spellStart"/>
      <w:r>
        <w:t>Average</w:t>
      </w:r>
      <w:proofErr w:type="spellEnd"/>
      <w:r>
        <w:t xml:space="preserve"> concentrations of </w:t>
      </w:r>
      <w:proofErr w:type="spellStart"/>
      <w:r>
        <w:t>PAHs</w:t>
      </w:r>
      <w:proofErr w:type="spellEnd"/>
      <w:r>
        <w:t xml:space="preserve"> in </w:t>
      </w:r>
      <w:proofErr w:type="spellStart"/>
      <w:r>
        <w:t>sediment</w:t>
      </w:r>
      <w:proofErr w:type="spellEnd"/>
      <w:r>
        <w:t xml:space="preserve"> at </w:t>
      </w:r>
      <w:proofErr w:type="spellStart"/>
      <w:r>
        <w:t>Bulgaria</w:t>
      </w:r>
      <w:proofErr w:type="spellEnd"/>
      <w:r>
        <w:t xml:space="preserve"> (2015) and Romania (2014) </w:t>
      </w:r>
      <w:proofErr w:type="spellStart"/>
      <w:r>
        <w:t>sampling</w:t>
      </w:r>
      <w:proofErr w:type="spellEnd"/>
      <w:r>
        <w:t xml:space="preserve"> stations, in </w:t>
      </w:r>
      <w:proofErr w:type="spellStart"/>
      <w:r>
        <w:t>coastal</w:t>
      </w:r>
      <w:proofErr w:type="spellEnd"/>
      <w:r>
        <w:t xml:space="preserve"> and territorial waters. </w:t>
      </w:r>
      <w:proofErr w:type="spellStart"/>
      <w:r>
        <w:t>Threshold</w:t>
      </w:r>
      <w:proofErr w:type="spellEnd"/>
      <w:r>
        <w:t xml:space="preserve"> values are </w:t>
      </w:r>
      <w:proofErr w:type="spellStart"/>
      <w:r>
        <w:t>shown</w:t>
      </w:r>
      <w:proofErr w:type="spellEnd"/>
      <w:r>
        <w:t xml:space="preserve"> in </w:t>
      </w:r>
      <w:proofErr w:type="spellStart"/>
      <w:r>
        <w:t>italics</w:t>
      </w:r>
      <w:proofErr w:type="spellEnd"/>
      <w:r>
        <w:t xml:space="preserve"> ; </w:t>
      </w:r>
      <w:proofErr w:type="spellStart"/>
      <w:r>
        <w:t>vales</w:t>
      </w:r>
      <w:proofErr w:type="spellEnd"/>
      <w:r>
        <w:t xml:space="preserve"> </w:t>
      </w:r>
      <w:proofErr w:type="spellStart"/>
      <w:r>
        <w:t>exceeding</w:t>
      </w:r>
      <w:proofErr w:type="spellEnd"/>
      <w:r>
        <w:t xml:space="preserve"> the </w:t>
      </w:r>
      <w:proofErr w:type="spellStart"/>
      <w:r>
        <w:t>thresholds</w:t>
      </w:r>
      <w:proofErr w:type="spellEnd"/>
      <w:r>
        <w:t xml:space="preserve"> are </w:t>
      </w:r>
      <w:proofErr w:type="spellStart"/>
      <w:r>
        <w:t>highlighted</w:t>
      </w:r>
      <w:proofErr w:type="spellEnd"/>
      <w:r>
        <w:t xml:space="preserve"> in </w:t>
      </w:r>
      <w:proofErr w:type="spellStart"/>
      <w:r>
        <w:t>red</w:t>
      </w:r>
      <w:proofErr w:type="spellEnd"/>
    </w:p>
    <w:tbl>
      <w:tblPr>
        <w:tblW w:w="920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350"/>
        <w:gridCol w:w="850"/>
        <w:gridCol w:w="1985"/>
        <w:gridCol w:w="2551"/>
      </w:tblGrid>
      <w:tr w:rsidR="004126DA" w:rsidRPr="009D422E" w:rsidTr="004126DA">
        <w:trPr>
          <w:trHeight w:val="300"/>
        </w:trPr>
        <w:tc>
          <w:tcPr>
            <w:tcW w:w="2471" w:type="dxa"/>
            <w:vAlign w:val="center"/>
          </w:tcPr>
          <w:p w:rsidR="004126DA" w:rsidRPr="009D422E" w:rsidRDefault="004126DA" w:rsidP="004126DA">
            <w:pPr>
              <w:rPr>
                <w:b/>
                <w:bCs/>
                <w:color w:val="000000"/>
                <w:lang w:val="en-GB" w:eastAsia="en-GB"/>
              </w:rPr>
            </w:pPr>
            <w:r>
              <w:rPr>
                <w:b/>
                <w:bCs/>
                <w:color w:val="000000"/>
                <w:szCs w:val="22"/>
                <w:lang w:val="en-GB" w:eastAsia="en-GB"/>
              </w:rPr>
              <w:t>Contaminant, area</w:t>
            </w:r>
          </w:p>
        </w:tc>
        <w:tc>
          <w:tcPr>
            <w:tcW w:w="1350" w:type="dxa"/>
            <w:shd w:val="clear" w:color="auto" w:fill="auto"/>
            <w:noWrap/>
            <w:vAlign w:val="center"/>
          </w:tcPr>
          <w:p w:rsidR="004126DA" w:rsidRPr="009D422E" w:rsidRDefault="004126DA" w:rsidP="00627B75">
            <w:pPr>
              <w:ind w:firstLineChars="100" w:firstLine="220"/>
              <w:rPr>
                <w:b/>
                <w:bCs/>
                <w:color w:val="000000"/>
                <w:lang w:val="en-GB" w:eastAsia="en-GB"/>
              </w:rPr>
            </w:pPr>
            <w:r>
              <w:rPr>
                <w:b/>
                <w:bCs/>
                <w:color w:val="000000"/>
                <w:szCs w:val="22"/>
                <w:lang w:val="en-GB" w:eastAsia="en-GB"/>
              </w:rPr>
              <w:t>Country</w:t>
            </w:r>
          </w:p>
        </w:tc>
        <w:tc>
          <w:tcPr>
            <w:tcW w:w="850" w:type="dxa"/>
            <w:vAlign w:val="center"/>
          </w:tcPr>
          <w:p w:rsidR="004126DA" w:rsidRPr="009D422E" w:rsidRDefault="004126DA" w:rsidP="00627B75">
            <w:pPr>
              <w:jc w:val="center"/>
              <w:rPr>
                <w:b/>
                <w:bCs/>
                <w:color w:val="000000"/>
                <w:lang w:val="en-GB" w:eastAsia="en-GB"/>
              </w:rPr>
            </w:pPr>
            <w:r>
              <w:rPr>
                <w:b/>
                <w:bCs/>
                <w:color w:val="000000"/>
                <w:szCs w:val="22"/>
                <w:lang w:val="en-GB" w:eastAsia="en-GB"/>
              </w:rPr>
              <w:t>n</w:t>
            </w:r>
          </w:p>
        </w:tc>
        <w:tc>
          <w:tcPr>
            <w:tcW w:w="1985" w:type="dxa"/>
            <w:shd w:val="clear" w:color="auto" w:fill="auto"/>
            <w:noWrap/>
            <w:vAlign w:val="bottom"/>
          </w:tcPr>
          <w:p w:rsidR="004126DA" w:rsidRPr="009D422E" w:rsidRDefault="004126DA" w:rsidP="004126DA">
            <w:pPr>
              <w:jc w:val="right"/>
              <w:rPr>
                <w:b/>
                <w:bCs/>
                <w:color w:val="000000"/>
                <w:lang w:val="en-GB" w:eastAsia="en-GB"/>
              </w:rPr>
            </w:pPr>
            <w:r>
              <w:rPr>
                <w:b/>
                <w:bCs/>
                <w:color w:val="000000"/>
                <w:szCs w:val="22"/>
                <w:lang w:val="en-GB" w:eastAsia="en-GB"/>
              </w:rPr>
              <w:t>Average value</w:t>
            </w:r>
            <w:r>
              <w:rPr>
                <w:b/>
                <w:bCs/>
                <w:color w:val="000000"/>
                <w:szCs w:val="22"/>
                <w:lang w:val="en-GB" w:eastAsia="en-GB"/>
              </w:rPr>
              <w:br/>
              <w:t>(</w:t>
            </w:r>
            <w:proofErr w:type="spellStart"/>
            <w:r w:rsidRPr="00BE1393">
              <w:rPr>
                <w:b/>
                <w:bCs/>
                <w:color w:val="000000"/>
                <w:szCs w:val="22"/>
                <w:lang w:val="en-GB" w:eastAsia="en-GB"/>
              </w:rPr>
              <w:t>μg</w:t>
            </w:r>
            <w:proofErr w:type="spellEnd"/>
            <w:r w:rsidRPr="00BE1393">
              <w:rPr>
                <w:b/>
                <w:bCs/>
                <w:color w:val="000000"/>
                <w:szCs w:val="22"/>
                <w:lang w:val="en-GB" w:eastAsia="en-GB"/>
              </w:rPr>
              <w:t>/</w:t>
            </w:r>
            <w:r>
              <w:rPr>
                <w:b/>
                <w:bCs/>
                <w:color w:val="000000"/>
                <w:szCs w:val="22"/>
                <w:lang w:val="en-GB" w:eastAsia="en-GB"/>
              </w:rPr>
              <w:t>g dry weight)</w:t>
            </w:r>
          </w:p>
        </w:tc>
        <w:tc>
          <w:tcPr>
            <w:tcW w:w="2551" w:type="dxa"/>
            <w:vAlign w:val="center"/>
          </w:tcPr>
          <w:p w:rsidR="004126DA" w:rsidRDefault="004126DA" w:rsidP="004126DA">
            <w:pPr>
              <w:rPr>
                <w:b/>
                <w:bCs/>
                <w:color w:val="000000"/>
                <w:lang w:val="en-GB" w:eastAsia="en-GB"/>
              </w:rPr>
            </w:pPr>
            <w:r>
              <w:rPr>
                <w:b/>
                <w:bCs/>
                <w:color w:val="000000"/>
                <w:szCs w:val="22"/>
                <w:lang w:val="en-GB" w:eastAsia="en-GB"/>
              </w:rPr>
              <w:t>Comments</w:t>
            </w: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r w:rsidRPr="009D422E">
              <w:rPr>
                <w:b/>
                <w:bCs/>
                <w:i/>
                <w:color w:val="000000"/>
                <w:szCs w:val="22"/>
                <w:lang w:val="en-GB" w:eastAsia="en-GB"/>
              </w:rPr>
              <w:t>Acenaphthene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0.016</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0.007</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r w:rsidRPr="009D422E">
              <w:rPr>
                <w:b/>
                <w:bCs/>
                <w:i/>
                <w:color w:val="000000"/>
                <w:szCs w:val="22"/>
                <w:lang w:val="en-GB" w:eastAsia="en-GB"/>
              </w:rPr>
              <w:t>Acenaphthylene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0.044</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0.004</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r w:rsidRPr="009D422E">
              <w:rPr>
                <w:b/>
                <w:bCs/>
                <w:i/>
                <w:color w:val="000000"/>
                <w:szCs w:val="22"/>
                <w:lang w:val="en-GB" w:eastAsia="en-GB"/>
              </w:rPr>
              <w:t>Anthracene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0.085</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0.014</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r w:rsidRPr="009D422E">
              <w:rPr>
                <w:b/>
                <w:bCs/>
                <w:i/>
                <w:color w:val="000000"/>
                <w:szCs w:val="22"/>
                <w:lang w:val="en-GB" w:eastAsia="en-GB"/>
              </w:rPr>
              <w:t>Benzo(a)anthracene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0.261</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0.005</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r w:rsidRPr="009D422E">
              <w:rPr>
                <w:b/>
                <w:bCs/>
                <w:i/>
                <w:color w:val="000000"/>
                <w:szCs w:val="22"/>
                <w:lang w:val="en-GB" w:eastAsia="en-GB"/>
              </w:rPr>
              <w:t>Benzo(a)pyrene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0.43</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0.012</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0.036</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pt-BR" w:eastAsia="en-GB"/>
              </w:rPr>
            </w:pPr>
            <w:r w:rsidRPr="009D422E">
              <w:rPr>
                <w:b/>
                <w:bCs/>
                <w:i/>
                <w:color w:val="000000"/>
                <w:szCs w:val="22"/>
                <w:lang w:val="pt-BR" w:eastAsia="en-GB"/>
              </w:rPr>
              <w:t>Benzo(g,h,i)perylene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pt-BR"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pt-BR"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0.085</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0.013</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0.005</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proofErr w:type="spellStart"/>
            <w:r w:rsidRPr="009D422E">
              <w:rPr>
                <w:b/>
                <w:bCs/>
                <w:i/>
                <w:color w:val="000000"/>
                <w:szCs w:val="22"/>
                <w:lang w:val="en-GB" w:eastAsia="en-GB"/>
              </w:rPr>
              <w:t>Crysene</w:t>
            </w:r>
            <w:proofErr w:type="spellEnd"/>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0.384</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0.003</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r w:rsidRPr="009D422E">
              <w:rPr>
                <w:b/>
                <w:bCs/>
                <w:i/>
                <w:color w:val="000000"/>
                <w:szCs w:val="22"/>
                <w:lang w:val="en-GB" w:eastAsia="en-GB"/>
              </w:rPr>
              <w:t>Dibenzo(</w:t>
            </w:r>
            <w:proofErr w:type="spellStart"/>
            <w:r w:rsidRPr="009D422E">
              <w:rPr>
                <w:b/>
                <w:bCs/>
                <w:i/>
                <w:color w:val="000000"/>
                <w:szCs w:val="22"/>
                <w:lang w:val="en-GB" w:eastAsia="en-GB"/>
              </w:rPr>
              <w:t>a,h</w:t>
            </w:r>
            <w:proofErr w:type="spellEnd"/>
            <w:r w:rsidRPr="009D422E">
              <w:rPr>
                <w:b/>
                <w:bCs/>
                <w:i/>
                <w:color w:val="000000"/>
                <w:szCs w:val="22"/>
                <w:lang w:val="en-GB" w:eastAsia="en-GB"/>
              </w:rPr>
              <w:t>)anthracene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0.063</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0.005</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r w:rsidRPr="009D422E">
              <w:rPr>
                <w:b/>
                <w:bCs/>
                <w:i/>
                <w:color w:val="000000"/>
                <w:szCs w:val="22"/>
                <w:lang w:val="en-GB" w:eastAsia="en-GB"/>
              </w:rPr>
              <w:t>Fluoranthene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0.6</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0.015</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0.032</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r w:rsidRPr="009D422E">
              <w:rPr>
                <w:b/>
                <w:bCs/>
                <w:i/>
                <w:color w:val="000000"/>
                <w:szCs w:val="22"/>
                <w:lang w:val="en-GB" w:eastAsia="en-GB"/>
              </w:rPr>
              <w:t>Fluorene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0.019</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0.008</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proofErr w:type="spellStart"/>
            <w:r w:rsidRPr="009D422E">
              <w:rPr>
                <w:b/>
                <w:bCs/>
                <w:i/>
                <w:color w:val="000000"/>
                <w:szCs w:val="22"/>
                <w:lang w:val="en-GB" w:eastAsia="en-GB"/>
              </w:rPr>
              <w:lastRenderedPageBreak/>
              <w:t>Indeno</w:t>
            </w:r>
            <w:proofErr w:type="spellEnd"/>
            <w:r w:rsidRPr="009D422E">
              <w:rPr>
                <w:b/>
                <w:bCs/>
                <w:i/>
                <w:color w:val="000000"/>
                <w:szCs w:val="22"/>
                <w:lang w:val="en-GB" w:eastAsia="en-GB"/>
              </w:rPr>
              <w:t>(1,2,3-c,d)pyrene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0.24</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0.013</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0.003</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r w:rsidRPr="009D422E">
              <w:rPr>
                <w:b/>
                <w:bCs/>
                <w:i/>
                <w:color w:val="000000"/>
                <w:szCs w:val="22"/>
                <w:lang w:val="en-GB" w:eastAsia="en-GB"/>
              </w:rPr>
              <w:t>Naphthalene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FF0000"/>
                <w:lang w:val="en-GB" w:eastAsia="en-GB"/>
              </w:rPr>
            </w:pPr>
            <w:r w:rsidRPr="009D422E">
              <w:rPr>
                <w:b/>
                <w:bCs/>
                <w:i/>
                <w:color w:val="000000"/>
                <w:szCs w:val="22"/>
                <w:lang w:val="en-GB" w:eastAsia="en-GB"/>
              </w:rPr>
              <w:t>0.16</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E5B8B7" w:themeFill="accent2" w:themeFillTint="66"/>
            <w:noWrap/>
            <w:vAlign w:val="center"/>
            <w:hideMark/>
          </w:tcPr>
          <w:p w:rsidR="004126DA" w:rsidRPr="009D422E" w:rsidRDefault="004126DA" w:rsidP="00735B28">
            <w:pPr>
              <w:jc w:val="right"/>
              <w:rPr>
                <w:color w:val="FF0000"/>
                <w:lang w:val="en-GB" w:eastAsia="en-GB"/>
              </w:rPr>
            </w:pPr>
            <w:r w:rsidRPr="009D422E">
              <w:rPr>
                <w:color w:val="FF0000"/>
                <w:szCs w:val="22"/>
                <w:lang w:val="en-GB" w:eastAsia="en-GB"/>
              </w:rPr>
              <w:t>0.309</w:t>
            </w:r>
          </w:p>
        </w:tc>
        <w:tc>
          <w:tcPr>
            <w:tcW w:w="2551" w:type="dxa"/>
            <w:shd w:val="clear" w:color="auto" w:fill="auto"/>
          </w:tcPr>
          <w:p w:rsidR="004126DA" w:rsidRPr="004126DA" w:rsidRDefault="004126DA" w:rsidP="009D422E">
            <w:pPr>
              <w:jc w:val="right"/>
              <w:rPr>
                <w:lang w:val="en-GB" w:eastAsia="en-GB"/>
              </w:rPr>
            </w:pPr>
            <w:r w:rsidRPr="004126DA">
              <w:rPr>
                <w:szCs w:val="22"/>
                <w:lang w:val="en-GB" w:eastAsia="en-GB"/>
              </w:rPr>
              <w:t>Above threshold at 3 of 3 sampling stations</w:t>
            </w: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r w:rsidRPr="009D422E">
              <w:rPr>
                <w:b/>
                <w:bCs/>
                <w:i/>
                <w:color w:val="000000"/>
                <w:szCs w:val="22"/>
                <w:lang w:val="en-GB" w:eastAsia="en-GB"/>
              </w:rPr>
              <w:t>Phenanthrene</w:t>
            </w:r>
          </w:p>
        </w:tc>
        <w:tc>
          <w:tcPr>
            <w:tcW w:w="1350" w:type="dxa"/>
            <w:shd w:val="clear" w:color="auto" w:fill="BFBFBF" w:themeFill="background1" w:themeFillShade="BF"/>
            <w:noWrap/>
            <w:vAlign w:val="bottom"/>
            <w:hideMark/>
          </w:tcPr>
          <w:p w:rsidR="004126DA" w:rsidRPr="009D422E" w:rsidRDefault="004126DA" w:rsidP="009D422E">
            <w:pPr>
              <w:ind w:firstLineChars="100" w:firstLine="220"/>
              <w:rPr>
                <w:b/>
                <w:bCs/>
                <w:i/>
                <w:color w:val="000000"/>
                <w:lang w:val="en-GB" w:eastAsia="en-GB"/>
              </w:rPr>
            </w:pPr>
          </w:p>
        </w:tc>
        <w:tc>
          <w:tcPr>
            <w:tcW w:w="850" w:type="dxa"/>
            <w:shd w:val="clear" w:color="auto" w:fill="BFBFBF" w:themeFill="background1" w:themeFillShade="BF"/>
            <w:vAlign w:val="bottom"/>
          </w:tcPr>
          <w:p w:rsidR="004126DA" w:rsidRPr="009D422E" w:rsidRDefault="004126DA" w:rsidP="00627B7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FF0000"/>
                <w:lang w:val="en-GB" w:eastAsia="en-GB"/>
              </w:rPr>
            </w:pPr>
            <w:r w:rsidRPr="009D422E">
              <w:rPr>
                <w:b/>
                <w:bCs/>
                <w:i/>
                <w:color w:val="000000"/>
                <w:szCs w:val="22"/>
                <w:lang w:val="en-GB" w:eastAsia="en-GB"/>
              </w:rPr>
              <w:t>0.24</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E5B8B7" w:themeFill="accent2" w:themeFillTint="66"/>
            <w:noWrap/>
            <w:vAlign w:val="center"/>
            <w:hideMark/>
          </w:tcPr>
          <w:p w:rsidR="004126DA" w:rsidRPr="009D422E" w:rsidRDefault="004126DA" w:rsidP="00735B28">
            <w:pPr>
              <w:jc w:val="right"/>
              <w:rPr>
                <w:color w:val="FF0000"/>
                <w:lang w:val="en-GB" w:eastAsia="en-GB"/>
              </w:rPr>
            </w:pPr>
            <w:r w:rsidRPr="009D422E">
              <w:rPr>
                <w:color w:val="FF0000"/>
                <w:szCs w:val="22"/>
                <w:lang w:val="en-GB" w:eastAsia="en-GB"/>
              </w:rPr>
              <w:t>0.602</w:t>
            </w:r>
          </w:p>
        </w:tc>
        <w:tc>
          <w:tcPr>
            <w:tcW w:w="2551" w:type="dxa"/>
            <w:shd w:val="clear" w:color="auto" w:fill="auto"/>
          </w:tcPr>
          <w:p w:rsidR="004126DA" w:rsidRPr="004126DA" w:rsidRDefault="004126DA" w:rsidP="009D422E">
            <w:pPr>
              <w:jc w:val="right"/>
              <w:rPr>
                <w:lang w:val="en-GB" w:eastAsia="en-GB"/>
              </w:rPr>
            </w:pPr>
            <w:r>
              <w:rPr>
                <w:szCs w:val="22"/>
                <w:lang w:val="en-GB" w:eastAsia="en-GB"/>
              </w:rPr>
              <w:t>Above threshold at 2 of 3 sampling stations (</w:t>
            </w:r>
            <w:proofErr w:type="spellStart"/>
            <w:r>
              <w:rPr>
                <w:szCs w:val="22"/>
                <w:lang w:val="en-GB" w:eastAsia="en-GB"/>
              </w:rPr>
              <w:t>Cazino</w:t>
            </w:r>
            <w:proofErr w:type="spellEnd"/>
            <w:r>
              <w:rPr>
                <w:szCs w:val="22"/>
                <w:lang w:val="en-GB" w:eastAsia="en-GB"/>
              </w:rPr>
              <w:t xml:space="preserve"> </w:t>
            </w:r>
            <w:proofErr w:type="spellStart"/>
            <w:r>
              <w:rPr>
                <w:szCs w:val="22"/>
                <w:lang w:val="en-GB" w:eastAsia="en-GB"/>
              </w:rPr>
              <w:t>Mamaia</w:t>
            </w:r>
            <w:proofErr w:type="spellEnd"/>
            <w:r>
              <w:rPr>
                <w:szCs w:val="22"/>
                <w:lang w:val="en-GB" w:eastAsia="en-GB"/>
              </w:rPr>
              <w:t xml:space="preserve">, </w:t>
            </w:r>
            <w:proofErr w:type="spellStart"/>
            <w:r>
              <w:rPr>
                <w:szCs w:val="22"/>
                <w:lang w:val="en-GB" w:eastAsia="en-GB"/>
              </w:rPr>
              <w:t>EstConstanta</w:t>
            </w:r>
            <w:proofErr w:type="spellEnd"/>
            <w:r>
              <w:rPr>
                <w:szCs w:val="22"/>
                <w:lang w:val="en-GB" w:eastAsia="en-GB"/>
              </w:rPr>
              <w:t>)</w:t>
            </w: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r w:rsidR="004126DA" w:rsidRPr="00627B75" w:rsidTr="00735B28">
        <w:trPr>
          <w:trHeight w:val="300"/>
        </w:trPr>
        <w:tc>
          <w:tcPr>
            <w:tcW w:w="2471" w:type="dxa"/>
            <w:shd w:val="clear" w:color="auto" w:fill="BFBFBF" w:themeFill="background1" w:themeFillShade="BF"/>
            <w:vAlign w:val="center"/>
          </w:tcPr>
          <w:p w:rsidR="004126DA" w:rsidRPr="00627B75" w:rsidRDefault="004126DA" w:rsidP="004126DA">
            <w:pPr>
              <w:rPr>
                <w:b/>
                <w:bCs/>
                <w:i/>
                <w:color w:val="000000"/>
                <w:lang w:val="en-GB" w:eastAsia="en-GB"/>
              </w:rPr>
            </w:pPr>
            <w:r w:rsidRPr="009D422E">
              <w:rPr>
                <w:b/>
                <w:bCs/>
                <w:i/>
                <w:color w:val="000000"/>
                <w:szCs w:val="22"/>
                <w:lang w:val="en-GB" w:eastAsia="en-GB"/>
              </w:rPr>
              <w:t>Pyrene</w:t>
            </w:r>
          </w:p>
        </w:tc>
        <w:tc>
          <w:tcPr>
            <w:tcW w:w="1350" w:type="dxa"/>
            <w:shd w:val="clear" w:color="auto" w:fill="BFBFBF" w:themeFill="background1" w:themeFillShade="BF"/>
            <w:noWrap/>
            <w:vAlign w:val="bottom"/>
            <w:hideMark/>
          </w:tcPr>
          <w:p w:rsidR="004126DA" w:rsidRPr="009D422E" w:rsidRDefault="004126DA" w:rsidP="00627B75">
            <w:pPr>
              <w:rPr>
                <w:b/>
                <w:bCs/>
                <w:i/>
                <w:color w:val="000000"/>
                <w:lang w:val="en-GB" w:eastAsia="en-GB"/>
              </w:rPr>
            </w:pPr>
          </w:p>
        </w:tc>
        <w:tc>
          <w:tcPr>
            <w:tcW w:w="850" w:type="dxa"/>
            <w:shd w:val="clear" w:color="auto" w:fill="BFBFBF" w:themeFill="background1" w:themeFillShade="BF"/>
            <w:vAlign w:val="bottom"/>
          </w:tcPr>
          <w:p w:rsidR="004126DA" w:rsidRPr="009D422E" w:rsidRDefault="004126DA" w:rsidP="00283B85">
            <w:pPr>
              <w:jc w:val="right"/>
              <w:rPr>
                <w:b/>
                <w:bCs/>
                <w:i/>
                <w:color w:val="000000"/>
                <w:lang w:val="en-GB" w:eastAsia="en-GB"/>
              </w:rPr>
            </w:pPr>
          </w:p>
        </w:tc>
        <w:tc>
          <w:tcPr>
            <w:tcW w:w="1985" w:type="dxa"/>
            <w:shd w:val="clear" w:color="auto" w:fill="BFBFBF" w:themeFill="background1" w:themeFillShade="BF"/>
            <w:noWrap/>
            <w:vAlign w:val="center"/>
            <w:hideMark/>
          </w:tcPr>
          <w:p w:rsidR="004126DA" w:rsidRPr="009D422E" w:rsidRDefault="004126DA" w:rsidP="00735B28">
            <w:pPr>
              <w:jc w:val="right"/>
              <w:rPr>
                <w:b/>
                <w:bCs/>
                <w:i/>
                <w:color w:val="000000"/>
                <w:lang w:val="en-GB" w:eastAsia="en-GB"/>
              </w:rPr>
            </w:pPr>
            <w:r w:rsidRPr="009D422E">
              <w:rPr>
                <w:b/>
                <w:bCs/>
                <w:i/>
                <w:color w:val="000000"/>
                <w:szCs w:val="22"/>
                <w:lang w:val="en-GB" w:eastAsia="en-GB"/>
              </w:rPr>
              <w:t>0.665</w:t>
            </w:r>
          </w:p>
        </w:tc>
        <w:tc>
          <w:tcPr>
            <w:tcW w:w="2551" w:type="dxa"/>
            <w:shd w:val="clear" w:color="auto" w:fill="BFBFBF" w:themeFill="background1" w:themeFillShade="BF"/>
          </w:tcPr>
          <w:p w:rsidR="004126DA" w:rsidRPr="009D422E" w:rsidRDefault="004126DA" w:rsidP="009D422E">
            <w:pPr>
              <w:jc w:val="right"/>
              <w:rPr>
                <w:b/>
                <w:bCs/>
                <w:i/>
                <w:color w:val="000000"/>
                <w:lang w:val="en-GB" w:eastAsia="en-GB"/>
              </w:rPr>
            </w:pPr>
          </w:p>
        </w:tc>
      </w:tr>
      <w:tr w:rsidR="004126DA" w:rsidRPr="009D422E" w:rsidTr="00735B28">
        <w:trPr>
          <w:trHeight w:val="300"/>
        </w:trPr>
        <w:tc>
          <w:tcPr>
            <w:tcW w:w="2471" w:type="dxa"/>
            <w:vMerge w:val="restart"/>
            <w:vAlign w:val="center"/>
          </w:tcPr>
          <w:p w:rsidR="004126DA" w:rsidRPr="009D422E" w:rsidRDefault="004126DA" w:rsidP="004126DA">
            <w:pPr>
              <w:rPr>
                <w:color w:val="000000"/>
                <w:lang w:val="en-GB" w:eastAsia="en-GB"/>
              </w:rPr>
            </w:pPr>
            <w:r w:rsidRPr="009D422E">
              <w:rPr>
                <w:color w:val="000000"/>
                <w:szCs w:val="22"/>
                <w:lang w:val="en-GB" w:eastAsia="en-GB"/>
              </w:rPr>
              <w:t>Coastal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6</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0.013</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Merge/>
            <w:vAlign w:val="center"/>
          </w:tcPr>
          <w:p w:rsidR="004126DA" w:rsidRPr="009D422E" w:rsidRDefault="004126DA" w:rsidP="004126DA">
            <w:pPr>
              <w:ind w:firstLineChars="300" w:firstLine="660"/>
              <w:rPr>
                <w:color w:val="000000"/>
                <w:lang w:val="en-GB" w:eastAsia="en-GB"/>
              </w:rPr>
            </w:pP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Romania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19</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0.026</w:t>
            </w:r>
          </w:p>
        </w:tc>
        <w:tc>
          <w:tcPr>
            <w:tcW w:w="2551" w:type="dxa"/>
          </w:tcPr>
          <w:p w:rsidR="004126DA" w:rsidRPr="009D422E" w:rsidRDefault="004126DA" w:rsidP="009D422E">
            <w:pPr>
              <w:jc w:val="right"/>
              <w:rPr>
                <w:color w:val="000000"/>
                <w:lang w:val="en-GB" w:eastAsia="en-GB"/>
              </w:rPr>
            </w:pPr>
          </w:p>
        </w:tc>
      </w:tr>
      <w:tr w:rsidR="004126DA" w:rsidRPr="009D422E" w:rsidTr="00735B28">
        <w:trPr>
          <w:trHeight w:val="300"/>
        </w:trPr>
        <w:tc>
          <w:tcPr>
            <w:tcW w:w="2471" w:type="dxa"/>
            <w:vAlign w:val="center"/>
          </w:tcPr>
          <w:p w:rsidR="004126DA" w:rsidRPr="009D422E" w:rsidRDefault="004126DA" w:rsidP="004126DA">
            <w:pPr>
              <w:rPr>
                <w:color w:val="000000"/>
                <w:lang w:val="en-GB" w:eastAsia="en-GB"/>
              </w:rPr>
            </w:pPr>
            <w:r w:rsidRPr="009D422E">
              <w:rPr>
                <w:color w:val="000000"/>
                <w:szCs w:val="22"/>
                <w:lang w:val="en-GB" w:eastAsia="en-GB"/>
              </w:rPr>
              <w:t>Territorial</w:t>
            </w:r>
          </w:p>
        </w:tc>
        <w:tc>
          <w:tcPr>
            <w:tcW w:w="1350" w:type="dxa"/>
            <w:shd w:val="clear" w:color="auto" w:fill="auto"/>
            <w:noWrap/>
            <w:vAlign w:val="bottom"/>
            <w:hideMark/>
          </w:tcPr>
          <w:p w:rsidR="004126DA" w:rsidRPr="009D422E" w:rsidRDefault="004126DA" w:rsidP="00627B75">
            <w:pPr>
              <w:rPr>
                <w:color w:val="000000"/>
                <w:lang w:val="en-GB" w:eastAsia="en-GB"/>
              </w:rPr>
            </w:pPr>
            <w:r w:rsidRPr="009D422E">
              <w:rPr>
                <w:color w:val="000000"/>
                <w:szCs w:val="22"/>
                <w:lang w:val="en-GB" w:eastAsia="en-GB"/>
              </w:rPr>
              <w:t>Bulgaria</w:t>
            </w:r>
          </w:p>
        </w:tc>
        <w:tc>
          <w:tcPr>
            <w:tcW w:w="850" w:type="dxa"/>
            <w:vAlign w:val="bottom"/>
          </w:tcPr>
          <w:p w:rsidR="004126DA" w:rsidRPr="009D422E" w:rsidRDefault="004126DA" w:rsidP="00283B85">
            <w:pPr>
              <w:jc w:val="right"/>
              <w:rPr>
                <w:color w:val="000000"/>
                <w:lang w:val="en-GB" w:eastAsia="en-GB"/>
              </w:rPr>
            </w:pPr>
            <w:r w:rsidRPr="009D422E">
              <w:rPr>
                <w:color w:val="000000"/>
                <w:szCs w:val="22"/>
                <w:lang w:val="en-GB" w:eastAsia="en-GB"/>
              </w:rPr>
              <w:t>2</w:t>
            </w:r>
          </w:p>
        </w:tc>
        <w:tc>
          <w:tcPr>
            <w:tcW w:w="1985" w:type="dxa"/>
            <w:shd w:val="clear" w:color="auto" w:fill="auto"/>
            <w:noWrap/>
            <w:vAlign w:val="center"/>
            <w:hideMark/>
          </w:tcPr>
          <w:p w:rsidR="004126DA" w:rsidRPr="009D422E" w:rsidRDefault="004126DA" w:rsidP="00735B28">
            <w:pPr>
              <w:jc w:val="right"/>
              <w:rPr>
                <w:color w:val="000000"/>
                <w:lang w:val="en-GB" w:eastAsia="en-GB"/>
              </w:rPr>
            </w:pPr>
            <w:r w:rsidRPr="009D422E">
              <w:rPr>
                <w:color w:val="000000"/>
                <w:szCs w:val="22"/>
                <w:lang w:val="en-GB" w:eastAsia="en-GB"/>
              </w:rPr>
              <w:t>0.010</w:t>
            </w:r>
          </w:p>
        </w:tc>
        <w:tc>
          <w:tcPr>
            <w:tcW w:w="2551" w:type="dxa"/>
          </w:tcPr>
          <w:p w:rsidR="004126DA" w:rsidRPr="009D422E" w:rsidRDefault="004126DA" w:rsidP="009D422E">
            <w:pPr>
              <w:jc w:val="right"/>
              <w:rPr>
                <w:color w:val="000000"/>
                <w:lang w:val="en-GB" w:eastAsia="en-GB"/>
              </w:rPr>
            </w:pPr>
          </w:p>
        </w:tc>
      </w:tr>
    </w:tbl>
    <w:p w:rsidR="009D422E" w:rsidRPr="00754CB9" w:rsidRDefault="004126DA" w:rsidP="006E5DF0">
      <w:pPr>
        <w:pStyle w:val="ListBullet"/>
        <w:numPr>
          <w:ilvl w:val="0"/>
          <w:numId w:val="0"/>
        </w:numPr>
        <w:rPr>
          <w:sz w:val="20"/>
          <w:lang w:val="en-GB"/>
        </w:rPr>
      </w:pPr>
      <w:r w:rsidRPr="00754CB9">
        <w:rPr>
          <w:sz w:val="20"/>
          <w:lang w:val="en-GB"/>
        </w:rPr>
        <w:t>Note: the averaging of concentrations across sampling stations/assessment areas does not mask any failures at individual locations. Thresholds from USEPA.</w:t>
      </w:r>
    </w:p>
    <w:p w:rsidR="009D422E" w:rsidRPr="009D422E" w:rsidRDefault="009D422E" w:rsidP="006E5DF0">
      <w:pPr>
        <w:pStyle w:val="ListBullet"/>
        <w:numPr>
          <w:ilvl w:val="0"/>
          <w:numId w:val="0"/>
        </w:numPr>
        <w:rPr>
          <w:lang w:val="en-GB"/>
        </w:rPr>
      </w:pPr>
    </w:p>
    <w:p w:rsidR="006E5DF0" w:rsidRPr="006E5DF0" w:rsidRDefault="006E5DF0" w:rsidP="006E5DF0">
      <w:pPr>
        <w:pStyle w:val="ListBullet"/>
        <w:numPr>
          <w:ilvl w:val="0"/>
          <w:numId w:val="0"/>
        </w:numPr>
        <w:rPr>
          <w:b/>
          <w:i/>
          <w:lang w:val="en-GB"/>
        </w:rPr>
      </w:pPr>
      <w:r w:rsidRPr="006E5DF0">
        <w:rPr>
          <w:b/>
          <w:i/>
          <w:lang w:val="en-GB"/>
        </w:rPr>
        <w:t>Concentration in biota</w:t>
      </w:r>
    </w:p>
    <w:p w:rsidR="006E5DF0" w:rsidRPr="00E47BC3" w:rsidRDefault="006E5DF0" w:rsidP="00EE33C4">
      <w:pPr>
        <w:pStyle w:val="ListBullet"/>
        <w:numPr>
          <w:ilvl w:val="0"/>
          <w:numId w:val="0"/>
        </w:numPr>
        <w:rPr>
          <w:lang w:val="en-GB"/>
        </w:rPr>
      </w:pPr>
    </w:p>
    <w:p w:rsidR="00E47BC3" w:rsidRPr="00E47BC3" w:rsidRDefault="00E47BC3" w:rsidP="00EE33C4">
      <w:pPr>
        <w:pStyle w:val="ListBullet"/>
        <w:numPr>
          <w:ilvl w:val="0"/>
          <w:numId w:val="0"/>
        </w:numPr>
        <w:rPr>
          <w:lang w:val="en-GB"/>
        </w:rPr>
      </w:pPr>
      <w:r>
        <w:rPr>
          <w:lang w:val="en-GB"/>
        </w:rPr>
        <w:t>Two PAHs are assessed in biota – benzo(a)pyrene and fluoranthene. All samples were below the threshold values (from the EQS Directive 2013/39/EU) (</w:t>
      </w:r>
      <w:r>
        <w:rPr>
          <w:lang w:val="en-GB"/>
        </w:rPr>
        <w:fldChar w:fldCharType="begin"/>
      </w:r>
      <w:r>
        <w:rPr>
          <w:lang w:val="en-GB"/>
        </w:rPr>
        <w:instrText xml:space="preserve"> REF _Ref474013059 \h </w:instrText>
      </w:r>
      <w:r>
        <w:rPr>
          <w:lang w:val="en-GB"/>
        </w:rPr>
      </w:r>
      <w:r>
        <w:rPr>
          <w:lang w:val="en-GB"/>
        </w:rPr>
        <w:fldChar w:fldCharType="separate"/>
      </w:r>
      <w:r>
        <w:t xml:space="preserve">Table </w:t>
      </w:r>
      <w:r>
        <w:rPr>
          <w:noProof/>
        </w:rPr>
        <w:t>6</w:t>
      </w:r>
      <w:r>
        <w:rPr>
          <w:lang w:val="en-GB"/>
        </w:rPr>
        <w:fldChar w:fldCharType="end"/>
      </w:r>
      <w:r>
        <w:rPr>
          <w:lang w:val="en-GB"/>
        </w:rPr>
        <w:t>).</w:t>
      </w:r>
    </w:p>
    <w:p w:rsidR="00E47BC3" w:rsidRPr="00E47BC3" w:rsidRDefault="00E47BC3" w:rsidP="00EE33C4">
      <w:pPr>
        <w:pStyle w:val="ListBullet"/>
        <w:numPr>
          <w:ilvl w:val="0"/>
          <w:numId w:val="0"/>
        </w:numPr>
        <w:rPr>
          <w:lang w:val="en-GB"/>
        </w:rPr>
      </w:pPr>
    </w:p>
    <w:p w:rsidR="006E5DF0" w:rsidRDefault="00E47BC3" w:rsidP="00E47BC3">
      <w:pPr>
        <w:pStyle w:val="Caption"/>
        <w:rPr>
          <w:b w:val="0"/>
          <w:lang w:val="en-GB"/>
        </w:rPr>
      </w:pPr>
      <w:bookmarkStart w:id="5" w:name="_Ref474013059"/>
      <w:r>
        <w:t xml:space="preserve">Table </w:t>
      </w:r>
      <w:r>
        <w:fldChar w:fldCharType="begin"/>
      </w:r>
      <w:r>
        <w:instrText xml:space="preserve"> SEQ Table \* ARABIC </w:instrText>
      </w:r>
      <w:r>
        <w:fldChar w:fldCharType="separate"/>
      </w:r>
      <w:r>
        <w:rPr>
          <w:noProof/>
        </w:rPr>
        <w:t>6</w:t>
      </w:r>
      <w:r>
        <w:fldChar w:fldCharType="end"/>
      </w:r>
      <w:bookmarkEnd w:id="5"/>
      <w:r>
        <w:tab/>
      </w:r>
      <w:proofErr w:type="spellStart"/>
      <w:r>
        <w:t>Average</w:t>
      </w:r>
      <w:proofErr w:type="spellEnd"/>
      <w:r>
        <w:t xml:space="preserve"> concentrations of </w:t>
      </w:r>
      <w:proofErr w:type="spellStart"/>
      <w:r>
        <w:t>PAHs</w:t>
      </w:r>
      <w:proofErr w:type="spellEnd"/>
      <w:r>
        <w:t xml:space="preserve"> in </w:t>
      </w:r>
      <w:proofErr w:type="spellStart"/>
      <w:r>
        <w:t>biota</w:t>
      </w:r>
      <w:proofErr w:type="spellEnd"/>
      <w:r>
        <w:t xml:space="preserve"> </w:t>
      </w:r>
      <w:proofErr w:type="spellStart"/>
      <w:r>
        <w:t>from</w:t>
      </w:r>
      <w:proofErr w:type="spellEnd"/>
      <w:r>
        <w:t xml:space="preserve"> </w:t>
      </w:r>
      <w:proofErr w:type="spellStart"/>
      <w:r>
        <w:t>Bulgaria</w:t>
      </w:r>
      <w:proofErr w:type="spellEnd"/>
      <w:r>
        <w:t xml:space="preserve"> (2015-16) and Romania (2013). </w:t>
      </w:r>
      <w:proofErr w:type="spellStart"/>
      <w:r>
        <w:t>Threshold</w:t>
      </w:r>
      <w:proofErr w:type="spellEnd"/>
      <w:r>
        <w:t xml:space="preserve"> values are </w:t>
      </w:r>
      <w:proofErr w:type="spellStart"/>
      <w:r>
        <w:t>shown</w:t>
      </w:r>
      <w:proofErr w:type="spellEnd"/>
      <w:r>
        <w:t xml:space="preserve"> in </w:t>
      </w:r>
      <w:proofErr w:type="spellStart"/>
      <w:r>
        <w:t>italics</w:t>
      </w:r>
      <w:proofErr w:type="spellEnd"/>
      <w:r>
        <w:t xml:space="preserve"> ; </w:t>
      </w:r>
      <w:proofErr w:type="spellStart"/>
      <w:r>
        <w:t>vales</w:t>
      </w:r>
      <w:proofErr w:type="spellEnd"/>
      <w:r>
        <w:t xml:space="preserve"> </w:t>
      </w:r>
      <w:proofErr w:type="spellStart"/>
      <w:r>
        <w:t>exceeding</w:t>
      </w:r>
      <w:proofErr w:type="spellEnd"/>
      <w:r>
        <w:t xml:space="preserve"> the </w:t>
      </w:r>
      <w:proofErr w:type="spellStart"/>
      <w:r>
        <w:t>thresholds</w:t>
      </w:r>
      <w:proofErr w:type="spellEnd"/>
      <w:r>
        <w:t xml:space="preserve"> are </w:t>
      </w:r>
      <w:proofErr w:type="spellStart"/>
      <w:r>
        <w:t>highlighted</w:t>
      </w:r>
      <w:proofErr w:type="spellEnd"/>
      <w:r>
        <w:t xml:space="preserve"> in </w:t>
      </w:r>
      <w:proofErr w:type="spellStart"/>
      <w:r>
        <w:t>red</w:t>
      </w:r>
      <w:proofErr w:type="spellEnd"/>
    </w:p>
    <w:tbl>
      <w:tblPr>
        <w:tblW w:w="665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126"/>
        <w:gridCol w:w="850"/>
        <w:gridCol w:w="1985"/>
      </w:tblGrid>
      <w:tr w:rsidR="00E47BC3" w:rsidRPr="00E47BC3" w:rsidTr="00E47BC3">
        <w:trPr>
          <w:trHeight w:val="300"/>
        </w:trPr>
        <w:tc>
          <w:tcPr>
            <w:tcW w:w="1695" w:type="dxa"/>
            <w:vAlign w:val="center"/>
          </w:tcPr>
          <w:p w:rsidR="00E47BC3" w:rsidRPr="009D422E" w:rsidRDefault="00E47BC3" w:rsidP="0024740B">
            <w:pPr>
              <w:rPr>
                <w:b/>
                <w:bCs/>
                <w:color w:val="000000"/>
                <w:lang w:val="en-GB" w:eastAsia="en-GB"/>
              </w:rPr>
            </w:pPr>
            <w:r>
              <w:rPr>
                <w:b/>
                <w:bCs/>
                <w:color w:val="000000"/>
                <w:szCs w:val="22"/>
                <w:lang w:val="en-GB" w:eastAsia="en-GB"/>
              </w:rPr>
              <w:t>Contaminant, area</w:t>
            </w:r>
          </w:p>
        </w:tc>
        <w:tc>
          <w:tcPr>
            <w:tcW w:w="2126" w:type="dxa"/>
            <w:shd w:val="clear" w:color="auto" w:fill="auto"/>
            <w:noWrap/>
            <w:vAlign w:val="center"/>
          </w:tcPr>
          <w:p w:rsidR="00E47BC3" w:rsidRPr="009D422E" w:rsidRDefault="00E47BC3" w:rsidP="0024740B">
            <w:pPr>
              <w:rPr>
                <w:b/>
                <w:bCs/>
                <w:color w:val="000000"/>
                <w:lang w:val="en-GB" w:eastAsia="en-GB"/>
              </w:rPr>
            </w:pPr>
            <w:r>
              <w:rPr>
                <w:b/>
                <w:bCs/>
                <w:color w:val="000000"/>
                <w:szCs w:val="22"/>
                <w:lang w:val="en-GB" w:eastAsia="en-GB"/>
              </w:rPr>
              <w:t>Country</w:t>
            </w:r>
          </w:p>
        </w:tc>
        <w:tc>
          <w:tcPr>
            <w:tcW w:w="850" w:type="dxa"/>
            <w:shd w:val="clear" w:color="auto" w:fill="auto"/>
            <w:noWrap/>
            <w:vAlign w:val="center"/>
          </w:tcPr>
          <w:p w:rsidR="00E47BC3" w:rsidRPr="009D422E" w:rsidRDefault="00E47BC3" w:rsidP="0024740B">
            <w:pPr>
              <w:jc w:val="center"/>
              <w:rPr>
                <w:b/>
                <w:bCs/>
                <w:color w:val="000000"/>
                <w:lang w:val="en-GB" w:eastAsia="en-GB"/>
              </w:rPr>
            </w:pPr>
            <w:r>
              <w:rPr>
                <w:b/>
                <w:bCs/>
                <w:color w:val="000000"/>
                <w:szCs w:val="22"/>
                <w:lang w:val="en-GB" w:eastAsia="en-GB"/>
              </w:rPr>
              <w:t>n</w:t>
            </w:r>
          </w:p>
        </w:tc>
        <w:tc>
          <w:tcPr>
            <w:tcW w:w="1985" w:type="dxa"/>
            <w:shd w:val="clear" w:color="auto" w:fill="auto"/>
            <w:noWrap/>
            <w:vAlign w:val="bottom"/>
          </w:tcPr>
          <w:p w:rsidR="00E47BC3" w:rsidRPr="00040E4F" w:rsidRDefault="00E47BC3" w:rsidP="0024740B">
            <w:pPr>
              <w:jc w:val="right"/>
              <w:rPr>
                <w:b/>
                <w:bCs/>
                <w:lang w:val="en-GB" w:eastAsia="en-GB"/>
              </w:rPr>
            </w:pPr>
            <w:r w:rsidRPr="00040E4F">
              <w:rPr>
                <w:b/>
                <w:bCs/>
                <w:szCs w:val="22"/>
                <w:lang w:val="en-GB" w:eastAsia="en-GB"/>
              </w:rPr>
              <w:t>Average value (</w:t>
            </w:r>
            <w:proofErr w:type="spellStart"/>
            <w:r w:rsidRPr="00040E4F">
              <w:rPr>
                <w:b/>
                <w:bCs/>
                <w:szCs w:val="22"/>
                <w:lang w:val="en-GB" w:eastAsia="en-GB"/>
              </w:rPr>
              <w:t>μg</w:t>
            </w:r>
            <w:proofErr w:type="spellEnd"/>
            <w:r w:rsidRPr="00040E4F">
              <w:rPr>
                <w:b/>
                <w:bCs/>
                <w:szCs w:val="22"/>
                <w:lang w:val="en-GB" w:eastAsia="en-GB"/>
              </w:rPr>
              <w:t>/</w:t>
            </w:r>
            <w:r>
              <w:rPr>
                <w:b/>
                <w:bCs/>
                <w:szCs w:val="22"/>
                <w:lang w:val="en-GB" w:eastAsia="en-GB"/>
              </w:rPr>
              <w:t>k</w:t>
            </w:r>
            <w:r w:rsidRPr="00040E4F">
              <w:rPr>
                <w:b/>
                <w:bCs/>
                <w:szCs w:val="22"/>
                <w:lang w:val="en-GB" w:eastAsia="en-GB"/>
              </w:rPr>
              <w:t>g dry weight)</w:t>
            </w:r>
          </w:p>
        </w:tc>
      </w:tr>
      <w:tr w:rsidR="00E47BC3" w:rsidRPr="00E47BC3" w:rsidTr="0024740B">
        <w:trPr>
          <w:trHeight w:val="300"/>
        </w:trPr>
        <w:tc>
          <w:tcPr>
            <w:tcW w:w="3821" w:type="dxa"/>
            <w:gridSpan w:val="2"/>
            <w:shd w:val="clear" w:color="auto" w:fill="BFBFBF" w:themeFill="background1" w:themeFillShade="BF"/>
            <w:vAlign w:val="center"/>
          </w:tcPr>
          <w:p w:rsidR="00E47BC3" w:rsidRPr="00E47BC3" w:rsidRDefault="00E47BC3" w:rsidP="00E47BC3">
            <w:pPr>
              <w:rPr>
                <w:b/>
                <w:bCs/>
                <w:i/>
                <w:color w:val="000000"/>
                <w:lang w:val="en-GB" w:eastAsia="en-GB"/>
              </w:rPr>
            </w:pPr>
            <w:r w:rsidRPr="00E47BC3">
              <w:rPr>
                <w:b/>
                <w:bCs/>
                <w:i/>
                <w:color w:val="000000"/>
                <w:szCs w:val="22"/>
                <w:lang w:val="en-GB" w:eastAsia="en-GB"/>
              </w:rPr>
              <w:t>Benzo(a)pyrene</w:t>
            </w:r>
          </w:p>
        </w:tc>
        <w:tc>
          <w:tcPr>
            <w:tcW w:w="850" w:type="dxa"/>
            <w:shd w:val="clear" w:color="auto" w:fill="BFBFBF" w:themeFill="background1" w:themeFillShade="BF"/>
            <w:noWrap/>
            <w:vAlign w:val="bottom"/>
            <w:hideMark/>
          </w:tcPr>
          <w:p w:rsidR="00E47BC3" w:rsidRPr="00E47BC3" w:rsidRDefault="00E47BC3" w:rsidP="00E47BC3">
            <w:pPr>
              <w:jc w:val="right"/>
              <w:rPr>
                <w:b/>
                <w:bCs/>
                <w:i/>
                <w:color w:val="000000"/>
                <w:lang w:val="en-GB" w:eastAsia="en-GB"/>
              </w:rPr>
            </w:pPr>
          </w:p>
        </w:tc>
        <w:tc>
          <w:tcPr>
            <w:tcW w:w="1985" w:type="dxa"/>
            <w:shd w:val="clear" w:color="auto" w:fill="BFBFBF" w:themeFill="background1" w:themeFillShade="BF"/>
            <w:noWrap/>
            <w:vAlign w:val="bottom"/>
            <w:hideMark/>
          </w:tcPr>
          <w:p w:rsidR="00E47BC3" w:rsidRPr="00E47BC3" w:rsidRDefault="00E47BC3" w:rsidP="00E47BC3">
            <w:pPr>
              <w:jc w:val="right"/>
              <w:rPr>
                <w:b/>
                <w:bCs/>
                <w:i/>
                <w:color w:val="000000"/>
                <w:lang w:val="en-GB" w:eastAsia="en-GB"/>
              </w:rPr>
            </w:pPr>
            <w:r w:rsidRPr="00E47BC3">
              <w:rPr>
                <w:b/>
                <w:bCs/>
                <w:i/>
                <w:color w:val="000000"/>
                <w:szCs w:val="22"/>
                <w:lang w:val="en-GB" w:eastAsia="en-GB"/>
              </w:rPr>
              <w:t>5</w:t>
            </w:r>
          </w:p>
        </w:tc>
      </w:tr>
      <w:tr w:rsidR="00E47BC3" w:rsidRPr="00E47BC3" w:rsidTr="00E47BC3">
        <w:trPr>
          <w:trHeight w:val="300"/>
        </w:trPr>
        <w:tc>
          <w:tcPr>
            <w:tcW w:w="1695" w:type="dxa"/>
            <w:vMerge w:val="restart"/>
            <w:vAlign w:val="center"/>
          </w:tcPr>
          <w:p w:rsidR="00E47BC3" w:rsidRPr="00E47BC3" w:rsidRDefault="00E47BC3" w:rsidP="00E47BC3">
            <w:pPr>
              <w:rPr>
                <w:color w:val="000000"/>
                <w:lang w:val="en-GB" w:eastAsia="en-GB"/>
              </w:rPr>
            </w:pPr>
            <w:r>
              <w:rPr>
                <w:color w:val="000000"/>
                <w:szCs w:val="22"/>
                <w:lang w:val="en-GB" w:eastAsia="en-GB"/>
              </w:rPr>
              <w:t>Coastal</w:t>
            </w:r>
          </w:p>
        </w:tc>
        <w:tc>
          <w:tcPr>
            <w:tcW w:w="2126" w:type="dxa"/>
            <w:shd w:val="clear" w:color="auto" w:fill="auto"/>
            <w:noWrap/>
            <w:vAlign w:val="bottom"/>
            <w:hideMark/>
          </w:tcPr>
          <w:p w:rsidR="00E47BC3" w:rsidRPr="00E47BC3" w:rsidRDefault="00E47BC3" w:rsidP="00E47BC3">
            <w:pPr>
              <w:rPr>
                <w:color w:val="000000"/>
                <w:lang w:val="en-GB" w:eastAsia="en-GB"/>
              </w:rPr>
            </w:pPr>
            <w:r w:rsidRPr="00E47BC3">
              <w:rPr>
                <w:color w:val="000000"/>
                <w:szCs w:val="22"/>
                <w:lang w:val="en-GB" w:eastAsia="en-GB"/>
              </w:rPr>
              <w:t>Bulgaria</w:t>
            </w:r>
          </w:p>
        </w:tc>
        <w:tc>
          <w:tcPr>
            <w:tcW w:w="850"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12</w:t>
            </w:r>
          </w:p>
        </w:tc>
        <w:tc>
          <w:tcPr>
            <w:tcW w:w="1985"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0.300</w:t>
            </w:r>
          </w:p>
        </w:tc>
      </w:tr>
      <w:tr w:rsidR="00E47BC3" w:rsidRPr="00E47BC3" w:rsidTr="00E47BC3">
        <w:trPr>
          <w:trHeight w:val="300"/>
        </w:trPr>
        <w:tc>
          <w:tcPr>
            <w:tcW w:w="1695" w:type="dxa"/>
            <w:vMerge/>
            <w:vAlign w:val="center"/>
          </w:tcPr>
          <w:p w:rsidR="00E47BC3" w:rsidRPr="00E47BC3" w:rsidRDefault="00E47BC3" w:rsidP="00E47BC3">
            <w:pPr>
              <w:ind w:firstLineChars="300" w:firstLine="660"/>
              <w:rPr>
                <w:color w:val="000000"/>
                <w:lang w:val="en-GB" w:eastAsia="en-GB"/>
              </w:rPr>
            </w:pPr>
          </w:p>
        </w:tc>
        <w:tc>
          <w:tcPr>
            <w:tcW w:w="2126" w:type="dxa"/>
            <w:shd w:val="clear" w:color="auto" w:fill="auto"/>
            <w:noWrap/>
            <w:vAlign w:val="bottom"/>
            <w:hideMark/>
          </w:tcPr>
          <w:p w:rsidR="00E47BC3" w:rsidRPr="00E47BC3" w:rsidRDefault="00E47BC3" w:rsidP="00E47BC3">
            <w:pPr>
              <w:rPr>
                <w:color w:val="000000"/>
                <w:lang w:val="en-GB" w:eastAsia="en-GB"/>
              </w:rPr>
            </w:pPr>
            <w:r w:rsidRPr="00E47BC3">
              <w:rPr>
                <w:color w:val="000000"/>
                <w:szCs w:val="22"/>
                <w:lang w:val="en-GB" w:eastAsia="en-GB"/>
              </w:rPr>
              <w:t>Romania</w:t>
            </w:r>
          </w:p>
        </w:tc>
        <w:tc>
          <w:tcPr>
            <w:tcW w:w="850"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8</w:t>
            </w:r>
          </w:p>
        </w:tc>
        <w:tc>
          <w:tcPr>
            <w:tcW w:w="1985"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0.407</w:t>
            </w:r>
          </w:p>
        </w:tc>
      </w:tr>
      <w:tr w:rsidR="00E47BC3" w:rsidRPr="00E47BC3" w:rsidTr="00E47BC3">
        <w:trPr>
          <w:trHeight w:val="300"/>
        </w:trPr>
        <w:tc>
          <w:tcPr>
            <w:tcW w:w="1695" w:type="dxa"/>
            <w:vAlign w:val="center"/>
          </w:tcPr>
          <w:p w:rsidR="00E47BC3" w:rsidRPr="00E47BC3" w:rsidRDefault="00E47BC3" w:rsidP="00E47BC3">
            <w:pPr>
              <w:rPr>
                <w:color w:val="000000"/>
                <w:lang w:val="en-GB" w:eastAsia="en-GB"/>
              </w:rPr>
            </w:pPr>
            <w:r>
              <w:rPr>
                <w:color w:val="000000"/>
                <w:szCs w:val="22"/>
                <w:lang w:val="en-GB" w:eastAsia="en-GB"/>
              </w:rPr>
              <w:t>Territorial</w:t>
            </w:r>
          </w:p>
        </w:tc>
        <w:tc>
          <w:tcPr>
            <w:tcW w:w="2126" w:type="dxa"/>
            <w:shd w:val="clear" w:color="auto" w:fill="auto"/>
            <w:noWrap/>
            <w:vAlign w:val="bottom"/>
            <w:hideMark/>
          </w:tcPr>
          <w:p w:rsidR="00E47BC3" w:rsidRPr="00E47BC3" w:rsidRDefault="00E47BC3" w:rsidP="00E47BC3">
            <w:pPr>
              <w:rPr>
                <w:color w:val="000000"/>
                <w:lang w:val="en-GB" w:eastAsia="en-GB"/>
              </w:rPr>
            </w:pPr>
            <w:r w:rsidRPr="00E47BC3">
              <w:rPr>
                <w:color w:val="000000"/>
                <w:szCs w:val="22"/>
                <w:lang w:val="en-GB" w:eastAsia="en-GB"/>
              </w:rPr>
              <w:t>Bulgaria</w:t>
            </w:r>
          </w:p>
        </w:tc>
        <w:tc>
          <w:tcPr>
            <w:tcW w:w="850"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3</w:t>
            </w:r>
          </w:p>
        </w:tc>
        <w:tc>
          <w:tcPr>
            <w:tcW w:w="1985"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0.333</w:t>
            </w:r>
          </w:p>
        </w:tc>
      </w:tr>
      <w:tr w:rsidR="00E47BC3" w:rsidRPr="00E47BC3" w:rsidTr="00E47BC3">
        <w:trPr>
          <w:trHeight w:val="300"/>
        </w:trPr>
        <w:tc>
          <w:tcPr>
            <w:tcW w:w="1695" w:type="dxa"/>
            <w:vAlign w:val="center"/>
          </w:tcPr>
          <w:p w:rsidR="00E47BC3" w:rsidRPr="00E47BC3" w:rsidRDefault="00E47BC3" w:rsidP="00E47BC3">
            <w:pPr>
              <w:rPr>
                <w:color w:val="000000"/>
                <w:lang w:val="en-GB" w:eastAsia="en-GB"/>
              </w:rPr>
            </w:pPr>
            <w:r>
              <w:rPr>
                <w:color w:val="000000"/>
                <w:szCs w:val="22"/>
                <w:lang w:val="en-GB" w:eastAsia="en-GB"/>
              </w:rPr>
              <w:t>Offshore</w:t>
            </w:r>
          </w:p>
        </w:tc>
        <w:tc>
          <w:tcPr>
            <w:tcW w:w="2126" w:type="dxa"/>
            <w:shd w:val="clear" w:color="auto" w:fill="auto"/>
            <w:noWrap/>
            <w:vAlign w:val="bottom"/>
            <w:hideMark/>
          </w:tcPr>
          <w:p w:rsidR="00E47BC3" w:rsidRPr="00E47BC3" w:rsidRDefault="00E47BC3" w:rsidP="00E47BC3">
            <w:pPr>
              <w:rPr>
                <w:color w:val="000000"/>
                <w:lang w:val="en-GB" w:eastAsia="en-GB"/>
              </w:rPr>
            </w:pPr>
            <w:r w:rsidRPr="00E47BC3">
              <w:rPr>
                <w:color w:val="000000"/>
                <w:szCs w:val="22"/>
                <w:lang w:val="en-GB" w:eastAsia="en-GB"/>
              </w:rPr>
              <w:t>Bulgaria</w:t>
            </w:r>
          </w:p>
        </w:tc>
        <w:tc>
          <w:tcPr>
            <w:tcW w:w="850"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1</w:t>
            </w:r>
          </w:p>
        </w:tc>
        <w:tc>
          <w:tcPr>
            <w:tcW w:w="1985"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0.200</w:t>
            </w:r>
          </w:p>
        </w:tc>
      </w:tr>
      <w:tr w:rsidR="00E47BC3" w:rsidRPr="00E47BC3" w:rsidTr="0024740B">
        <w:trPr>
          <w:trHeight w:val="300"/>
        </w:trPr>
        <w:tc>
          <w:tcPr>
            <w:tcW w:w="3821" w:type="dxa"/>
            <w:gridSpan w:val="2"/>
            <w:shd w:val="clear" w:color="auto" w:fill="BFBFBF" w:themeFill="background1" w:themeFillShade="BF"/>
            <w:vAlign w:val="center"/>
          </w:tcPr>
          <w:p w:rsidR="00E47BC3" w:rsidRPr="00E47BC3" w:rsidRDefault="00E47BC3" w:rsidP="00E47BC3">
            <w:pPr>
              <w:rPr>
                <w:b/>
                <w:bCs/>
                <w:i/>
                <w:color w:val="000000"/>
                <w:lang w:val="en-GB" w:eastAsia="en-GB"/>
              </w:rPr>
            </w:pPr>
            <w:r w:rsidRPr="00E47BC3">
              <w:rPr>
                <w:b/>
                <w:bCs/>
                <w:i/>
                <w:color w:val="000000"/>
                <w:szCs w:val="22"/>
                <w:lang w:val="en-GB" w:eastAsia="en-GB"/>
              </w:rPr>
              <w:t>Fluoranthene</w:t>
            </w:r>
          </w:p>
        </w:tc>
        <w:tc>
          <w:tcPr>
            <w:tcW w:w="850" w:type="dxa"/>
            <w:shd w:val="clear" w:color="auto" w:fill="BFBFBF" w:themeFill="background1" w:themeFillShade="BF"/>
            <w:noWrap/>
            <w:vAlign w:val="bottom"/>
            <w:hideMark/>
          </w:tcPr>
          <w:p w:rsidR="00E47BC3" w:rsidRPr="00E47BC3" w:rsidRDefault="00E47BC3" w:rsidP="00E47BC3">
            <w:pPr>
              <w:jc w:val="right"/>
              <w:rPr>
                <w:b/>
                <w:bCs/>
                <w:i/>
                <w:color w:val="000000"/>
                <w:lang w:val="en-GB" w:eastAsia="en-GB"/>
              </w:rPr>
            </w:pPr>
          </w:p>
        </w:tc>
        <w:tc>
          <w:tcPr>
            <w:tcW w:w="1985" w:type="dxa"/>
            <w:shd w:val="clear" w:color="auto" w:fill="BFBFBF" w:themeFill="background1" w:themeFillShade="BF"/>
            <w:noWrap/>
            <w:vAlign w:val="bottom"/>
            <w:hideMark/>
          </w:tcPr>
          <w:p w:rsidR="00E47BC3" w:rsidRPr="00E47BC3" w:rsidRDefault="00E47BC3" w:rsidP="00E47BC3">
            <w:pPr>
              <w:jc w:val="right"/>
              <w:rPr>
                <w:b/>
                <w:bCs/>
                <w:i/>
                <w:color w:val="000000"/>
                <w:lang w:val="en-GB" w:eastAsia="en-GB"/>
              </w:rPr>
            </w:pPr>
            <w:r w:rsidRPr="00E47BC3">
              <w:rPr>
                <w:b/>
                <w:bCs/>
                <w:i/>
                <w:color w:val="000000"/>
                <w:szCs w:val="22"/>
                <w:lang w:val="en-GB" w:eastAsia="en-GB"/>
              </w:rPr>
              <w:t>30</w:t>
            </w:r>
          </w:p>
        </w:tc>
      </w:tr>
      <w:tr w:rsidR="00E47BC3" w:rsidRPr="00E47BC3" w:rsidTr="00E47BC3">
        <w:trPr>
          <w:trHeight w:val="300"/>
        </w:trPr>
        <w:tc>
          <w:tcPr>
            <w:tcW w:w="1695" w:type="dxa"/>
            <w:vMerge w:val="restart"/>
            <w:vAlign w:val="center"/>
          </w:tcPr>
          <w:p w:rsidR="00E47BC3" w:rsidRPr="00E47BC3" w:rsidRDefault="00E47BC3" w:rsidP="00E47BC3">
            <w:pPr>
              <w:rPr>
                <w:color w:val="000000"/>
                <w:lang w:val="en-GB" w:eastAsia="en-GB"/>
              </w:rPr>
            </w:pPr>
            <w:r>
              <w:rPr>
                <w:color w:val="000000"/>
                <w:szCs w:val="22"/>
                <w:lang w:val="en-GB" w:eastAsia="en-GB"/>
              </w:rPr>
              <w:t>Coastal</w:t>
            </w:r>
          </w:p>
        </w:tc>
        <w:tc>
          <w:tcPr>
            <w:tcW w:w="2126" w:type="dxa"/>
            <w:shd w:val="clear" w:color="auto" w:fill="auto"/>
            <w:noWrap/>
            <w:vAlign w:val="bottom"/>
            <w:hideMark/>
          </w:tcPr>
          <w:p w:rsidR="00E47BC3" w:rsidRPr="00E47BC3" w:rsidRDefault="00E47BC3" w:rsidP="00E47BC3">
            <w:pPr>
              <w:rPr>
                <w:color w:val="000000"/>
                <w:lang w:val="en-GB" w:eastAsia="en-GB"/>
              </w:rPr>
            </w:pPr>
            <w:r w:rsidRPr="00E47BC3">
              <w:rPr>
                <w:color w:val="000000"/>
                <w:szCs w:val="22"/>
                <w:lang w:val="en-GB" w:eastAsia="en-GB"/>
              </w:rPr>
              <w:t>Bulgaria</w:t>
            </w:r>
          </w:p>
        </w:tc>
        <w:tc>
          <w:tcPr>
            <w:tcW w:w="850"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12</w:t>
            </w:r>
          </w:p>
        </w:tc>
        <w:tc>
          <w:tcPr>
            <w:tcW w:w="1985"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2.184</w:t>
            </w:r>
          </w:p>
        </w:tc>
      </w:tr>
      <w:tr w:rsidR="00E47BC3" w:rsidRPr="00E47BC3" w:rsidTr="00E47BC3">
        <w:trPr>
          <w:trHeight w:val="300"/>
        </w:trPr>
        <w:tc>
          <w:tcPr>
            <w:tcW w:w="1695" w:type="dxa"/>
            <w:vMerge/>
            <w:vAlign w:val="center"/>
          </w:tcPr>
          <w:p w:rsidR="00E47BC3" w:rsidRPr="00E47BC3" w:rsidRDefault="00E47BC3" w:rsidP="00E47BC3">
            <w:pPr>
              <w:ind w:firstLineChars="300" w:firstLine="660"/>
              <w:rPr>
                <w:color w:val="000000"/>
                <w:lang w:val="en-GB" w:eastAsia="en-GB"/>
              </w:rPr>
            </w:pPr>
          </w:p>
        </w:tc>
        <w:tc>
          <w:tcPr>
            <w:tcW w:w="2126" w:type="dxa"/>
            <w:shd w:val="clear" w:color="auto" w:fill="auto"/>
            <w:noWrap/>
            <w:vAlign w:val="bottom"/>
            <w:hideMark/>
          </w:tcPr>
          <w:p w:rsidR="00E47BC3" w:rsidRPr="00E47BC3" w:rsidRDefault="00E47BC3" w:rsidP="00E47BC3">
            <w:pPr>
              <w:rPr>
                <w:color w:val="000000"/>
                <w:lang w:val="en-GB" w:eastAsia="en-GB"/>
              </w:rPr>
            </w:pPr>
            <w:r w:rsidRPr="00E47BC3">
              <w:rPr>
                <w:color w:val="000000"/>
                <w:szCs w:val="22"/>
                <w:lang w:val="en-GB" w:eastAsia="en-GB"/>
              </w:rPr>
              <w:t>Romania</w:t>
            </w:r>
          </w:p>
        </w:tc>
        <w:tc>
          <w:tcPr>
            <w:tcW w:w="850"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6</w:t>
            </w:r>
          </w:p>
        </w:tc>
        <w:tc>
          <w:tcPr>
            <w:tcW w:w="1985"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0.123</w:t>
            </w:r>
          </w:p>
        </w:tc>
      </w:tr>
      <w:tr w:rsidR="00E47BC3" w:rsidRPr="00E47BC3" w:rsidTr="00E47BC3">
        <w:trPr>
          <w:trHeight w:val="300"/>
        </w:trPr>
        <w:tc>
          <w:tcPr>
            <w:tcW w:w="1695" w:type="dxa"/>
            <w:vAlign w:val="center"/>
          </w:tcPr>
          <w:p w:rsidR="00E47BC3" w:rsidRPr="00E47BC3" w:rsidRDefault="00E47BC3" w:rsidP="00E47BC3">
            <w:pPr>
              <w:rPr>
                <w:color w:val="000000"/>
                <w:lang w:val="en-GB" w:eastAsia="en-GB"/>
              </w:rPr>
            </w:pPr>
            <w:r>
              <w:rPr>
                <w:color w:val="000000"/>
                <w:szCs w:val="22"/>
                <w:lang w:val="en-GB" w:eastAsia="en-GB"/>
              </w:rPr>
              <w:t>Territorial</w:t>
            </w:r>
          </w:p>
        </w:tc>
        <w:tc>
          <w:tcPr>
            <w:tcW w:w="2126" w:type="dxa"/>
            <w:shd w:val="clear" w:color="auto" w:fill="auto"/>
            <w:noWrap/>
            <w:vAlign w:val="bottom"/>
            <w:hideMark/>
          </w:tcPr>
          <w:p w:rsidR="00E47BC3" w:rsidRPr="00E47BC3" w:rsidRDefault="00E47BC3" w:rsidP="00E47BC3">
            <w:pPr>
              <w:rPr>
                <w:color w:val="000000"/>
                <w:lang w:val="en-GB" w:eastAsia="en-GB"/>
              </w:rPr>
            </w:pPr>
            <w:r w:rsidRPr="00E47BC3">
              <w:rPr>
                <w:color w:val="000000"/>
                <w:szCs w:val="22"/>
                <w:lang w:val="en-GB" w:eastAsia="en-GB"/>
              </w:rPr>
              <w:t>Bulgaria</w:t>
            </w:r>
          </w:p>
        </w:tc>
        <w:tc>
          <w:tcPr>
            <w:tcW w:w="850"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3</w:t>
            </w:r>
          </w:p>
        </w:tc>
        <w:tc>
          <w:tcPr>
            <w:tcW w:w="1985"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2.617</w:t>
            </w:r>
          </w:p>
        </w:tc>
      </w:tr>
      <w:tr w:rsidR="00E47BC3" w:rsidRPr="00E47BC3" w:rsidTr="00E47BC3">
        <w:trPr>
          <w:trHeight w:val="300"/>
        </w:trPr>
        <w:tc>
          <w:tcPr>
            <w:tcW w:w="1695" w:type="dxa"/>
            <w:vAlign w:val="center"/>
          </w:tcPr>
          <w:p w:rsidR="00E47BC3" w:rsidRPr="00E47BC3" w:rsidRDefault="00E47BC3" w:rsidP="00E47BC3">
            <w:pPr>
              <w:rPr>
                <w:color w:val="000000"/>
                <w:lang w:val="en-GB" w:eastAsia="en-GB"/>
              </w:rPr>
            </w:pPr>
            <w:r>
              <w:rPr>
                <w:color w:val="000000"/>
                <w:szCs w:val="22"/>
                <w:lang w:val="en-GB" w:eastAsia="en-GB"/>
              </w:rPr>
              <w:t>Offshore</w:t>
            </w:r>
          </w:p>
        </w:tc>
        <w:tc>
          <w:tcPr>
            <w:tcW w:w="2126" w:type="dxa"/>
            <w:shd w:val="clear" w:color="auto" w:fill="auto"/>
            <w:noWrap/>
            <w:vAlign w:val="bottom"/>
            <w:hideMark/>
          </w:tcPr>
          <w:p w:rsidR="00E47BC3" w:rsidRPr="00E47BC3" w:rsidRDefault="00E47BC3" w:rsidP="00E47BC3">
            <w:pPr>
              <w:rPr>
                <w:color w:val="000000"/>
                <w:lang w:val="en-GB" w:eastAsia="en-GB"/>
              </w:rPr>
            </w:pPr>
            <w:r w:rsidRPr="00E47BC3">
              <w:rPr>
                <w:color w:val="000000"/>
                <w:szCs w:val="22"/>
                <w:lang w:val="en-GB" w:eastAsia="en-GB"/>
              </w:rPr>
              <w:t>Bulgaria</w:t>
            </w:r>
          </w:p>
        </w:tc>
        <w:tc>
          <w:tcPr>
            <w:tcW w:w="850"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1</w:t>
            </w:r>
          </w:p>
        </w:tc>
        <w:tc>
          <w:tcPr>
            <w:tcW w:w="1985" w:type="dxa"/>
            <w:shd w:val="clear" w:color="auto" w:fill="auto"/>
            <w:noWrap/>
            <w:vAlign w:val="bottom"/>
            <w:hideMark/>
          </w:tcPr>
          <w:p w:rsidR="00E47BC3" w:rsidRPr="00E47BC3" w:rsidRDefault="00E47BC3" w:rsidP="00E47BC3">
            <w:pPr>
              <w:jc w:val="right"/>
              <w:rPr>
                <w:color w:val="000000"/>
                <w:lang w:val="en-GB" w:eastAsia="en-GB"/>
              </w:rPr>
            </w:pPr>
            <w:r w:rsidRPr="00E47BC3">
              <w:rPr>
                <w:color w:val="000000"/>
                <w:szCs w:val="22"/>
                <w:lang w:val="en-GB" w:eastAsia="en-GB"/>
              </w:rPr>
              <w:t>2.620</w:t>
            </w:r>
          </w:p>
        </w:tc>
      </w:tr>
    </w:tbl>
    <w:p w:rsidR="00754CB9" w:rsidRDefault="00754CB9" w:rsidP="00EE33C4">
      <w:pPr>
        <w:pStyle w:val="ListBullet"/>
        <w:numPr>
          <w:ilvl w:val="0"/>
          <w:numId w:val="0"/>
        </w:numPr>
        <w:rPr>
          <w:b/>
          <w:i/>
          <w:lang w:val="en-GB"/>
        </w:rPr>
      </w:pPr>
    </w:p>
    <w:p w:rsidR="00E47BC3" w:rsidRPr="00754CB9" w:rsidRDefault="00754CB9" w:rsidP="00EE33C4">
      <w:pPr>
        <w:pStyle w:val="ListBullet"/>
        <w:numPr>
          <w:ilvl w:val="0"/>
          <w:numId w:val="0"/>
        </w:numPr>
        <w:rPr>
          <w:b/>
          <w:i/>
          <w:lang w:val="en-GB"/>
        </w:rPr>
      </w:pPr>
      <w:r w:rsidRPr="00754CB9">
        <w:rPr>
          <w:b/>
          <w:i/>
          <w:lang w:val="en-GB"/>
        </w:rPr>
        <w:t>Summary of PAHs</w:t>
      </w:r>
    </w:p>
    <w:p w:rsidR="00754CB9" w:rsidRDefault="00754CB9" w:rsidP="00EE33C4">
      <w:pPr>
        <w:pStyle w:val="ListBullet"/>
        <w:numPr>
          <w:ilvl w:val="0"/>
          <w:numId w:val="0"/>
        </w:numPr>
        <w:rPr>
          <w:b/>
          <w:lang w:val="en-GB"/>
        </w:rPr>
      </w:pPr>
    </w:p>
    <w:p w:rsidR="00754CB9" w:rsidRDefault="00754CB9" w:rsidP="00EE33C4">
      <w:pPr>
        <w:pStyle w:val="ListBullet"/>
        <w:numPr>
          <w:ilvl w:val="0"/>
          <w:numId w:val="0"/>
        </w:numPr>
        <w:rPr>
          <w:lang w:val="en-GB"/>
        </w:rPr>
      </w:pPr>
      <w:r>
        <w:rPr>
          <w:lang w:val="en-GB"/>
        </w:rPr>
        <w:t>The concentration of PAHs in water in Bulgaria was below thresholds, and in Romania was above thresholds, due to failures for anthracene, benzo(a)pyrene, fluoranthene and naphthalene in coastal waters.</w:t>
      </w:r>
      <w:r w:rsidRPr="00754CB9">
        <w:rPr>
          <w:lang w:val="en-GB"/>
        </w:rPr>
        <w:t xml:space="preserve"> </w:t>
      </w:r>
      <w:r>
        <w:rPr>
          <w:lang w:val="en-GB"/>
        </w:rPr>
        <w:t>With the exception of naphthalene and phenanthrene at Romanian coastal sampling stations, all other PAHs assessed in sediment were below the threshold levels. All samples assessed in biota for benzo(a)pyrene and fluoranthene were below the threshold levels.</w:t>
      </w:r>
    </w:p>
    <w:p w:rsidR="00754CB9" w:rsidRDefault="00754CB9" w:rsidP="00EE33C4">
      <w:pPr>
        <w:pStyle w:val="ListBullet"/>
        <w:numPr>
          <w:ilvl w:val="0"/>
          <w:numId w:val="0"/>
        </w:numPr>
        <w:rPr>
          <w:b/>
          <w:lang w:val="en-GB"/>
        </w:rPr>
      </w:pPr>
    </w:p>
    <w:p w:rsidR="003D5175" w:rsidRDefault="003D5175" w:rsidP="00EE33C4">
      <w:pPr>
        <w:pStyle w:val="ListBullet"/>
        <w:numPr>
          <w:ilvl w:val="0"/>
          <w:numId w:val="0"/>
        </w:numPr>
        <w:rPr>
          <w:b/>
          <w:lang w:val="en-GB"/>
        </w:rPr>
      </w:pPr>
    </w:p>
    <w:p w:rsidR="003D5175" w:rsidRPr="0001107F" w:rsidRDefault="003D5175" w:rsidP="00EE33C4">
      <w:pPr>
        <w:pStyle w:val="ListBullet"/>
        <w:numPr>
          <w:ilvl w:val="0"/>
          <w:numId w:val="0"/>
        </w:numPr>
        <w:rPr>
          <w:b/>
          <w:sz w:val="28"/>
          <w:lang w:val="en-GB"/>
        </w:rPr>
      </w:pPr>
      <w:r w:rsidRPr="0001107F">
        <w:rPr>
          <w:b/>
          <w:sz w:val="28"/>
          <w:lang w:val="en-GB"/>
        </w:rPr>
        <w:t>PCBs</w:t>
      </w:r>
    </w:p>
    <w:p w:rsidR="003D5175" w:rsidRDefault="003D5175" w:rsidP="00EE33C4">
      <w:pPr>
        <w:pStyle w:val="ListBullet"/>
        <w:numPr>
          <w:ilvl w:val="0"/>
          <w:numId w:val="0"/>
        </w:numPr>
        <w:rPr>
          <w:b/>
          <w:lang w:val="en-GB"/>
        </w:rPr>
      </w:pPr>
    </w:p>
    <w:p w:rsidR="003D5175" w:rsidRPr="003D5175" w:rsidRDefault="003D5175" w:rsidP="00EE33C4">
      <w:pPr>
        <w:pStyle w:val="ListBullet"/>
        <w:numPr>
          <w:ilvl w:val="0"/>
          <w:numId w:val="0"/>
        </w:numPr>
        <w:rPr>
          <w:b/>
          <w:i/>
          <w:lang w:val="en-GB"/>
        </w:rPr>
      </w:pPr>
      <w:r w:rsidRPr="003D5175">
        <w:rPr>
          <w:b/>
          <w:i/>
          <w:lang w:val="en-GB"/>
        </w:rPr>
        <w:t>Concentration in water</w:t>
      </w:r>
    </w:p>
    <w:p w:rsidR="0001107F" w:rsidRDefault="0001107F" w:rsidP="003D5175">
      <w:pPr>
        <w:pStyle w:val="ListBullet"/>
        <w:numPr>
          <w:ilvl w:val="0"/>
          <w:numId w:val="0"/>
        </w:numPr>
        <w:rPr>
          <w:lang w:val="en-GB"/>
        </w:rPr>
      </w:pPr>
    </w:p>
    <w:p w:rsidR="003D5175" w:rsidRPr="003D5175" w:rsidRDefault="003D5175" w:rsidP="003D5175">
      <w:pPr>
        <w:pStyle w:val="ListBullet"/>
        <w:numPr>
          <w:ilvl w:val="0"/>
          <w:numId w:val="0"/>
        </w:numPr>
        <w:rPr>
          <w:lang w:val="en-GB"/>
        </w:rPr>
      </w:pPr>
      <w:r w:rsidRPr="003D5175">
        <w:rPr>
          <w:lang w:val="en-GB"/>
        </w:rPr>
        <w:t xml:space="preserve">Not </w:t>
      </w:r>
      <w:r>
        <w:rPr>
          <w:lang w:val="en-GB"/>
        </w:rPr>
        <w:t>included in regional assessment, due to no common thresholds between the two countries.</w:t>
      </w:r>
    </w:p>
    <w:p w:rsidR="003D5175" w:rsidRDefault="003D5175" w:rsidP="00EE33C4">
      <w:pPr>
        <w:pStyle w:val="ListBullet"/>
        <w:numPr>
          <w:ilvl w:val="0"/>
          <w:numId w:val="0"/>
        </w:numPr>
        <w:rPr>
          <w:b/>
          <w:lang w:val="en-GB"/>
        </w:rPr>
      </w:pPr>
    </w:p>
    <w:p w:rsidR="003D5175" w:rsidRPr="003D5175" w:rsidRDefault="003D5175" w:rsidP="00EE33C4">
      <w:pPr>
        <w:pStyle w:val="ListBullet"/>
        <w:numPr>
          <w:ilvl w:val="0"/>
          <w:numId w:val="0"/>
        </w:numPr>
        <w:rPr>
          <w:b/>
          <w:i/>
          <w:lang w:val="en-GB"/>
        </w:rPr>
      </w:pPr>
      <w:r w:rsidRPr="003D5175">
        <w:rPr>
          <w:b/>
          <w:i/>
          <w:lang w:val="en-GB"/>
        </w:rPr>
        <w:t>Concentration in sediment</w:t>
      </w:r>
    </w:p>
    <w:p w:rsidR="003D5175" w:rsidRDefault="003D5175" w:rsidP="00EE33C4">
      <w:pPr>
        <w:pStyle w:val="ListBullet"/>
        <w:numPr>
          <w:ilvl w:val="0"/>
          <w:numId w:val="0"/>
        </w:numPr>
        <w:rPr>
          <w:lang w:val="en-GB"/>
        </w:rPr>
      </w:pPr>
    </w:p>
    <w:p w:rsidR="0001107F" w:rsidRDefault="0001107F" w:rsidP="00EE33C4">
      <w:pPr>
        <w:pStyle w:val="ListBullet"/>
        <w:numPr>
          <w:ilvl w:val="0"/>
          <w:numId w:val="0"/>
        </w:numPr>
        <w:rPr>
          <w:lang w:val="en-GB"/>
        </w:rPr>
      </w:pPr>
      <w:r>
        <w:rPr>
          <w:lang w:val="en-GB"/>
        </w:rPr>
        <w:t xml:space="preserve">Seven PCBs (PCB28, PCB52, PCB101, PCB118, PCB138, PCB153, PCB180) were assessed in sediment. </w:t>
      </w:r>
      <w:r w:rsidR="00301DB2">
        <w:rPr>
          <w:lang w:val="en-GB"/>
        </w:rPr>
        <w:t xml:space="preserve">Four of the PCBs were above thresholds at coastal sampling stations in Romania. In Bulgaria, </w:t>
      </w:r>
      <w:r w:rsidR="00852965">
        <w:rPr>
          <w:lang w:val="en-GB"/>
        </w:rPr>
        <w:t xml:space="preserve">for five of the </w:t>
      </w:r>
      <w:r w:rsidR="0046403B">
        <w:rPr>
          <w:lang w:val="en-GB"/>
        </w:rPr>
        <w:t xml:space="preserve">PCBs (PCB28, </w:t>
      </w:r>
      <w:r w:rsidR="00852965">
        <w:rPr>
          <w:lang w:val="en-GB"/>
        </w:rPr>
        <w:t>PCB52, PCB101, PCB118, PCB138</w:t>
      </w:r>
      <w:r w:rsidR="0046403B">
        <w:rPr>
          <w:lang w:val="en-GB"/>
        </w:rPr>
        <w:t>) the LOD was above the threshold.</w:t>
      </w:r>
      <w:r w:rsidR="00852965">
        <w:rPr>
          <w:lang w:val="en-GB"/>
        </w:rPr>
        <w:t xml:space="preserve"> The remaining two were below thresholds. </w:t>
      </w:r>
    </w:p>
    <w:p w:rsidR="00434360" w:rsidRDefault="00434360" w:rsidP="00EE33C4">
      <w:pPr>
        <w:pStyle w:val="ListBullet"/>
        <w:numPr>
          <w:ilvl w:val="0"/>
          <w:numId w:val="0"/>
        </w:numPr>
        <w:rPr>
          <w:lang w:val="en-GB"/>
        </w:rPr>
      </w:pPr>
    </w:p>
    <w:p w:rsidR="0001107F" w:rsidRDefault="00434360" w:rsidP="00434360">
      <w:pPr>
        <w:pStyle w:val="Caption"/>
        <w:rPr>
          <w:lang w:val="en-GB"/>
        </w:rPr>
      </w:pPr>
      <w:r>
        <w:t xml:space="preserve">Table </w:t>
      </w:r>
      <w:r>
        <w:fldChar w:fldCharType="begin"/>
      </w:r>
      <w:r>
        <w:instrText xml:space="preserve"> SEQ Table \* ARABIC </w:instrText>
      </w:r>
      <w:r>
        <w:fldChar w:fldCharType="separate"/>
      </w:r>
      <w:r w:rsidR="00E47BC3">
        <w:rPr>
          <w:noProof/>
        </w:rPr>
        <w:t>7</w:t>
      </w:r>
      <w:r>
        <w:fldChar w:fldCharType="end"/>
      </w:r>
      <w:r>
        <w:tab/>
      </w:r>
      <w:proofErr w:type="spellStart"/>
      <w:r>
        <w:t>Average</w:t>
      </w:r>
      <w:proofErr w:type="spellEnd"/>
      <w:r>
        <w:t xml:space="preserve"> concentrations of </w:t>
      </w:r>
      <w:proofErr w:type="spellStart"/>
      <w:r>
        <w:t>PCBs</w:t>
      </w:r>
      <w:proofErr w:type="spellEnd"/>
      <w:r>
        <w:t xml:space="preserve"> in </w:t>
      </w:r>
      <w:proofErr w:type="spellStart"/>
      <w:r>
        <w:t>sediment</w:t>
      </w:r>
      <w:proofErr w:type="spellEnd"/>
      <w:r>
        <w:t xml:space="preserve"> at </w:t>
      </w:r>
      <w:proofErr w:type="spellStart"/>
      <w:r>
        <w:t>Bulgaria</w:t>
      </w:r>
      <w:proofErr w:type="spellEnd"/>
      <w:r>
        <w:t xml:space="preserve"> (2015) and Romania (2014) </w:t>
      </w:r>
      <w:proofErr w:type="spellStart"/>
      <w:r>
        <w:t>sampling</w:t>
      </w:r>
      <w:proofErr w:type="spellEnd"/>
      <w:r>
        <w:t xml:space="preserve"> stations, in </w:t>
      </w:r>
      <w:proofErr w:type="spellStart"/>
      <w:r>
        <w:t>coastal</w:t>
      </w:r>
      <w:proofErr w:type="spellEnd"/>
      <w:r>
        <w:t xml:space="preserve"> and territorial waters. </w:t>
      </w:r>
      <w:proofErr w:type="spellStart"/>
      <w:r>
        <w:t>Threshold</w:t>
      </w:r>
      <w:proofErr w:type="spellEnd"/>
      <w:r>
        <w:t xml:space="preserve"> values are </w:t>
      </w:r>
      <w:proofErr w:type="spellStart"/>
      <w:r>
        <w:t>shown</w:t>
      </w:r>
      <w:proofErr w:type="spellEnd"/>
      <w:r>
        <w:t xml:space="preserve"> in </w:t>
      </w:r>
      <w:proofErr w:type="spellStart"/>
      <w:r>
        <w:t>italics</w:t>
      </w:r>
      <w:proofErr w:type="spellEnd"/>
      <w:r>
        <w:t xml:space="preserve"> ; </w:t>
      </w:r>
      <w:proofErr w:type="spellStart"/>
      <w:r>
        <w:t>vales</w:t>
      </w:r>
      <w:proofErr w:type="spellEnd"/>
      <w:r>
        <w:t xml:space="preserve"> </w:t>
      </w:r>
      <w:proofErr w:type="spellStart"/>
      <w:r>
        <w:t>exceeding</w:t>
      </w:r>
      <w:proofErr w:type="spellEnd"/>
      <w:r>
        <w:t xml:space="preserve"> the </w:t>
      </w:r>
      <w:proofErr w:type="spellStart"/>
      <w:r>
        <w:t>thresholds</w:t>
      </w:r>
      <w:proofErr w:type="spellEnd"/>
      <w:r>
        <w:t xml:space="preserve"> are </w:t>
      </w:r>
      <w:proofErr w:type="spellStart"/>
      <w:r>
        <w:t>highlighted</w:t>
      </w:r>
      <w:proofErr w:type="spellEnd"/>
      <w:r>
        <w:t xml:space="preserve"> in </w:t>
      </w:r>
      <w:proofErr w:type="spellStart"/>
      <w:r>
        <w:t>red</w:t>
      </w:r>
      <w:proofErr w:type="spellEnd"/>
    </w:p>
    <w:tbl>
      <w:tblPr>
        <w:tblW w:w="920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268"/>
        <w:gridCol w:w="850"/>
        <w:gridCol w:w="1985"/>
        <w:gridCol w:w="2551"/>
      </w:tblGrid>
      <w:tr w:rsidR="0001107F" w:rsidRPr="0001107F" w:rsidTr="00434360">
        <w:trPr>
          <w:trHeight w:val="300"/>
        </w:trPr>
        <w:tc>
          <w:tcPr>
            <w:tcW w:w="1553" w:type="dxa"/>
            <w:vAlign w:val="center"/>
          </w:tcPr>
          <w:p w:rsidR="0001107F" w:rsidRPr="009D422E" w:rsidRDefault="0001107F" w:rsidP="00040E4F">
            <w:pPr>
              <w:rPr>
                <w:b/>
                <w:bCs/>
                <w:color w:val="000000"/>
                <w:lang w:val="en-GB" w:eastAsia="en-GB"/>
              </w:rPr>
            </w:pPr>
            <w:r>
              <w:rPr>
                <w:b/>
                <w:bCs/>
                <w:color w:val="000000"/>
                <w:szCs w:val="22"/>
                <w:lang w:val="en-GB" w:eastAsia="en-GB"/>
              </w:rPr>
              <w:t>Contaminant, area</w:t>
            </w:r>
          </w:p>
        </w:tc>
        <w:tc>
          <w:tcPr>
            <w:tcW w:w="2268" w:type="dxa"/>
            <w:shd w:val="clear" w:color="auto" w:fill="auto"/>
            <w:noWrap/>
            <w:vAlign w:val="center"/>
          </w:tcPr>
          <w:p w:rsidR="0001107F" w:rsidRPr="009D422E" w:rsidRDefault="0001107F" w:rsidP="00040E4F">
            <w:pPr>
              <w:rPr>
                <w:b/>
                <w:bCs/>
                <w:color w:val="000000"/>
                <w:lang w:val="en-GB" w:eastAsia="en-GB"/>
              </w:rPr>
            </w:pPr>
            <w:r>
              <w:rPr>
                <w:b/>
                <w:bCs/>
                <w:color w:val="000000"/>
                <w:szCs w:val="22"/>
                <w:lang w:val="en-GB" w:eastAsia="en-GB"/>
              </w:rPr>
              <w:t>Country</w:t>
            </w:r>
          </w:p>
        </w:tc>
        <w:tc>
          <w:tcPr>
            <w:tcW w:w="850" w:type="dxa"/>
            <w:vAlign w:val="center"/>
          </w:tcPr>
          <w:p w:rsidR="0001107F" w:rsidRPr="009D422E" w:rsidRDefault="0001107F" w:rsidP="00283B85">
            <w:pPr>
              <w:jc w:val="center"/>
              <w:rPr>
                <w:b/>
                <w:bCs/>
                <w:color w:val="000000"/>
                <w:lang w:val="en-GB" w:eastAsia="en-GB"/>
              </w:rPr>
            </w:pPr>
            <w:r>
              <w:rPr>
                <w:b/>
                <w:bCs/>
                <w:color w:val="000000"/>
                <w:szCs w:val="22"/>
                <w:lang w:val="en-GB" w:eastAsia="en-GB"/>
              </w:rPr>
              <w:t>n</w:t>
            </w:r>
          </w:p>
        </w:tc>
        <w:tc>
          <w:tcPr>
            <w:tcW w:w="1985" w:type="dxa"/>
            <w:shd w:val="clear" w:color="auto" w:fill="auto"/>
            <w:noWrap/>
            <w:vAlign w:val="bottom"/>
          </w:tcPr>
          <w:p w:rsidR="0001107F" w:rsidRPr="00040E4F" w:rsidRDefault="0001107F" w:rsidP="0001107F">
            <w:pPr>
              <w:jc w:val="right"/>
              <w:rPr>
                <w:b/>
                <w:bCs/>
                <w:lang w:val="en-GB" w:eastAsia="en-GB"/>
              </w:rPr>
            </w:pPr>
            <w:r w:rsidRPr="00040E4F">
              <w:rPr>
                <w:b/>
                <w:bCs/>
                <w:szCs w:val="22"/>
                <w:lang w:val="en-GB" w:eastAsia="en-GB"/>
              </w:rPr>
              <w:t>Average value (</w:t>
            </w:r>
            <w:proofErr w:type="spellStart"/>
            <w:r w:rsidRPr="00040E4F">
              <w:rPr>
                <w:b/>
                <w:bCs/>
                <w:szCs w:val="22"/>
                <w:lang w:val="en-GB" w:eastAsia="en-GB"/>
              </w:rPr>
              <w:t>μg</w:t>
            </w:r>
            <w:proofErr w:type="spellEnd"/>
            <w:r w:rsidRPr="00040E4F">
              <w:rPr>
                <w:b/>
                <w:bCs/>
                <w:szCs w:val="22"/>
                <w:lang w:val="en-GB" w:eastAsia="en-GB"/>
              </w:rPr>
              <w:t>/g dry weight)</w:t>
            </w:r>
          </w:p>
        </w:tc>
        <w:tc>
          <w:tcPr>
            <w:tcW w:w="2551" w:type="dxa"/>
            <w:shd w:val="clear" w:color="auto" w:fill="auto"/>
            <w:noWrap/>
            <w:vAlign w:val="center"/>
          </w:tcPr>
          <w:p w:rsidR="0001107F" w:rsidRPr="0001107F" w:rsidRDefault="00040E4F" w:rsidP="00434360">
            <w:pPr>
              <w:rPr>
                <w:b/>
                <w:bCs/>
                <w:color w:val="000000"/>
                <w:lang w:val="en-GB" w:eastAsia="en-GB"/>
              </w:rPr>
            </w:pPr>
            <w:r>
              <w:rPr>
                <w:b/>
                <w:bCs/>
                <w:color w:val="000000"/>
                <w:szCs w:val="22"/>
                <w:lang w:val="en-GB" w:eastAsia="en-GB"/>
              </w:rPr>
              <w:t>Comments</w:t>
            </w:r>
          </w:p>
        </w:tc>
      </w:tr>
      <w:tr w:rsidR="0001107F" w:rsidRPr="00040E4F" w:rsidTr="00D171C0">
        <w:trPr>
          <w:trHeight w:val="300"/>
        </w:trPr>
        <w:tc>
          <w:tcPr>
            <w:tcW w:w="1553" w:type="dxa"/>
            <w:shd w:val="clear" w:color="auto" w:fill="BFBFBF" w:themeFill="background1" w:themeFillShade="BF"/>
            <w:vAlign w:val="center"/>
          </w:tcPr>
          <w:p w:rsidR="0001107F" w:rsidRPr="0001107F" w:rsidRDefault="0001107F" w:rsidP="00040E4F">
            <w:pPr>
              <w:rPr>
                <w:b/>
                <w:bCs/>
                <w:i/>
                <w:color w:val="000000"/>
                <w:lang w:val="en-GB" w:eastAsia="en-GB"/>
              </w:rPr>
            </w:pPr>
            <w:r w:rsidRPr="0001107F">
              <w:rPr>
                <w:b/>
                <w:bCs/>
                <w:i/>
                <w:color w:val="000000"/>
                <w:szCs w:val="22"/>
                <w:lang w:val="en-GB" w:eastAsia="en-GB"/>
              </w:rPr>
              <w:t>PCB28</w:t>
            </w:r>
          </w:p>
        </w:tc>
        <w:tc>
          <w:tcPr>
            <w:tcW w:w="2268" w:type="dxa"/>
            <w:shd w:val="clear" w:color="auto" w:fill="BFBFBF" w:themeFill="background1" w:themeFillShade="BF"/>
            <w:noWrap/>
            <w:vAlign w:val="bottom"/>
            <w:hideMark/>
          </w:tcPr>
          <w:p w:rsidR="0001107F" w:rsidRPr="0001107F" w:rsidRDefault="0001107F" w:rsidP="00283B85">
            <w:pPr>
              <w:ind w:firstLineChars="100" w:firstLine="220"/>
              <w:rPr>
                <w:b/>
                <w:bCs/>
                <w:i/>
                <w:color w:val="000000"/>
                <w:lang w:val="en-GB" w:eastAsia="en-GB"/>
              </w:rPr>
            </w:pPr>
          </w:p>
        </w:tc>
        <w:tc>
          <w:tcPr>
            <w:tcW w:w="850" w:type="dxa"/>
            <w:shd w:val="clear" w:color="auto" w:fill="BFBFBF" w:themeFill="background1" w:themeFillShade="BF"/>
            <w:vAlign w:val="bottom"/>
          </w:tcPr>
          <w:p w:rsidR="0001107F" w:rsidRPr="0001107F" w:rsidRDefault="0001107F" w:rsidP="00283B85">
            <w:pPr>
              <w:jc w:val="right"/>
              <w:rPr>
                <w:b/>
                <w:bCs/>
                <w:i/>
                <w:color w:val="000000"/>
                <w:lang w:val="en-GB" w:eastAsia="en-GB"/>
              </w:rPr>
            </w:pPr>
          </w:p>
        </w:tc>
        <w:tc>
          <w:tcPr>
            <w:tcW w:w="1985" w:type="dxa"/>
            <w:shd w:val="clear" w:color="auto" w:fill="BFBFBF" w:themeFill="background1" w:themeFillShade="BF"/>
            <w:noWrap/>
            <w:vAlign w:val="center"/>
            <w:hideMark/>
          </w:tcPr>
          <w:p w:rsidR="0001107F" w:rsidRPr="0001107F" w:rsidRDefault="0001107F" w:rsidP="00D171C0">
            <w:pPr>
              <w:jc w:val="right"/>
              <w:rPr>
                <w:b/>
                <w:bCs/>
                <w:i/>
                <w:color w:val="FF0000"/>
                <w:lang w:val="en-GB" w:eastAsia="en-GB"/>
              </w:rPr>
            </w:pPr>
            <w:r w:rsidRPr="0001107F">
              <w:rPr>
                <w:b/>
                <w:bCs/>
                <w:i/>
                <w:color w:val="000000"/>
                <w:szCs w:val="22"/>
                <w:lang w:val="en-GB" w:eastAsia="en-GB"/>
              </w:rPr>
              <w:t>0.0017</w:t>
            </w:r>
          </w:p>
        </w:tc>
        <w:tc>
          <w:tcPr>
            <w:tcW w:w="2551" w:type="dxa"/>
            <w:shd w:val="clear" w:color="auto" w:fill="BFBFBF" w:themeFill="background1" w:themeFillShade="BF"/>
            <w:noWrap/>
            <w:vAlign w:val="center"/>
          </w:tcPr>
          <w:p w:rsidR="0001107F" w:rsidRPr="0001107F" w:rsidRDefault="0001107F" w:rsidP="00434360">
            <w:pPr>
              <w:rPr>
                <w:b/>
                <w:bCs/>
                <w:i/>
                <w:color w:val="000000"/>
                <w:lang w:val="en-GB" w:eastAsia="en-GB"/>
              </w:rPr>
            </w:pPr>
          </w:p>
        </w:tc>
      </w:tr>
      <w:tr w:rsidR="00040E4F" w:rsidRPr="0001107F" w:rsidTr="0046403B">
        <w:trPr>
          <w:trHeight w:val="300"/>
        </w:trPr>
        <w:tc>
          <w:tcPr>
            <w:tcW w:w="1553" w:type="dxa"/>
            <w:vMerge w:val="restart"/>
            <w:vAlign w:val="center"/>
          </w:tcPr>
          <w:p w:rsidR="00040E4F" w:rsidRPr="0001107F" w:rsidRDefault="00040E4F" w:rsidP="00040E4F">
            <w:pPr>
              <w:rPr>
                <w:color w:val="000000"/>
                <w:lang w:val="en-GB" w:eastAsia="en-GB"/>
              </w:rPr>
            </w:pPr>
            <w:r w:rsidRPr="0001107F">
              <w:rPr>
                <w:color w:val="000000"/>
                <w:szCs w:val="22"/>
                <w:lang w:val="en-GB" w:eastAsia="en-GB"/>
              </w:rPr>
              <w:t xml:space="preserve">Coastal </w:t>
            </w: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Bulgaria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6</w:t>
            </w:r>
          </w:p>
        </w:tc>
        <w:tc>
          <w:tcPr>
            <w:tcW w:w="1985" w:type="dxa"/>
            <w:shd w:val="clear" w:color="auto" w:fill="auto"/>
            <w:noWrap/>
            <w:vAlign w:val="center"/>
            <w:hideMark/>
          </w:tcPr>
          <w:p w:rsidR="00040E4F" w:rsidRPr="0001107F" w:rsidRDefault="00040E4F" w:rsidP="00D171C0">
            <w:pPr>
              <w:jc w:val="right"/>
              <w:rPr>
                <w:lang w:val="en-GB" w:eastAsia="en-GB"/>
              </w:rPr>
            </w:pPr>
            <w:r w:rsidRPr="0001107F">
              <w:rPr>
                <w:szCs w:val="22"/>
                <w:lang w:val="en-GB" w:eastAsia="en-GB"/>
              </w:rPr>
              <w:t>0.010</w:t>
            </w:r>
            <w:r w:rsidR="0046403B">
              <w:rPr>
                <w:szCs w:val="22"/>
                <w:lang w:val="en-GB" w:eastAsia="en-GB"/>
              </w:rPr>
              <w:t>*</w:t>
            </w:r>
          </w:p>
        </w:tc>
        <w:tc>
          <w:tcPr>
            <w:tcW w:w="2551" w:type="dxa"/>
            <w:shd w:val="clear" w:color="auto" w:fill="auto"/>
            <w:noWrap/>
            <w:vAlign w:val="center"/>
          </w:tcPr>
          <w:p w:rsidR="00040E4F" w:rsidRPr="0001107F" w:rsidRDefault="00434360" w:rsidP="00434360">
            <w:pPr>
              <w:rPr>
                <w:color w:val="000000"/>
                <w:lang w:val="en-GB" w:eastAsia="en-GB"/>
              </w:rPr>
            </w:pPr>
            <w:r>
              <w:rPr>
                <w:color w:val="000000"/>
                <w:szCs w:val="22"/>
                <w:lang w:val="en-GB" w:eastAsia="en-GB"/>
              </w:rPr>
              <w:t>Threshold above LOD</w:t>
            </w:r>
          </w:p>
        </w:tc>
      </w:tr>
      <w:tr w:rsidR="00040E4F" w:rsidRPr="0001107F" w:rsidTr="0046403B">
        <w:trPr>
          <w:trHeight w:val="300"/>
        </w:trPr>
        <w:tc>
          <w:tcPr>
            <w:tcW w:w="1553" w:type="dxa"/>
            <w:vMerge/>
            <w:vAlign w:val="center"/>
          </w:tcPr>
          <w:p w:rsidR="00040E4F" w:rsidRPr="0001107F" w:rsidRDefault="00040E4F" w:rsidP="00040E4F">
            <w:pPr>
              <w:ind w:firstLineChars="300" w:firstLine="660"/>
              <w:rPr>
                <w:color w:val="000000"/>
                <w:lang w:val="en-GB" w:eastAsia="en-GB"/>
              </w:rPr>
            </w:pP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Romania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19</w:t>
            </w:r>
          </w:p>
        </w:tc>
        <w:tc>
          <w:tcPr>
            <w:tcW w:w="1985" w:type="dxa"/>
            <w:shd w:val="clear" w:color="auto" w:fill="E5B8B7" w:themeFill="accent2" w:themeFillTint="66"/>
            <w:noWrap/>
            <w:vAlign w:val="center"/>
            <w:hideMark/>
          </w:tcPr>
          <w:p w:rsidR="00040E4F" w:rsidRPr="0001107F" w:rsidRDefault="00040E4F" w:rsidP="00D171C0">
            <w:pPr>
              <w:jc w:val="right"/>
              <w:rPr>
                <w:color w:val="FF0000"/>
                <w:lang w:val="en-GB" w:eastAsia="en-GB"/>
              </w:rPr>
            </w:pPr>
            <w:r w:rsidRPr="0001107F">
              <w:rPr>
                <w:color w:val="FF0000"/>
                <w:szCs w:val="22"/>
                <w:lang w:val="en-GB" w:eastAsia="en-GB"/>
              </w:rPr>
              <w:t>0.004</w:t>
            </w:r>
          </w:p>
        </w:tc>
        <w:tc>
          <w:tcPr>
            <w:tcW w:w="2551" w:type="dxa"/>
            <w:shd w:val="clear" w:color="auto" w:fill="auto"/>
            <w:noWrap/>
            <w:vAlign w:val="center"/>
          </w:tcPr>
          <w:p w:rsidR="00040E4F" w:rsidRPr="0001107F" w:rsidRDefault="00434360" w:rsidP="00434360">
            <w:pPr>
              <w:rPr>
                <w:color w:val="000000"/>
                <w:lang w:val="en-GB" w:eastAsia="en-GB"/>
              </w:rPr>
            </w:pPr>
            <w:r>
              <w:rPr>
                <w:color w:val="000000"/>
                <w:szCs w:val="22"/>
                <w:lang w:val="en-GB" w:eastAsia="en-GB"/>
              </w:rPr>
              <w:t>Above threshold in 3 out of 3 stations</w:t>
            </w:r>
          </w:p>
        </w:tc>
      </w:tr>
      <w:tr w:rsidR="0001107F" w:rsidRPr="0001107F" w:rsidTr="0046403B">
        <w:trPr>
          <w:trHeight w:val="300"/>
        </w:trPr>
        <w:tc>
          <w:tcPr>
            <w:tcW w:w="1553" w:type="dxa"/>
            <w:vAlign w:val="center"/>
          </w:tcPr>
          <w:p w:rsidR="0001107F" w:rsidRPr="0001107F" w:rsidRDefault="0001107F" w:rsidP="00040E4F">
            <w:pPr>
              <w:rPr>
                <w:color w:val="000000"/>
                <w:lang w:val="en-GB" w:eastAsia="en-GB"/>
              </w:rPr>
            </w:pPr>
            <w:r w:rsidRPr="0001107F">
              <w:rPr>
                <w:color w:val="000000"/>
                <w:szCs w:val="22"/>
                <w:lang w:val="en-GB" w:eastAsia="en-GB"/>
              </w:rPr>
              <w:t>Territorial</w:t>
            </w:r>
          </w:p>
        </w:tc>
        <w:tc>
          <w:tcPr>
            <w:tcW w:w="2268" w:type="dxa"/>
            <w:shd w:val="clear" w:color="auto" w:fill="auto"/>
            <w:noWrap/>
            <w:vAlign w:val="center"/>
            <w:hideMark/>
          </w:tcPr>
          <w:p w:rsidR="0001107F" w:rsidRPr="0001107F" w:rsidRDefault="0001107F" w:rsidP="0046403B">
            <w:pPr>
              <w:rPr>
                <w:color w:val="000000"/>
                <w:lang w:val="en-GB" w:eastAsia="en-GB"/>
              </w:rPr>
            </w:pPr>
            <w:r w:rsidRPr="0001107F">
              <w:rPr>
                <w:color w:val="000000"/>
                <w:szCs w:val="22"/>
                <w:lang w:val="en-GB" w:eastAsia="en-GB"/>
              </w:rPr>
              <w:t>Bulgaria</w:t>
            </w:r>
          </w:p>
        </w:tc>
        <w:tc>
          <w:tcPr>
            <w:tcW w:w="850" w:type="dxa"/>
            <w:vAlign w:val="bottom"/>
          </w:tcPr>
          <w:p w:rsidR="0001107F" w:rsidRPr="0001107F" w:rsidRDefault="0001107F" w:rsidP="00283B85">
            <w:pPr>
              <w:jc w:val="right"/>
              <w:rPr>
                <w:color w:val="000000"/>
                <w:lang w:val="en-GB" w:eastAsia="en-GB"/>
              </w:rPr>
            </w:pPr>
            <w:r w:rsidRPr="0001107F">
              <w:rPr>
                <w:color w:val="000000"/>
                <w:szCs w:val="22"/>
                <w:lang w:val="en-GB" w:eastAsia="en-GB"/>
              </w:rPr>
              <w:t>2</w:t>
            </w:r>
          </w:p>
        </w:tc>
        <w:tc>
          <w:tcPr>
            <w:tcW w:w="1985" w:type="dxa"/>
            <w:shd w:val="clear" w:color="auto" w:fill="auto"/>
            <w:noWrap/>
            <w:vAlign w:val="center"/>
            <w:hideMark/>
          </w:tcPr>
          <w:p w:rsidR="0001107F" w:rsidRPr="0001107F" w:rsidRDefault="0001107F" w:rsidP="00D171C0">
            <w:pPr>
              <w:jc w:val="right"/>
              <w:rPr>
                <w:lang w:val="en-GB" w:eastAsia="en-GB"/>
              </w:rPr>
            </w:pPr>
            <w:r w:rsidRPr="0001107F">
              <w:rPr>
                <w:szCs w:val="22"/>
                <w:lang w:val="en-GB" w:eastAsia="en-GB"/>
              </w:rPr>
              <w:t>0.010</w:t>
            </w:r>
            <w:r w:rsidR="0046403B">
              <w:rPr>
                <w:szCs w:val="22"/>
                <w:lang w:val="en-GB" w:eastAsia="en-GB"/>
              </w:rPr>
              <w:t>*</w:t>
            </w:r>
          </w:p>
        </w:tc>
        <w:tc>
          <w:tcPr>
            <w:tcW w:w="2551" w:type="dxa"/>
            <w:shd w:val="clear" w:color="auto" w:fill="auto"/>
            <w:noWrap/>
            <w:vAlign w:val="center"/>
          </w:tcPr>
          <w:p w:rsidR="0001107F" w:rsidRPr="0001107F" w:rsidRDefault="00434360" w:rsidP="00434360">
            <w:pPr>
              <w:rPr>
                <w:color w:val="000000"/>
                <w:lang w:val="en-GB" w:eastAsia="en-GB"/>
              </w:rPr>
            </w:pPr>
            <w:r>
              <w:rPr>
                <w:color w:val="000000"/>
                <w:szCs w:val="22"/>
                <w:lang w:val="en-GB" w:eastAsia="en-GB"/>
              </w:rPr>
              <w:t>Threshold above LOD</w:t>
            </w:r>
          </w:p>
        </w:tc>
      </w:tr>
      <w:tr w:rsidR="0001107F" w:rsidRPr="00040E4F" w:rsidTr="0046403B">
        <w:trPr>
          <w:trHeight w:val="300"/>
        </w:trPr>
        <w:tc>
          <w:tcPr>
            <w:tcW w:w="1553" w:type="dxa"/>
            <w:shd w:val="clear" w:color="auto" w:fill="BFBFBF" w:themeFill="background1" w:themeFillShade="BF"/>
            <w:vAlign w:val="center"/>
          </w:tcPr>
          <w:p w:rsidR="0001107F" w:rsidRPr="0001107F" w:rsidRDefault="0001107F" w:rsidP="00040E4F">
            <w:pPr>
              <w:rPr>
                <w:b/>
                <w:bCs/>
                <w:i/>
                <w:color w:val="000000"/>
                <w:lang w:val="en-GB" w:eastAsia="en-GB"/>
              </w:rPr>
            </w:pPr>
            <w:r w:rsidRPr="0001107F">
              <w:rPr>
                <w:b/>
                <w:bCs/>
                <w:i/>
                <w:color w:val="000000"/>
                <w:szCs w:val="22"/>
                <w:lang w:val="en-GB" w:eastAsia="en-GB"/>
              </w:rPr>
              <w:t>PCB52</w:t>
            </w:r>
          </w:p>
        </w:tc>
        <w:tc>
          <w:tcPr>
            <w:tcW w:w="2268" w:type="dxa"/>
            <w:shd w:val="clear" w:color="auto" w:fill="BFBFBF" w:themeFill="background1" w:themeFillShade="BF"/>
            <w:noWrap/>
            <w:vAlign w:val="center"/>
            <w:hideMark/>
          </w:tcPr>
          <w:p w:rsidR="0001107F" w:rsidRPr="0001107F" w:rsidRDefault="0001107F" w:rsidP="0046403B">
            <w:pPr>
              <w:ind w:firstLineChars="100" w:firstLine="220"/>
              <w:rPr>
                <w:b/>
                <w:bCs/>
                <w:i/>
                <w:color w:val="000000"/>
                <w:lang w:val="en-GB" w:eastAsia="en-GB"/>
              </w:rPr>
            </w:pPr>
          </w:p>
        </w:tc>
        <w:tc>
          <w:tcPr>
            <w:tcW w:w="850" w:type="dxa"/>
            <w:shd w:val="clear" w:color="auto" w:fill="BFBFBF" w:themeFill="background1" w:themeFillShade="BF"/>
            <w:vAlign w:val="bottom"/>
          </w:tcPr>
          <w:p w:rsidR="0001107F" w:rsidRPr="0001107F" w:rsidRDefault="0001107F" w:rsidP="00283B85">
            <w:pPr>
              <w:jc w:val="right"/>
              <w:rPr>
                <w:b/>
                <w:bCs/>
                <w:i/>
                <w:color w:val="000000"/>
                <w:lang w:val="en-GB" w:eastAsia="en-GB"/>
              </w:rPr>
            </w:pPr>
          </w:p>
        </w:tc>
        <w:tc>
          <w:tcPr>
            <w:tcW w:w="1985" w:type="dxa"/>
            <w:shd w:val="clear" w:color="auto" w:fill="BFBFBF" w:themeFill="background1" w:themeFillShade="BF"/>
            <w:noWrap/>
            <w:vAlign w:val="center"/>
            <w:hideMark/>
          </w:tcPr>
          <w:p w:rsidR="0001107F" w:rsidRPr="0001107F" w:rsidRDefault="0001107F" w:rsidP="00D171C0">
            <w:pPr>
              <w:jc w:val="right"/>
              <w:rPr>
                <w:b/>
                <w:bCs/>
                <w:i/>
                <w:color w:val="FF0000"/>
                <w:lang w:val="en-GB" w:eastAsia="en-GB"/>
              </w:rPr>
            </w:pPr>
            <w:r w:rsidRPr="0001107F">
              <w:rPr>
                <w:b/>
                <w:bCs/>
                <w:i/>
                <w:color w:val="000000"/>
                <w:szCs w:val="22"/>
                <w:lang w:val="en-GB" w:eastAsia="en-GB"/>
              </w:rPr>
              <w:t>0.0027</w:t>
            </w:r>
          </w:p>
        </w:tc>
        <w:tc>
          <w:tcPr>
            <w:tcW w:w="2551" w:type="dxa"/>
            <w:shd w:val="clear" w:color="auto" w:fill="BFBFBF" w:themeFill="background1" w:themeFillShade="BF"/>
            <w:noWrap/>
            <w:vAlign w:val="center"/>
          </w:tcPr>
          <w:p w:rsidR="0001107F" w:rsidRPr="0001107F" w:rsidRDefault="0001107F" w:rsidP="00434360">
            <w:pPr>
              <w:rPr>
                <w:b/>
                <w:bCs/>
                <w:i/>
                <w:color w:val="000000"/>
                <w:lang w:val="en-GB" w:eastAsia="en-GB"/>
              </w:rPr>
            </w:pPr>
          </w:p>
        </w:tc>
      </w:tr>
      <w:tr w:rsidR="00040E4F" w:rsidRPr="0001107F" w:rsidTr="0046403B">
        <w:trPr>
          <w:trHeight w:val="300"/>
        </w:trPr>
        <w:tc>
          <w:tcPr>
            <w:tcW w:w="1553" w:type="dxa"/>
            <w:vMerge w:val="restart"/>
            <w:vAlign w:val="center"/>
          </w:tcPr>
          <w:p w:rsidR="00040E4F" w:rsidRPr="0001107F" w:rsidRDefault="00040E4F" w:rsidP="00040E4F">
            <w:pPr>
              <w:rPr>
                <w:color w:val="000000"/>
                <w:lang w:val="en-GB" w:eastAsia="en-GB"/>
              </w:rPr>
            </w:pPr>
            <w:r w:rsidRPr="0001107F">
              <w:rPr>
                <w:color w:val="000000"/>
                <w:szCs w:val="22"/>
                <w:lang w:val="en-GB" w:eastAsia="en-GB"/>
              </w:rPr>
              <w:t xml:space="preserve">Coastal </w:t>
            </w: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Bulgaria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6</w:t>
            </w:r>
          </w:p>
        </w:tc>
        <w:tc>
          <w:tcPr>
            <w:tcW w:w="1985" w:type="dxa"/>
            <w:shd w:val="clear" w:color="auto" w:fill="auto"/>
            <w:noWrap/>
            <w:vAlign w:val="center"/>
            <w:hideMark/>
          </w:tcPr>
          <w:p w:rsidR="00040E4F" w:rsidRPr="0001107F" w:rsidRDefault="00040E4F" w:rsidP="00D171C0">
            <w:pPr>
              <w:jc w:val="right"/>
              <w:rPr>
                <w:lang w:val="en-GB" w:eastAsia="en-GB"/>
              </w:rPr>
            </w:pPr>
            <w:r w:rsidRPr="0001107F">
              <w:rPr>
                <w:szCs w:val="22"/>
                <w:lang w:val="en-GB" w:eastAsia="en-GB"/>
              </w:rPr>
              <w:t>0.010</w:t>
            </w:r>
            <w:r w:rsidR="0046403B">
              <w:rPr>
                <w:szCs w:val="22"/>
                <w:lang w:val="en-GB" w:eastAsia="en-GB"/>
              </w:rPr>
              <w:t>*</w:t>
            </w:r>
          </w:p>
        </w:tc>
        <w:tc>
          <w:tcPr>
            <w:tcW w:w="2551" w:type="dxa"/>
            <w:shd w:val="clear" w:color="auto" w:fill="auto"/>
            <w:noWrap/>
            <w:vAlign w:val="center"/>
          </w:tcPr>
          <w:p w:rsidR="00040E4F" w:rsidRPr="0001107F" w:rsidRDefault="00434360" w:rsidP="00434360">
            <w:pPr>
              <w:rPr>
                <w:color w:val="000000"/>
                <w:lang w:val="en-GB" w:eastAsia="en-GB"/>
              </w:rPr>
            </w:pPr>
            <w:r>
              <w:rPr>
                <w:color w:val="000000"/>
                <w:szCs w:val="22"/>
                <w:lang w:val="en-GB" w:eastAsia="en-GB"/>
              </w:rPr>
              <w:t>Threshold above LOD</w:t>
            </w:r>
          </w:p>
        </w:tc>
      </w:tr>
      <w:tr w:rsidR="00040E4F" w:rsidRPr="0001107F" w:rsidTr="0046403B">
        <w:trPr>
          <w:trHeight w:val="300"/>
        </w:trPr>
        <w:tc>
          <w:tcPr>
            <w:tcW w:w="1553" w:type="dxa"/>
            <w:vMerge/>
            <w:vAlign w:val="center"/>
          </w:tcPr>
          <w:p w:rsidR="00040E4F" w:rsidRPr="0001107F" w:rsidRDefault="00040E4F" w:rsidP="00040E4F">
            <w:pPr>
              <w:ind w:firstLineChars="300" w:firstLine="660"/>
              <w:rPr>
                <w:color w:val="000000"/>
                <w:lang w:val="en-GB" w:eastAsia="en-GB"/>
              </w:rPr>
            </w:pP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Romania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19</w:t>
            </w:r>
          </w:p>
        </w:tc>
        <w:tc>
          <w:tcPr>
            <w:tcW w:w="1985" w:type="dxa"/>
            <w:shd w:val="clear" w:color="auto" w:fill="E5B8B7" w:themeFill="accent2" w:themeFillTint="66"/>
            <w:noWrap/>
            <w:vAlign w:val="center"/>
            <w:hideMark/>
          </w:tcPr>
          <w:p w:rsidR="00040E4F" w:rsidRPr="0001107F" w:rsidRDefault="00040E4F" w:rsidP="00D171C0">
            <w:pPr>
              <w:jc w:val="right"/>
              <w:rPr>
                <w:color w:val="FF0000"/>
                <w:lang w:val="en-GB" w:eastAsia="en-GB"/>
              </w:rPr>
            </w:pPr>
            <w:r w:rsidRPr="0001107F">
              <w:rPr>
                <w:color w:val="FF0000"/>
                <w:szCs w:val="22"/>
                <w:lang w:val="en-GB" w:eastAsia="en-GB"/>
              </w:rPr>
              <w:t>0.106</w:t>
            </w:r>
          </w:p>
        </w:tc>
        <w:tc>
          <w:tcPr>
            <w:tcW w:w="2551" w:type="dxa"/>
            <w:shd w:val="clear" w:color="auto" w:fill="auto"/>
            <w:noWrap/>
            <w:vAlign w:val="center"/>
          </w:tcPr>
          <w:p w:rsidR="00040E4F" w:rsidRPr="0001107F" w:rsidRDefault="00434360" w:rsidP="00434360">
            <w:pPr>
              <w:rPr>
                <w:color w:val="000000"/>
                <w:lang w:val="en-GB" w:eastAsia="en-GB"/>
              </w:rPr>
            </w:pPr>
            <w:r>
              <w:rPr>
                <w:color w:val="000000"/>
                <w:szCs w:val="22"/>
                <w:lang w:val="en-GB" w:eastAsia="en-GB"/>
              </w:rPr>
              <w:t>Above threshold in 3 out of 3 stations</w:t>
            </w:r>
          </w:p>
        </w:tc>
      </w:tr>
      <w:tr w:rsidR="0001107F" w:rsidRPr="0001107F" w:rsidTr="0046403B">
        <w:trPr>
          <w:trHeight w:val="300"/>
        </w:trPr>
        <w:tc>
          <w:tcPr>
            <w:tcW w:w="1553" w:type="dxa"/>
            <w:vAlign w:val="center"/>
          </w:tcPr>
          <w:p w:rsidR="0001107F" w:rsidRPr="0001107F" w:rsidRDefault="0001107F" w:rsidP="00040E4F">
            <w:pPr>
              <w:rPr>
                <w:color w:val="000000"/>
                <w:lang w:val="en-GB" w:eastAsia="en-GB"/>
              </w:rPr>
            </w:pPr>
            <w:r w:rsidRPr="0001107F">
              <w:rPr>
                <w:color w:val="000000"/>
                <w:szCs w:val="22"/>
                <w:lang w:val="en-GB" w:eastAsia="en-GB"/>
              </w:rPr>
              <w:t>Territorial</w:t>
            </w:r>
          </w:p>
        </w:tc>
        <w:tc>
          <w:tcPr>
            <w:tcW w:w="2268" w:type="dxa"/>
            <w:shd w:val="clear" w:color="auto" w:fill="auto"/>
            <w:noWrap/>
            <w:vAlign w:val="center"/>
            <w:hideMark/>
          </w:tcPr>
          <w:p w:rsidR="0001107F" w:rsidRPr="0001107F" w:rsidRDefault="0001107F" w:rsidP="0046403B">
            <w:pPr>
              <w:rPr>
                <w:color w:val="000000"/>
                <w:lang w:val="en-GB" w:eastAsia="en-GB"/>
              </w:rPr>
            </w:pPr>
            <w:r w:rsidRPr="0001107F">
              <w:rPr>
                <w:color w:val="000000"/>
                <w:szCs w:val="22"/>
                <w:lang w:val="en-GB" w:eastAsia="en-GB"/>
              </w:rPr>
              <w:t>Bulgaria</w:t>
            </w:r>
          </w:p>
        </w:tc>
        <w:tc>
          <w:tcPr>
            <w:tcW w:w="850" w:type="dxa"/>
            <w:vAlign w:val="bottom"/>
          </w:tcPr>
          <w:p w:rsidR="0001107F" w:rsidRPr="0001107F" w:rsidRDefault="0001107F" w:rsidP="00283B85">
            <w:pPr>
              <w:jc w:val="right"/>
              <w:rPr>
                <w:color w:val="000000"/>
                <w:lang w:val="en-GB" w:eastAsia="en-GB"/>
              </w:rPr>
            </w:pPr>
            <w:r w:rsidRPr="0001107F">
              <w:rPr>
                <w:color w:val="000000"/>
                <w:szCs w:val="22"/>
                <w:lang w:val="en-GB" w:eastAsia="en-GB"/>
              </w:rPr>
              <w:t>2</w:t>
            </w:r>
          </w:p>
        </w:tc>
        <w:tc>
          <w:tcPr>
            <w:tcW w:w="1985" w:type="dxa"/>
            <w:shd w:val="clear" w:color="auto" w:fill="auto"/>
            <w:noWrap/>
            <w:vAlign w:val="center"/>
            <w:hideMark/>
          </w:tcPr>
          <w:p w:rsidR="0001107F" w:rsidRPr="0001107F" w:rsidRDefault="0001107F" w:rsidP="00D171C0">
            <w:pPr>
              <w:jc w:val="right"/>
              <w:rPr>
                <w:lang w:val="en-GB" w:eastAsia="en-GB"/>
              </w:rPr>
            </w:pPr>
            <w:r w:rsidRPr="0001107F">
              <w:rPr>
                <w:szCs w:val="22"/>
                <w:lang w:val="en-GB" w:eastAsia="en-GB"/>
              </w:rPr>
              <w:t>0.010</w:t>
            </w:r>
            <w:r w:rsidR="0046403B">
              <w:rPr>
                <w:szCs w:val="22"/>
                <w:lang w:val="en-GB" w:eastAsia="en-GB"/>
              </w:rPr>
              <w:t>*</w:t>
            </w:r>
          </w:p>
        </w:tc>
        <w:tc>
          <w:tcPr>
            <w:tcW w:w="2551" w:type="dxa"/>
            <w:shd w:val="clear" w:color="auto" w:fill="auto"/>
            <w:noWrap/>
            <w:vAlign w:val="center"/>
          </w:tcPr>
          <w:p w:rsidR="0001107F" w:rsidRPr="0001107F" w:rsidRDefault="00434360" w:rsidP="00434360">
            <w:pPr>
              <w:rPr>
                <w:color w:val="000000"/>
                <w:lang w:val="en-GB" w:eastAsia="en-GB"/>
              </w:rPr>
            </w:pPr>
            <w:r>
              <w:rPr>
                <w:color w:val="000000"/>
                <w:szCs w:val="22"/>
                <w:lang w:val="en-GB" w:eastAsia="en-GB"/>
              </w:rPr>
              <w:t>Threshold above LOD</w:t>
            </w:r>
          </w:p>
        </w:tc>
      </w:tr>
      <w:tr w:rsidR="0001107F" w:rsidRPr="00040E4F" w:rsidTr="0046403B">
        <w:trPr>
          <w:trHeight w:val="300"/>
        </w:trPr>
        <w:tc>
          <w:tcPr>
            <w:tcW w:w="1553" w:type="dxa"/>
            <w:shd w:val="clear" w:color="auto" w:fill="BFBFBF" w:themeFill="background1" w:themeFillShade="BF"/>
            <w:vAlign w:val="center"/>
          </w:tcPr>
          <w:p w:rsidR="0001107F" w:rsidRPr="0001107F" w:rsidRDefault="0001107F" w:rsidP="00040E4F">
            <w:pPr>
              <w:rPr>
                <w:b/>
                <w:bCs/>
                <w:i/>
                <w:color w:val="000000"/>
                <w:lang w:val="en-GB" w:eastAsia="en-GB"/>
              </w:rPr>
            </w:pPr>
            <w:r w:rsidRPr="0001107F">
              <w:rPr>
                <w:b/>
                <w:bCs/>
                <w:i/>
                <w:color w:val="000000"/>
                <w:szCs w:val="22"/>
                <w:lang w:val="en-GB" w:eastAsia="en-GB"/>
              </w:rPr>
              <w:t>PCB101</w:t>
            </w:r>
          </w:p>
        </w:tc>
        <w:tc>
          <w:tcPr>
            <w:tcW w:w="2268" w:type="dxa"/>
            <w:shd w:val="clear" w:color="auto" w:fill="BFBFBF" w:themeFill="background1" w:themeFillShade="BF"/>
            <w:noWrap/>
            <w:vAlign w:val="center"/>
            <w:hideMark/>
          </w:tcPr>
          <w:p w:rsidR="0001107F" w:rsidRPr="0001107F" w:rsidRDefault="0001107F" w:rsidP="0046403B">
            <w:pPr>
              <w:ind w:firstLineChars="100" w:firstLine="220"/>
              <w:rPr>
                <w:b/>
                <w:bCs/>
                <w:i/>
                <w:color w:val="000000"/>
                <w:lang w:val="en-GB" w:eastAsia="en-GB"/>
              </w:rPr>
            </w:pPr>
          </w:p>
        </w:tc>
        <w:tc>
          <w:tcPr>
            <w:tcW w:w="850" w:type="dxa"/>
            <w:shd w:val="clear" w:color="auto" w:fill="BFBFBF" w:themeFill="background1" w:themeFillShade="BF"/>
            <w:vAlign w:val="bottom"/>
          </w:tcPr>
          <w:p w:rsidR="0001107F" w:rsidRPr="0001107F" w:rsidRDefault="0001107F" w:rsidP="00283B85">
            <w:pPr>
              <w:jc w:val="right"/>
              <w:rPr>
                <w:b/>
                <w:bCs/>
                <w:i/>
                <w:color w:val="000000"/>
                <w:lang w:val="en-GB" w:eastAsia="en-GB"/>
              </w:rPr>
            </w:pPr>
          </w:p>
        </w:tc>
        <w:tc>
          <w:tcPr>
            <w:tcW w:w="1985" w:type="dxa"/>
            <w:shd w:val="clear" w:color="auto" w:fill="BFBFBF" w:themeFill="background1" w:themeFillShade="BF"/>
            <w:noWrap/>
            <w:vAlign w:val="center"/>
            <w:hideMark/>
          </w:tcPr>
          <w:p w:rsidR="0001107F" w:rsidRPr="0001107F" w:rsidRDefault="0001107F" w:rsidP="00D171C0">
            <w:pPr>
              <w:jc w:val="right"/>
              <w:rPr>
                <w:b/>
                <w:bCs/>
                <w:i/>
                <w:color w:val="FF0000"/>
                <w:lang w:val="en-GB" w:eastAsia="en-GB"/>
              </w:rPr>
            </w:pPr>
            <w:r w:rsidRPr="0001107F">
              <w:rPr>
                <w:b/>
                <w:bCs/>
                <w:i/>
                <w:color w:val="000000"/>
                <w:szCs w:val="22"/>
                <w:lang w:val="en-GB" w:eastAsia="en-GB"/>
              </w:rPr>
              <w:t>0.003</w:t>
            </w:r>
          </w:p>
        </w:tc>
        <w:tc>
          <w:tcPr>
            <w:tcW w:w="2551" w:type="dxa"/>
            <w:shd w:val="clear" w:color="auto" w:fill="BFBFBF" w:themeFill="background1" w:themeFillShade="BF"/>
            <w:noWrap/>
            <w:vAlign w:val="center"/>
          </w:tcPr>
          <w:p w:rsidR="0001107F" w:rsidRPr="0001107F" w:rsidRDefault="0001107F" w:rsidP="00434360">
            <w:pPr>
              <w:rPr>
                <w:b/>
                <w:bCs/>
                <w:i/>
                <w:color w:val="000000"/>
                <w:lang w:val="en-GB" w:eastAsia="en-GB"/>
              </w:rPr>
            </w:pPr>
          </w:p>
        </w:tc>
      </w:tr>
      <w:tr w:rsidR="00040E4F" w:rsidRPr="0001107F" w:rsidTr="0046403B">
        <w:trPr>
          <w:trHeight w:val="300"/>
        </w:trPr>
        <w:tc>
          <w:tcPr>
            <w:tcW w:w="1553" w:type="dxa"/>
            <w:vMerge w:val="restart"/>
            <w:vAlign w:val="center"/>
          </w:tcPr>
          <w:p w:rsidR="00040E4F" w:rsidRPr="0001107F" w:rsidRDefault="00040E4F" w:rsidP="00040E4F">
            <w:pPr>
              <w:rPr>
                <w:color w:val="000000"/>
                <w:lang w:val="en-GB" w:eastAsia="en-GB"/>
              </w:rPr>
            </w:pPr>
            <w:r w:rsidRPr="0001107F">
              <w:rPr>
                <w:color w:val="000000"/>
                <w:szCs w:val="22"/>
                <w:lang w:val="en-GB" w:eastAsia="en-GB"/>
              </w:rPr>
              <w:t xml:space="preserve">Coastal </w:t>
            </w: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Bulgaria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6</w:t>
            </w:r>
          </w:p>
        </w:tc>
        <w:tc>
          <w:tcPr>
            <w:tcW w:w="1985" w:type="dxa"/>
            <w:shd w:val="clear" w:color="auto" w:fill="auto"/>
            <w:noWrap/>
            <w:vAlign w:val="center"/>
            <w:hideMark/>
          </w:tcPr>
          <w:p w:rsidR="00040E4F" w:rsidRPr="0001107F" w:rsidRDefault="00040E4F" w:rsidP="00D171C0">
            <w:pPr>
              <w:jc w:val="right"/>
              <w:rPr>
                <w:lang w:val="en-GB" w:eastAsia="en-GB"/>
              </w:rPr>
            </w:pPr>
            <w:r w:rsidRPr="0001107F">
              <w:rPr>
                <w:szCs w:val="22"/>
                <w:lang w:val="en-GB" w:eastAsia="en-GB"/>
              </w:rPr>
              <w:t>0.010</w:t>
            </w:r>
            <w:r w:rsidR="0046403B">
              <w:rPr>
                <w:szCs w:val="22"/>
                <w:lang w:val="en-GB" w:eastAsia="en-GB"/>
              </w:rPr>
              <w:t>*</w:t>
            </w:r>
          </w:p>
        </w:tc>
        <w:tc>
          <w:tcPr>
            <w:tcW w:w="2551" w:type="dxa"/>
            <w:shd w:val="clear" w:color="auto" w:fill="auto"/>
            <w:noWrap/>
            <w:vAlign w:val="center"/>
          </w:tcPr>
          <w:p w:rsidR="00040E4F" w:rsidRPr="0001107F" w:rsidRDefault="00434360" w:rsidP="00434360">
            <w:pPr>
              <w:rPr>
                <w:color w:val="000000"/>
                <w:lang w:val="en-GB" w:eastAsia="en-GB"/>
              </w:rPr>
            </w:pPr>
            <w:r>
              <w:rPr>
                <w:color w:val="000000"/>
                <w:szCs w:val="22"/>
                <w:lang w:val="en-GB" w:eastAsia="en-GB"/>
              </w:rPr>
              <w:t>Threshold above LOD</w:t>
            </w:r>
          </w:p>
        </w:tc>
      </w:tr>
      <w:tr w:rsidR="00040E4F" w:rsidRPr="0001107F" w:rsidTr="0046403B">
        <w:trPr>
          <w:trHeight w:val="300"/>
        </w:trPr>
        <w:tc>
          <w:tcPr>
            <w:tcW w:w="1553" w:type="dxa"/>
            <w:vMerge/>
            <w:vAlign w:val="center"/>
          </w:tcPr>
          <w:p w:rsidR="00040E4F" w:rsidRPr="0001107F" w:rsidRDefault="00040E4F" w:rsidP="00040E4F">
            <w:pPr>
              <w:ind w:firstLineChars="300" w:firstLine="660"/>
              <w:rPr>
                <w:color w:val="000000"/>
                <w:lang w:val="en-GB" w:eastAsia="en-GB"/>
              </w:rPr>
            </w:pP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Romania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19</w:t>
            </w:r>
          </w:p>
        </w:tc>
        <w:tc>
          <w:tcPr>
            <w:tcW w:w="1985" w:type="dxa"/>
            <w:shd w:val="clear" w:color="auto" w:fill="E5B8B7" w:themeFill="accent2" w:themeFillTint="66"/>
            <w:noWrap/>
            <w:vAlign w:val="center"/>
            <w:hideMark/>
          </w:tcPr>
          <w:p w:rsidR="00040E4F" w:rsidRPr="0001107F" w:rsidRDefault="00040E4F" w:rsidP="00D171C0">
            <w:pPr>
              <w:jc w:val="right"/>
              <w:rPr>
                <w:color w:val="FF0000"/>
                <w:lang w:val="en-GB" w:eastAsia="en-GB"/>
              </w:rPr>
            </w:pPr>
            <w:r w:rsidRPr="0001107F">
              <w:rPr>
                <w:color w:val="FF0000"/>
                <w:szCs w:val="22"/>
                <w:lang w:val="en-GB" w:eastAsia="en-GB"/>
              </w:rPr>
              <w:t>0.010</w:t>
            </w:r>
          </w:p>
        </w:tc>
        <w:tc>
          <w:tcPr>
            <w:tcW w:w="2551" w:type="dxa"/>
            <w:shd w:val="clear" w:color="auto" w:fill="auto"/>
            <w:noWrap/>
            <w:vAlign w:val="center"/>
          </w:tcPr>
          <w:p w:rsidR="00040E4F" w:rsidRPr="0001107F" w:rsidRDefault="00434360" w:rsidP="00434360">
            <w:pPr>
              <w:rPr>
                <w:color w:val="000000"/>
                <w:lang w:val="en-GB" w:eastAsia="en-GB"/>
              </w:rPr>
            </w:pPr>
            <w:r>
              <w:rPr>
                <w:color w:val="000000"/>
                <w:szCs w:val="22"/>
                <w:lang w:val="en-GB" w:eastAsia="en-GB"/>
              </w:rPr>
              <w:t>Above threshold in 2 out of 3 stations</w:t>
            </w:r>
          </w:p>
        </w:tc>
      </w:tr>
      <w:tr w:rsidR="0001107F" w:rsidRPr="0001107F" w:rsidTr="0046403B">
        <w:trPr>
          <w:trHeight w:val="300"/>
        </w:trPr>
        <w:tc>
          <w:tcPr>
            <w:tcW w:w="1553" w:type="dxa"/>
            <w:vAlign w:val="center"/>
          </w:tcPr>
          <w:p w:rsidR="0001107F" w:rsidRPr="0001107F" w:rsidRDefault="0001107F" w:rsidP="00040E4F">
            <w:pPr>
              <w:rPr>
                <w:color w:val="000000"/>
                <w:lang w:val="en-GB" w:eastAsia="en-GB"/>
              </w:rPr>
            </w:pPr>
            <w:r w:rsidRPr="0001107F">
              <w:rPr>
                <w:color w:val="000000"/>
                <w:szCs w:val="22"/>
                <w:lang w:val="en-GB" w:eastAsia="en-GB"/>
              </w:rPr>
              <w:t>Territorial</w:t>
            </w:r>
          </w:p>
        </w:tc>
        <w:tc>
          <w:tcPr>
            <w:tcW w:w="2268" w:type="dxa"/>
            <w:shd w:val="clear" w:color="auto" w:fill="auto"/>
            <w:noWrap/>
            <w:vAlign w:val="center"/>
            <w:hideMark/>
          </w:tcPr>
          <w:p w:rsidR="0001107F" w:rsidRPr="0001107F" w:rsidRDefault="0001107F" w:rsidP="0046403B">
            <w:pPr>
              <w:rPr>
                <w:color w:val="000000"/>
                <w:lang w:val="en-GB" w:eastAsia="en-GB"/>
              </w:rPr>
            </w:pPr>
            <w:r w:rsidRPr="0001107F">
              <w:rPr>
                <w:color w:val="000000"/>
                <w:szCs w:val="22"/>
                <w:lang w:val="en-GB" w:eastAsia="en-GB"/>
              </w:rPr>
              <w:t>Bulgaria</w:t>
            </w:r>
          </w:p>
        </w:tc>
        <w:tc>
          <w:tcPr>
            <w:tcW w:w="850" w:type="dxa"/>
            <w:vAlign w:val="bottom"/>
          </w:tcPr>
          <w:p w:rsidR="0001107F" w:rsidRPr="0001107F" w:rsidRDefault="0001107F" w:rsidP="00283B85">
            <w:pPr>
              <w:jc w:val="right"/>
              <w:rPr>
                <w:color w:val="000000"/>
                <w:lang w:val="en-GB" w:eastAsia="en-GB"/>
              </w:rPr>
            </w:pPr>
            <w:r w:rsidRPr="0001107F">
              <w:rPr>
                <w:color w:val="000000"/>
                <w:szCs w:val="22"/>
                <w:lang w:val="en-GB" w:eastAsia="en-GB"/>
              </w:rPr>
              <w:t>2</w:t>
            </w:r>
          </w:p>
        </w:tc>
        <w:tc>
          <w:tcPr>
            <w:tcW w:w="1985" w:type="dxa"/>
            <w:shd w:val="clear" w:color="auto" w:fill="auto"/>
            <w:noWrap/>
            <w:vAlign w:val="center"/>
            <w:hideMark/>
          </w:tcPr>
          <w:p w:rsidR="0001107F" w:rsidRPr="0001107F" w:rsidRDefault="0001107F" w:rsidP="00D171C0">
            <w:pPr>
              <w:jc w:val="right"/>
              <w:rPr>
                <w:lang w:val="en-GB" w:eastAsia="en-GB"/>
              </w:rPr>
            </w:pPr>
            <w:r w:rsidRPr="0001107F">
              <w:rPr>
                <w:szCs w:val="22"/>
                <w:lang w:val="en-GB" w:eastAsia="en-GB"/>
              </w:rPr>
              <w:t>0.010</w:t>
            </w:r>
            <w:r w:rsidR="0046403B">
              <w:rPr>
                <w:szCs w:val="22"/>
                <w:lang w:val="en-GB" w:eastAsia="en-GB"/>
              </w:rPr>
              <w:t>*</w:t>
            </w:r>
          </w:p>
        </w:tc>
        <w:tc>
          <w:tcPr>
            <w:tcW w:w="2551" w:type="dxa"/>
            <w:shd w:val="clear" w:color="auto" w:fill="auto"/>
            <w:noWrap/>
            <w:vAlign w:val="center"/>
          </w:tcPr>
          <w:p w:rsidR="0001107F" w:rsidRPr="0001107F" w:rsidRDefault="00434360" w:rsidP="00434360">
            <w:pPr>
              <w:rPr>
                <w:color w:val="000000"/>
                <w:lang w:val="en-GB" w:eastAsia="en-GB"/>
              </w:rPr>
            </w:pPr>
            <w:r>
              <w:rPr>
                <w:color w:val="000000"/>
                <w:szCs w:val="22"/>
                <w:lang w:val="en-GB" w:eastAsia="en-GB"/>
              </w:rPr>
              <w:t>Threshold above LOD</w:t>
            </w:r>
          </w:p>
        </w:tc>
      </w:tr>
      <w:tr w:rsidR="0001107F" w:rsidRPr="00040E4F" w:rsidTr="0046403B">
        <w:trPr>
          <w:trHeight w:val="300"/>
        </w:trPr>
        <w:tc>
          <w:tcPr>
            <w:tcW w:w="1553" w:type="dxa"/>
            <w:shd w:val="clear" w:color="auto" w:fill="BFBFBF" w:themeFill="background1" w:themeFillShade="BF"/>
            <w:vAlign w:val="center"/>
          </w:tcPr>
          <w:p w:rsidR="0001107F" w:rsidRPr="0001107F" w:rsidRDefault="0001107F" w:rsidP="00040E4F">
            <w:pPr>
              <w:rPr>
                <w:b/>
                <w:bCs/>
                <w:i/>
                <w:color w:val="000000"/>
                <w:lang w:val="en-GB" w:eastAsia="en-GB"/>
              </w:rPr>
            </w:pPr>
            <w:r w:rsidRPr="0001107F">
              <w:rPr>
                <w:b/>
                <w:bCs/>
                <w:i/>
                <w:color w:val="000000"/>
                <w:szCs w:val="22"/>
                <w:lang w:val="en-GB" w:eastAsia="en-GB"/>
              </w:rPr>
              <w:t>PCB118</w:t>
            </w:r>
          </w:p>
        </w:tc>
        <w:tc>
          <w:tcPr>
            <w:tcW w:w="2268" w:type="dxa"/>
            <w:shd w:val="clear" w:color="auto" w:fill="BFBFBF" w:themeFill="background1" w:themeFillShade="BF"/>
            <w:noWrap/>
            <w:vAlign w:val="center"/>
            <w:hideMark/>
          </w:tcPr>
          <w:p w:rsidR="0001107F" w:rsidRPr="0001107F" w:rsidRDefault="0001107F" w:rsidP="0046403B">
            <w:pPr>
              <w:ind w:firstLineChars="100" w:firstLine="220"/>
              <w:rPr>
                <w:b/>
                <w:bCs/>
                <w:i/>
                <w:color w:val="000000"/>
                <w:lang w:val="en-GB" w:eastAsia="en-GB"/>
              </w:rPr>
            </w:pPr>
          </w:p>
        </w:tc>
        <w:tc>
          <w:tcPr>
            <w:tcW w:w="850" w:type="dxa"/>
            <w:shd w:val="clear" w:color="auto" w:fill="BFBFBF" w:themeFill="background1" w:themeFillShade="BF"/>
            <w:vAlign w:val="bottom"/>
          </w:tcPr>
          <w:p w:rsidR="0001107F" w:rsidRPr="0001107F" w:rsidRDefault="0001107F" w:rsidP="00283B85">
            <w:pPr>
              <w:jc w:val="right"/>
              <w:rPr>
                <w:b/>
                <w:bCs/>
                <w:i/>
                <w:color w:val="000000"/>
                <w:lang w:val="en-GB" w:eastAsia="en-GB"/>
              </w:rPr>
            </w:pPr>
          </w:p>
        </w:tc>
        <w:tc>
          <w:tcPr>
            <w:tcW w:w="1985" w:type="dxa"/>
            <w:shd w:val="clear" w:color="auto" w:fill="BFBFBF" w:themeFill="background1" w:themeFillShade="BF"/>
            <w:noWrap/>
            <w:vAlign w:val="center"/>
            <w:hideMark/>
          </w:tcPr>
          <w:p w:rsidR="0001107F" w:rsidRPr="0001107F" w:rsidRDefault="0001107F" w:rsidP="00D171C0">
            <w:pPr>
              <w:jc w:val="right"/>
              <w:rPr>
                <w:b/>
                <w:bCs/>
                <w:i/>
                <w:color w:val="FF0000"/>
                <w:lang w:val="en-GB" w:eastAsia="en-GB"/>
              </w:rPr>
            </w:pPr>
            <w:r w:rsidRPr="0001107F">
              <w:rPr>
                <w:b/>
                <w:bCs/>
                <w:i/>
                <w:color w:val="000000"/>
                <w:szCs w:val="22"/>
                <w:lang w:val="en-GB" w:eastAsia="en-GB"/>
              </w:rPr>
              <w:t>0.0006</w:t>
            </w:r>
          </w:p>
        </w:tc>
        <w:tc>
          <w:tcPr>
            <w:tcW w:w="2551" w:type="dxa"/>
            <w:shd w:val="clear" w:color="auto" w:fill="BFBFBF" w:themeFill="background1" w:themeFillShade="BF"/>
            <w:noWrap/>
            <w:vAlign w:val="center"/>
          </w:tcPr>
          <w:p w:rsidR="0001107F" w:rsidRPr="0001107F" w:rsidRDefault="0001107F" w:rsidP="00434360">
            <w:pPr>
              <w:rPr>
                <w:b/>
                <w:bCs/>
                <w:i/>
                <w:color w:val="000000"/>
                <w:lang w:val="en-GB" w:eastAsia="en-GB"/>
              </w:rPr>
            </w:pPr>
          </w:p>
        </w:tc>
      </w:tr>
      <w:tr w:rsidR="00040E4F" w:rsidRPr="0001107F" w:rsidTr="0046403B">
        <w:trPr>
          <w:trHeight w:val="300"/>
        </w:trPr>
        <w:tc>
          <w:tcPr>
            <w:tcW w:w="1553" w:type="dxa"/>
            <w:vMerge w:val="restart"/>
            <w:vAlign w:val="center"/>
          </w:tcPr>
          <w:p w:rsidR="00040E4F" w:rsidRPr="0001107F" w:rsidRDefault="00040E4F" w:rsidP="00040E4F">
            <w:pPr>
              <w:rPr>
                <w:color w:val="000000"/>
                <w:lang w:val="en-GB" w:eastAsia="en-GB"/>
              </w:rPr>
            </w:pPr>
            <w:r w:rsidRPr="0001107F">
              <w:rPr>
                <w:color w:val="000000"/>
                <w:szCs w:val="22"/>
                <w:lang w:val="en-GB" w:eastAsia="en-GB"/>
              </w:rPr>
              <w:t xml:space="preserve">Coastal </w:t>
            </w: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Bulgaria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6</w:t>
            </w:r>
          </w:p>
        </w:tc>
        <w:tc>
          <w:tcPr>
            <w:tcW w:w="1985" w:type="dxa"/>
            <w:shd w:val="clear" w:color="auto" w:fill="auto"/>
            <w:noWrap/>
            <w:vAlign w:val="center"/>
            <w:hideMark/>
          </w:tcPr>
          <w:p w:rsidR="00040E4F" w:rsidRPr="0001107F" w:rsidRDefault="00040E4F" w:rsidP="00D171C0">
            <w:pPr>
              <w:jc w:val="right"/>
              <w:rPr>
                <w:lang w:val="en-GB" w:eastAsia="en-GB"/>
              </w:rPr>
            </w:pPr>
            <w:r w:rsidRPr="0001107F">
              <w:rPr>
                <w:szCs w:val="22"/>
                <w:lang w:val="en-GB" w:eastAsia="en-GB"/>
              </w:rPr>
              <w:t>0.010</w:t>
            </w:r>
            <w:r w:rsidR="0046403B">
              <w:rPr>
                <w:szCs w:val="22"/>
                <w:lang w:val="en-GB" w:eastAsia="en-GB"/>
              </w:rPr>
              <w:t>*</w:t>
            </w:r>
          </w:p>
        </w:tc>
        <w:tc>
          <w:tcPr>
            <w:tcW w:w="2551" w:type="dxa"/>
            <w:shd w:val="clear" w:color="auto" w:fill="auto"/>
            <w:noWrap/>
            <w:vAlign w:val="center"/>
          </w:tcPr>
          <w:p w:rsidR="00040E4F" w:rsidRPr="0001107F" w:rsidRDefault="00434360" w:rsidP="00434360">
            <w:pPr>
              <w:rPr>
                <w:color w:val="000000"/>
                <w:lang w:val="en-GB" w:eastAsia="en-GB"/>
              </w:rPr>
            </w:pPr>
            <w:r>
              <w:rPr>
                <w:color w:val="000000"/>
                <w:szCs w:val="22"/>
                <w:lang w:val="en-GB" w:eastAsia="en-GB"/>
              </w:rPr>
              <w:t>Threshold above LOD</w:t>
            </w:r>
          </w:p>
        </w:tc>
      </w:tr>
      <w:tr w:rsidR="00040E4F" w:rsidRPr="0001107F" w:rsidTr="0046403B">
        <w:trPr>
          <w:trHeight w:val="300"/>
        </w:trPr>
        <w:tc>
          <w:tcPr>
            <w:tcW w:w="1553" w:type="dxa"/>
            <w:vMerge/>
            <w:vAlign w:val="center"/>
          </w:tcPr>
          <w:p w:rsidR="00040E4F" w:rsidRPr="0001107F" w:rsidRDefault="00040E4F" w:rsidP="00040E4F">
            <w:pPr>
              <w:ind w:firstLineChars="300" w:firstLine="660"/>
              <w:rPr>
                <w:color w:val="000000"/>
                <w:lang w:val="en-GB" w:eastAsia="en-GB"/>
              </w:rPr>
            </w:pP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Romania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19</w:t>
            </w:r>
          </w:p>
        </w:tc>
        <w:tc>
          <w:tcPr>
            <w:tcW w:w="1985" w:type="dxa"/>
            <w:shd w:val="clear" w:color="auto" w:fill="E5B8B7" w:themeFill="accent2" w:themeFillTint="66"/>
            <w:noWrap/>
            <w:vAlign w:val="center"/>
            <w:hideMark/>
          </w:tcPr>
          <w:p w:rsidR="00040E4F" w:rsidRPr="0001107F" w:rsidRDefault="00040E4F" w:rsidP="00D171C0">
            <w:pPr>
              <w:jc w:val="right"/>
              <w:rPr>
                <w:color w:val="FF0000"/>
                <w:lang w:val="en-GB" w:eastAsia="en-GB"/>
              </w:rPr>
            </w:pPr>
            <w:r w:rsidRPr="0001107F">
              <w:rPr>
                <w:color w:val="FF0000"/>
                <w:szCs w:val="22"/>
                <w:lang w:val="en-GB" w:eastAsia="en-GB"/>
              </w:rPr>
              <w:t>0.002</w:t>
            </w:r>
          </w:p>
        </w:tc>
        <w:tc>
          <w:tcPr>
            <w:tcW w:w="2551" w:type="dxa"/>
            <w:shd w:val="clear" w:color="auto" w:fill="auto"/>
            <w:noWrap/>
            <w:vAlign w:val="center"/>
          </w:tcPr>
          <w:p w:rsidR="00040E4F" w:rsidRPr="0001107F" w:rsidRDefault="00434360" w:rsidP="00434360">
            <w:pPr>
              <w:rPr>
                <w:color w:val="000000"/>
                <w:lang w:val="en-GB" w:eastAsia="en-GB"/>
              </w:rPr>
            </w:pPr>
            <w:r>
              <w:rPr>
                <w:color w:val="000000"/>
                <w:szCs w:val="22"/>
                <w:lang w:val="en-GB" w:eastAsia="en-GB"/>
              </w:rPr>
              <w:t>Above threshold in 2 out of 3 stations</w:t>
            </w:r>
          </w:p>
        </w:tc>
      </w:tr>
      <w:tr w:rsidR="0001107F" w:rsidRPr="0001107F" w:rsidTr="0046403B">
        <w:trPr>
          <w:trHeight w:val="300"/>
        </w:trPr>
        <w:tc>
          <w:tcPr>
            <w:tcW w:w="1553" w:type="dxa"/>
            <w:vAlign w:val="center"/>
          </w:tcPr>
          <w:p w:rsidR="0001107F" w:rsidRPr="0001107F" w:rsidRDefault="0001107F" w:rsidP="00040E4F">
            <w:pPr>
              <w:rPr>
                <w:color w:val="000000"/>
                <w:lang w:val="en-GB" w:eastAsia="en-GB"/>
              </w:rPr>
            </w:pPr>
            <w:r w:rsidRPr="0001107F">
              <w:rPr>
                <w:color w:val="000000"/>
                <w:szCs w:val="22"/>
                <w:lang w:val="en-GB" w:eastAsia="en-GB"/>
              </w:rPr>
              <w:t>Territorial</w:t>
            </w:r>
          </w:p>
        </w:tc>
        <w:tc>
          <w:tcPr>
            <w:tcW w:w="2268" w:type="dxa"/>
            <w:shd w:val="clear" w:color="auto" w:fill="auto"/>
            <w:noWrap/>
            <w:vAlign w:val="center"/>
            <w:hideMark/>
          </w:tcPr>
          <w:p w:rsidR="0001107F" w:rsidRPr="0001107F" w:rsidRDefault="0001107F" w:rsidP="0046403B">
            <w:pPr>
              <w:rPr>
                <w:color w:val="000000"/>
                <w:lang w:val="en-GB" w:eastAsia="en-GB"/>
              </w:rPr>
            </w:pPr>
            <w:r w:rsidRPr="0001107F">
              <w:rPr>
                <w:color w:val="000000"/>
                <w:szCs w:val="22"/>
                <w:lang w:val="en-GB" w:eastAsia="en-GB"/>
              </w:rPr>
              <w:t>Bulgaria</w:t>
            </w:r>
          </w:p>
        </w:tc>
        <w:tc>
          <w:tcPr>
            <w:tcW w:w="850" w:type="dxa"/>
            <w:vAlign w:val="bottom"/>
          </w:tcPr>
          <w:p w:rsidR="0001107F" w:rsidRPr="0001107F" w:rsidRDefault="0001107F" w:rsidP="00283B85">
            <w:pPr>
              <w:jc w:val="right"/>
              <w:rPr>
                <w:color w:val="000000"/>
                <w:lang w:val="en-GB" w:eastAsia="en-GB"/>
              </w:rPr>
            </w:pPr>
            <w:r w:rsidRPr="0001107F">
              <w:rPr>
                <w:color w:val="000000"/>
                <w:szCs w:val="22"/>
                <w:lang w:val="en-GB" w:eastAsia="en-GB"/>
              </w:rPr>
              <w:t>2</w:t>
            </w:r>
          </w:p>
        </w:tc>
        <w:tc>
          <w:tcPr>
            <w:tcW w:w="1985" w:type="dxa"/>
            <w:shd w:val="clear" w:color="auto" w:fill="auto"/>
            <w:noWrap/>
            <w:vAlign w:val="center"/>
            <w:hideMark/>
          </w:tcPr>
          <w:p w:rsidR="0001107F" w:rsidRPr="0001107F" w:rsidRDefault="0001107F" w:rsidP="00D171C0">
            <w:pPr>
              <w:jc w:val="right"/>
              <w:rPr>
                <w:lang w:val="en-GB" w:eastAsia="en-GB"/>
              </w:rPr>
            </w:pPr>
            <w:r w:rsidRPr="0001107F">
              <w:rPr>
                <w:szCs w:val="22"/>
                <w:lang w:val="en-GB" w:eastAsia="en-GB"/>
              </w:rPr>
              <w:t>0.010</w:t>
            </w:r>
            <w:r w:rsidR="0046403B">
              <w:rPr>
                <w:szCs w:val="22"/>
                <w:lang w:val="en-GB" w:eastAsia="en-GB"/>
              </w:rPr>
              <w:t>*</w:t>
            </w:r>
          </w:p>
        </w:tc>
        <w:tc>
          <w:tcPr>
            <w:tcW w:w="2551" w:type="dxa"/>
            <w:shd w:val="clear" w:color="auto" w:fill="auto"/>
            <w:noWrap/>
            <w:vAlign w:val="center"/>
          </w:tcPr>
          <w:p w:rsidR="0001107F" w:rsidRPr="0001107F" w:rsidRDefault="00434360" w:rsidP="00434360">
            <w:pPr>
              <w:rPr>
                <w:color w:val="000000"/>
                <w:lang w:val="en-GB" w:eastAsia="en-GB"/>
              </w:rPr>
            </w:pPr>
            <w:r>
              <w:rPr>
                <w:color w:val="000000"/>
                <w:szCs w:val="22"/>
                <w:lang w:val="en-GB" w:eastAsia="en-GB"/>
              </w:rPr>
              <w:t>Threshold above LOD</w:t>
            </w:r>
          </w:p>
        </w:tc>
      </w:tr>
      <w:tr w:rsidR="0001107F" w:rsidRPr="00040E4F" w:rsidTr="0046403B">
        <w:trPr>
          <w:trHeight w:val="300"/>
        </w:trPr>
        <w:tc>
          <w:tcPr>
            <w:tcW w:w="1553" w:type="dxa"/>
            <w:shd w:val="clear" w:color="auto" w:fill="BFBFBF" w:themeFill="background1" w:themeFillShade="BF"/>
            <w:vAlign w:val="center"/>
          </w:tcPr>
          <w:p w:rsidR="0001107F" w:rsidRPr="0001107F" w:rsidRDefault="0001107F" w:rsidP="00040E4F">
            <w:pPr>
              <w:rPr>
                <w:b/>
                <w:bCs/>
                <w:i/>
                <w:color w:val="000000"/>
                <w:lang w:val="en-GB" w:eastAsia="en-GB"/>
              </w:rPr>
            </w:pPr>
            <w:r w:rsidRPr="0001107F">
              <w:rPr>
                <w:b/>
                <w:bCs/>
                <w:i/>
                <w:color w:val="000000"/>
                <w:szCs w:val="22"/>
                <w:lang w:val="en-GB" w:eastAsia="en-GB"/>
              </w:rPr>
              <w:t>PCB138</w:t>
            </w:r>
          </w:p>
        </w:tc>
        <w:tc>
          <w:tcPr>
            <w:tcW w:w="2268" w:type="dxa"/>
            <w:shd w:val="clear" w:color="auto" w:fill="BFBFBF" w:themeFill="background1" w:themeFillShade="BF"/>
            <w:noWrap/>
            <w:vAlign w:val="center"/>
            <w:hideMark/>
          </w:tcPr>
          <w:p w:rsidR="0001107F" w:rsidRPr="0001107F" w:rsidRDefault="0001107F" w:rsidP="0046403B">
            <w:pPr>
              <w:ind w:firstLineChars="100" w:firstLine="220"/>
              <w:rPr>
                <w:b/>
                <w:bCs/>
                <w:i/>
                <w:color w:val="000000"/>
                <w:lang w:val="en-GB" w:eastAsia="en-GB"/>
              </w:rPr>
            </w:pPr>
          </w:p>
        </w:tc>
        <w:tc>
          <w:tcPr>
            <w:tcW w:w="850" w:type="dxa"/>
            <w:shd w:val="clear" w:color="auto" w:fill="BFBFBF" w:themeFill="background1" w:themeFillShade="BF"/>
            <w:vAlign w:val="bottom"/>
          </w:tcPr>
          <w:p w:rsidR="0001107F" w:rsidRPr="0001107F" w:rsidRDefault="0001107F" w:rsidP="00283B85">
            <w:pPr>
              <w:jc w:val="right"/>
              <w:rPr>
                <w:b/>
                <w:bCs/>
                <w:i/>
                <w:color w:val="000000"/>
                <w:lang w:val="en-GB" w:eastAsia="en-GB"/>
              </w:rPr>
            </w:pPr>
          </w:p>
        </w:tc>
        <w:tc>
          <w:tcPr>
            <w:tcW w:w="1985" w:type="dxa"/>
            <w:shd w:val="clear" w:color="auto" w:fill="BFBFBF" w:themeFill="background1" w:themeFillShade="BF"/>
            <w:noWrap/>
            <w:vAlign w:val="center"/>
            <w:hideMark/>
          </w:tcPr>
          <w:p w:rsidR="0001107F" w:rsidRPr="0001107F" w:rsidRDefault="0001107F" w:rsidP="00D171C0">
            <w:pPr>
              <w:jc w:val="right"/>
              <w:rPr>
                <w:b/>
                <w:bCs/>
                <w:i/>
                <w:color w:val="000000"/>
                <w:lang w:val="en-GB" w:eastAsia="en-GB"/>
              </w:rPr>
            </w:pPr>
            <w:r w:rsidRPr="0001107F">
              <w:rPr>
                <w:b/>
                <w:bCs/>
                <w:i/>
                <w:color w:val="000000"/>
                <w:szCs w:val="22"/>
                <w:lang w:val="en-GB" w:eastAsia="en-GB"/>
              </w:rPr>
              <w:t>0.0079</w:t>
            </w:r>
          </w:p>
        </w:tc>
        <w:tc>
          <w:tcPr>
            <w:tcW w:w="2551" w:type="dxa"/>
            <w:shd w:val="clear" w:color="auto" w:fill="BFBFBF" w:themeFill="background1" w:themeFillShade="BF"/>
            <w:noWrap/>
            <w:vAlign w:val="center"/>
          </w:tcPr>
          <w:p w:rsidR="0001107F" w:rsidRPr="0001107F" w:rsidRDefault="0001107F" w:rsidP="00434360">
            <w:pPr>
              <w:rPr>
                <w:b/>
                <w:bCs/>
                <w:i/>
                <w:color w:val="000000"/>
                <w:lang w:val="en-GB" w:eastAsia="en-GB"/>
              </w:rPr>
            </w:pPr>
          </w:p>
        </w:tc>
      </w:tr>
      <w:tr w:rsidR="00040E4F" w:rsidRPr="0001107F" w:rsidTr="0046403B">
        <w:trPr>
          <w:trHeight w:val="300"/>
        </w:trPr>
        <w:tc>
          <w:tcPr>
            <w:tcW w:w="1553" w:type="dxa"/>
            <w:vMerge w:val="restart"/>
            <w:vAlign w:val="center"/>
          </w:tcPr>
          <w:p w:rsidR="00040E4F" w:rsidRPr="0001107F" w:rsidRDefault="00040E4F" w:rsidP="00040E4F">
            <w:pPr>
              <w:rPr>
                <w:color w:val="000000"/>
                <w:lang w:val="en-GB" w:eastAsia="en-GB"/>
              </w:rPr>
            </w:pPr>
            <w:r w:rsidRPr="0001107F">
              <w:rPr>
                <w:color w:val="000000"/>
                <w:szCs w:val="22"/>
                <w:lang w:val="en-GB" w:eastAsia="en-GB"/>
              </w:rPr>
              <w:t xml:space="preserve">Coastal </w:t>
            </w: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Bulgaria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6</w:t>
            </w:r>
          </w:p>
        </w:tc>
        <w:tc>
          <w:tcPr>
            <w:tcW w:w="1985" w:type="dxa"/>
            <w:shd w:val="clear" w:color="auto" w:fill="auto"/>
            <w:noWrap/>
            <w:vAlign w:val="center"/>
            <w:hideMark/>
          </w:tcPr>
          <w:p w:rsidR="00040E4F" w:rsidRPr="0001107F" w:rsidRDefault="00040E4F" w:rsidP="00D171C0">
            <w:pPr>
              <w:jc w:val="right"/>
              <w:rPr>
                <w:lang w:val="en-GB" w:eastAsia="en-GB"/>
              </w:rPr>
            </w:pPr>
            <w:r w:rsidRPr="0001107F">
              <w:rPr>
                <w:szCs w:val="22"/>
                <w:lang w:val="en-GB" w:eastAsia="en-GB"/>
              </w:rPr>
              <w:t>0.010</w:t>
            </w:r>
            <w:r w:rsidR="00434360">
              <w:rPr>
                <w:szCs w:val="22"/>
                <w:lang w:val="en-GB" w:eastAsia="en-GB"/>
              </w:rPr>
              <w:t>*</w:t>
            </w:r>
          </w:p>
        </w:tc>
        <w:tc>
          <w:tcPr>
            <w:tcW w:w="2551" w:type="dxa"/>
            <w:shd w:val="clear" w:color="auto" w:fill="auto"/>
            <w:noWrap/>
            <w:vAlign w:val="center"/>
          </w:tcPr>
          <w:p w:rsidR="00040E4F" w:rsidRPr="0001107F" w:rsidRDefault="00434360" w:rsidP="00434360">
            <w:pPr>
              <w:rPr>
                <w:color w:val="000000"/>
                <w:lang w:val="en-GB" w:eastAsia="en-GB"/>
              </w:rPr>
            </w:pPr>
            <w:r>
              <w:rPr>
                <w:color w:val="000000"/>
                <w:szCs w:val="22"/>
                <w:lang w:val="en-GB" w:eastAsia="en-GB"/>
              </w:rPr>
              <w:t>Threshold above LOD</w:t>
            </w:r>
          </w:p>
        </w:tc>
      </w:tr>
      <w:tr w:rsidR="00040E4F" w:rsidRPr="0001107F" w:rsidTr="0046403B">
        <w:trPr>
          <w:trHeight w:val="300"/>
        </w:trPr>
        <w:tc>
          <w:tcPr>
            <w:tcW w:w="1553" w:type="dxa"/>
            <w:vMerge/>
            <w:vAlign w:val="center"/>
          </w:tcPr>
          <w:p w:rsidR="00040E4F" w:rsidRPr="0001107F" w:rsidRDefault="00040E4F" w:rsidP="00040E4F">
            <w:pPr>
              <w:ind w:firstLineChars="300" w:firstLine="660"/>
              <w:rPr>
                <w:color w:val="000000"/>
                <w:lang w:val="en-GB" w:eastAsia="en-GB"/>
              </w:rPr>
            </w:pP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Romania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19</w:t>
            </w:r>
          </w:p>
        </w:tc>
        <w:tc>
          <w:tcPr>
            <w:tcW w:w="1985" w:type="dxa"/>
            <w:shd w:val="clear" w:color="auto" w:fill="auto"/>
            <w:noWrap/>
            <w:vAlign w:val="center"/>
            <w:hideMark/>
          </w:tcPr>
          <w:p w:rsidR="00040E4F" w:rsidRPr="0001107F" w:rsidRDefault="00040E4F" w:rsidP="00D171C0">
            <w:pPr>
              <w:jc w:val="right"/>
              <w:rPr>
                <w:color w:val="000000"/>
                <w:lang w:val="en-GB" w:eastAsia="en-GB"/>
              </w:rPr>
            </w:pPr>
            <w:r w:rsidRPr="0001107F">
              <w:rPr>
                <w:color w:val="000000"/>
                <w:szCs w:val="22"/>
                <w:lang w:val="en-GB" w:eastAsia="en-GB"/>
              </w:rPr>
              <w:t>0.002</w:t>
            </w:r>
          </w:p>
        </w:tc>
        <w:tc>
          <w:tcPr>
            <w:tcW w:w="2551" w:type="dxa"/>
            <w:shd w:val="clear" w:color="auto" w:fill="auto"/>
            <w:noWrap/>
            <w:vAlign w:val="center"/>
          </w:tcPr>
          <w:p w:rsidR="00040E4F" w:rsidRPr="0001107F" w:rsidRDefault="00040E4F" w:rsidP="00434360">
            <w:pPr>
              <w:rPr>
                <w:color w:val="000000"/>
                <w:lang w:val="en-GB" w:eastAsia="en-GB"/>
              </w:rPr>
            </w:pPr>
          </w:p>
        </w:tc>
      </w:tr>
      <w:tr w:rsidR="0001107F" w:rsidRPr="0001107F" w:rsidTr="0046403B">
        <w:trPr>
          <w:trHeight w:val="300"/>
        </w:trPr>
        <w:tc>
          <w:tcPr>
            <w:tcW w:w="1553" w:type="dxa"/>
            <w:vAlign w:val="center"/>
          </w:tcPr>
          <w:p w:rsidR="0001107F" w:rsidRPr="0001107F" w:rsidRDefault="0001107F" w:rsidP="00040E4F">
            <w:pPr>
              <w:rPr>
                <w:color w:val="000000"/>
                <w:lang w:val="en-GB" w:eastAsia="en-GB"/>
              </w:rPr>
            </w:pPr>
            <w:r w:rsidRPr="0001107F">
              <w:rPr>
                <w:color w:val="000000"/>
                <w:szCs w:val="22"/>
                <w:lang w:val="en-GB" w:eastAsia="en-GB"/>
              </w:rPr>
              <w:t>Territorial</w:t>
            </w:r>
          </w:p>
        </w:tc>
        <w:tc>
          <w:tcPr>
            <w:tcW w:w="2268" w:type="dxa"/>
            <w:shd w:val="clear" w:color="auto" w:fill="auto"/>
            <w:noWrap/>
            <w:vAlign w:val="center"/>
            <w:hideMark/>
          </w:tcPr>
          <w:p w:rsidR="0001107F" w:rsidRPr="0001107F" w:rsidRDefault="0001107F" w:rsidP="0046403B">
            <w:pPr>
              <w:rPr>
                <w:color w:val="000000"/>
                <w:lang w:val="en-GB" w:eastAsia="en-GB"/>
              </w:rPr>
            </w:pPr>
            <w:r w:rsidRPr="0001107F">
              <w:rPr>
                <w:color w:val="000000"/>
                <w:szCs w:val="22"/>
                <w:lang w:val="en-GB" w:eastAsia="en-GB"/>
              </w:rPr>
              <w:t>Bulgaria</w:t>
            </w:r>
          </w:p>
        </w:tc>
        <w:tc>
          <w:tcPr>
            <w:tcW w:w="850" w:type="dxa"/>
            <w:vAlign w:val="bottom"/>
          </w:tcPr>
          <w:p w:rsidR="0001107F" w:rsidRPr="0001107F" w:rsidRDefault="0001107F" w:rsidP="00283B85">
            <w:pPr>
              <w:jc w:val="right"/>
              <w:rPr>
                <w:color w:val="000000"/>
                <w:lang w:val="en-GB" w:eastAsia="en-GB"/>
              </w:rPr>
            </w:pPr>
            <w:r w:rsidRPr="0001107F">
              <w:rPr>
                <w:color w:val="000000"/>
                <w:szCs w:val="22"/>
                <w:lang w:val="en-GB" w:eastAsia="en-GB"/>
              </w:rPr>
              <w:t>2</w:t>
            </w:r>
          </w:p>
        </w:tc>
        <w:tc>
          <w:tcPr>
            <w:tcW w:w="1985" w:type="dxa"/>
            <w:shd w:val="clear" w:color="auto" w:fill="auto"/>
            <w:noWrap/>
            <w:vAlign w:val="center"/>
            <w:hideMark/>
          </w:tcPr>
          <w:p w:rsidR="0001107F" w:rsidRPr="0001107F" w:rsidRDefault="0001107F" w:rsidP="00D171C0">
            <w:pPr>
              <w:jc w:val="right"/>
              <w:rPr>
                <w:lang w:val="en-GB" w:eastAsia="en-GB"/>
              </w:rPr>
            </w:pPr>
            <w:r w:rsidRPr="0001107F">
              <w:rPr>
                <w:szCs w:val="22"/>
                <w:lang w:val="en-GB" w:eastAsia="en-GB"/>
              </w:rPr>
              <w:t>0.010</w:t>
            </w:r>
            <w:r w:rsidR="00434360">
              <w:rPr>
                <w:szCs w:val="22"/>
                <w:lang w:val="en-GB" w:eastAsia="en-GB"/>
              </w:rPr>
              <w:t>*</w:t>
            </w:r>
          </w:p>
        </w:tc>
        <w:tc>
          <w:tcPr>
            <w:tcW w:w="2551" w:type="dxa"/>
            <w:shd w:val="clear" w:color="auto" w:fill="auto"/>
            <w:noWrap/>
            <w:vAlign w:val="center"/>
          </w:tcPr>
          <w:p w:rsidR="0001107F" w:rsidRPr="0001107F" w:rsidRDefault="00434360" w:rsidP="00434360">
            <w:pPr>
              <w:rPr>
                <w:color w:val="000000"/>
                <w:lang w:val="en-GB" w:eastAsia="en-GB"/>
              </w:rPr>
            </w:pPr>
            <w:r>
              <w:rPr>
                <w:color w:val="000000"/>
                <w:szCs w:val="22"/>
                <w:lang w:val="en-GB" w:eastAsia="en-GB"/>
              </w:rPr>
              <w:t>Threshold above LOD</w:t>
            </w:r>
          </w:p>
        </w:tc>
      </w:tr>
      <w:tr w:rsidR="0001107F" w:rsidRPr="00040E4F" w:rsidTr="0046403B">
        <w:trPr>
          <w:trHeight w:val="300"/>
        </w:trPr>
        <w:tc>
          <w:tcPr>
            <w:tcW w:w="1553" w:type="dxa"/>
            <w:shd w:val="clear" w:color="auto" w:fill="BFBFBF" w:themeFill="background1" w:themeFillShade="BF"/>
            <w:vAlign w:val="center"/>
          </w:tcPr>
          <w:p w:rsidR="0001107F" w:rsidRPr="0001107F" w:rsidRDefault="0001107F" w:rsidP="00040E4F">
            <w:pPr>
              <w:rPr>
                <w:b/>
                <w:bCs/>
                <w:i/>
                <w:color w:val="000000"/>
                <w:lang w:val="en-GB" w:eastAsia="en-GB"/>
              </w:rPr>
            </w:pPr>
            <w:r w:rsidRPr="0001107F">
              <w:rPr>
                <w:b/>
                <w:bCs/>
                <w:i/>
                <w:color w:val="000000"/>
                <w:szCs w:val="22"/>
                <w:lang w:val="en-GB" w:eastAsia="en-GB"/>
              </w:rPr>
              <w:t>PCB153</w:t>
            </w:r>
          </w:p>
        </w:tc>
        <w:tc>
          <w:tcPr>
            <w:tcW w:w="2268" w:type="dxa"/>
            <w:shd w:val="clear" w:color="auto" w:fill="BFBFBF" w:themeFill="background1" w:themeFillShade="BF"/>
            <w:noWrap/>
            <w:vAlign w:val="center"/>
            <w:hideMark/>
          </w:tcPr>
          <w:p w:rsidR="0001107F" w:rsidRPr="0001107F" w:rsidRDefault="0001107F" w:rsidP="0046403B">
            <w:pPr>
              <w:ind w:firstLineChars="100" w:firstLine="220"/>
              <w:rPr>
                <w:b/>
                <w:bCs/>
                <w:i/>
                <w:color w:val="000000"/>
                <w:lang w:val="en-GB" w:eastAsia="en-GB"/>
              </w:rPr>
            </w:pPr>
          </w:p>
        </w:tc>
        <w:tc>
          <w:tcPr>
            <w:tcW w:w="850" w:type="dxa"/>
            <w:shd w:val="clear" w:color="auto" w:fill="BFBFBF" w:themeFill="background1" w:themeFillShade="BF"/>
            <w:vAlign w:val="bottom"/>
          </w:tcPr>
          <w:p w:rsidR="0001107F" w:rsidRPr="0001107F" w:rsidRDefault="0001107F" w:rsidP="00283B85">
            <w:pPr>
              <w:jc w:val="right"/>
              <w:rPr>
                <w:b/>
                <w:bCs/>
                <w:i/>
                <w:color w:val="000000"/>
                <w:lang w:val="en-GB" w:eastAsia="en-GB"/>
              </w:rPr>
            </w:pPr>
          </w:p>
        </w:tc>
        <w:tc>
          <w:tcPr>
            <w:tcW w:w="1985" w:type="dxa"/>
            <w:shd w:val="clear" w:color="auto" w:fill="BFBFBF" w:themeFill="background1" w:themeFillShade="BF"/>
            <w:noWrap/>
            <w:vAlign w:val="center"/>
            <w:hideMark/>
          </w:tcPr>
          <w:p w:rsidR="0001107F" w:rsidRPr="0001107F" w:rsidRDefault="0001107F" w:rsidP="00D171C0">
            <w:pPr>
              <w:jc w:val="right"/>
              <w:rPr>
                <w:b/>
                <w:bCs/>
                <w:i/>
                <w:color w:val="000000"/>
                <w:lang w:val="en-GB" w:eastAsia="en-GB"/>
              </w:rPr>
            </w:pPr>
            <w:r w:rsidRPr="0001107F">
              <w:rPr>
                <w:b/>
                <w:bCs/>
                <w:i/>
                <w:color w:val="000000"/>
                <w:szCs w:val="22"/>
                <w:lang w:val="en-GB" w:eastAsia="en-GB"/>
              </w:rPr>
              <w:t>0.04</w:t>
            </w:r>
          </w:p>
        </w:tc>
        <w:tc>
          <w:tcPr>
            <w:tcW w:w="2551" w:type="dxa"/>
            <w:shd w:val="clear" w:color="auto" w:fill="BFBFBF" w:themeFill="background1" w:themeFillShade="BF"/>
            <w:noWrap/>
            <w:vAlign w:val="center"/>
          </w:tcPr>
          <w:p w:rsidR="0001107F" w:rsidRPr="0001107F" w:rsidRDefault="0001107F" w:rsidP="00434360">
            <w:pPr>
              <w:rPr>
                <w:b/>
                <w:bCs/>
                <w:i/>
                <w:color w:val="000000"/>
                <w:lang w:val="en-GB" w:eastAsia="en-GB"/>
              </w:rPr>
            </w:pPr>
          </w:p>
        </w:tc>
      </w:tr>
      <w:tr w:rsidR="00040E4F" w:rsidRPr="0001107F" w:rsidTr="0046403B">
        <w:trPr>
          <w:trHeight w:val="300"/>
        </w:trPr>
        <w:tc>
          <w:tcPr>
            <w:tcW w:w="1553" w:type="dxa"/>
            <w:vMerge w:val="restart"/>
            <w:vAlign w:val="center"/>
          </w:tcPr>
          <w:p w:rsidR="00040E4F" w:rsidRPr="0001107F" w:rsidRDefault="00040E4F" w:rsidP="00040E4F">
            <w:pPr>
              <w:rPr>
                <w:color w:val="000000"/>
                <w:lang w:val="en-GB" w:eastAsia="en-GB"/>
              </w:rPr>
            </w:pPr>
            <w:r w:rsidRPr="0001107F">
              <w:rPr>
                <w:color w:val="000000"/>
                <w:szCs w:val="22"/>
                <w:lang w:val="en-GB" w:eastAsia="en-GB"/>
              </w:rPr>
              <w:t xml:space="preserve">Coastal </w:t>
            </w: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Bulgaria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6</w:t>
            </w:r>
          </w:p>
        </w:tc>
        <w:tc>
          <w:tcPr>
            <w:tcW w:w="1985" w:type="dxa"/>
            <w:shd w:val="clear" w:color="auto" w:fill="auto"/>
            <w:noWrap/>
            <w:vAlign w:val="center"/>
            <w:hideMark/>
          </w:tcPr>
          <w:p w:rsidR="00040E4F" w:rsidRPr="0001107F" w:rsidRDefault="00040E4F" w:rsidP="00D171C0">
            <w:pPr>
              <w:jc w:val="right"/>
              <w:rPr>
                <w:color w:val="000000"/>
                <w:lang w:val="en-GB" w:eastAsia="en-GB"/>
              </w:rPr>
            </w:pPr>
            <w:r w:rsidRPr="0001107F">
              <w:rPr>
                <w:color w:val="000000"/>
                <w:szCs w:val="22"/>
                <w:lang w:val="en-GB" w:eastAsia="en-GB"/>
              </w:rPr>
              <w:t>0.010</w:t>
            </w:r>
          </w:p>
        </w:tc>
        <w:tc>
          <w:tcPr>
            <w:tcW w:w="2551" w:type="dxa"/>
            <w:shd w:val="clear" w:color="auto" w:fill="auto"/>
            <w:noWrap/>
            <w:vAlign w:val="center"/>
          </w:tcPr>
          <w:p w:rsidR="00040E4F" w:rsidRPr="0001107F" w:rsidRDefault="00040E4F" w:rsidP="00434360">
            <w:pPr>
              <w:rPr>
                <w:color w:val="000000"/>
                <w:lang w:val="en-GB" w:eastAsia="en-GB"/>
              </w:rPr>
            </w:pPr>
          </w:p>
        </w:tc>
      </w:tr>
      <w:tr w:rsidR="00040E4F" w:rsidRPr="0001107F" w:rsidTr="0046403B">
        <w:trPr>
          <w:trHeight w:val="300"/>
        </w:trPr>
        <w:tc>
          <w:tcPr>
            <w:tcW w:w="1553" w:type="dxa"/>
            <w:vMerge/>
            <w:vAlign w:val="center"/>
          </w:tcPr>
          <w:p w:rsidR="00040E4F" w:rsidRPr="0001107F" w:rsidRDefault="00040E4F" w:rsidP="00040E4F">
            <w:pPr>
              <w:ind w:firstLineChars="300" w:firstLine="660"/>
              <w:rPr>
                <w:color w:val="000000"/>
                <w:lang w:val="en-GB" w:eastAsia="en-GB"/>
              </w:rPr>
            </w:pP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Romania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19</w:t>
            </w:r>
          </w:p>
        </w:tc>
        <w:tc>
          <w:tcPr>
            <w:tcW w:w="1985" w:type="dxa"/>
            <w:shd w:val="clear" w:color="auto" w:fill="auto"/>
            <w:noWrap/>
            <w:vAlign w:val="center"/>
            <w:hideMark/>
          </w:tcPr>
          <w:p w:rsidR="00040E4F" w:rsidRPr="0001107F" w:rsidRDefault="00040E4F" w:rsidP="00D171C0">
            <w:pPr>
              <w:jc w:val="right"/>
              <w:rPr>
                <w:color w:val="000000"/>
                <w:lang w:val="en-GB" w:eastAsia="en-GB"/>
              </w:rPr>
            </w:pPr>
            <w:r w:rsidRPr="0001107F">
              <w:rPr>
                <w:color w:val="000000"/>
                <w:szCs w:val="22"/>
                <w:lang w:val="en-GB" w:eastAsia="en-GB"/>
              </w:rPr>
              <w:t>0.009</w:t>
            </w:r>
          </w:p>
        </w:tc>
        <w:tc>
          <w:tcPr>
            <w:tcW w:w="2551" w:type="dxa"/>
            <w:shd w:val="clear" w:color="auto" w:fill="auto"/>
            <w:noWrap/>
            <w:vAlign w:val="center"/>
          </w:tcPr>
          <w:p w:rsidR="00040E4F" w:rsidRPr="0001107F" w:rsidRDefault="00040E4F" w:rsidP="00434360">
            <w:pPr>
              <w:rPr>
                <w:color w:val="000000"/>
                <w:lang w:val="en-GB" w:eastAsia="en-GB"/>
              </w:rPr>
            </w:pPr>
          </w:p>
        </w:tc>
      </w:tr>
      <w:tr w:rsidR="0001107F" w:rsidRPr="0001107F" w:rsidTr="0046403B">
        <w:trPr>
          <w:trHeight w:val="300"/>
        </w:trPr>
        <w:tc>
          <w:tcPr>
            <w:tcW w:w="1553" w:type="dxa"/>
            <w:vAlign w:val="center"/>
          </w:tcPr>
          <w:p w:rsidR="0001107F" w:rsidRPr="0001107F" w:rsidRDefault="0001107F" w:rsidP="00040E4F">
            <w:pPr>
              <w:rPr>
                <w:color w:val="000000"/>
                <w:lang w:val="en-GB" w:eastAsia="en-GB"/>
              </w:rPr>
            </w:pPr>
            <w:r w:rsidRPr="0001107F">
              <w:rPr>
                <w:color w:val="000000"/>
                <w:szCs w:val="22"/>
                <w:lang w:val="en-GB" w:eastAsia="en-GB"/>
              </w:rPr>
              <w:t>Territorial</w:t>
            </w:r>
          </w:p>
        </w:tc>
        <w:tc>
          <w:tcPr>
            <w:tcW w:w="2268" w:type="dxa"/>
            <w:shd w:val="clear" w:color="auto" w:fill="auto"/>
            <w:noWrap/>
            <w:vAlign w:val="center"/>
            <w:hideMark/>
          </w:tcPr>
          <w:p w:rsidR="0001107F" w:rsidRPr="0001107F" w:rsidRDefault="0001107F" w:rsidP="0046403B">
            <w:pPr>
              <w:rPr>
                <w:color w:val="000000"/>
                <w:lang w:val="en-GB" w:eastAsia="en-GB"/>
              </w:rPr>
            </w:pPr>
            <w:r w:rsidRPr="0001107F">
              <w:rPr>
                <w:color w:val="000000"/>
                <w:szCs w:val="22"/>
                <w:lang w:val="en-GB" w:eastAsia="en-GB"/>
              </w:rPr>
              <w:t>Bulgaria</w:t>
            </w:r>
          </w:p>
        </w:tc>
        <w:tc>
          <w:tcPr>
            <w:tcW w:w="850" w:type="dxa"/>
            <w:vAlign w:val="bottom"/>
          </w:tcPr>
          <w:p w:rsidR="0001107F" w:rsidRPr="0001107F" w:rsidRDefault="0001107F" w:rsidP="00283B85">
            <w:pPr>
              <w:jc w:val="right"/>
              <w:rPr>
                <w:color w:val="000000"/>
                <w:lang w:val="en-GB" w:eastAsia="en-GB"/>
              </w:rPr>
            </w:pPr>
            <w:r w:rsidRPr="0001107F">
              <w:rPr>
                <w:color w:val="000000"/>
                <w:szCs w:val="22"/>
                <w:lang w:val="en-GB" w:eastAsia="en-GB"/>
              </w:rPr>
              <w:t>2</w:t>
            </w:r>
          </w:p>
        </w:tc>
        <w:tc>
          <w:tcPr>
            <w:tcW w:w="1985" w:type="dxa"/>
            <w:shd w:val="clear" w:color="auto" w:fill="auto"/>
            <w:noWrap/>
            <w:vAlign w:val="center"/>
            <w:hideMark/>
          </w:tcPr>
          <w:p w:rsidR="0001107F" w:rsidRPr="0001107F" w:rsidRDefault="0001107F" w:rsidP="00D171C0">
            <w:pPr>
              <w:jc w:val="right"/>
              <w:rPr>
                <w:color w:val="000000"/>
                <w:lang w:val="en-GB" w:eastAsia="en-GB"/>
              </w:rPr>
            </w:pPr>
            <w:r w:rsidRPr="0001107F">
              <w:rPr>
                <w:color w:val="000000"/>
                <w:szCs w:val="22"/>
                <w:lang w:val="en-GB" w:eastAsia="en-GB"/>
              </w:rPr>
              <w:t>0.010</w:t>
            </w:r>
          </w:p>
        </w:tc>
        <w:tc>
          <w:tcPr>
            <w:tcW w:w="2551" w:type="dxa"/>
            <w:shd w:val="clear" w:color="auto" w:fill="auto"/>
            <w:noWrap/>
            <w:vAlign w:val="center"/>
          </w:tcPr>
          <w:p w:rsidR="0001107F" w:rsidRPr="0001107F" w:rsidRDefault="0001107F" w:rsidP="00434360">
            <w:pPr>
              <w:rPr>
                <w:color w:val="000000"/>
                <w:lang w:val="en-GB" w:eastAsia="en-GB"/>
              </w:rPr>
            </w:pPr>
          </w:p>
        </w:tc>
      </w:tr>
      <w:tr w:rsidR="0001107F" w:rsidRPr="00040E4F" w:rsidTr="0046403B">
        <w:trPr>
          <w:trHeight w:val="300"/>
        </w:trPr>
        <w:tc>
          <w:tcPr>
            <w:tcW w:w="1553" w:type="dxa"/>
            <w:shd w:val="clear" w:color="auto" w:fill="BFBFBF" w:themeFill="background1" w:themeFillShade="BF"/>
            <w:vAlign w:val="center"/>
          </w:tcPr>
          <w:p w:rsidR="0001107F" w:rsidRPr="0001107F" w:rsidRDefault="0001107F" w:rsidP="00040E4F">
            <w:pPr>
              <w:rPr>
                <w:b/>
                <w:bCs/>
                <w:i/>
                <w:color w:val="000000"/>
                <w:lang w:val="en-GB" w:eastAsia="en-GB"/>
              </w:rPr>
            </w:pPr>
            <w:r w:rsidRPr="0001107F">
              <w:rPr>
                <w:b/>
                <w:bCs/>
                <w:i/>
                <w:color w:val="000000"/>
                <w:szCs w:val="22"/>
                <w:lang w:val="en-GB" w:eastAsia="en-GB"/>
              </w:rPr>
              <w:t>PCB180</w:t>
            </w:r>
          </w:p>
        </w:tc>
        <w:tc>
          <w:tcPr>
            <w:tcW w:w="2268" w:type="dxa"/>
            <w:shd w:val="clear" w:color="auto" w:fill="BFBFBF" w:themeFill="background1" w:themeFillShade="BF"/>
            <w:noWrap/>
            <w:vAlign w:val="center"/>
            <w:hideMark/>
          </w:tcPr>
          <w:p w:rsidR="0001107F" w:rsidRPr="0001107F" w:rsidRDefault="0001107F" w:rsidP="0046403B">
            <w:pPr>
              <w:ind w:firstLineChars="100" w:firstLine="220"/>
              <w:rPr>
                <w:b/>
                <w:bCs/>
                <w:i/>
                <w:color w:val="000000"/>
                <w:lang w:val="en-GB" w:eastAsia="en-GB"/>
              </w:rPr>
            </w:pPr>
          </w:p>
        </w:tc>
        <w:tc>
          <w:tcPr>
            <w:tcW w:w="850" w:type="dxa"/>
            <w:shd w:val="clear" w:color="auto" w:fill="BFBFBF" w:themeFill="background1" w:themeFillShade="BF"/>
            <w:vAlign w:val="bottom"/>
          </w:tcPr>
          <w:p w:rsidR="0001107F" w:rsidRPr="0001107F" w:rsidRDefault="0001107F" w:rsidP="00283B85">
            <w:pPr>
              <w:jc w:val="right"/>
              <w:rPr>
                <w:b/>
                <w:bCs/>
                <w:i/>
                <w:color w:val="000000"/>
                <w:lang w:val="en-GB" w:eastAsia="en-GB"/>
              </w:rPr>
            </w:pPr>
          </w:p>
        </w:tc>
        <w:tc>
          <w:tcPr>
            <w:tcW w:w="1985" w:type="dxa"/>
            <w:shd w:val="clear" w:color="auto" w:fill="BFBFBF" w:themeFill="background1" w:themeFillShade="BF"/>
            <w:noWrap/>
            <w:vAlign w:val="center"/>
            <w:hideMark/>
          </w:tcPr>
          <w:p w:rsidR="0001107F" w:rsidRPr="0001107F" w:rsidRDefault="0001107F" w:rsidP="00D171C0">
            <w:pPr>
              <w:jc w:val="right"/>
              <w:rPr>
                <w:b/>
                <w:bCs/>
                <w:i/>
                <w:color w:val="000000"/>
                <w:lang w:val="en-GB" w:eastAsia="en-GB"/>
              </w:rPr>
            </w:pPr>
            <w:r w:rsidRPr="0001107F">
              <w:rPr>
                <w:b/>
                <w:bCs/>
                <w:i/>
                <w:color w:val="000000"/>
                <w:szCs w:val="22"/>
                <w:lang w:val="en-GB" w:eastAsia="en-GB"/>
              </w:rPr>
              <w:t>0.012</w:t>
            </w:r>
          </w:p>
        </w:tc>
        <w:tc>
          <w:tcPr>
            <w:tcW w:w="2551" w:type="dxa"/>
            <w:shd w:val="clear" w:color="auto" w:fill="BFBFBF" w:themeFill="background1" w:themeFillShade="BF"/>
            <w:noWrap/>
            <w:vAlign w:val="center"/>
          </w:tcPr>
          <w:p w:rsidR="0001107F" w:rsidRPr="0001107F" w:rsidRDefault="0001107F" w:rsidP="00434360">
            <w:pPr>
              <w:rPr>
                <w:b/>
                <w:bCs/>
                <w:i/>
                <w:color w:val="000000"/>
                <w:lang w:val="en-GB" w:eastAsia="en-GB"/>
              </w:rPr>
            </w:pPr>
          </w:p>
        </w:tc>
      </w:tr>
      <w:tr w:rsidR="00040E4F" w:rsidRPr="0001107F" w:rsidTr="0046403B">
        <w:trPr>
          <w:trHeight w:val="300"/>
        </w:trPr>
        <w:tc>
          <w:tcPr>
            <w:tcW w:w="1553" w:type="dxa"/>
            <w:vMerge w:val="restart"/>
            <w:vAlign w:val="center"/>
          </w:tcPr>
          <w:p w:rsidR="00040E4F" w:rsidRPr="0001107F" w:rsidRDefault="00040E4F" w:rsidP="00040E4F">
            <w:pPr>
              <w:rPr>
                <w:color w:val="000000"/>
                <w:lang w:val="en-GB" w:eastAsia="en-GB"/>
              </w:rPr>
            </w:pPr>
            <w:r w:rsidRPr="0001107F">
              <w:rPr>
                <w:color w:val="000000"/>
                <w:szCs w:val="22"/>
                <w:lang w:val="en-GB" w:eastAsia="en-GB"/>
              </w:rPr>
              <w:t xml:space="preserve">Coastal </w:t>
            </w: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Bulgaria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6</w:t>
            </w:r>
          </w:p>
        </w:tc>
        <w:tc>
          <w:tcPr>
            <w:tcW w:w="1985" w:type="dxa"/>
            <w:shd w:val="clear" w:color="auto" w:fill="auto"/>
            <w:noWrap/>
            <w:vAlign w:val="center"/>
            <w:hideMark/>
          </w:tcPr>
          <w:p w:rsidR="00040E4F" w:rsidRPr="0001107F" w:rsidRDefault="00040E4F" w:rsidP="00D171C0">
            <w:pPr>
              <w:jc w:val="right"/>
              <w:rPr>
                <w:color w:val="000000"/>
                <w:lang w:val="en-GB" w:eastAsia="en-GB"/>
              </w:rPr>
            </w:pPr>
            <w:r w:rsidRPr="0001107F">
              <w:rPr>
                <w:color w:val="000000"/>
                <w:szCs w:val="22"/>
                <w:lang w:val="en-GB" w:eastAsia="en-GB"/>
              </w:rPr>
              <w:t>0.010</w:t>
            </w:r>
          </w:p>
        </w:tc>
        <w:tc>
          <w:tcPr>
            <w:tcW w:w="2551" w:type="dxa"/>
            <w:shd w:val="clear" w:color="auto" w:fill="auto"/>
            <w:noWrap/>
            <w:vAlign w:val="center"/>
          </w:tcPr>
          <w:p w:rsidR="00040E4F" w:rsidRPr="0001107F" w:rsidRDefault="00040E4F" w:rsidP="00434360">
            <w:pPr>
              <w:rPr>
                <w:color w:val="000000"/>
                <w:lang w:val="en-GB" w:eastAsia="en-GB"/>
              </w:rPr>
            </w:pPr>
          </w:p>
        </w:tc>
      </w:tr>
      <w:tr w:rsidR="00040E4F" w:rsidRPr="0001107F" w:rsidTr="0046403B">
        <w:trPr>
          <w:trHeight w:val="300"/>
        </w:trPr>
        <w:tc>
          <w:tcPr>
            <w:tcW w:w="1553" w:type="dxa"/>
            <w:vMerge/>
            <w:vAlign w:val="center"/>
          </w:tcPr>
          <w:p w:rsidR="00040E4F" w:rsidRPr="0001107F" w:rsidRDefault="00040E4F" w:rsidP="00040E4F">
            <w:pPr>
              <w:ind w:firstLineChars="300" w:firstLine="660"/>
              <w:rPr>
                <w:color w:val="000000"/>
                <w:lang w:val="en-GB" w:eastAsia="en-GB"/>
              </w:rPr>
            </w:pPr>
          </w:p>
        </w:tc>
        <w:tc>
          <w:tcPr>
            <w:tcW w:w="2268" w:type="dxa"/>
            <w:shd w:val="clear" w:color="auto" w:fill="auto"/>
            <w:noWrap/>
            <w:vAlign w:val="center"/>
            <w:hideMark/>
          </w:tcPr>
          <w:p w:rsidR="00040E4F" w:rsidRPr="0001107F" w:rsidRDefault="00040E4F" w:rsidP="0046403B">
            <w:pPr>
              <w:rPr>
                <w:color w:val="000000"/>
                <w:lang w:val="en-GB" w:eastAsia="en-GB"/>
              </w:rPr>
            </w:pPr>
            <w:r w:rsidRPr="0001107F">
              <w:rPr>
                <w:color w:val="000000"/>
                <w:szCs w:val="22"/>
                <w:lang w:val="en-GB" w:eastAsia="en-GB"/>
              </w:rPr>
              <w:t>Romania</w:t>
            </w:r>
          </w:p>
        </w:tc>
        <w:tc>
          <w:tcPr>
            <w:tcW w:w="850" w:type="dxa"/>
            <w:vAlign w:val="bottom"/>
          </w:tcPr>
          <w:p w:rsidR="00040E4F" w:rsidRPr="0001107F" w:rsidRDefault="00040E4F" w:rsidP="00283B85">
            <w:pPr>
              <w:jc w:val="right"/>
              <w:rPr>
                <w:color w:val="000000"/>
                <w:lang w:val="en-GB" w:eastAsia="en-GB"/>
              </w:rPr>
            </w:pPr>
            <w:r w:rsidRPr="0001107F">
              <w:rPr>
                <w:color w:val="000000"/>
                <w:szCs w:val="22"/>
                <w:lang w:val="en-GB" w:eastAsia="en-GB"/>
              </w:rPr>
              <w:t>19</w:t>
            </w:r>
          </w:p>
        </w:tc>
        <w:tc>
          <w:tcPr>
            <w:tcW w:w="1985" w:type="dxa"/>
            <w:shd w:val="clear" w:color="auto" w:fill="auto"/>
            <w:noWrap/>
            <w:vAlign w:val="center"/>
            <w:hideMark/>
          </w:tcPr>
          <w:p w:rsidR="00040E4F" w:rsidRPr="0001107F" w:rsidRDefault="00040E4F" w:rsidP="00D171C0">
            <w:pPr>
              <w:jc w:val="right"/>
              <w:rPr>
                <w:color w:val="000000"/>
                <w:lang w:val="en-GB" w:eastAsia="en-GB"/>
              </w:rPr>
            </w:pPr>
            <w:r w:rsidRPr="0001107F">
              <w:rPr>
                <w:color w:val="000000"/>
                <w:szCs w:val="22"/>
                <w:lang w:val="en-GB" w:eastAsia="en-GB"/>
              </w:rPr>
              <w:t>0.001</w:t>
            </w:r>
          </w:p>
        </w:tc>
        <w:tc>
          <w:tcPr>
            <w:tcW w:w="2551" w:type="dxa"/>
            <w:shd w:val="clear" w:color="auto" w:fill="auto"/>
            <w:noWrap/>
            <w:vAlign w:val="center"/>
          </w:tcPr>
          <w:p w:rsidR="00040E4F" w:rsidRPr="0001107F" w:rsidRDefault="00040E4F" w:rsidP="00434360">
            <w:pPr>
              <w:rPr>
                <w:color w:val="000000"/>
                <w:lang w:val="en-GB" w:eastAsia="en-GB"/>
              </w:rPr>
            </w:pPr>
          </w:p>
        </w:tc>
      </w:tr>
      <w:tr w:rsidR="0001107F" w:rsidRPr="0001107F" w:rsidTr="0046403B">
        <w:trPr>
          <w:trHeight w:val="300"/>
        </w:trPr>
        <w:tc>
          <w:tcPr>
            <w:tcW w:w="1553" w:type="dxa"/>
            <w:vAlign w:val="center"/>
          </w:tcPr>
          <w:p w:rsidR="0001107F" w:rsidRPr="0001107F" w:rsidRDefault="0001107F" w:rsidP="00040E4F">
            <w:pPr>
              <w:rPr>
                <w:color w:val="000000"/>
                <w:lang w:val="en-GB" w:eastAsia="en-GB"/>
              </w:rPr>
            </w:pPr>
            <w:r w:rsidRPr="0001107F">
              <w:rPr>
                <w:color w:val="000000"/>
                <w:szCs w:val="22"/>
                <w:lang w:val="en-GB" w:eastAsia="en-GB"/>
              </w:rPr>
              <w:lastRenderedPageBreak/>
              <w:t>Territorial</w:t>
            </w:r>
          </w:p>
        </w:tc>
        <w:tc>
          <w:tcPr>
            <w:tcW w:w="2268" w:type="dxa"/>
            <w:shd w:val="clear" w:color="auto" w:fill="auto"/>
            <w:noWrap/>
            <w:vAlign w:val="center"/>
            <w:hideMark/>
          </w:tcPr>
          <w:p w:rsidR="0001107F" w:rsidRPr="0001107F" w:rsidRDefault="0001107F" w:rsidP="0046403B">
            <w:pPr>
              <w:rPr>
                <w:color w:val="000000"/>
                <w:lang w:val="en-GB" w:eastAsia="en-GB"/>
              </w:rPr>
            </w:pPr>
            <w:r w:rsidRPr="0001107F">
              <w:rPr>
                <w:color w:val="000000"/>
                <w:szCs w:val="22"/>
                <w:lang w:val="en-GB" w:eastAsia="en-GB"/>
              </w:rPr>
              <w:t>Bulgaria</w:t>
            </w:r>
          </w:p>
        </w:tc>
        <w:tc>
          <w:tcPr>
            <w:tcW w:w="850" w:type="dxa"/>
            <w:vAlign w:val="bottom"/>
          </w:tcPr>
          <w:p w:rsidR="0001107F" w:rsidRPr="0001107F" w:rsidRDefault="0001107F" w:rsidP="00283B85">
            <w:pPr>
              <w:jc w:val="right"/>
              <w:rPr>
                <w:color w:val="000000"/>
                <w:lang w:val="en-GB" w:eastAsia="en-GB"/>
              </w:rPr>
            </w:pPr>
            <w:r w:rsidRPr="0001107F">
              <w:rPr>
                <w:color w:val="000000"/>
                <w:szCs w:val="22"/>
                <w:lang w:val="en-GB" w:eastAsia="en-GB"/>
              </w:rPr>
              <w:t>2</w:t>
            </w:r>
          </w:p>
        </w:tc>
        <w:tc>
          <w:tcPr>
            <w:tcW w:w="1985" w:type="dxa"/>
            <w:shd w:val="clear" w:color="auto" w:fill="auto"/>
            <w:noWrap/>
            <w:vAlign w:val="center"/>
            <w:hideMark/>
          </w:tcPr>
          <w:p w:rsidR="0001107F" w:rsidRPr="0001107F" w:rsidRDefault="0001107F" w:rsidP="00D171C0">
            <w:pPr>
              <w:jc w:val="right"/>
              <w:rPr>
                <w:color w:val="000000"/>
                <w:lang w:val="en-GB" w:eastAsia="en-GB"/>
              </w:rPr>
            </w:pPr>
            <w:r w:rsidRPr="0001107F">
              <w:rPr>
                <w:color w:val="000000"/>
                <w:szCs w:val="22"/>
                <w:lang w:val="en-GB" w:eastAsia="en-GB"/>
              </w:rPr>
              <w:t>0.010</w:t>
            </w:r>
          </w:p>
        </w:tc>
        <w:tc>
          <w:tcPr>
            <w:tcW w:w="2551" w:type="dxa"/>
            <w:shd w:val="clear" w:color="auto" w:fill="auto"/>
            <w:noWrap/>
            <w:vAlign w:val="center"/>
          </w:tcPr>
          <w:p w:rsidR="0001107F" w:rsidRPr="0001107F" w:rsidRDefault="0001107F" w:rsidP="00434360">
            <w:pPr>
              <w:rPr>
                <w:color w:val="000000"/>
                <w:lang w:val="en-GB" w:eastAsia="en-GB"/>
              </w:rPr>
            </w:pPr>
          </w:p>
        </w:tc>
      </w:tr>
    </w:tbl>
    <w:p w:rsidR="00D171C0" w:rsidRPr="00754CB9" w:rsidRDefault="00D171C0" w:rsidP="00EE33C4">
      <w:pPr>
        <w:pStyle w:val="ListBullet"/>
        <w:numPr>
          <w:ilvl w:val="0"/>
          <w:numId w:val="0"/>
        </w:numPr>
        <w:rPr>
          <w:sz w:val="20"/>
          <w:lang w:val="en-GB"/>
        </w:rPr>
      </w:pPr>
      <w:r w:rsidRPr="00754CB9">
        <w:rPr>
          <w:sz w:val="20"/>
          <w:lang w:val="en-GB"/>
        </w:rPr>
        <w:t xml:space="preserve">Note: the averaging of concentrations across sampling stations/assessment areas does not mask any failures at individual locations. </w:t>
      </w:r>
    </w:p>
    <w:p w:rsidR="0001107F" w:rsidRPr="00754CB9" w:rsidRDefault="00D171C0" w:rsidP="00EE33C4">
      <w:pPr>
        <w:pStyle w:val="ListBullet"/>
        <w:numPr>
          <w:ilvl w:val="0"/>
          <w:numId w:val="0"/>
        </w:numPr>
        <w:rPr>
          <w:sz w:val="20"/>
          <w:lang w:val="en-GB"/>
        </w:rPr>
      </w:pPr>
      <w:r w:rsidRPr="00754CB9">
        <w:rPr>
          <w:sz w:val="20"/>
          <w:lang w:val="en-GB"/>
        </w:rPr>
        <w:t xml:space="preserve">* Bulgarian data where the limit of detection (LOD) is above the threshold. </w:t>
      </w:r>
    </w:p>
    <w:p w:rsidR="0001107F" w:rsidRPr="0001107F" w:rsidRDefault="0001107F" w:rsidP="00EE33C4">
      <w:pPr>
        <w:pStyle w:val="ListBullet"/>
        <w:numPr>
          <w:ilvl w:val="0"/>
          <w:numId w:val="0"/>
        </w:numPr>
        <w:rPr>
          <w:lang w:val="en-GB"/>
        </w:rPr>
      </w:pPr>
    </w:p>
    <w:p w:rsidR="003D5175" w:rsidRPr="003D5175" w:rsidRDefault="003D5175" w:rsidP="00EE33C4">
      <w:pPr>
        <w:pStyle w:val="ListBullet"/>
        <w:numPr>
          <w:ilvl w:val="0"/>
          <w:numId w:val="0"/>
        </w:numPr>
        <w:rPr>
          <w:b/>
          <w:i/>
          <w:lang w:val="en-GB"/>
        </w:rPr>
      </w:pPr>
      <w:r w:rsidRPr="003D5175">
        <w:rPr>
          <w:b/>
          <w:i/>
          <w:lang w:val="en-GB"/>
        </w:rPr>
        <w:t>Concentration in biota</w:t>
      </w:r>
    </w:p>
    <w:p w:rsidR="003D5175" w:rsidRPr="00E47BC3" w:rsidRDefault="003D5175" w:rsidP="00EE33C4">
      <w:pPr>
        <w:pStyle w:val="ListBullet"/>
        <w:numPr>
          <w:ilvl w:val="0"/>
          <w:numId w:val="0"/>
        </w:numPr>
        <w:rPr>
          <w:lang w:val="en-GB"/>
        </w:rPr>
      </w:pPr>
    </w:p>
    <w:p w:rsidR="003D5175" w:rsidRDefault="00E47BC3" w:rsidP="00EE33C4">
      <w:pPr>
        <w:pStyle w:val="ListBullet"/>
        <w:numPr>
          <w:ilvl w:val="0"/>
          <w:numId w:val="0"/>
        </w:numPr>
        <w:rPr>
          <w:lang w:val="en-GB"/>
        </w:rPr>
      </w:pPr>
      <w:r w:rsidRPr="00E47BC3">
        <w:rPr>
          <w:lang w:val="en-GB"/>
        </w:rPr>
        <w:t xml:space="preserve">No </w:t>
      </w:r>
      <w:r>
        <w:rPr>
          <w:lang w:val="en-GB"/>
        </w:rPr>
        <w:t>PCBs were assessed in biota, due to a lack of threshold values.</w:t>
      </w:r>
    </w:p>
    <w:p w:rsidR="0046403B" w:rsidRDefault="0046403B" w:rsidP="00EE33C4">
      <w:pPr>
        <w:pStyle w:val="ListBullet"/>
        <w:numPr>
          <w:ilvl w:val="0"/>
          <w:numId w:val="0"/>
        </w:numPr>
        <w:rPr>
          <w:lang w:val="en-GB"/>
        </w:rPr>
      </w:pPr>
    </w:p>
    <w:p w:rsidR="0046403B" w:rsidRPr="0046403B" w:rsidRDefault="0046403B" w:rsidP="00EE33C4">
      <w:pPr>
        <w:pStyle w:val="ListBullet"/>
        <w:numPr>
          <w:ilvl w:val="0"/>
          <w:numId w:val="0"/>
        </w:numPr>
        <w:rPr>
          <w:b/>
          <w:i/>
          <w:lang w:val="en-GB"/>
        </w:rPr>
      </w:pPr>
      <w:r w:rsidRPr="0046403B">
        <w:rPr>
          <w:b/>
          <w:i/>
          <w:lang w:val="en-GB"/>
        </w:rPr>
        <w:t>Summary for PCBs</w:t>
      </w:r>
    </w:p>
    <w:p w:rsidR="0046403B" w:rsidRDefault="0046403B" w:rsidP="00EE33C4">
      <w:pPr>
        <w:pStyle w:val="ListBullet"/>
        <w:numPr>
          <w:ilvl w:val="0"/>
          <w:numId w:val="0"/>
        </w:numPr>
        <w:rPr>
          <w:lang w:val="en-GB"/>
        </w:rPr>
      </w:pPr>
    </w:p>
    <w:p w:rsidR="0046403B" w:rsidRPr="00E47BC3" w:rsidRDefault="000C6164" w:rsidP="00EE33C4">
      <w:pPr>
        <w:pStyle w:val="ListBullet"/>
        <w:numPr>
          <w:ilvl w:val="0"/>
          <w:numId w:val="0"/>
        </w:numPr>
        <w:rPr>
          <w:lang w:val="en-GB"/>
        </w:rPr>
      </w:pPr>
      <w:r>
        <w:rPr>
          <w:lang w:val="en-GB"/>
        </w:rPr>
        <w:t xml:space="preserve">No data were assessed for PCBs in water or in biota. The only assessment is for PCBs in sediment. Four of the seven PCBs assessed were above thresholds in sediment at coastal sampling stations in Romania. In Bulgaria, </w:t>
      </w:r>
      <w:r w:rsidR="006E7162">
        <w:rPr>
          <w:lang w:val="en-GB"/>
        </w:rPr>
        <w:t xml:space="preserve">two of the PCBs were below thresholds, but </w:t>
      </w:r>
      <w:r>
        <w:rPr>
          <w:lang w:val="en-GB"/>
        </w:rPr>
        <w:t>for five of the</w:t>
      </w:r>
      <w:r w:rsidR="006E7162">
        <w:rPr>
          <w:lang w:val="en-GB"/>
        </w:rPr>
        <w:t xml:space="preserve">m, </w:t>
      </w:r>
      <w:r>
        <w:rPr>
          <w:lang w:val="en-GB"/>
        </w:rPr>
        <w:t xml:space="preserve">the </w:t>
      </w:r>
      <w:r w:rsidR="006E7162">
        <w:rPr>
          <w:lang w:val="en-GB"/>
        </w:rPr>
        <w:t>limit of detection</w:t>
      </w:r>
      <w:r>
        <w:rPr>
          <w:lang w:val="en-GB"/>
        </w:rPr>
        <w:t xml:space="preserve"> was above the threshold</w:t>
      </w:r>
      <w:r w:rsidR="006E7162">
        <w:rPr>
          <w:lang w:val="en-GB"/>
        </w:rPr>
        <w:t>, therefore the results are inconclusive</w:t>
      </w:r>
      <w:r>
        <w:rPr>
          <w:lang w:val="en-GB"/>
        </w:rPr>
        <w:t>.</w:t>
      </w:r>
    </w:p>
    <w:p w:rsidR="003D5175" w:rsidRDefault="003D5175" w:rsidP="00EE33C4">
      <w:pPr>
        <w:pStyle w:val="ListBullet"/>
        <w:numPr>
          <w:ilvl w:val="0"/>
          <w:numId w:val="0"/>
        </w:numPr>
        <w:rPr>
          <w:b/>
          <w:lang w:val="en-GB"/>
        </w:rPr>
      </w:pPr>
    </w:p>
    <w:p w:rsidR="003D5175" w:rsidRPr="0001107F" w:rsidRDefault="003D5175" w:rsidP="003D5175">
      <w:pPr>
        <w:pStyle w:val="ListBullet"/>
        <w:numPr>
          <w:ilvl w:val="0"/>
          <w:numId w:val="0"/>
        </w:numPr>
        <w:rPr>
          <w:b/>
          <w:sz w:val="28"/>
          <w:lang w:val="en-GB"/>
        </w:rPr>
      </w:pPr>
      <w:r w:rsidRPr="0001107F">
        <w:rPr>
          <w:b/>
          <w:sz w:val="28"/>
          <w:lang w:val="en-GB"/>
        </w:rPr>
        <w:t>OCPs</w:t>
      </w:r>
    </w:p>
    <w:p w:rsidR="003D5175" w:rsidRDefault="003D5175" w:rsidP="003D5175">
      <w:pPr>
        <w:pStyle w:val="ListBullet"/>
        <w:numPr>
          <w:ilvl w:val="0"/>
          <w:numId w:val="0"/>
        </w:numPr>
        <w:rPr>
          <w:b/>
          <w:lang w:val="en-GB"/>
        </w:rPr>
      </w:pPr>
    </w:p>
    <w:p w:rsidR="003D5175" w:rsidRPr="003D5175" w:rsidRDefault="003D5175" w:rsidP="003D5175">
      <w:pPr>
        <w:pStyle w:val="ListBullet"/>
        <w:numPr>
          <w:ilvl w:val="0"/>
          <w:numId w:val="0"/>
        </w:numPr>
        <w:rPr>
          <w:b/>
          <w:i/>
          <w:lang w:val="en-GB"/>
        </w:rPr>
      </w:pPr>
      <w:r w:rsidRPr="003D5175">
        <w:rPr>
          <w:b/>
          <w:i/>
          <w:lang w:val="en-GB"/>
        </w:rPr>
        <w:t>Concentration in water</w:t>
      </w:r>
    </w:p>
    <w:p w:rsidR="0001107F" w:rsidRDefault="0001107F" w:rsidP="003D5175">
      <w:pPr>
        <w:pStyle w:val="ListBullet"/>
        <w:numPr>
          <w:ilvl w:val="0"/>
          <w:numId w:val="0"/>
        </w:numPr>
        <w:rPr>
          <w:lang w:val="en-GB"/>
        </w:rPr>
      </w:pPr>
    </w:p>
    <w:p w:rsidR="003D5175" w:rsidRPr="003D5175" w:rsidRDefault="003D5175" w:rsidP="003D5175">
      <w:pPr>
        <w:pStyle w:val="ListBullet"/>
        <w:numPr>
          <w:ilvl w:val="0"/>
          <w:numId w:val="0"/>
        </w:numPr>
        <w:rPr>
          <w:lang w:val="en-GB"/>
        </w:rPr>
      </w:pPr>
      <w:r w:rsidRPr="003D5175">
        <w:rPr>
          <w:lang w:val="en-GB"/>
        </w:rPr>
        <w:t xml:space="preserve">Not </w:t>
      </w:r>
      <w:r>
        <w:rPr>
          <w:lang w:val="en-GB"/>
        </w:rPr>
        <w:t>included in regional assessment, due to no common thresholds between the two countries, and no data for Bulgaria.</w:t>
      </w:r>
    </w:p>
    <w:p w:rsidR="003D5175" w:rsidRDefault="003D5175" w:rsidP="003D5175">
      <w:pPr>
        <w:pStyle w:val="ListBullet"/>
        <w:numPr>
          <w:ilvl w:val="0"/>
          <w:numId w:val="0"/>
        </w:numPr>
        <w:rPr>
          <w:b/>
          <w:lang w:val="en-GB"/>
        </w:rPr>
      </w:pPr>
    </w:p>
    <w:p w:rsidR="003D5175" w:rsidRPr="003D5175" w:rsidRDefault="003D5175" w:rsidP="003D5175">
      <w:pPr>
        <w:pStyle w:val="ListBullet"/>
        <w:numPr>
          <w:ilvl w:val="0"/>
          <w:numId w:val="0"/>
        </w:numPr>
        <w:rPr>
          <w:b/>
          <w:i/>
          <w:lang w:val="en-GB"/>
        </w:rPr>
      </w:pPr>
      <w:r w:rsidRPr="003D5175">
        <w:rPr>
          <w:b/>
          <w:i/>
          <w:lang w:val="en-GB"/>
        </w:rPr>
        <w:t>Concentration in sediment</w:t>
      </w:r>
    </w:p>
    <w:p w:rsidR="003D5175" w:rsidRPr="00283B85" w:rsidRDefault="003D5175" w:rsidP="003D5175">
      <w:pPr>
        <w:pStyle w:val="ListBullet"/>
        <w:numPr>
          <w:ilvl w:val="0"/>
          <w:numId w:val="0"/>
        </w:numPr>
        <w:rPr>
          <w:lang w:val="en-GB"/>
        </w:rPr>
      </w:pPr>
    </w:p>
    <w:p w:rsidR="0001107F" w:rsidRDefault="00283B85" w:rsidP="003D5175">
      <w:pPr>
        <w:pStyle w:val="ListBullet"/>
        <w:numPr>
          <w:ilvl w:val="0"/>
          <w:numId w:val="0"/>
        </w:numPr>
        <w:rPr>
          <w:lang w:val="en-GB"/>
        </w:rPr>
      </w:pPr>
      <w:r>
        <w:rPr>
          <w:lang w:val="en-GB"/>
        </w:rPr>
        <w:t xml:space="preserve">One organochloride pesticide (OCP) is included in the regional assessment, </w:t>
      </w:r>
      <w:proofErr w:type="spellStart"/>
      <w:proofErr w:type="gramStart"/>
      <w:r>
        <w:rPr>
          <w:lang w:val="en-GB"/>
        </w:rPr>
        <w:t>p,p’DDE</w:t>
      </w:r>
      <w:proofErr w:type="spellEnd"/>
      <w:proofErr w:type="gramEnd"/>
      <w:r>
        <w:rPr>
          <w:lang w:val="en-GB"/>
        </w:rPr>
        <w:t xml:space="preserve">. </w:t>
      </w:r>
      <w:r w:rsidR="00452FDD">
        <w:rPr>
          <w:lang w:val="en-GB"/>
        </w:rPr>
        <w:t>The concentration in sediment is below the threshold in Romania, and the limit of detection in Bulgaria is above the threshold (</w:t>
      </w:r>
      <w:r w:rsidR="00452FDD">
        <w:rPr>
          <w:lang w:val="en-GB"/>
        </w:rPr>
        <w:fldChar w:fldCharType="begin"/>
      </w:r>
      <w:r w:rsidR="00452FDD">
        <w:rPr>
          <w:lang w:val="en-GB"/>
        </w:rPr>
        <w:instrText xml:space="preserve"> REF _Ref473998995 \h </w:instrText>
      </w:r>
      <w:r w:rsidR="00452FDD">
        <w:rPr>
          <w:lang w:val="en-GB"/>
        </w:rPr>
      </w:r>
      <w:r w:rsidR="00452FDD">
        <w:rPr>
          <w:lang w:val="en-GB"/>
        </w:rPr>
        <w:fldChar w:fldCharType="separate"/>
      </w:r>
      <w:r w:rsidR="00452FDD">
        <w:t xml:space="preserve">Table </w:t>
      </w:r>
      <w:r w:rsidR="00452FDD">
        <w:rPr>
          <w:noProof/>
        </w:rPr>
        <w:t>7</w:t>
      </w:r>
      <w:r w:rsidR="00452FDD">
        <w:rPr>
          <w:lang w:val="en-GB"/>
        </w:rPr>
        <w:fldChar w:fldCharType="end"/>
      </w:r>
      <w:r w:rsidR="00452FDD">
        <w:rPr>
          <w:lang w:val="en-GB"/>
        </w:rPr>
        <w:t>).</w:t>
      </w:r>
    </w:p>
    <w:p w:rsidR="00452FDD" w:rsidRDefault="00452FDD" w:rsidP="003D5175">
      <w:pPr>
        <w:pStyle w:val="ListBullet"/>
        <w:numPr>
          <w:ilvl w:val="0"/>
          <w:numId w:val="0"/>
        </w:numPr>
        <w:rPr>
          <w:lang w:val="en-GB"/>
        </w:rPr>
      </w:pPr>
    </w:p>
    <w:p w:rsidR="00452FDD" w:rsidRDefault="00452FDD" w:rsidP="00452FDD">
      <w:pPr>
        <w:pStyle w:val="Caption"/>
        <w:rPr>
          <w:lang w:val="en-GB"/>
        </w:rPr>
      </w:pPr>
      <w:bookmarkStart w:id="6" w:name="_Ref473998995"/>
      <w:r>
        <w:t xml:space="preserve">Table </w:t>
      </w:r>
      <w:r>
        <w:fldChar w:fldCharType="begin"/>
      </w:r>
      <w:r>
        <w:instrText xml:space="preserve"> SEQ Table \* ARABIC </w:instrText>
      </w:r>
      <w:r>
        <w:fldChar w:fldCharType="separate"/>
      </w:r>
      <w:r w:rsidR="00E47BC3">
        <w:rPr>
          <w:noProof/>
        </w:rPr>
        <w:t>8</w:t>
      </w:r>
      <w:r>
        <w:fldChar w:fldCharType="end"/>
      </w:r>
      <w:bookmarkEnd w:id="6"/>
      <w:r>
        <w:tab/>
      </w:r>
      <w:proofErr w:type="spellStart"/>
      <w:r>
        <w:t>Average</w:t>
      </w:r>
      <w:proofErr w:type="spellEnd"/>
      <w:r>
        <w:t xml:space="preserve"> concentrations of </w:t>
      </w:r>
      <w:proofErr w:type="spellStart"/>
      <w:r>
        <w:t>OCPs</w:t>
      </w:r>
      <w:proofErr w:type="spellEnd"/>
      <w:r>
        <w:t xml:space="preserve"> in </w:t>
      </w:r>
      <w:proofErr w:type="spellStart"/>
      <w:r>
        <w:t>sediment</w:t>
      </w:r>
      <w:proofErr w:type="spellEnd"/>
      <w:r>
        <w:t xml:space="preserve"> at </w:t>
      </w:r>
      <w:proofErr w:type="spellStart"/>
      <w:r>
        <w:t>Bulgaria</w:t>
      </w:r>
      <w:proofErr w:type="spellEnd"/>
      <w:r>
        <w:t xml:space="preserve"> (2015) and Romania (2014) </w:t>
      </w:r>
      <w:proofErr w:type="spellStart"/>
      <w:r>
        <w:t>sampling</w:t>
      </w:r>
      <w:proofErr w:type="spellEnd"/>
      <w:r>
        <w:t xml:space="preserve"> stations, in </w:t>
      </w:r>
      <w:proofErr w:type="spellStart"/>
      <w:r>
        <w:t>coastal</w:t>
      </w:r>
      <w:proofErr w:type="spellEnd"/>
      <w:r>
        <w:t xml:space="preserve"> and territorial waters. </w:t>
      </w:r>
      <w:proofErr w:type="spellStart"/>
      <w:r>
        <w:t>Threshold</w:t>
      </w:r>
      <w:proofErr w:type="spellEnd"/>
      <w:r>
        <w:t xml:space="preserve"> values are </w:t>
      </w:r>
      <w:proofErr w:type="spellStart"/>
      <w:r>
        <w:t>shown</w:t>
      </w:r>
      <w:proofErr w:type="spellEnd"/>
      <w:r>
        <w:t xml:space="preserve"> in </w:t>
      </w:r>
      <w:proofErr w:type="spellStart"/>
      <w:r>
        <w:t>italics</w:t>
      </w:r>
      <w:proofErr w:type="spellEnd"/>
      <w:r>
        <w:t xml:space="preserve"> ; </w:t>
      </w:r>
      <w:proofErr w:type="spellStart"/>
      <w:r>
        <w:t>vales</w:t>
      </w:r>
      <w:proofErr w:type="spellEnd"/>
      <w:r>
        <w:t xml:space="preserve"> </w:t>
      </w:r>
      <w:proofErr w:type="spellStart"/>
      <w:r>
        <w:t>exceeding</w:t>
      </w:r>
      <w:proofErr w:type="spellEnd"/>
      <w:r>
        <w:t xml:space="preserve"> the </w:t>
      </w:r>
      <w:proofErr w:type="spellStart"/>
      <w:r>
        <w:t>thresholds</w:t>
      </w:r>
      <w:proofErr w:type="spellEnd"/>
      <w:r>
        <w:t xml:space="preserve"> are </w:t>
      </w:r>
      <w:proofErr w:type="spellStart"/>
      <w:r>
        <w:t>highlighted</w:t>
      </w:r>
      <w:proofErr w:type="spellEnd"/>
      <w:r>
        <w:t xml:space="preserve"> in </w:t>
      </w:r>
      <w:proofErr w:type="spellStart"/>
      <w:r>
        <w:t>red</w:t>
      </w:r>
      <w:proofErr w:type="spellEnd"/>
    </w:p>
    <w:tbl>
      <w:tblPr>
        <w:tblW w:w="665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418"/>
        <w:gridCol w:w="850"/>
        <w:gridCol w:w="1985"/>
      </w:tblGrid>
      <w:tr w:rsidR="00452FDD" w:rsidRPr="00452FDD" w:rsidTr="00452FDD">
        <w:trPr>
          <w:trHeight w:val="300"/>
        </w:trPr>
        <w:tc>
          <w:tcPr>
            <w:tcW w:w="2403" w:type="dxa"/>
            <w:vAlign w:val="center"/>
          </w:tcPr>
          <w:p w:rsidR="00452FDD" w:rsidRPr="009D422E" w:rsidRDefault="00452FDD" w:rsidP="0024740B">
            <w:pPr>
              <w:rPr>
                <w:b/>
                <w:bCs/>
                <w:color w:val="000000"/>
                <w:lang w:val="en-GB" w:eastAsia="en-GB"/>
              </w:rPr>
            </w:pPr>
            <w:r>
              <w:rPr>
                <w:b/>
                <w:bCs/>
                <w:color w:val="000000"/>
                <w:szCs w:val="22"/>
                <w:lang w:val="en-GB" w:eastAsia="en-GB"/>
              </w:rPr>
              <w:t>Contaminant, area</w:t>
            </w:r>
          </w:p>
        </w:tc>
        <w:tc>
          <w:tcPr>
            <w:tcW w:w="1418" w:type="dxa"/>
            <w:shd w:val="clear" w:color="auto" w:fill="auto"/>
            <w:noWrap/>
            <w:vAlign w:val="center"/>
          </w:tcPr>
          <w:p w:rsidR="00452FDD" w:rsidRPr="009D422E" w:rsidRDefault="00452FDD" w:rsidP="0024740B">
            <w:pPr>
              <w:ind w:firstLineChars="100" w:firstLine="220"/>
              <w:rPr>
                <w:b/>
                <w:bCs/>
                <w:color w:val="000000"/>
                <w:lang w:val="en-GB" w:eastAsia="en-GB"/>
              </w:rPr>
            </w:pPr>
            <w:r>
              <w:rPr>
                <w:b/>
                <w:bCs/>
                <w:color w:val="000000"/>
                <w:szCs w:val="22"/>
                <w:lang w:val="en-GB" w:eastAsia="en-GB"/>
              </w:rPr>
              <w:t>Country</w:t>
            </w:r>
          </w:p>
        </w:tc>
        <w:tc>
          <w:tcPr>
            <w:tcW w:w="850" w:type="dxa"/>
            <w:vAlign w:val="center"/>
          </w:tcPr>
          <w:p w:rsidR="00452FDD" w:rsidRPr="009D422E" w:rsidRDefault="00452FDD" w:rsidP="0024740B">
            <w:pPr>
              <w:jc w:val="center"/>
              <w:rPr>
                <w:b/>
                <w:bCs/>
                <w:color w:val="000000"/>
                <w:lang w:val="en-GB" w:eastAsia="en-GB"/>
              </w:rPr>
            </w:pPr>
            <w:r>
              <w:rPr>
                <w:b/>
                <w:bCs/>
                <w:color w:val="000000"/>
                <w:szCs w:val="22"/>
                <w:lang w:val="en-GB" w:eastAsia="en-GB"/>
              </w:rPr>
              <w:t>n</w:t>
            </w:r>
          </w:p>
        </w:tc>
        <w:tc>
          <w:tcPr>
            <w:tcW w:w="1985" w:type="dxa"/>
            <w:shd w:val="clear" w:color="auto" w:fill="auto"/>
            <w:noWrap/>
            <w:vAlign w:val="bottom"/>
          </w:tcPr>
          <w:p w:rsidR="00452FDD" w:rsidRPr="009D422E" w:rsidRDefault="00452FDD" w:rsidP="0024740B">
            <w:pPr>
              <w:jc w:val="right"/>
              <w:rPr>
                <w:b/>
                <w:bCs/>
                <w:color w:val="000000"/>
                <w:lang w:val="en-GB" w:eastAsia="en-GB"/>
              </w:rPr>
            </w:pPr>
            <w:r>
              <w:rPr>
                <w:b/>
                <w:bCs/>
                <w:color w:val="000000"/>
                <w:szCs w:val="22"/>
                <w:lang w:val="en-GB" w:eastAsia="en-GB"/>
              </w:rPr>
              <w:t>Average value</w:t>
            </w:r>
            <w:r>
              <w:rPr>
                <w:b/>
                <w:bCs/>
                <w:color w:val="000000"/>
                <w:szCs w:val="22"/>
                <w:lang w:val="en-GB" w:eastAsia="en-GB"/>
              </w:rPr>
              <w:br/>
              <w:t>(</w:t>
            </w:r>
            <w:proofErr w:type="spellStart"/>
            <w:r w:rsidRPr="00BE1393">
              <w:rPr>
                <w:b/>
                <w:bCs/>
                <w:color w:val="000000"/>
                <w:szCs w:val="22"/>
                <w:lang w:val="en-GB" w:eastAsia="en-GB"/>
              </w:rPr>
              <w:t>μg</w:t>
            </w:r>
            <w:proofErr w:type="spellEnd"/>
            <w:r w:rsidRPr="00BE1393">
              <w:rPr>
                <w:b/>
                <w:bCs/>
                <w:color w:val="000000"/>
                <w:szCs w:val="22"/>
                <w:lang w:val="en-GB" w:eastAsia="en-GB"/>
              </w:rPr>
              <w:t>/</w:t>
            </w:r>
            <w:r>
              <w:rPr>
                <w:b/>
                <w:bCs/>
                <w:color w:val="000000"/>
                <w:szCs w:val="22"/>
                <w:lang w:val="en-GB" w:eastAsia="en-GB"/>
              </w:rPr>
              <w:t>g dry weight)</w:t>
            </w:r>
          </w:p>
        </w:tc>
      </w:tr>
      <w:tr w:rsidR="00452FDD" w:rsidRPr="00452FDD" w:rsidTr="00452FDD">
        <w:trPr>
          <w:trHeight w:val="300"/>
        </w:trPr>
        <w:tc>
          <w:tcPr>
            <w:tcW w:w="2403" w:type="dxa"/>
            <w:shd w:val="clear" w:color="auto" w:fill="BFBFBF" w:themeFill="background1" w:themeFillShade="BF"/>
          </w:tcPr>
          <w:p w:rsidR="00452FDD" w:rsidRPr="00452FDD" w:rsidRDefault="00452FDD" w:rsidP="00452FDD">
            <w:pPr>
              <w:rPr>
                <w:b/>
                <w:bCs/>
                <w:i/>
                <w:color w:val="000000"/>
                <w:lang w:val="en-GB" w:eastAsia="en-GB"/>
              </w:rPr>
            </w:pPr>
            <w:proofErr w:type="spellStart"/>
            <w:r w:rsidRPr="00452FDD">
              <w:rPr>
                <w:b/>
                <w:bCs/>
                <w:i/>
                <w:color w:val="000000"/>
                <w:szCs w:val="22"/>
                <w:lang w:val="en-GB" w:eastAsia="en-GB"/>
              </w:rPr>
              <w:t>p,p'DDE</w:t>
            </w:r>
            <w:proofErr w:type="spellEnd"/>
          </w:p>
        </w:tc>
        <w:tc>
          <w:tcPr>
            <w:tcW w:w="1418" w:type="dxa"/>
            <w:shd w:val="clear" w:color="auto" w:fill="BFBFBF" w:themeFill="background1" w:themeFillShade="BF"/>
            <w:noWrap/>
            <w:vAlign w:val="bottom"/>
            <w:hideMark/>
          </w:tcPr>
          <w:p w:rsidR="00452FDD" w:rsidRPr="00452FDD" w:rsidRDefault="00452FDD" w:rsidP="00452FDD">
            <w:pPr>
              <w:ind w:firstLineChars="100" w:firstLine="220"/>
              <w:rPr>
                <w:b/>
                <w:bCs/>
                <w:i/>
                <w:color w:val="000000"/>
                <w:lang w:val="en-GB" w:eastAsia="en-GB"/>
              </w:rPr>
            </w:pPr>
          </w:p>
        </w:tc>
        <w:tc>
          <w:tcPr>
            <w:tcW w:w="850" w:type="dxa"/>
            <w:shd w:val="clear" w:color="auto" w:fill="BFBFBF" w:themeFill="background1" w:themeFillShade="BF"/>
            <w:vAlign w:val="bottom"/>
          </w:tcPr>
          <w:p w:rsidR="00452FDD" w:rsidRPr="00452FDD" w:rsidRDefault="00452FDD" w:rsidP="0024740B">
            <w:pPr>
              <w:jc w:val="right"/>
              <w:rPr>
                <w:b/>
                <w:bCs/>
                <w:i/>
                <w:color w:val="000000"/>
                <w:lang w:val="en-GB" w:eastAsia="en-GB"/>
              </w:rPr>
            </w:pPr>
          </w:p>
        </w:tc>
        <w:tc>
          <w:tcPr>
            <w:tcW w:w="1985" w:type="dxa"/>
            <w:shd w:val="clear" w:color="auto" w:fill="BFBFBF" w:themeFill="background1" w:themeFillShade="BF"/>
            <w:noWrap/>
            <w:vAlign w:val="bottom"/>
            <w:hideMark/>
          </w:tcPr>
          <w:p w:rsidR="00452FDD" w:rsidRPr="00452FDD" w:rsidRDefault="00452FDD" w:rsidP="00452FDD">
            <w:pPr>
              <w:jc w:val="right"/>
              <w:rPr>
                <w:b/>
                <w:bCs/>
                <w:i/>
                <w:color w:val="FF0000"/>
                <w:lang w:val="en-GB" w:eastAsia="en-GB"/>
              </w:rPr>
            </w:pPr>
            <w:r w:rsidRPr="00452FDD">
              <w:rPr>
                <w:b/>
                <w:bCs/>
                <w:i/>
                <w:color w:val="000000"/>
                <w:szCs w:val="22"/>
                <w:lang w:val="en-GB" w:eastAsia="en-GB"/>
              </w:rPr>
              <w:t>0.0022</w:t>
            </w:r>
          </w:p>
        </w:tc>
      </w:tr>
      <w:tr w:rsidR="00452FDD" w:rsidRPr="00452FDD" w:rsidTr="00452FDD">
        <w:trPr>
          <w:trHeight w:val="300"/>
        </w:trPr>
        <w:tc>
          <w:tcPr>
            <w:tcW w:w="2403" w:type="dxa"/>
            <w:vMerge w:val="restart"/>
            <w:vAlign w:val="center"/>
          </w:tcPr>
          <w:p w:rsidR="00452FDD" w:rsidRPr="00452FDD" w:rsidRDefault="00452FDD" w:rsidP="00452FDD">
            <w:pPr>
              <w:rPr>
                <w:color w:val="000000"/>
                <w:lang w:val="en-GB" w:eastAsia="en-GB"/>
              </w:rPr>
            </w:pPr>
            <w:r w:rsidRPr="00452FDD">
              <w:rPr>
                <w:color w:val="000000"/>
                <w:szCs w:val="22"/>
                <w:lang w:val="en-GB" w:eastAsia="en-GB"/>
              </w:rPr>
              <w:t>Coastal</w:t>
            </w:r>
          </w:p>
        </w:tc>
        <w:tc>
          <w:tcPr>
            <w:tcW w:w="1418" w:type="dxa"/>
            <w:shd w:val="clear" w:color="auto" w:fill="auto"/>
            <w:noWrap/>
            <w:vAlign w:val="bottom"/>
            <w:hideMark/>
          </w:tcPr>
          <w:p w:rsidR="00452FDD" w:rsidRPr="00452FDD" w:rsidRDefault="00452FDD" w:rsidP="00452FDD">
            <w:pPr>
              <w:rPr>
                <w:color w:val="000000"/>
                <w:lang w:val="en-GB" w:eastAsia="en-GB"/>
              </w:rPr>
            </w:pPr>
            <w:r w:rsidRPr="00452FDD">
              <w:rPr>
                <w:color w:val="000000"/>
                <w:szCs w:val="22"/>
                <w:lang w:val="en-GB" w:eastAsia="en-GB"/>
              </w:rPr>
              <w:t>Bulgaria</w:t>
            </w:r>
          </w:p>
        </w:tc>
        <w:tc>
          <w:tcPr>
            <w:tcW w:w="850" w:type="dxa"/>
            <w:vAlign w:val="bottom"/>
          </w:tcPr>
          <w:p w:rsidR="00452FDD" w:rsidRPr="00452FDD" w:rsidRDefault="00452FDD" w:rsidP="0024740B">
            <w:pPr>
              <w:jc w:val="right"/>
              <w:rPr>
                <w:color w:val="000000"/>
                <w:lang w:val="en-GB" w:eastAsia="en-GB"/>
              </w:rPr>
            </w:pPr>
            <w:r w:rsidRPr="00452FDD">
              <w:rPr>
                <w:color w:val="000000"/>
                <w:szCs w:val="22"/>
                <w:lang w:val="en-GB" w:eastAsia="en-GB"/>
              </w:rPr>
              <w:t>6</w:t>
            </w:r>
          </w:p>
        </w:tc>
        <w:tc>
          <w:tcPr>
            <w:tcW w:w="1985" w:type="dxa"/>
            <w:shd w:val="clear" w:color="auto" w:fill="auto"/>
            <w:noWrap/>
            <w:vAlign w:val="bottom"/>
            <w:hideMark/>
          </w:tcPr>
          <w:p w:rsidR="00452FDD" w:rsidRPr="00452FDD" w:rsidRDefault="00452FDD" w:rsidP="00452FDD">
            <w:pPr>
              <w:jc w:val="right"/>
              <w:rPr>
                <w:lang w:val="en-GB" w:eastAsia="en-GB"/>
              </w:rPr>
            </w:pPr>
            <w:r w:rsidRPr="00452FDD">
              <w:rPr>
                <w:szCs w:val="22"/>
                <w:lang w:val="en-GB" w:eastAsia="en-GB"/>
              </w:rPr>
              <w:t>0.010</w:t>
            </w:r>
            <w:r>
              <w:rPr>
                <w:szCs w:val="22"/>
                <w:lang w:val="en-GB" w:eastAsia="en-GB"/>
              </w:rPr>
              <w:t>*</w:t>
            </w:r>
          </w:p>
        </w:tc>
      </w:tr>
      <w:tr w:rsidR="00452FDD" w:rsidRPr="00452FDD" w:rsidTr="00452FDD">
        <w:trPr>
          <w:trHeight w:val="300"/>
        </w:trPr>
        <w:tc>
          <w:tcPr>
            <w:tcW w:w="2403" w:type="dxa"/>
            <w:vMerge/>
          </w:tcPr>
          <w:p w:rsidR="00452FDD" w:rsidRPr="00452FDD" w:rsidRDefault="00452FDD" w:rsidP="00452FDD">
            <w:pPr>
              <w:ind w:firstLineChars="300" w:firstLine="660"/>
              <w:rPr>
                <w:color w:val="000000"/>
                <w:lang w:val="en-GB" w:eastAsia="en-GB"/>
              </w:rPr>
            </w:pPr>
          </w:p>
        </w:tc>
        <w:tc>
          <w:tcPr>
            <w:tcW w:w="1418" w:type="dxa"/>
            <w:shd w:val="clear" w:color="auto" w:fill="auto"/>
            <w:noWrap/>
            <w:vAlign w:val="bottom"/>
            <w:hideMark/>
          </w:tcPr>
          <w:p w:rsidR="00452FDD" w:rsidRPr="00452FDD" w:rsidRDefault="00452FDD" w:rsidP="00452FDD">
            <w:pPr>
              <w:rPr>
                <w:color w:val="000000"/>
                <w:lang w:val="en-GB" w:eastAsia="en-GB"/>
              </w:rPr>
            </w:pPr>
            <w:r w:rsidRPr="00452FDD">
              <w:rPr>
                <w:color w:val="000000"/>
                <w:szCs w:val="22"/>
                <w:lang w:val="en-GB" w:eastAsia="en-GB"/>
              </w:rPr>
              <w:t>Romania</w:t>
            </w:r>
          </w:p>
        </w:tc>
        <w:tc>
          <w:tcPr>
            <w:tcW w:w="850" w:type="dxa"/>
            <w:vAlign w:val="bottom"/>
          </w:tcPr>
          <w:p w:rsidR="00452FDD" w:rsidRPr="00452FDD" w:rsidRDefault="00452FDD" w:rsidP="0024740B">
            <w:pPr>
              <w:jc w:val="right"/>
              <w:rPr>
                <w:color w:val="000000"/>
                <w:lang w:val="en-GB" w:eastAsia="en-GB"/>
              </w:rPr>
            </w:pPr>
            <w:r w:rsidRPr="00452FDD">
              <w:rPr>
                <w:color w:val="000000"/>
                <w:szCs w:val="22"/>
                <w:lang w:val="en-GB" w:eastAsia="en-GB"/>
              </w:rPr>
              <w:t>19</w:t>
            </w:r>
          </w:p>
        </w:tc>
        <w:tc>
          <w:tcPr>
            <w:tcW w:w="1985" w:type="dxa"/>
            <w:shd w:val="clear" w:color="auto" w:fill="auto"/>
            <w:noWrap/>
            <w:vAlign w:val="bottom"/>
            <w:hideMark/>
          </w:tcPr>
          <w:p w:rsidR="00452FDD" w:rsidRPr="00452FDD" w:rsidRDefault="00452FDD" w:rsidP="00452FDD">
            <w:pPr>
              <w:jc w:val="right"/>
              <w:rPr>
                <w:color w:val="000000"/>
                <w:lang w:val="en-GB" w:eastAsia="en-GB"/>
              </w:rPr>
            </w:pPr>
            <w:r w:rsidRPr="00452FDD">
              <w:rPr>
                <w:color w:val="000000"/>
                <w:szCs w:val="22"/>
                <w:lang w:val="en-GB" w:eastAsia="en-GB"/>
              </w:rPr>
              <w:t>0.000</w:t>
            </w:r>
          </w:p>
        </w:tc>
      </w:tr>
      <w:tr w:rsidR="00452FDD" w:rsidRPr="00452FDD" w:rsidTr="00452FDD">
        <w:trPr>
          <w:trHeight w:val="300"/>
        </w:trPr>
        <w:tc>
          <w:tcPr>
            <w:tcW w:w="2403" w:type="dxa"/>
            <w:vAlign w:val="center"/>
          </w:tcPr>
          <w:p w:rsidR="00452FDD" w:rsidRPr="00452FDD" w:rsidRDefault="00452FDD" w:rsidP="00452FDD">
            <w:pPr>
              <w:rPr>
                <w:color w:val="000000"/>
                <w:lang w:val="en-GB" w:eastAsia="en-GB"/>
              </w:rPr>
            </w:pPr>
            <w:r w:rsidRPr="00452FDD">
              <w:rPr>
                <w:color w:val="000000"/>
                <w:szCs w:val="22"/>
                <w:lang w:val="en-GB" w:eastAsia="en-GB"/>
              </w:rPr>
              <w:t>Territorial</w:t>
            </w:r>
          </w:p>
        </w:tc>
        <w:tc>
          <w:tcPr>
            <w:tcW w:w="1418" w:type="dxa"/>
            <w:shd w:val="clear" w:color="auto" w:fill="auto"/>
            <w:noWrap/>
            <w:vAlign w:val="bottom"/>
            <w:hideMark/>
          </w:tcPr>
          <w:p w:rsidR="00452FDD" w:rsidRPr="00452FDD" w:rsidRDefault="00452FDD" w:rsidP="00452FDD">
            <w:pPr>
              <w:rPr>
                <w:color w:val="000000"/>
                <w:lang w:val="en-GB" w:eastAsia="en-GB"/>
              </w:rPr>
            </w:pPr>
            <w:r w:rsidRPr="00452FDD">
              <w:rPr>
                <w:color w:val="000000"/>
                <w:szCs w:val="22"/>
                <w:lang w:val="en-GB" w:eastAsia="en-GB"/>
              </w:rPr>
              <w:t>Bulgaria</w:t>
            </w:r>
          </w:p>
        </w:tc>
        <w:tc>
          <w:tcPr>
            <w:tcW w:w="850" w:type="dxa"/>
            <w:vAlign w:val="bottom"/>
          </w:tcPr>
          <w:p w:rsidR="00452FDD" w:rsidRPr="00452FDD" w:rsidRDefault="00452FDD" w:rsidP="0024740B">
            <w:pPr>
              <w:jc w:val="right"/>
              <w:rPr>
                <w:color w:val="000000"/>
                <w:lang w:val="en-GB" w:eastAsia="en-GB"/>
              </w:rPr>
            </w:pPr>
            <w:r w:rsidRPr="00452FDD">
              <w:rPr>
                <w:color w:val="000000"/>
                <w:szCs w:val="22"/>
                <w:lang w:val="en-GB" w:eastAsia="en-GB"/>
              </w:rPr>
              <w:t>2</w:t>
            </w:r>
          </w:p>
        </w:tc>
        <w:tc>
          <w:tcPr>
            <w:tcW w:w="1985" w:type="dxa"/>
            <w:shd w:val="clear" w:color="auto" w:fill="auto"/>
            <w:noWrap/>
            <w:vAlign w:val="bottom"/>
            <w:hideMark/>
          </w:tcPr>
          <w:p w:rsidR="00452FDD" w:rsidRPr="00452FDD" w:rsidRDefault="00452FDD" w:rsidP="00452FDD">
            <w:pPr>
              <w:jc w:val="right"/>
              <w:rPr>
                <w:lang w:val="en-GB" w:eastAsia="en-GB"/>
              </w:rPr>
            </w:pPr>
            <w:r w:rsidRPr="00452FDD">
              <w:rPr>
                <w:szCs w:val="22"/>
                <w:lang w:val="en-GB" w:eastAsia="en-GB"/>
              </w:rPr>
              <w:t>0.010</w:t>
            </w:r>
            <w:r>
              <w:rPr>
                <w:szCs w:val="22"/>
                <w:lang w:val="en-GB" w:eastAsia="en-GB"/>
              </w:rPr>
              <w:t>*</w:t>
            </w:r>
          </w:p>
        </w:tc>
      </w:tr>
    </w:tbl>
    <w:p w:rsidR="00452FDD" w:rsidRPr="00754CB9" w:rsidRDefault="00452FDD" w:rsidP="003D5175">
      <w:pPr>
        <w:pStyle w:val="ListBullet"/>
        <w:numPr>
          <w:ilvl w:val="0"/>
          <w:numId w:val="0"/>
        </w:numPr>
        <w:rPr>
          <w:sz w:val="20"/>
          <w:lang w:val="en-GB"/>
        </w:rPr>
      </w:pPr>
      <w:r w:rsidRPr="00754CB9">
        <w:rPr>
          <w:sz w:val="20"/>
          <w:lang w:val="en-GB"/>
        </w:rPr>
        <w:t xml:space="preserve">Note: * Bulgarian data where the limit of detection (LOD) is above the threshold. </w:t>
      </w:r>
    </w:p>
    <w:p w:rsidR="0001107F" w:rsidRPr="00283B85" w:rsidRDefault="0001107F" w:rsidP="003D5175">
      <w:pPr>
        <w:pStyle w:val="ListBullet"/>
        <w:numPr>
          <w:ilvl w:val="0"/>
          <w:numId w:val="0"/>
        </w:numPr>
        <w:rPr>
          <w:lang w:val="en-GB"/>
        </w:rPr>
      </w:pPr>
    </w:p>
    <w:p w:rsidR="003D5175" w:rsidRPr="003D5175" w:rsidRDefault="003D5175" w:rsidP="003D5175">
      <w:pPr>
        <w:pStyle w:val="ListBullet"/>
        <w:numPr>
          <w:ilvl w:val="0"/>
          <w:numId w:val="0"/>
        </w:numPr>
        <w:rPr>
          <w:b/>
          <w:i/>
          <w:lang w:val="en-GB"/>
        </w:rPr>
      </w:pPr>
      <w:r w:rsidRPr="003D5175">
        <w:rPr>
          <w:b/>
          <w:i/>
          <w:lang w:val="en-GB"/>
        </w:rPr>
        <w:t>Concentration in biota</w:t>
      </w:r>
    </w:p>
    <w:p w:rsidR="008E0324" w:rsidRDefault="008E0324" w:rsidP="003D5175">
      <w:pPr>
        <w:pStyle w:val="ListBullet"/>
        <w:numPr>
          <w:ilvl w:val="0"/>
          <w:numId w:val="0"/>
        </w:numPr>
        <w:rPr>
          <w:lang w:val="en-GB"/>
        </w:rPr>
      </w:pPr>
    </w:p>
    <w:p w:rsidR="003D5175" w:rsidRPr="008E0324" w:rsidRDefault="008E0324" w:rsidP="003D5175">
      <w:pPr>
        <w:pStyle w:val="ListBullet"/>
        <w:numPr>
          <w:ilvl w:val="0"/>
          <w:numId w:val="0"/>
        </w:numPr>
        <w:rPr>
          <w:lang w:val="en-GB"/>
        </w:rPr>
      </w:pPr>
      <w:r w:rsidRPr="008E0324">
        <w:rPr>
          <w:lang w:val="en-GB"/>
        </w:rPr>
        <w:t>Only</w:t>
      </w:r>
      <w:r>
        <w:rPr>
          <w:lang w:val="en-GB"/>
        </w:rPr>
        <w:t xml:space="preserve"> heptachlor and heptachlor epoxide is assessed in biota. All Bulgarian samples were analysed using the limit of detection value, however, this was above the threshold value. The samples from Romanian coastal waters were above the threshold value.</w:t>
      </w:r>
      <w:r w:rsidR="00E47BC3">
        <w:rPr>
          <w:lang w:val="en-GB"/>
        </w:rPr>
        <w:t xml:space="preserve"> Threshold values were from the EQS Directive (2013/39/EU).</w:t>
      </w:r>
    </w:p>
    <w:p w:rsidR="008E0324" w:rsidRDefault="008E0324" w:rsidP="003D5175">
      <w:pPr>
        <w:pStyle w:val="ListBullet"/>
        <w:numPr>
          <w:ilvl w:val="0"/>
          <w:numId w:val="0"/>
        </w:numPr>
        <w:rPr>
          <w:b/>
          <w:lang w:val="en-GB"/>
        </w:rPr>
      </w:pPr>
    </w:p>
    <w:p w:rsidR="003D5175" w:rsidRDefault="008E0324" w:rsidP="008E0324">
      <w:pPr>
        <w:pStyle w:val="Caption"/>
        <w:rPr>
          <w:b w:val="0"/>
          <w:lang w:val="en-GB"/>
        </w:rPr>
      </w:pPr>
      <w:r>
        <w:t xml:space="preserve">Table </w:t>
      </w:r>
      <w:r>
        <w:fldChar w:fldCharType="begin"/>
      </w:r>
      <w:r>
        <w:instrText xml:space="preserve"> SEQ Table \* ARABIC </w:instrText>
      </w:r>
      <w:r>
        <w:fldChar w:fldCharType="separate"/>
      </w:r>
      <w:r w:rsidR="00E47BC3">
        <w:rPr>
          <w:noProof/>
        </w:rPr>
        <w:t>9</w:t>
      </w:r>
      <w:r>
        <w:fldChar w:fldCharType="end"/>
      </w:r>
      <w:r>
        <w:tab/>
      </w:r>
      <w:proofErr w:type="spellStart"/>
      <w:r>
        <w:t>Average</w:t>
      </w:r>
      <w:proofErr w:type="spellEnd"/>
      <w:r>
        <w:t xml:space="preserve"> concentrations of </w:t>
      </w:r>
      <w:proofErr w:type="spellStart"/>
      <w:r>
        <w:t>OCPs</w:t>
      </w:r>
      <w:proofErr w:type="spellEnd"/>
      <w:r>
        <w:t xml:space="preserve"> in </w:t>
      </w:r>
      <w:proofErr w:type="spellStart"/>
      <w:r>
        <w:t>biota</w:t>
      </w:r>
      <w:proofErr w:type="spellEnd"/>
      <w:r>
        <w:t xml:space="preserve"> </w:t>
      </w:r>
      <w:proofErr w:type="spellStart"/>
      <w:r>
        <w:t>from</w:t>
      </w:r>
      <w:proofErr w:type="spellEnd"/>
      <w:r>
        <w:t xml:space="preserve"> </w:t>
      </w:r>
      <w:proofErr w:type="spellStart"/>
      <w:r>
        <w:t>Bulgaria</w:t>
      </w:r>
      <w:proofErr w:type="spellEnd"/>
      <w:r>
        <w:t xml:space="preserve"> (2015-16) and Romania (2013). </w:t>
      </w:r>
      <w:proofErr w:type="spellStart"/>
      <w:r>
        <w:t>Threshold</w:t>
      </w:r>
      <w:proofErr w:type="spellEnd"/>
      <w:r>
        <w:t xml:space="preserve"> values are </w:t>
      </w:r>
      <w:proofErr w:type="spellStart"/>
      <w:r>
        <w:t>shown</w:t>
      </w:r>
      <w:proofErr w:type="spellEnd"/>
      <w:r>
        <w:t xml:space="preserve"> in </w:t>
      </w:r>
      <w:proofErr w:type="spellStart"/>
      <w:r>
        <w:t>italics</w:t>
      </w:r>
      <w:proofErr w:type="spellEnd"/>
      <w:r>
        <w:t xml:space="preserve"> ; </w:t>
      </w:r>
      <w:proofErr w:type="spellStart"/>
      <w:r>
        <w:t>vales</w:t>
      </w:r>
      <w:proofErr w:type="spellEnd"/>
      <w:r>
        <w:t xml:space="preserve"> </w:t>
      </w:r>
      <w:proofErr w:type="spellStart"/>
      <w:r>
        <w:t>exceeding</w:t>
      </w:r>
      <w:proofErr w:type="spellEnd"/>
      <w:r>
        <w:t xml:space="preserve"> the </w:t>
      </w:r>
      <w:proofErr w:type="spellStart"/>
      <w:r>
        <w:t>thresholds</w:t>
      </w:r>
      <w:proofErr w:type="spellEnd"/>
      <w:r>
        <w:t xml:space="preserve"> are </w:t>
      </w:r>
      <w:proofErr w:type="spellStart"/>
      <w:r>
        <w:t>highlighted</w:t>
      </w:r>
      <w:proofErr w:type="spellEnd"/>
      <w:r>
        <w:t xml:space="preserve"> in </w:t>
      </w:r>
      <w:proofErr w:type="spellStart"/>
      <w:r>
        <w:t>red</w:t>
      </w:r>
      <w:proofErr w:type="spellEnd"/>
    </w:p>
    <w:tbl>
      <w:tblPr>
        <w:tblW w:w="93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292"/>
        <w:gridCol w:w="829"/>
        <w:gridCol w:w="1982"/>
        <w:gridCol w:w="2659"/>
      </w:tblGrid>
      <w:tr w:rsidR="008E0324" w:rsidRPr="008E0324" w:rsidTr="008E0324">
        <w:trPr>
          <w:trHeight w:val="300"/>
        </w:trPr>
        <w:tc>
          <w:tcPr>
            <w:tcW w:w="1553" w:type="dxa"/>
            <w:vAlign w:val="center"/>
          </w:tcPr>
          <w:p w:rsidR="008E0324" w:rsidRPr="009D422E" w:rsidRDefault="008E0324" w:rsidP="008E0324">
            <w:pPr>
              <w:rPr>
                <w:b/>
                <w:bCs/>
                <w:color w:val="000000"/>
                <w:lang w:val="en-GB" w:eastAsia="en-GB"/>
              </w:rPr>
            </w:pPr>
            <w:r>
              <w:rPr>
                <w:b/>
                <w:bCs/>
                <w:color w:val="000000"/>
                <w:szCs w:val="22"/>
                <w:lang w:val="en-GB" w:eastAsia="en-GB"/>
              </w:rPr>
              <w:t>Contaminant, area</w:t>
            </w:r>
          </w:p>
        </w:tc>
        <w:tc>
          <w:tcPr>
            <w:tcW w:w="2292" w:type="dxa"/>
            <w:shd w:val="clear" w:color="auto" w:fill="auto"/>
            <w:noWrap/>
            <w:vAlign w:val="center"/>
          </w:tcPr>
          <w:p w:rsidR="008E0324" w:rsidRPr="009D422E" w:rsidRDefault="008E0324" w:rsidP="0024740B">
            <w:pPr>
              <w:rPr>
                <w:b/>
                <w:bCs/>
                <w:color w:val="000000"/>
                <w:lang w:val="en-GB" w:eastAsia="en-GB"/>
              </w:rPr>
            </w:pPr>
            <w:r>
              <w:rPr>
                <w:b/>
                <w:bCs/>
                <w:color w:val="000000"/>
                <w:szCs w:val="22"/>
                <w:lang w:val="en-GB" w:eastAsia="en-GB"/>
              </w:rPr>
              <w:t>Country</w:t>
            </w:r>
          </w:p>
        </w:tc>
        <w:tc>
          <w:tcPr>
            <w:tcW w:w="829" w:type="dxa"/>
            <w:shd w:val="clear" w:color="auto" w:fill="auto"/>
            <w:noWrap/>
            <w:vAlign w:val="center"/>
          </w:tcPr>
          <w:p w:rsidR="008E0324" w:rsidRPr="009D422E" w:rsidRDefault="008E0324" w:rsidP="0024740B">
            <w:pPr>
              <w:jc w:val="center"/>
              <w:rPr>
                <w:b/>
                <w:bCs/>
                <w:color w:val="000000"/>
                <w:lang w:val="en-GB" w:eastAsia="en-GB"/>
              </w:rPr>
            </w:pPr>
            <w:r>
              <w:rPr>
                <w:b/>
                <w:bCs/>
                <w:color w:val="000000"/>
                <w:szCs w:val="22"/>
                <w:lang w:val="en-GB" w:eastAsia="en-GB"/>
              </w:rPr>
              <w:t>n</w:t>
            </w:r>
          </w:p>
        </w:tc>
        <w:tc>
          <w:tcPr>
            <w:tcW w:w="1982" w:type="dxa"/>
            <w:shd w:val="clear" w:color="auto" w:fill="auto"/>
            <w:noWrap/>
            <w:vAlign w:val="bottom"/>
          </w:tcPr>
          <w:p w:rsidR="008E0324" w:rsidRPr="00040E4F" w:rsidRDefault="008E0324" w:rsidP="0024740B">
            <w:pPr>
              <w:jc w:val="right"/>
              <w:rPr>
                <w:b/>
                <w:bCs/>
                <w:lang w:val="en-GB" w:eastAsia="en-GB"/>
              </w:rPr>
            </w:pPr>
            <w:r w:rsidRPr="00040E4F">
              <w:rPr>
                <w:b/>
                <w:bCs/>
                <w:szCs w:val="22"/>
                <w:lang w:val="en-GB" w:eastAsia="en-GB"/>
              </w:rPr>
              <w:t>Average value (</w:t>
            </w:r>
            <w:proofErr w:type="spellStart"/>
            <w:r w:rsidRPr="00040E4F">
              <w:rPr>
                <w:b/>
                <w:bCs/>
                <w:szCs w:val="22"/>
                <w:lang w:val="en-GB" w:eastAsia="en-GB"/>
              </w:rPr>
              <w:t>μg</w:t>
            </w:r>
            <w:proofErr w:type="spellEnd"/>
            <w:r w:rsidRPr="00040E4F">
              <w:rPr>
                <w:b/>
                <w:bCs/>
                <w:szCs w:val="22"/>
                <w:lang w:val="en-GB" w:eastAsia="en-GB"/>
              </w:rPr>
              <w:t>/</w:t>
            </w:r>
            <w:r w:rsidR="00E47BC3">
              <w:rPr>
                <w:b/>
                <w:bCs/>
                <w:szCs w:val="22"/>
                <w:lang w:val="en-GB" w:eastAsia="en-GB"/>
              </w:rPr>
              <w:t>k</w:t>
            </w:r>
            <w:r w:rsidRPr="00040E4F">
              <w:rPr>
                <w:b/>
                <w:bCs/>
                <w:szCs w:val="22"/>
                <w:lang w:val="en-GB" w:eastAsia="en-GB"/>
              </w:rPr>
              <w:t>g dry weight)</w:t>
            </w:r>
          </w:p>
        </w:tc>
        <w:tc>
          <w:tcPr>
            <w:tcW w:w="2659" w:type="dxa"/>
            <w:shd w:val="clear" w:color="auto" w:fill="auto"/>
            <w:noWrap/>
            <w:vAlign w:val="center"/>
          </w:tcPr>
          <w:p w:rsidR="008E0324" w:rsidRPr="0001107F" w:rsidRDefault="008E0324" w:rsidP="0024740B">
            <w:pPr>
              <w:rPr>
                <w:b/>
                <w:bCs/>
                <w:color w:val="000000"/>
                <w:lang w:val="en-GB" w:eastAsia="en-GB"/>
              </w:rPr>
            </w:pPr>
            <w:r>
              <w:rPr>
                <w:b/>
                <w:bCs/>
                <w:color w:val="000000"/>
                <w:szCs w:val="22"/>
                <w:lang w:val="en-GB" w:eastAsia="en-GB"/>
              </w:rPr>
              <w:t>Comments</w:t>
            </w:r>
          </w:p>
        </w:tc>
      </w:tr>
      <w:tr w:rsidR="008E0324" w:rsidRPr="008E0324" w:rsidTr="0024740B">
        <w:trPr>
          <w:trHeight w:val="300"/>
        </w:trPr>
        <w:tc>
          <w:tcPr>
            <w:tcW w:w="4674" w:type="dxa"/>
            <w:gridSpan w:val="3"/>
            <w:shd w:val="clear" w:color="auto" w:fill="BFBFBF" w:themeFill="background1" w:themeFillShade="BF"/>
          </w:tcPr>
          <w:p w:rsidR="008E0324" w:rsidRPr="008E0324" w:rsidRDefault="008E0324" w:rsidP="008E0324">
            <w:pPr>
              <w:rPr>
                <w:b/>
                <w:bCs/>
                <w:i/>
                <w:color w:val="000000"/>
                <w:lang w:val="en-GB" w:eastAsia="en-GB"/>
              </w:rPr>
            </w:pPr>
            <w:r w:rsidRPr="008E0324">
              <w:rPr>
                <w:b/>
                <w:bCs/>
                <w:i/>
                <w:color w:val="000000"/>
                <w:szCs w:val="22"/>
                <w:lang w:val="en-GB" w:eastAsia="en-GB"/>
              </w:rPr>
              <w:t>Heptachlor and heptachlor epoxide</w:t>
            </w:r>
          </w:p>
        </w:tc>
        <w:tc>
          <w:tcPr>
            <w:tcW w:w="1982" w:type="dxa"/>
            <w:shd w:val="clear" w:color="auto" w:fill="BFBFBF" w:themeFill="background1" w:themeFillShade="BF"/>
            <w:noWrap/>
            <w:vAlign w:val="bottom"/>
            <w:hideMark/>
          </w:tcPr>
          <w:p w:rsidR="008E0324" w:rsidRPr="008E0324" w:rsidRDefault="008E0324" w:rsidP="008E0324">
            <w:pPr>
              <w:jc w:val="right"/>
              <w:rPr>
                <w:b/>
                <w:bCs/>
                <w:i/>
                <w:color w:val="000000"/>
                <w:lang w:val="en-GB" w:eastAsia="en-GB"/>
              </w:rPr>
            </w:pPr>
            <w:r w:rsidRPr="008E0324">
              <w:rPr>
                <w:b/>
                <w:bCs/>
                <w:i/>
                <w:color w:val="000000"/>
                <w:szCs w:val="22"/>
                <w:lang w:val="en-GB" w:eastAsia="en-GB"/>
              </w:rPr>
              <w:t>0.0067</w:t>
            </w:r>
          </w:p>
        </w:tc>
        <w:tc>
          <w:tcPr>
            <w:tcW w:w="2659" w:type="dxa"/>
            <w:shd w:val="clear" w:color="auto" w:fill="BFBFBF" w:themeFill="background1" w:themeFillShade="BF"/>
            <w:noWrap/>
            <w:vAlign w:val="bottom"/>
            <w:hideMark/>
          </w:tcPr>
          <w:p w:rsidR="008E0324" w:rsidRPr="008E0324" w:rsidRDefault="008E0324" w:rsidP="008E0324">
            <w:pPr>
              <w:jc w:val="right"/>
              <w:rPr>
                <w:b/>
                <w:bCs/>
                <w:i/>
                <w:color w:val="000000"/>
                <w:lang w:val="en-GB" w:eastAsia="en-GB"/>
              </w:rPr>
            </w:pPr>
          </w:p>
        </w:tc>
      </w:tr>
      <w:tr w:rsidR="008E0324" w:rsidRPr="008E0324" w:rsidTr="008E0324">
        <w:trPr>
          <w:trHeight w:val="300"/>
        </w:trPr>
        <w:tc>
          <w:tcPr>
            <w:tcW w:w="1553" w:type="dxa"/>
            <w:vMerge w:val="restart"/>
            <w:vAlign w:val="center"/>
          </w:tcPr>
          <w:p w:rsidR="008E0324" w:rsidRPr="008E0324" w:rsidRDefault="008E0324" w:rsidP="008E0324">
            <w:pPr>
              <w:rPr>
                <w:color w:val="000000"/>
                <w:lang w:val="en-GB" w:eastAsia="en-GB"/>
              </w:rPr>
            </w:pPr>
            <w:r w:rsidRPr="008E0324">
              <w:rPr>
                <w:color w:val="000000"/>
                <w:szCs w:val="22"/>
                <w:lang w:val="en-GB" w:eastAsia="en-GB"/>
              </w:rPr>
              <w:t>Coastal</w:t>
            </w:r>
          </w:p>
        </w:tc>
        <w:tc>
          <w:tcPr>
            <w:tcW w:w="2292" w:type="dxa"/>
            <w:shd w:val="clear" w:color="auto" w:fill="auto"/>
            <w:noWrap/>
            <w:vAlign w:val="bottom"/>
            <w:hideMark/>
          </w:tcPr>
          <w:p w:rsidR="008E0324" w:rsidRPr="008E0324" w:rsidRDefault="008E0324" w:rsidP="008E0324">
            <w:pPr>
              <w:rPr>
                <w:color w:val="000000"/>
                <w:lang w:val="en-GB" w:eastAsia="en-GB"/>
              </w:rPr>
            </w:pPr>
            <w:r w:rsidRPr="008E0324">
              <w:rPr>
                <w:color w:val="000000"/>
                <w:szCs w:val="22"/>
                <w:lang w:val="en-GB" w:eastAsia="en-GB"/>
              </w:rPr>
              <w:t>Bulgaria</w:t>
            </w:r>
          </w:p>
        </w:tc>
        <w:tc>
          <w:tcPr>
            <w:tcW w:w="829" w:type="dxa"/>
            <w:shd w:val="clear" w:color="auto" w:fill="auto"/>
            <w:noWrap/>
            <w:vAlign w:val="bottom"/>
            <w:hideMark/>
          </w:tcPr>
          <w:p w:rsidR="008E0324" w:rsidRPr="008E0324" w:rsidRDefault="008E0324" w:rsidP="008E0324">
            <w:pPr>
              <w:jc w:val="right"/>
              <w:rPr>
                <w:color w:val="000000"/>
                <w:lang w:val="en-GB" w:eastAsia="en-GB"/>
              </w:rPr>
            </w:pPr>
            <w:r w:rsidRPr="008E0324">
              <w:rPr>
                <w:color w:val="000000"/>
                <w:szCs w:val="22"/>
                <w:lang w:val="en-GB" w:eastAsia="en-GB"/>
              </w:rPr>
              <w:t>12</w:t>
            </w:r>
          </w:p>
        </w:tc>
        <w:tc>
          <w:tcPr>
            <w:tcW w:w="1982" w:type="dxa"/>
            <w:shd w:val="clear" w:color="auto" w:fill="auto"/>
            <w:noWrap/>
            <w:vAlign w:val="bottom"/>
            <w:hideMark/>
          </w:tcPr>
          <w:p w:rsidR="008E0324" w:rsidRPr="008E0324" w:rsidRDefault="008E0324" w:rsidP="008E0324">
            <w:pPr>
              <w:jc w:val="right"/>
              <w:rPr>
                <w:color w:val="000000"/>
                <w:lang w:val="en-GB" w:eastAsia="en-GB"/>
              </w:rPr>
            </w:pPr>
            <w:r w:rsidRPr="008E0324">
              <w:rPr>
                <w:color w:val="000000"/>
                <w:szCs w:val="22"/>
                <w:lang w:val="en-GB" w:eastAsia="en-GB"/>
              </w:rPr>
              <w:t>2.750</w:t>
            </w:r>
            <w:r>
              <w:rPr>
                <w:color w:val="000000"/>
                <w:szCs w:val="22"/>
                <w:lang w:val="en-GB" w:eastAsia="en-GB"/>
              </w:rPr>
              <w:t>*</w:t>
            </w:r>
          </w:p>
        </w:tc>
        <w:tc>
          <w:tcPr>
            <w:tcW w:w="2659" w:type="dxa"/>
            <w:shd w:val="clear" w:color="auto" w:fill="auto"/>
            <w:noWrap/>
            <w:vAlign w:val="bottom"/>
          </w:tcPr>
          <w:p w:rsidR="008E0324" w:rsidRPr="008E0324" w:rsidRDefault="008E0324" w:rsidP="008E0324">
            <w:pPr>
              <w:jc w:val="right"/>
              <w:rPr>
                <w:color w:val="000000"/>
                <w:lang w:val="en-GB" w:eastAsia="en-GB"/>
              </w:rPr>
            </w:pPr>
            <w:r>
              <w:rPr>
                <w:color w:val="000000"/>
                <w:szCs w:val="22"/>
                <w:lang w:val="en-GB" w:eastAsia="en-GB"/>
              </w:rPr>
              <w:t>Threshold above LOD</w:t>
            </w:r>
          </w:p>
        </w:tc>
      </w:tr>
      <w:tr w:rsidR="008E0324" w:rsidRPr="008E0324" w:rsidTr="008E0324">
        <w:trPr>
          <w:trHeight w:val="300"/>
        </w:trPr>
        <w:tc>
          <w:tcPr>
            <w:tcW w:w="1553" w:type="dxa"/>
            <w:vMerge/>
            <w:vAlign w:val="center"/>
          </w:tcPr>
          <w:p w:rsidR="008E0324" w:rsidRPr="008E0324" w:rsidRDefault="008E0324" w:rsidP="008E0324">
            <w:pPr>
              <w:ind w:firstLineChars="300" w:firstLine="660"/>
              <w:rPr>
                <w:color w:val="000000"/>
                <w:lang w:val="en-GB" w:eastAsia="en-GB"/>
              </w:rPr>
            </w:pPr>
          </w:p>
        </w:tc>
        <w:tc>
          <w:tcPr>
            <w:tcW w:w="2292" w:type="dxa"/>
            <w:shd w:val="clear" w:color="auto" w:fill="auto"/>
            <w:noWrap/>
            <w:vAlign w:val="bottom"/>
            <w:hideMark/>
          </w:tcPr>
          <w:p w:rsidR="008E0324" w:rsidRPr="008E0324" w:rsidRDefault="008E0324" w:rsidP="008E0324">
            <w:pPr>
              <w:rPr>
                <w:color w:val="000000"/>
                <w:lang w:val="en-GB" w:eastAsia="en-GB"/>
              </w:rPr>
            </w:pPr>
            <w:r w:rsidRPr="008E0324">
              <w:rPr>
                <w:color w:val="000000"/>
                <w:szCs w:val="22"/>
                <w:lang w:val="en-GB" w:eastAsia="en-GB"/>
              </w:rPr>
              <w:t>Romania</w:t>
            </w:r>
          </w:p>
        </w:tc>
        <w:tc>
          <w:tcPr>
            <w:tcW w:w="829" w:type="dxa"/>
            <w:shd w:val="clear" w:color="auto" w:fill="auto"/>
            <w:noWrap/>
            <w:vAlign w:val="bottom"/>
            <w:hideMark/>
          </w:tcPr>
          <w:p w:rsidR="008E0324" w:rsidRPr="008E0324" w:rsidRDefault="008E0324" w:rsidP="008E0324">
            <w:pPr>
              <w:jc w:val="right"/>
              <w:rPr>
                <w:color w:val="000000"/>
                <w:lang w:val="en-GB" w:eastAsia="en-GB"/>
              </w:rPr>
            </w:pPr>
            <w:r w:rsidRPr="008E0324">
              <w:rPr>
                <w:color w:val="000000"/>
                <w:szCs w:val="22"/>
                <w:lang w:val="en-GB" w:eastAsia="en-GB"/>
              </w:rPr>
              <w:t>14</w:t>
            </w:r>
          </w:p>
        </w:tc>
        <w:tc>
          <w:tcPr>
            <w:tcW w:w="1982" w:type="dxa"/>
            <w:shd w:val="clear" w:color="000000" w:fill="FFCCCC"/>
            <w:noWrap/>
            <w:vAlign w:val="bottom"/>
            <w:hideMark/>
          </w:tcPr>
          <w:p w:rsidR="008E0324" w:rsidRPr="008E0324" w:rsidRDefault="008E0324" w:rsidP="008E0324">
            <w:pPr>
              <w:jc w:val="right"/>
              <w:rPr>
                <w:color w:val="FF0000"/>
                <w:lang w:val="en-GB" w:eastAsia="en-GB"/>
              </w:rPr>
            </w:pPr>
            <w:r w:rsidRPr="008E0324">
              <w:rPr>
                <w:color w:val="FF0000"/>
                <w:szCs w:val="22"/>
                <w:lang w:val="en-GB" w:eastAsia="en-GB"/>
              </w:rPr>
              <w:t>5.318</w:t>
            </w:r>
          </w:p>
        </w:tc>
        <w:tc>
          <w:tcPr>
            <w:tcW w:w="2659" w:type="dxa"/>
            <w:shd w:val="clear" w:color="auto" w:fill="auto"/>
            <w:noWrap/>
            <w:vAlign w:val="bottom"/>
          </w:tcPr>
          <w:p w:rsidR="008E0324" w:rsidRPr="008E0324" w:rsidRDefault="008E0324" w:rsidP="008E0324">
            <w:pPr>
              <w:jc w:val="right"/>
              <w:rPr>
                <w:color w:val="000000"/>
                <w:lang w:val="en-GB" w:eastAsia="en-GB"/>
              </w:rPr>
            </w:pPr>
          </w:p>
        </w:tc>
      </w:tr>
      <w:tr w:rsidR="008E0324" w:rsidRPr="008E0324" w:rsidTr="008E0324">
        <w:trPr>
          <w:trHeight w:val="300"/>
        </w:trPr>
        <w:tc>
          <w:tcPr>
            <w:tcW w:w="1553" w:type="dxa"/>
            <w:vAlign w:val="center"/>
          </w:tcPr>
          <w:p w:rsidR="008E0324" w:rsidRPr="008E0324" w:rsidRDefault="008E0324" w:rsidP="008E0324">
            <w:pPr>
              <w:rPr>
                <w:color w:val="000000"/>
                <w:lang w:val="en-GB" w:eastAsia="en-GB"/>
              </w:rPr>
            </w:pPr>
            <w:r>
              <w:rPr>
                <w:color w:val="000000"/>
                <w:szCs w:val="22"/>
                <w:lang w:val="en-GB" w:eastAsia="en-GB"/>
              </w:rPr>
              <w:t>Territorial</w:t>
            </w:r>
          </w:p>
        </w:tc>
        <w:tc>
          <w:tcPr>
            <w:tcW w:w="2292" w:type="dxa"/>
            <w:shd w:val="clear" w:color="auto" w:fill="auto"/>
            <w:noWrap/>
            <w:vAlign w:val="bottom"/>
            <w:hideMark/>
          </w:tcPr>
          <w:p w:rsidR="008E0324" w:rsidRPr="008E0324" w:rsidRDefault="008E0324" w:rsidP="008E0324">
            <w:pPr>
              <w:rPr>
                <w:color w:val="000000"/>
                <w:lang w:val="en-GB" w:eastAsia="en-GB"/>
              </w:rPr>
            </w:pPr>
            <w:r w:rsidRPr="008E0324">
              <w:rPr>
                <w:color w:val="000000"/>
                <w:szCs w:val="22"/>
                <w:lang w:val="en-GB" w:eastAsia="en-GB"/>
              </w:rPr>
              <w:t>Bulgaria</w:t>
            </w:r>
          </w:p>
        </w:tc>
        <w:tc>
          <w:tcPr>
            <w:tcW w:w="829" w:type="dxa"/>
            <w:shd w:val="clear" w:color="auto" w:fill="auto"/>
            <w:noWrap/>
            <w:vAlign w:val="bottom"/>
            <w:hideMark/>
          </w:tcPr>
          <w:p w:rsidR="008E0324" w:rsidRPr="008E0324" w:rsidRDefault="008E0324" w:rsidP="008E0324">
            <w:pPr>
              <w:jc w:val="right"/>
              <w:rPr>
                <w:color w:val="000000"/>
                <w:lang w:val="en-GB" w:eastAsia="en-GB"/>
              </w:rPr>
            </w:pPr>
            <w:r w:rsidRPr="008E0324">
              <w:rPr>
                <w:color w:val="000000"/>
                <w:szCs w:val="22"/>
                <w:lang w:val="en-GB" w:eastAsia="en-GB"/>
              </w:rPr>
              <w:t>3</w:t>
            </w:r>
          </w:p>
        </w:tc>
        <w:tc>
          <w:tcPr>
            <w:tcW w:w="1982" w:type="dxa"/>
            <w:shd w:val="clear" w:color="auto" w:fill="auto"/>
            <w:noWrap/>
            <w:vAlign w:val="bottom"/>
            <w:hideMark/>
          </w:tcPr>
          <w:p w:rsidR="008E0324" w:rsidRPr="008E0324" w:rsidRDefault="008E0324" w:rsidP="008E0324">
            <w:pPr>
              <w:jc w:val="right"/>
              <w:rPr>
                <w:color w:val="000000"/>
                <w:lang w:val="en-GB" w:eastAsia="en-GB"/>
              </w:rPr>
            </w:pPr>
            <w:r w:rsidRPr="008E0324">
              <w:rPr>
                <w:color w:val="000000"/>
                <w:szCs w:val="22"/>
                <w:lang w:val="en-GB" w:eastAsia="en-GB"/>
              </w:rPr>
              <w:t>2.000</w:t>
            </w:r>
            <w:r>
              <w:rPr>
                <w:color w:val="000000"/>
                <w:szCs w:val="22"/>
                <w:lang w:val="en-GB" w:eastAsia="en-GB"/>
              </w:rPr>
              <w:t>*</w:t>
            </w:r>
          </w:p>
        </w:tc>
        <w:tc>
          <w:tcPr>
            <w:tcW w:w="2659" w:type="dxa"/>
            <w:shd w:val="clear" w:color="auto" w:fill="auto"/>
            <w:noWrap/>
            <w:vAlign w:val="bottom"/>
          </w:tcPr>
          <w:p w:rsidR="008E0324" w:rsidRPr="008E0324" w:rsidRDefault="008E0324" w:rsidP="008E0324">
            <w:pPr>
              <w:jc w:val="right"/>
              <w:rPr>
                <w:color w:val="000000"/>
                <w:lang w:val="en-GB" w:eastAsia="en-GB"/>
              </w:rPr>
            </w:pPr>
            <w:r>
              <w:rPr>
                <w:color w:val="000000"/>
                <w:szCs w:val="22"/>
                <w:lang w:val="en-GB" w:eastAsia="en-GB"/>
              </w:rPr>
              <w:t>Threshold above LOD</w:t>
            </w:r>
          </w:p>
        </w:tc>
      </w:tr>
      <w:tr w:rsidR="008E0324" w:rsidRPr="008E0324" w:rsidTr="008E0324">
        <w:trPr>
          <w:trHeight w:val="300"/>
        </w:trPr>
        <w:tc>
          <w:tcPr>
            <w:tcW w:w="1553" w:type="dxa"/>
            <w:vAlign w:val="center"/>
          </w:tcPr>
          <w:p w:rsidR="008E0324" w:rsidRPr="008E0324" w:rsidRDefault="008E0324" w:rsidP="008E0324">
            <w:pPr>
              <w:rPr>
                <w:color w:val="000000"/>
                <w:lang w:val="en-GB" w:eastAsia="en-GB"/>
              </w:rPr>
            </w:pPr>
            <w:r>
              <w:rPr>
                <w:color w:val="000000"/>
                <w:szCs w:val="22"/>
                <w:lang w:val="en-GB" w:eastAsia="en-GB"/>
              </w:rPr>
              <w:t>Offshore</w:t>
            </w:r>
          </w:p>
        </w:tc>
        <w:tc>
          <w:tcPr>
            <w:tcW w:w="2292" w:type="dxa"/>
            <w:shd w:val="clear" w:color="auto" w:fill="auto"/>
            <w:noWrap/>
            <w:vAlign w:val="bottom"/>
            <w:hideMark/>
          </w:tcPr>
          <w:p w:rsidR="008E0324" w:rsidRPr="008E0324" w:rsidRDefault="008E0324" w:rsidP="008E0324">
            <w:pPr>
              <w:rPr>
                <w:color w:val="000000"/>
                <w:lang w:val="en-GB" w:eastAsia="en-GB"/>
              </w:rPr>
            </w:pPr>
            <w:r w:rsidRPr="008E0324">
              <w:rPr>
                <w:color w:val="000000"/>
                <w:szCs w:val="22"/>
                <w:lang w:val="en-GB" w:eastAsia="en-GB"/>
              </w:rPr>
              <w:t>Bulgaria</w:t>
            </w:r>
          </w:p>
        </w:tc>
        <w:tc>
          <w:tcPr>
            <w:tcW w:w="829" w:type="dxa"/>
            <w:shd w:val="clear" w:color="auto" w:fill="auto"/>
            <w:noWrap/>
            <w:vAlign w:val="bottom"/>
            <w:hideMark/>
          </w:tcPr>
          <w:p w:rsidR="008E0324" w:rsidRPr="008E0324" w:rsidRDefault="008E0324" w:rsidP="008E0324">
            <w:pPr>
              <w:jc w:val="right"/>
              <w:rPr>
                <w:color w:val="000000"/>
                <w:lang w:val="en-GB" w:eastAsia="en-GB"/>
              </w:rPr>
            </w:pPr>
            <w:r w:rsidRPr="008E0324">
              <w:rPr>
                <w:color w:val="000000"/>
                <w:szCs w:val="22"/>
                <w:lang w:val="en-GB" w:eastAsia="en-GB"/>
              </w:rPr>
              <w:t>1</w:t>
            </w:r>
          </w:p>
        </w:tc>
        <w:tc>
          <w:tcPr>
            <w:tcW w:w="1982" w:type="dxa"/>
            <w:shd w:val="clear" w:color="auto" w:fill="auto"/>
            <w:noWrap/>
            <w:vAlign w:val="bottom"/>
            <w:hideMark/>
          </w:tcPr>
          <w:p w:rsidR="008E0324" w:rsidRPr="008E0324" w:rsidRDefault="008E0324" w:rsidP="008E0324">
            <w:pPr>
              <w:jc w:val="right"/>
              <w:rPr>
                <w:color w:val="000000"/>
                <w:lang w:val="en-GB" w:eastAsia="en-GB"/>
              </w:rPr>
            </w:pPr>
            <w:r w:rsidRPr="008E0324">
              <w:rPr>
                <w:color w:val="000000"/>
                <w:szCs w:val="22"/>
                <w:lang w:val="en-GB" w:eastAsia="en-GB"/>
              </w:rPr>
              <w:t>2.000</w:t>
            </w:r>
            <w:r>
              <w:rPr>
                <w:color w:val="000000"/>
                <w:szCs w:val="22"/>
                <w:lang w:val="en-GB" w:eastAsia="en-GB"/>
              </w:rPr>
              <w:t>*</w:t>
            </w:r>
          </w:p>
        </w:tc>
        <w:tc>
          <w:tcPr>
            <w:tcW w:w="2659" w:type="dxa"/>
            <w:shd w:val="clear" w:color="auto" w:fill="auto"/>
            <w:noWrap/>
            <w:vAlign w:val="bottom"/>
          </w:tcPr>
          <w:p w:rsidR="008E0324" w:rsidRPr="008E0324" w:rsidRDefault="008E0324" w:rsidP="008E0324">
            <w:pPr>
              <w:jc w:val="right"/>
              <w:rPr>
                <w:color w:val="000000"/>
                <w:lang w:val="en-GB" w:eastAsia="en-GB"/>
              </w:rPr>
            </w:pPr>
            <w:r>
              <w:rPr>
                <w:color w:val="000000"/>
                <w:szCs w:val="22"/>
                <w:lang w:val="en-GB" w:eastAsia="en-GB"/>
              </w:rPr>
              <w:t>Threshold above LOD</w:t>
            </w:r>
          </w:p>
        </w:tc>
      </w:tr>
    </w:tbl>
    <w:p w:rsidR="008E0324" w:rsidRPr="00754CB9" w:rsidRDefault="008E0324" w:rsidP="008E0324">
      <w:pPr>
        <w:pStyle w:val="ListBullet"/>
        <w:numPr>
          <w:ilvl w:val="0"/>
          <w:numId w:val="0"/>
        </w:numPr>
        <w:rPr>
          <w:sz w:val="20"/>
          <w:lang w:val="en-GB"/>
        </w:rPr>
      </w:pPr>
      <w:r w:rsidRPr="00754CB9">
        <w:rPr>
          <w:sz w:val="20"/>
          <w:lang w:val="en-GB"/>
        </w:rPr>
        <w:t xml:space="preserve">Note: the averaging of concentrations across sampling stations/assessment areas does not mask any failures at individual locations. </w:t>
      </w:r>
    </w:p>
    <w:p w:rsidR="008E0324" w:rsidRPr="00754CB9" w:rsidRDefault="008E0324" w:rsidP="008E0324">
      <w:pPr>
        <w:pStyle w:val="ListBullet"/>
        <w:numPr>
          <w:ilvl w:val="0"/>
          <w:numId w:val="0"/>
        </w:numPr>
        <w:rPr>
          <w:b/>
          <w:sz w:val="20"/>
          <w:lang w:val="en-GB"/>
        </w:rPr>
      </w:pPr>
      <w:r w:rsidRPr="00754CB9">
        <w:rPr>
          <w:sz w:val="20"/>
          <w:lang w:val="en-GB"/>
        </w:rPr>
        <w:t>* Bulgarian data where the limit of detection (LOD) is above the threshold.</w:t>
      </w:r>
    </w:p>
    <w:p w:rsidR="003D5175" w:rsidRDefault="003D5175" w:rsidP="00EE33C4">
      <w:pPr>
        <w:pStyle w:val="ListBullet"/>
        <w:numPr>
          <w:ilvl w:val="0"/>
          <w:numId w:val="0"/>
        </w:numPr>
        <w:rPr>
          <w:b/>
          <w:lang w:val="en-GB"/>
        </w:rPr>
      </w:pPr>
    </w:p>
    <w:p w:rsidR="009C4960" w:rsidRPr="009C4960" w:rsidRDefault="009C4960" w:rsidP="00EE33C4">
      <w:pPr>
        <w:pStyle w:val="ListBullet"/>
        <w:numPr>
          <w:ilvl w:val="0"/>
          <w:numId w:val="0"/>
        </w:numPr>
        <w:rPr>
          <w:b/>
          <w:i/>
          <w:lang w:val="en-GB"/>
        </w:rPr>
      </w:pPr>
      <w:r w:rsidRPr="009C4960">
        <w:rPr>
          <w:b/>
          <w:i/>
          <w:lang w:val="en-GB"/>
        </w:rPr>
        <w:t>Summary for OCPs</w:t>
      </w:r>
    </w:p>
    <w:p w:rsidR="006E5DF0" w:rsidRDefault="006E5DF0" w:rsidP="00EE33C4">
      <w:pPr>
        <w:pStyle w:val="ListBullet"/>
        <w:numPr>
          <w:ilvl w:val="0"/>
          <w:numId w:val="0"/>
        </w:numPr>
        <w:rPr>
          <w:b/>
          <w:lang w:val="en-GB"/>
        </w:rPr>
      </w:pPr>
    </w:p>
    <w:p w:rsidR="009C4960" w:rsidRPr="009C4960" w:rsidRDefault="009C4960" w:rsidP="00EE33C4">
      <w:pPr>
        <w:pStyle w:val="ListBullet"/>
        <w:numPr>
          <w:ilvl w:val="0"/>
          <w:numId w:val="0"/>
        </w:numPr>
        <w:rPr>
          <w:lang w:val="en-GB"/>
        </w:rPr>
      </w:pPr>
      <w:r w:rsidRPr="009C4960">
        <w:rPr>
          <w:lang w:val="en-GB"/>
        </w:rPr>
        <w:t>For the OCPs assessed, the limit of detection in Bulgaria was above the threshold therefore it is not possible to conclude on status. In Romania, they were below thresholds in sediment, but above the threshold in biota.</w:t>
      </w:r>
    </w:p>
    <w:p w:rsidR="007B5B6A" w:rsidRPr="006E5DF0" w:rsidRDefault="007B5B6A" w:rsidP="00EE33C4">
      <w:pPr>
        <w:pStyle w:val="ListBullet"/>
        <w:numPr>
          <w:ilvl w:val="0"/>
          <w:numId w:val="0"/>
        </w:numPr>
        <w:rPr>
          <w:b/>
          <w:lang w:val="en-GB"/>
        </w:rPr>
      </w:pPr>
    </w:p>
    <w:p w:rsidR="009F7FCE" w:rsidRPr="00F012BA" w:rsidRDefault="009F7FCE" w:rsidP="009F7FCE">
      <w:pPr>
        <w:pStyle w:val="ListBullet"/>
        <w:rPr>
          <w:highlight w:val="yellow"/>
          <w:lang w:val="en-GB"/>
        </w:rPr>
      </w:pPr>
      <w:r w:rsidRPr="00F012BA">
        <w:rPr>
          <w:b/>
          <w:highlight w:val="yellow"/>
          <w:lang w:val="en-GB"/>
        </w:rPr>
        <w:t>Map</w:t>
      </w:r>
      <w:r w:rsidRPr="00F012BA">
        <w:rPr>
          <w:highlight w:val="yellow"/>
          <w:lang w:val="en-GB"/>
        </w:rPr>
        <w:t xml:space="preserve"> (21, </w:t>
      </w:r>
      <w:proofErr w:type="spellStart"/>
      <w:r w:rsidRPr="00F012BA">
        <w:rPr>
          <w:color w:val="000000"/>
          <w:highlight w:val="yellow"/>
        </w:rPr>
        <w:t>Assessment</w:t>
      </w:r>
      <w:proofErr w:type="spellEnd"/>
      <w:r w:rsidRPr="00F012BA">
        <w:rPr>
          <w:color w:val="000000"/>
          <w:highlight w:val="yellow"/>
        </w:rPr>
        <w:t xml:space="preserve"> </w:t>
      </w:r>
      <w:proofErr w:type="spellStart"/>
      <w:r w:rsidRPr="00F012BA">
        <w:rPr>
          <w:color w:val="000000"/>
          <w:highlight w:val="yellow"/>
        </w:rPr>
        <w:t>result</w:t>
      </w:r>
      <w:proofErr w:type="spellEnd"/>
      <w:r w:rsidRPr="00F012BA">
        <w:rPr>
          <w:color w:val="000000"/>
          <w:highlight w:val="yellow"/>
        </w:rPr>
        <w:t xml:space="preserve">- </w:t>
      </w:r>
      <w:proofErr w:type="spellStart"/>
      <w:r w:rsidRPr="00F012BA">
        <w:rPr>
          <w:color w:val="000000"/>
          <w:highlight w:val="yellow"/>
        </w:rPr>
        <w:t>map</w:t>
      </w:r>
      <w:proofErr w:type="spellEnd"/>
      <w:r w:rsidRPr="00F012BA">
        <w:rPr>
          <w:color w:val="000000"/>
          <w:highlight w:val="yellow"/>
        </w:rPr>
        <w:t xml:space="preserve">, </w:t>
      </w:r>
      <w:proofErr w:type="spellStart"/>
      <w:r w:rsidRPr="00F012BA">
        <w:rPr>
          <w:color w:val="000000"/>
          <w:highlight w:val="yellow"/>
        </w:rPr>
        <w:t>optional</w:t>
      </w:r>
      <w:proofErr w:type="spellEnd"/>
      <w:r w:rsidRPr="00F012BA">
        <w:rPr>
          <w:color w:val="000000"/>
          <w:highlight w:val="yellow"/>
        </w:rPr>
        <w:t>)</w:t>
      </w:r>
      <w:r w:rsidRPr="00F012BA">
        <w:rPr>
          <w:highlight w:val="yellow"/>
          <w:lang w:val="en-GB"/>
        </w:rPr>
        <w:t xml:space="preserve">: Map(s) (where possible) showing: sampling points; status; … </w:t>
      </w:r>
      <w:r w:rsidRPr="00F012BA">
        <w:rPr>
          <w:i/>
          <w:highlight w:val="yellow"/>
          <w:lang w:val="en-GB"/>
        </w:rPr>
        <w:t>[Category: Assessment findings]</w:t>
      </w:r>
    </w:p>
    <w:p w:rsidR="00D50DFF" w:rsidRDefault="00D50DFF" w:rsidP="00A46ECB">
      <w:pPr>
        <w:pStyle w:val="ListBullet"/>
        <w:numPr>
          <w:ilvl w:val="0"/>
          <w:numId w:val="0"/>
        </w:numPr>
        <w:ind w:left="360" w:hanging="360"/>
        <w:rPr>
          <w:highlight w:val="yellow"/>
          <w:lang w:val="en-GB"/>
        </w:rPr>
      </w:pPr>
    </w:p>
    <w:p w:rsidR="00A46ECB" w:rsidRPr="00F012BA" w:rsidRDefault="00A46ECB" w:rsidP="00A46ECB">
      <w:pPr>
        <w:pStyle w:val="ListBullet"/>
        <w:numPr>
          <w:ilvl w:val="0"/>
          <w:numId w:val="0"/>
        </w:numPr>
        <w:ind w:left="360" w:hanging="360"/>
        <w:rPr>
          <w:highlight w:val="yellow"/>
          <w:lang w:val="en-GB"/>
        </w:rPr>
      </w:pPr>
    </w:p>
    <w:p w:rsidR="00F012BA" w:rsidRPr="0024740B" w:rsidRDefault="009F7FCE" w:rsidP="009F7FCE">
      <w:pPr>
        <w:pStyle w:val="ListBullet"/>
        <w:rPr>
          <w:lang w:val="en-GB"/>
        </w:rPr>
      </w:pPr>
      <w:r w:rsidRPr="0024740B">
        <w:rPr>
          <w:b/>
          <w:lang w:val="en-GB"/>
        </w:rPr>
        <w:t>Confidence assessment</w:t>
      </w:r>
      <w:r w:rsidRPr="0024740B">
        <w:rPr>
          <w:lang w:val="en-GB"/>
        </w:rPr>
        <w:t xml:space="preserve"> </w:t>
      </w:r>
    </w:p>
    <w:p w:rsidR="00F012BA" w:rsidRPr="0024740B" w:rsidRDefault="00F012BA" w:rsidP="00F012BA">
      <w:pPr>
        <w:pStyle w:val="ListBullet"/>
        <w:numPr>
          <w:ilvl w:val="0"/>
          <w:numId w:val="0"/>
        </w:numPr>
        <w:ind w:left="360"/>
        <w:rPr>
          <w:lang w:val="en-GB"/>
        </w:rPr>
      </w:pPr>
      <w:r w:rsidRPr="0024740B">
        <w:rPr>
          <w:lang w:val="en-GB"/>
        </w:rPr>
        <w:t>Bulgaria:</w:t>
      </w:r>
      <w:r w:rsidR="00D50DFF" w:rsidRPr="0024740B">
        <w:rPr>
          <w:lang w:val="en-GB"/>
        </w:rPr>
        <w:t xml:space="preserve"> </w:t>
      </w:r>
      <w:r w:rsidR="00BF555C" w:rsidRPr="0024740B">
        <w:rPr>
          <w:lang w:val="en-GB"/>
        </w:rPr>
        <w:t xml:space="preserve">Low </w:t>
      </w:r>
      <w:r w:rsidR="00D50DFF" w:rsidRPr="0024740B">
        <w:rPr>
          <w:lang w:val="en-GB"/>
        </w:rPr>
        <w:t>(</w:t>
      </w:r>
      <w:r w:rsidR="00BF555C" w:rsidRPr="0024740B">
        <w:rPr>
          <w:lang w:val="en-GB"/>
        </w:rPr>
        <w:t>not all substances covered;</w:t>
      </w:r>
      <w:r w:rsidR="0024740B" w:rsidRPr="0024740B">
        <w:rPr>
          <w:lang w:val="en-GB"/>
        </w:rPr>
        <w:t xml:space="preserve"> data assessed only from 2015-16</w:t>
      </w:r>
      <w:r w:rsidR="00D50DFF" w:rsidRPr="0024740B">
        <w:rPr>
          <w:lang w:val="en-GB"/>
        </w:rPr>
        <w:t>)</w:t>
      </w:r>
    </w:p>
    <w:p w:rsidR="00F012BA" w:rsidRPr="0024740B" w:rsidRDefault="00F012BA" w:rsidP="00F012BA">
      <w:pPr>
        <w:pStyle w:val="ListBullet"/>
        <w:numPr>
          <w:ilvl w:val="0"/>
          <w:numId w:val="0"/>
        </w:numPr>
        <w:ind w:left="360"/>
        <w:rPr>
          <w:lang w:val="en-GB"/>
        </w:rPr>
      </w:pPr>
      <w:r w:rsidRPr="0024740B">
        <w:rPr>
          <w:lang w:val="en-GB"/>
        </w:rPr>
        <w:t>Romania:</w:t>
      </w:r>
      <w:r w:rsidR="00A46ECB" w:rsidRPr="0024740B">
        <w:rPr>
          <w:lang w:val="en-GB"/>
        </w:rPr>
        <w:t xml:space="preserve"> </w:t>
      </w:r>
      <w:r w:rsidR="00BF555C" w:rsidRPr="0024740B">
        <w:rPr>
          <w:lang w:val="en-GB"/>
        </w:rPr>
        <w:t>Low</w:t>
      </w:r>
      <w:r w:rsidR="00A46ECB" w:rsidRPr="0024740B">
        <w:rPr>
          <w:lang w:val="en-GB"/>
        </w:rPr>
        <w:t xml:space="preserve"> (</w:t>
      </w:r>
      <w:r w:rsidR="0024740B" w:rsidRPr="0024740B">
        <w:rPr>
          <w:lang w:val="en-GB"/>
        </w:rPr>
        <w:t>data only for coastal waters included in the assessment; n</w:t>
      </w:r>
      <w:r w:rsidR="00BF555C" w:rsidRPr="0024740B">
        <w:rPr>
          <w:lang w:val="en-GB"/>
        </w:rPr>
        <w:t>ot all substances covered</w:t>
      </w:r>
      <w:r w:rsidR="008A0BE9" w:rsidRPr="0024740B">
        <w:rPr>
          <w:lang w:val="en-GB"/>
        </w:rPr>
        <w:t>, e.g. mercury and some OCPs missing</w:t>
      </w:r>
      <w:r w:rsidR="00BF555C" w:rsidRPr="0024740B">
        <w:rPr>
          <w:lang w:val="en-GB"/>
        </w:rPr>
        <w:t xml:space="preserve">; </w:t>
      </w:r>
      <w:r w:rsidR="00A46ECB" w:rsidRPr="0024740B">
        <w:rPr>
          <w:lang w:val="en-GB"/>
        </w:rPr>
        <w:t xml:space="preserve">data </w:t>
      </w:r>
      <w:r w:rsidR="009B6F6C" w:rsidRPr="0024740B">
        <w:rPr>
          <w:lang w:val="en-GB"/>
        </w:rPr>
        <w:t xml:space="preserve">assessed </w:t>
      </w:r>
      <w:r w:rsidR="00A46ECB" w:rsidRPr="0024740B">
        <w:rPr>
          <w:lang w:val="en-GB"/>
        </w:rPr>
        <w:t>only from 2013</w:t>
      </w:r>
      <w:r w:rsidR="009B6F6C" w:rsidRPr="0024740B">
        <w:rPr>
          <w:lang w:val="en-GB"/>
        </w:rPr>
        <w:t xml:space="preserve"> and 2014</w:t>
      </w:r>
      <w:r w:rsidR="00A46ECB" w:rsidRPr="0024740B">
        <w:rPr>
          <w:lang w:val="en-GB"/>
        </w:rPr>
        <w:t>)</w:t>
      </w:r>
    </w:p>
    <w:p w:rsidR="00F012BA" w:rsidRPr="0024740B" w:rsidRDefault="009F7FCE" w:rsidP="00BF555C">
      <w:pPr>
        <w:pStyle w:val="ListBullet"/>
        <w:rPr>
          <w:b/>
          <w:lang w:val="en-GB"/>
        </w:rPr>
      </w:pPr>
      <w:r w:rsidRPr="0024740B">
        <w:rPr>
          <w:b/>
          <w:lang w:val="en-GB"/>
        </w:rPr>
        <w:t xml:space="preserve">Knowledge gaps </w:t>
      </w:r>
    </w:p>
    <w:p w:rsidR="00F012BA" w:rsidRPr="0024740B" w:rsidRDefault="00F012BA" w:rsidP="00A15396">
      <w:pPr>
        <w:pStyle w:val="ListBullet"/>
        <w:numPr>
          <w:ilvl w:val="0"/>
          <w:numId w:val="0"/>
        </w:numPr>
        <w:tabs>
          <w:tab w:val="left" w:pos="2746"/>
        </w:tabs>
        <w:ind w:left="360"/>
        <w:rPr>
          <w:lang w:val="en-GB"/>
        </w:rPr>
      </w:pPr>
      <w:r w:rsidRPr="0024740B">
        <w:rPr>
          <w:lang w:val="en-GB"/>
        </w:rPr>
        <w:t>Bulgaria:</w:t>
      </w:r>
      <w:r w:rsidR="00A46ECB" w:rsidRPr="0024740B">
        <w:rPr>
          <w:lang w:val="en-GB"/>
        </w:rPr>
        <w:t xml:space="preserve"> </w:t>
      </w:r>
      <w:r w:rsidR="00BF555C" w:rsidRPr="0024740B">
        <w:rPr>
          <w:lang w:val="en-GB"/>
        </w:rPr>
        <w:t>not all substances covered</w:t>
      </w:r>
      <w:r w:rsidR="0024740B" w:rsidRPr="0024740B">
        <w:rPr>
          <w:lang w:val="en-GB"/>
        </w:rPr>
        <w:t xml:space="preserve"> in all matrices</w:t>
      </w:r>
      <w:r w:rsidR="00BF555C" w:rsidRPr="0024740B">
        <w:rPr>
          <w:lang w:val="en-GB"/>
        </w:rPr>
        <w:t>,</w:t>
      </w:r>
      <w:r w:rsidR="0024740B" w:rsidRPr="0024740B">
        <w:rPr>
          <w:lang w:val="en-GB"/>
        </w:rPr>
        <w:t xml:space="preserve"> lack of long-term data to assess trends</w:t>
      </w:r>
      <w:r w:rsidR="00BF555C" w:rsidRPr="0024740B">
        <w:rPr>
          <w:lang w:val="en-GB"/>
        </w:rPr>
        <w:t>.</w:t>
      </w:r>
    </w:p>
    <w:p w:rsidR="00F012BA" w:rsidRPr="00F012BA" w:rsidRDefault="00F012BA" w:rsidP="00F012BA">
      <w:pPr>
        <w:pStyle w:val="ListBullet"/>
        <w:numPr>
          <w:ilvl w:val="0"/>
          <w:numId w:val="0"/>
        </w:numPr>
        <w:ind w:left="360"/>
        <w:rPr>
          <w:lang w:val="en-GB"/>
        </w:rPr>
      </w:pPr>
      <w:r w:rsidRPr="0024740B">
        <w:rPr>
          <w:lang w:val="en-GB"/>
        </w:rPr>
        <w:t>Romania:</w:t>
      </w:r>
      <w:r w:rsidR="00A46ECB" w:rsidRPr="0024740B">
        <w:rPr>
          <w:lang w:val="en-GB"/>
        </w:rPr>
        <w:t xml:space="preserve"> </w:t>
      </w:r>
      <w:r w:rsidR="0024740B" w:rsidRPr="0024740B">
        <w:rPr>
          <w:lang w:val="en-GB"/>
        </w:rPr>
        <w:t>not all substances covered in all matrices, lack of long-term data to assess trends</w:t>
      </w:r>
      <w:r w:rsidR="00A46ECB" w:rsidRPr="0024740B">
        <w:rPr>
          <w:lang w:val="en-GB"/>
        </w:rPr>
        <w:t>.</w:t>
      </w:r>
    </w:p>
    <w:p w:rsidR="009F7FCE" w:rsidRDefault="009F7FCE" w:rsidP="009F7FCE">
      <w:pPr>
        <w:rPr>
          <w:lang w:val="en-GB"/>
        </w:rPr>
      </w:pPr>
    </w:p>
    <w:p w:rsidR="009F7FCE" w:rsidRPr="00EC7A97" w:rsidRDefault="00095A90" w:rsidP="009F7FCE">
      <w:pPr>
        <w:rPr>
          <w:b/>
          <w:lang w:val="en-GB"/>
        </w:rPr>
      </w:pPr>
      <w:r>
        <w:rPr>
          <w:b/>
          <w:lang w:val="en-GB"/>
        </w:rPr>
        <w:t xml:space="preserve">SUPPORTING INFORMATION/FURTHER </w:t>
      </w:r>
      <w:r w:rsidR="009F7FCE" w:rsidRPr="00EC7A97">
        <w:rPr>
          <w:b/>
          <w:lang w:val="en-GB"/>
        </w:rPr>
        <w:t>DETAIL</w:t>
      </w:r>
      <w:r w:rsidR="00E07AA0">
        <w:rPr>
          <w:b/>
          <w:lang w:val="en-GB"/>
        </w:rPr>
        <w:t>/</w:t>
      </w:r>
      <w:r w:rsidR="009F7FCE">
        <w:rPr>
          <w:b/>
          <w:lang w:val="en-GB"/>
        </w:rPr>
        <w:t>METADATA</w:t>
      </w:r>
    </w:p>
    <w:p w:rsidR="009F7FCE" w:rsidRDefault="009F7FCE" w:rsidP="009F7FCE">
      <w:pPr>
        <w:rPr>
          <w:lang w:val="en-GB"/>
        </w:rPr>
      </w:pPr>
    </w:p>
    <w:p w:rsidR="009F7FCE" w:rsidRDefault="009F7FCE" w:rsidP="009F7FCE">
      <w:pPr>
        <w:pStyle w:val="ListBullet"/>
        <w:rPr>
          <w:lang w:val="en-GB"/>
        </w:rPr>
      </w:pPr>
      <w:r w:rsidRPr="0016160F">
        <w:rPr>
          <w:b/>
          <w:lang w:val="en-GB"/>
        </w:rPr>
        <w:t>Geographical coverage</w:t>
      </w:r>
      <w:r w:rsidR="003E2660">
        <w:rPr>
          <w:lang w:val="en-GB"/>
        </w:rPr>
        <w:t>: BG, RO</w:t>
      </w:r>
      <w:r>
        <w:rPr>
          <w:lang w:val="en-GB"/>
        </w:rPr>
        <w:t xml:space="preserve"> </w:t>
      </w:r>
    </w:p>
    <w:p w:rsidR="00F012BA" w:rsidRPr="00F012BA" w:rsidRDefault="00E730E0" w:rsidP="009F7FCE">
      <w:pPr>
        <w:pStyle w:val="ListBullet"/>
        <w:rPr>
          <w:i/>
          <w:lang w:val="en-GB"/>
        </w:rPr>
      </w:pPr>
      <w:r>
        <w:rPr>
          <w:b/>
          <w:lang w:val="en-GB"/>
        </w:rPr>
        <w:t>D</w:t>
      </w:r>
      <w:r w:rsidR="009F7FCE" w:rsidRPr="0016160F">
        <w:rPr>
          <w:b/>
          <w:lang w:val="en-GB"/>
        </w:rPr>
        <w:t>ate of data used for assessment</w:t>
      </w:r>
      <w:r w:rsidR="009F7FCE">
        <w:rPr>
          <w:lang w:val="en-GB"/>
        </w:rPr>
        <w:t xml:space="preserve"> </w:t>
      </w:r>
    </w:p>
    <w:p w:rsidR="00F012BA" w:rsidRPr="00E47BC3" w:rsidRDefault="00F012BA" w:rsidP="00F012BA">
      <w:pPr>
        <w:pStyle w:val="ListBullet"/>
        <w:numPr>
          <w:ilvl w:val="0"/>
          <w:numId w:val="0"/>
        </w:numPr>
        <w:ind w:left="360"/>
        <w:rPr>
          <w:lang w:val="pt-BR"/>
        </w:rPr>
      </w:pPr>
      <w:r w:rsidRPr="00E47BC3">
        <w:rPr>
          <w:lang w:val="pt-BR"/>
        </w:rPr>
        <w:t>Bulgaria:</w:t>
      </w:r>
      <w:r w:rsidR="00BF555C" w:rsidRPr="00E47BC3">
        <w:rPr>
          <w:lang w:val="pt-BR"/>
        </w:rPr>
        <w:t xml:space="preserve"> </w:t>
      </w:r>
      <w:r w:rsidR="00E47BC3" w:rsidRPr="00E47BC3">
        <w:rPr>
          <w:lang w:val="pt-BR"/>
        </w:rPr>
        <w:t>2015-2016</w:t>
      </w:r>
    </w:p>
    <w:p w:rsidR="00F012BA" w:rsidRPr="00E47BC3" w:rsidRDefault="00F012BA" w:rsidP="00F012BA">
      <w:pPr>
        <w:pStyle w:val="ListBullet"/>
        <w:numPr>
          <w:ilvl w:val="0"/>
          <w:numId w:val="0"/>
        </w:numPr>
        <w:ind w:left="360"/>
        <w:rPr>
          <w:lang w:val="pt-BR"/>
        </w:rPr>
      </w:pPr>
      <w:r w:rsidRPr="00E47BC3">
        <w:rPr>
          <w:lang w:val="pt-BR"/>
        </w:rPr>
        <w:t>Romania:</w:t>
      </w:r>
      <w:r w:rsidR="00A46ECB" w:rsidRPr="00E47BC3">
        <w:rPr>
          <w:lang w:val="pt-BR"/>
        </w:rPr>
        <w:t xml:space="preserve"> </w:t>
      </w:r>
      <w:r w:rsidR="00E47BC3" w:rsidRPr="00E47BC3">
        <w:rPr>
          <w:lang w:val="pt-BR"/>
        </w:rPr>
        <w:t>2013 (biota); 2014 (water, sediment)</w:t>
      </w:r>
    </w:p>
    <w:p w:rsidR="009F7FCE" w:rsidRPr="00304295" w:rsidRDefault="009F7FCE" w:rsidP="00F012BA">
      <w:pPr>
        <w:pStyle w:val="ListBullet"/>
        <w:numPr>
          <w:ilvl w:val="0"/>
          <w:numId w:val="0"/>
        </w:numPr>
        <w:ind w:left="360"/>
        <w:rPr>
          <w:i/>
          <w:lang w:val="en-GB"/>
        </w:rPr>
      </w:pPr>
      <w:r>
        <w:rPr>
          <w:lang w:val="en-GB"/>
        </w:rPr>
        <w:t xml:space="preserve">(32, </w:t>
      </w:r>
      <w:r w:rsidRPr="004478A2">
        <w:rPr>
          <w:color w:val="000000"/>
        </w:rPr>
        <w:t xml:space="preserve">Temporal </w:t>
      </w:r>
      <w:proofErr w:type="spellStart"/>
      <w:r w:rsidRPr="004478A2">
        <w:rPr>
          <w:color w:val="000000"/>
        </w:rPr>
        <w:t>Coverage</w:t>
      </w:r>
      <w:proofErr w:type="spellEnd"/>
      <w:r>
        <w:rPr>
          <w:lang w:val="en-GB"/>
        </w:rPr>
        <w:t xml:space="preserve">) (may be different for each country): BG: YYYY-MM-DD; RO: YYYY-MM-DD e.g. BG: 2012-01-01; RO: 2012-01-01 </w:t>
      </w:r>
      <w:r w:rsidRPr="00304295">
        <w:rPr>
          <w:i/>
          <w:lang w:val="en-GB"/>
        </w:rPr>
        <w:t>[Category: Temporal scope]</w:t>
      </w:r>
    </w:p>
    <w:p w:rsidR="009F7FCE" w:rsidRPr="00D50DFF" w:rsidRDefault="00E730E0" w:rsidP="003E2660">
      <w:pPr>
        <w:pStyle w:val="ListBullet"/>
        <w:rPr>
          <w:b/>
          <w:highlight w:val="yellow"/>
          <w:lang w:val="en-GB"/>
        </w:rPr>
      </w:pPr>
      <w:r w:rsidRPr="00D50DFF" w:rsidDel="00E730E0">
        <w:rPr>
          <w:b/>
          <w:lang w:val="en-GB"/>
        </w:rPr>
        <w:t xml:space="preserve"> </w:t>
      </w:r>
      <w:r w:rsidR="009F7FCE" w:rsidRPr="00D50DFF">
        <w:rPr>
          <w:b/>
          <w:highlight w:val="yellow"/>
          <w:lang w:val="en-GB"/>
        </w:rPr>
        <w:t>Data products</w:t>
      </w:r>
      <w:r w:rsidR="00D50DFF">
        <w:rPr>
          <w:highlight w:val="yellow"/>
          <w:lang w:val="en-GB"/>
        </w:rPr>
        <w:t>: link to data</w:t>
      </w:r>
    </w:p>
    <w:p w:rsidR="003E2660" w:rsidRPr="00822D27" w:rsidRDefault="003E2660" w:rsidP="003E2660">
      <w:pPr>
        <w:pStyle w:val="ListBullet"/>
        <w:rPr>
          <w:lang w:val="en-GB"/>
        </w:rPr>
      </w:pPr>
      <w:r w:rsidRPr="00D50DFF">
        <w:rPr>
          <w:b/>
          <w:lang w:val="en-GB"/>
        </w:rPr>
        <w:t>Contact and ownership</w:t>
      </w:r>
    </w:p>
    <w:p w:rsidR="00822D27" w:rsidRPr="00822D27" w:rsidRDefault="00822D27" w:rsidP="00822D27">
      <w:pPr>
        <w:pStyle w:val="ListBullet"/>
        <w:numPr>
          <w:ilvl w:val="0"/>
          <w:numId w:val="0"/>
        </w:numPr>
        <w:ind w:left="360"/>
        <w:rPr>
          <w:lang w:val="en-GB"/>
        </w:rPr>
      </w:pPr>
      <w:r w:rsidRPr="00822D27">
        <w:rPr>
          <w:lang w:val="en-GB"/>
        </w:rPr>
        <w:t>Bulgaria: Black Sea Basin Directorate/Varna/BG</w:t>
      </w:r>
    </w:p>
    <w:p w:rsidR="00822D27" w:rsidRPr="00822D27" w:rsidRDefault="00822D27" w:rsidP="00822D27">
      <w:pPr>
        <w:pStyle w:val="ListBullet"/>
        <w:numPr>
          <w:ilvl w:val="0"/>
          <w:numId w:val="0"/>
        </w:numPr>
        <w:ind w:left="360"/>
        <w:rPr>
          <w:lang w:val="en-GB"/>
        </w:rPr>
      </w:pPr>
      <w:r w:rsidRPr="00822D27">
        <w:rPr>
          <w:lang w:val="en-GB"/>
        </w:rPr>
        <w:t>Romania: National Institute for marine research and development "</w:t>
      </w:r>
      <w:proofErr w:type="spellStart"/>
      <w:r w:rsidRPr="00822D27">
        <w:rPr>
          <w:lang w:val="en-GB"/>
        </w:rPr>
        <w:t>Grigore</w:t>
      </w:r>
      <w:proofErr w:type="spellEnd"/>
      <w:r w:rsidRPr="00822D27">
        <w:rPr>
          <w:lang w:val="en-GB"/>
        </w:rPr>
        <w:t xml:space="preserve"> </w:t>
      </w:r>
      <w:proofErr w:type="spellStart"/>
      <w:r w:rsidRPr="00822D27">
        <w:rPr>
          <w:lang w:val="en-GB"/>
        </w:rPr>
        <w:t>Antipa</w:t>
      </w:r>
      <w:proofErr w:type="spellEnd"/>
      <w:r w:rsidRPr="00822D27">
        <w:rPr>
          <w:lang w:val="en-GB"/>
        </w:rPr>
        <w:t>"/Constanta/Romania</w:t>
      </w:r>
    </w:p>
    <w:p w:rsidR="008A0BE9" w:rsidRPr="008A0BE9" w:rsidRDefault="009F7FCE" w:rsidP="008A0BE9">
      <w:pPr>
        <w:pStyle w:val="ListBullet"/>
        <w:rPr>
          <w:i/>
          <w:lang w:val="en-GB"/>
        </w:rPr>
      </w:pPr>
      <w:r w:rsidRPr="00F012BA">
        <w:rPr>
          <w:b/>
          <w:highlight w:val="yellow"/>
          <w:lang w:val="en-GB"/>
        </w:rPr>
        <w:t>Method for assessment</w:t>
      </w:r>
      <w:r w:rsidR="008A0BE9">
        <w:rPr>
          <w:b/>
          <w:highlight w:val="yellow"/>
          <w:lang w:val="en-GB"/>
        </w:rPr>
        <w:t xml:space="preserve"> (optional)</w:t>
      </w:r>
      <w:r w:rsidRPr="00F012BA">
        <w:rPr>
          <w:highlight w:val="yellow"/>
          <w:lang w:val="en-GB"/>
        </w:rPr>
        <w:t>: short description of method – or link/reference to relevant website/papers.</w:t>
      </w:r>
    </w:p>
    <w:p w:rsidR="009F7FCE" w:rsidRPr="00304295" w:rsidRDefault="009F7FCE" w:rsidP="008A0BE9">
      <w:pPr>
        <w:pStyle w:val="ListBullet"/>
        <w:rPr>
          <w:i/>
          <w:lang w:val="en-GB"/>
        </w:rPr>
      </w:pPr>
      <w:r w:rsidRPr="00900CC8">
        <w:rPr>
          <w:b/>
          <w:lang w:val="en-GB"/>
        </w:rPr>
        <w:t>Date of publication/preparation</w:t>
      </w:r>
      <w:r w:rsidR="00822D27" w:rsidRPr="00900CC8">
        <w:rPr>
          <w:lang w:val="en-GB"/>
        </w:rPr>
        <w:t>:</w:t>
      </w:r>
      <w:r w:rsidR="00822D27">
        <w:rPr>
          <w:lang w:val="en-GB"/>
        </w:rPr>
        <w:t xml:space="preserve"> (preparation </w:t>
      </w:r>
      <w:r w:rsidR="00E47BC3">
        <w:rPr>
          <w:lang w:val="en-GB"/>
        </w:rPr>
        <w:t>04</w:t>
      </w:r>
      <w:r w:rsidR="00822D27" w:rsidRPr="00822D27">
        <w:rPr>
          <w:lang w:val="en-GB"/>
        </w:rPr>
        <w:t xml:space="preserve"> </w:t>
      </w:r>
      <w:r w:rsidR="00E47BC3">
        <w:rPr>
          <w:lang w:val="en-GB"/>
        </w:rPr>
        <w:t>Febru</w:t>
      </w:r>
      <w:r w:rsidR="00822D27" w:rsidRPr="00822D27">
        <w:rPr>
          <w:lang w:val="en-GB"/>
        </w:rPr>
        <w:t>ary 2017)</w:t>
      </w:r>
    </w:p>
    <w:p w:rsidR="00E47BC3" w:rsidRDefault="00E47BC3">
      <w:pPr>
        <w:spacing w:after="200" w:line="276" w:lineRule="auto"/>
      </w:pPr>
      <w:r>
        <w:br w:type="page"/>
      </w:r>
    </w:p>
    <w:p w:rsidR="00E47BC3" w:rsidRDefault="00E47BC3" w:rsidP="00E47BC3">
      <w:pPr>
        <w:pStyle w:val="ListBullet"/>
        <w:numPr>
          <w:ilvl w:val="0"/>
          <w:numId w:val="0"/>
        </w:numPr>
        <w:rPr>
          <w:b/>
          <w:highlight w:val="yellow"/>
          <w:lang w:val="en-GB"/>
        </w:rPr>
      </w:pPr>
      <w:r>
        <w:rPr>
          <w:b/>
          <w:highlight w:val="yellow"/>
          <w:lang w:val="en-GB"/>
        </w:rPr>
        <w:lastRenderedPageBreak/>
        <w:t xml:space="preserve">N.B. These are the first tables I did for heavy metals and PAHs in water, showing the average value for each individual station. However, with all the other data (in sediment, in biota </w:t>
      </w:r>
      <w:proofErr w:type="spellStart"/>
      <w:r>
        <w:rPr>
          <w:b/>
          <w:highlight w:val="yellow"/>
          <w:lang w:val="en-GB"/>
        </w:rPr>
        <w:t>etc</w:t>
      </w:r>
      <w:proofErr w:type="spellEnd"/>
      <w:r>
        <w:rPr>
          <w:b/>
          <w:highlight w:val="yellow"/>
          <w:lang w:val="en-GB"/>
        </w:rPr>
        <w:t>), they are too long, so I have replaced them with shorter tables that show the average per area (coastal/territorial/offshore waters). They could be deleted from here, or kept in for reference.</w:t>
      </w:r>
    </w:p>
    <w:p w:rsidR="00E47BC3" w:rsidRDefault="00E47BC3" w:rsidP="00E47BC3">
      <w:pPr>
        <w:pStyle w:val="ListBullet"/>
        <w:numPr>
          <w:ilvl w:val="0"/>
          <w:numId w:val="0"/>
        </w:numPr>
        <w:rPr>
          <w:b/>
          <w:highlight w:val="yellow"/>
          <w:lang w:val="en-GB"/>
        </w:rPr>
      </w:pPr>
    </w:p>
    <w:p w:rsidR="00E47BC3" w:rsidRDefault="00E47BC3" w:rsidP="00E47BC3">
      <w:pPr>
        <w:pStyle w:val="Caption"/>
        <w:rPr>
          <w:b w:val="0"/>
          <w:highlight w:val="yellow"/>
          <w:lang w:val="en-GB"/>
        </w:rPr>
      </w:pPr>
      <w:r>
        <w:t xml:space="preserve">Table </w:t>
      </w:r>
      <w:r>
        <w:fldChar w:fldCharType="begin"/>
      </w:r>
      <w:r>
        <w:instrText xml:space="preserve"> SEQ Table \* ARABIC </w:instrText>
      </w:r>
      <w:r>
        <w:fldChar w:fldCharType="separate"/>
      </w:r>
      <w:r>
        <w:rPr>
          <w:noProof/>
        </w:rPr>
        <w:t>10</w:t>
      </w:r>
      <w:r>
        <w:fldChar w:fldCharType="end"/>
      </w:r>
      <w:r>
        <w:tab/>
      </w:r>
      <w:proofErr w:type="spellStart"/>
      <w:r>
        <w:t>Annual</w:t>
      </w:r>
      <w:proofErr w:type="spellEnd"/>
      <w:r>
        <w:t xml:space="preserve"> </w:t>
      </w:r>
      <w:proofErr w:type="spellStart"/>
      <w:r>
        <w:t>Average</w:t>
      </w:r>
      <w:proofErr w:type="spellEnd"/>
      <w:r>
        <w:t xml:space="preserve"> (AA) and Maximum </w:t>
      </w:r>
      <w:proofErr w:type="spellStart"/>
      <w:r>
        <w:t>Allowable</w:t>
      </w:r>
      <w:proofErr w:type="spellEnd"/>
      <w:r>
        <w:t xml:space="preserve"> Concentration (MAC) values of </w:t>
      </w:r>
      <w:proofErr w:type="spellStart"/>
      <w:r>
        <w:t>heavy</w:t>
      </w:r>
      <w:proofErr w:type="spellEnd"/>
      <w:r>
        <w:t xml:space="preserve"> </w:t>
      </w:r>
      <w:proofErr w:type="spellStart"/>
      <w:r>
        <w:t>metals</w:t>
      </w:r>
      <w:proofErr w:type="spellEnd"/>
      <w:r>
        <w:t xml:space="preserve"> (cadmium, lead, nickel) at </w:t>
      </w:r>
      <w:proofErr w:type="spellStart"/>
      <w:r>
        <w:t>Bulgaria</w:t>
      </w:r>
      <w:proofErr w:type="spellEnd"/>
      <w:r>
        <w:t xml:space="preserve"> (2015-2016) and Romania (2013) </w:t>
      </w:r>
      <w:proofErr w:type="spellStart"/>
      <w:r>
        <w:t>sampling</w:t>
      </w:r>
      <w:proofErr w:type="spellEnd"/>
      <w:r>
        <w:t xml:space="preserve"> stations. </w:t>
      </w:r>
      <w:proofErr w:type="spellStart"/>
      <w:r>
        <w:t>Threshold</w:t>
      </w:r>
      <w:proofErr w:type="spellEnd"/>
      <w:r>
        <w:t xml:space="preserve"> values are </w:t>
      </w:r>
      <w:proofErr w:type="spellStart"/>
      <w:r>
        <w:t>shown</w:t>
      </w:r>
      <w:proofErr w:type="spellEnd"/>
      <w:r>
        <w:t xml:space="preserve"> in </w:t>
      </w:r>
      <w:proofErr w:type="spellStart"/>
      <w:r>
        <w:t>italics</w:t>
      </w:r>
      <w:proofErr w:type="spellEnd"/>
      <w:r>
        <w:t xml:space="preserve"> ; values </w:t>
      </w:r>
      <w:proofErr w:type="spellStart"/>
      <w:r>
        <w:t>exceeding</w:t>
      </w:r>
      <w:proofErr w:type="spellEnd"/>
      <w:r>
        <w:t xml:space="preserve"> the </w:t>
      </w:r>
      <w:proofErr w:type="spellStart"/>
      <w:r>
        <w:t>thresholds</w:t>
      </w:r>
      <w:proofErr w:type="spellEnd"/>
      <w:r>
        <w:t xml:space="preserve"> are </w:t>
      </w:r>
      <w:proofErr w:type="spellStart"/>
      <w:r>
        <w:t>highlighted</w:t>
      </w:r>
      <w:proofErr w:type="spellEnd"/>
      <w:r>
        <w:t xml:space="preserve"> in </w:t>
      </w:r>
      <w:proofErr w:type="spellStart"/>
      <w:r>
        <w:t>red</w:t>
      </w:r>
      <w:proofErr w:type="spellEnd"/>
      <w:r>
        <w:t>.</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3685"/>
        <w:gridCol w:w="1134"/>
        <w:gridCol w:w="1484"/>
        <w:gridCol w:w="1484"/>
      </w:tblGrid>
      <w:tr w:rsidR="00E47BC3" w:rsidRPr="00BE1393" w:rsidTr="0024740B">
        <w:trPr>
          <w:trHeight w:val="300"/>
        </w:trPr>
        <w:tc>
          <w:tcPr>
            <w:tcW w:w="1553" w:type="dxa"/>
          </w:tcPr>
          <w:p w:rsidR="00E47BC3" w:rsidRPr="00BE1393" w:rsidRDefault="00E47BC3" w:rsidP="0024740B">
            <w:pPr>
              <w:rPr>
                <w:b/>
                <w:bCs/>
                <w:color w:val="000000"/>
                <w:lang w:val="en-GB" w:eastAsia="en-GB"/>
              </w:rPr>
            </w:pPr>
            <w:r w:rsidRPr="00BE1393">
              <w:rPr>
                <w:b/>
                <w:bCs/>
                <w:color w:val="000000"/>
                <w:szCs w:val="22"/>
                <w:lang w:val="en-GB" w:eastAsia="en-GB"/>
              </w:rPr>
              <w:t>Contaminant, area</w:t>
            </w:r>
          </w:p>
        </w:tc>
        <w:tc>
          <w:tcPr>
            <w:tcW w:w="3685" w:type="dxa"/>
            <w:shd w:val="clear" w:color="auto" w:fill="auto"/>
            <w:noWrap/>
            <w:hideMark/>
          </w:tcPr>
          <w:p w:rsidR="00E47BC3" w:rsidRPr="00C25ACD" w:rsidRDefault="00E47BC3" w:rsidP="0024740B">
            <w:pPr>
              <w:ind w:firstLineChars="100" w:firstLine="220"/>
              <w:rPr>
                <w:b/>
                <w:bCs/>
                <w:color w:val="000000"/>
                <w:lang w:val="en-GB" w:eastAsia="en-GB"/>
              </w:rPr>
            </w:pPr>
            <w:r w:rsidRPr="00BE1393">
              <w:rPr>
                <w:b/>
                <w:bCs/>
                <w:color w:val="000000"/>
                <w:szCs w:val="22"/>
                <w:lang w:val="en-GB" w:eastAsia="en-GB"/>
              </w:rPr>
              <w:t>Country, sample station</w:t>
            </w:r>
          </w:p>
        </w:tc>
        <w:tc>
          <w:tcPr>
            <w:tcW w:w="1134" w:type="dxa"/>
          </w:tcPr>
          <w:p w:rsidR="00E47BC3" w:rsidRPr="00BE1393" w:rsidRDefault="00E47BC3" w:rsidP="0024740B">
            <w:pPr>
              <w:jc w:val="center"/>
              <w:rPr>
                <w:b/>
                <w:bCs/>
                <w:color w:val="000000"/>
                <w:lang w:val="en-GB" w:eastAsia="en-GB"/>
              </w:rPr>
            </w:pPr>
            <w:r w:rsidRPr="00BE1393">
              <w:rPr>
                <w:b/>
                <w:bCs/>
                <w:color w:val="000000"/>
                <w:szCs w:val="22"/>
                <w:lang w:val="en-GB" w:eastAsia="en-GB"/>
              </w:rPr>
              <w:t>n</w:t>
            </w:r>
          </w:p>
        </w:tc>
        <w:tc>
          <w:tcPr>
            <w:tcW w:w="1484" w:type="dxa"/>
            <w:shd w:val="clear" w:color="auto" w:fill="auto"/>
            <w:noWrap/>
            <w:vAlign w:val="bottom"/>
          </w:tcPr>
          <w:p w:rsidR="00E47BC3" w:rsidRPr="00C25ACD" w:rsidRDefault="00E47BC3" w:rsidP="0024740B">
            <w:pPr>
              <w:jc w:val="right"/>
              <w:rPr>
                <w:b/>
                <w:bCs/>
                <w:color w:val="000000"/>
                <w:lang w:val="en-GB" w:eastAsia="en-GB"/>
              </w:rPr>
            </w:pPr>
            <w:r w:rsidRPr="00BE1393">
              <w:rPr>
                <w:b/>
                <w:bCs/>
                <w:color w:val="000000"/>
                <w:szCs w:val="22"/>
                <w:lang w:val="en-GB" w:eastAsia="en-GB"/>
              </w:rPr>
              <w:t>AA value (</w:t>
            </w:r>
            <w:proofErr w:type="spellStart"/>
            <w:r w:rsidRPr="00BE1393">
              <w:rPr>
                <w:b/>
                <w:bCs/>
                <w:color w:val="000000"/>
                <w:szCs w:val="22"/>
                <w:lang w:val="en-GB" w:eastAsia="en-GB"/>
              </w:rPr>
              <w:t>μg</w:t>
            </w:r>
            <w:proofErr w:type="spellEnd"/>
            <w:r w:rsidRPr="00BE1393">
              <w:rPr>
                <w:b/>
                <w:bCs/>
                <w:color w:val="000000"/>
                <w:szCs w:val="22"/>
                <w:lang w:val="en-GB" w:eastAsia="en-GB"/>
              </w:rPr>
              <w:t>/l)</w:t>
            </w:r>
          </w:p>
        </w:tc>
        <w:tc>
          <w:tcPr>
            <w:tcW w:w="1484" w:type="dxa"/>
            <w:shd w:val="clear" w:color="auto" w:fill="auto"/>
            <w:noWrap/>
            <w:vAlign w:val="bottom"/>
          </w:tcPr>
          <w:p w:rsidR="00E47BC3" w:rsidRPr="00C25ACD" w:rsidRDefault="00E47BC3" w:rsidP="0024740B">
            <w:pPr>
              <w:jc w:val="right"/>
              <w:rPr>
                <w:b/>
                <w:bCs/>
                <w:color w:val="000000"/>
                <w:lang w:val="en-GB" w:eastAsia="en-GB"/>
              </w:rPr>
            </w:pPr>
            <w:r w:rsidRPr="00BE1393">
              <w:rPr>
                <w:b/>
                <w:bCs/>
                <w:color w:val="000000"/>
                <w:szCs w:val="22"/>
                <w:lang w:val="en-GB" w:eastAsia="en-GB"/>
              </w:rPr>
              <w:t>MAC value (</w:t>
            </w:r>
            <w:proofErr w:type="spellStart"/>
            <w:r w:rsidRPr="00BE1393">
              <w:rPr>
                <w:b/>
                <w:bCs/>
                <w:color w:val="000000"/>
                <w:szCs w:val="22"/>
                <w:lang w:val="en-GB" w:eastAsia="en-GB"/>
              </w:rPr>
              <w:t>μg</w:t>
            </w:r>
            <w:proofErr w:type="spellEnd"/>
            <w:r w:rsidRPr="00BE1393">
              <w:rPr>
                <w:b/>
                <w:bCs/>
                <w:color w:val="000000"/>
                <w:szCs w:val="22"/>
                <w:lang w:val="en-GB" w:eastAsia="en-GB"/>
              </w:rPr>
              <w:t>/l)</w:t>
            </w:r>
          </w:p>
        </w:tc>
      </w:tr>
      <w:tr w:rsidR="00E47BC3" w:rsidRPr="00BE1393" w:rsidTr="0024740B">
        <w:trPr>
          <w:trHeight w:val="300"/>
        </w:trPr>
        <w:tc>
          <w:tcPr>
            <w:tcW w:w="6372" w:type="dxa"/>
            <w:gridSpan w:val="3"/>
            <w:shd w:val="clear" w:color="auto" w:fill="BFBFBF" w:themeFill="background1" w:themeFillShade="BF"/>
          </w:tcPr>
          <w:p w:rsidR="00E47BC3" w:rsidRPr="00BE1393" w:rsidRDefault="00E47BC3" w:rsidP="0024740B">
            <w:pPr>
              <w:rPr>
                <w:b/>
                <w:i/>
                <w:color w:val="000000"/>
                <w:lang w:val="en-GB" w:eastAsia="en-GB"/>
              </w:rPr>
            </w:pPr>
            <w:r w:rsidRPr="00C25ACD">
              <w:rPr>
                <w:b/>
                <w:bCs/>
                <w:i/>
                <w:color w:val="000000"/>
                <w:szCs w:val="22"/>
                <w:lang w:val="en-GB" w:eastAsia="en-GB"/>
              </w:rPr>
              <w:t>Cadmium</w:t>
            </w:r>
          </w:p>
        </w:tc>
        <w:tc>
          <w:tcPr>
            <w:tcW w:w="1484" w:type="dxa"/>
            <w:shd w:val="clear" w:color="auto" w:fill="BFBFBF" w:themeFill="background1" w:themeFillShade="BF"/>
            <w:noWrap/>
            <w:vAlign w:val="bottom"/>
          </w:tcPr>
          <w:p w:rsidR="00E47BC3" w:rsidRPr="00C25ACD" w:rsidRDefault="00E47BC3" w:rsidP="0024740B">
            <w:pPr>
              <w:jc w:val="right"/>
              <w:rPr>
                <w:b/>
                <w:i/>
                <w:color w:val="000000"/>
                <w:lang w:val="en-GB" w:eastAsia="en-GB"/>
              </w:rPr>
            </w:pPr>
            <w:r w:rsidRPr="00BE1393">
              <w:rPr>
                <w:b/>
                <w:i/>
                <w:color w:val="000000"/>
                <w:szCs w:val="22"/>
                <w:lang w:val="en-GB" w:eastAsia="en-GB"/>
              </w:rPr>
              <w:t>0.2</w:t>
            </w:r>
          </w:p>
        </w:tc>
        <w:tc>
          <w:tcPr>
            <w:tcW w:w="1484" w:type="dxa"/>
            <w:shd w:val="clear" w:color="auto" w:fill="BFBFBF" w:themeFill="background1" w:themeFillShade="BF"/>
            <w:noWrap/>
            <w:vAlign w:val="bottom"/>
          </w:tcPr>
          <w:p w:rsidR="00E47BC3" w:rsidRPr="00C25ACD" w:rsidRDefault="00E47BC3" w:rsidP="0024740B">
            <w:pPr>
              <w:jc w:val="right"/>
              <w:rPr>
                <w:b/>
                <w:i/>
                <w:color w:val="000000"/>
                <w:lang w:val="en-GB" w:eastAsia="en-GB"/>
              </w:rPr>
            </w:pPr>
            <w:r w:rsidRPr="00BE1393">
              <w:rPr>
                <w:b/>
                <w:i/>
                <w:color w:val="000000"/>
                <w:szCs w:val="22"/>
                <w:lang w:val="en-GB" w:eastAsia="en-GB"/>
              </w:rPr>
              <w:t>1.5</w:t>
            </w:r>
          </w:p>
        </w:tc>
      </w:tr>
      <w:tr w:rsidR="00E47BC3" w:rsidRPr="00BE1393" w:rsidTr="0024740B">
        <w:trPr>
          <w:trHeight w:val="300"/>
        </w:trPr>
        <w:tc>
          <w:tcPr>
            <w:tcW w:w="1553" w:type="dxa"/>
            <w:vMerge w:val="restart"/>
            <w:vAlign w:val="center"/>
          </w:tcPr>
          <w:p w:rsidR="00E47BC3" w:rsidRPr="00DE174D" w:rsidRDefault="00E47BC3" w:rsidP="0024740B">
            <w:pPr>
              <w:jc w:val="center"/>
              <w:rPr>
                <w:bCs/>
                <w:color w:val="000000"/>
                <w:lang w:val="en-GB" w:eastAsia="en-GB"/>
              </w:rPr>
            </w:pPr>
            <w:r w:rsidRPr="00C25ACD">
              <w:rPr>
                <w:color w:val="000000"/>
                <w:szCs w:val="22"/>
                <w:lang w:val="en-GB" w:eastAsia="en-GB"/>
              </w:rPr>
              <w:t>Coastal</w:t>
            </w:r>
          </w:p>
        </w:tc>
        <w:tc>
          <w:tcPr>
            <w:tcW w:w="3685" w:type="dxa"/>
            <w:shd w:val="clear" w:color="auto" w:fill="auto"/>
            <w:noWrap/>
            <w:vAlign w:val="bottom"/>
            <w:hideMark/>
          </w:tcPr>
          <w:p w:rsidR="00E47BC3" w:rsidRPr="00C25ACD" w:rsidRDefault="00E47BC3" w:rsidP="0024740B">
            <w:pPr>
              <w:rPr>
                <w:b/>
                <w:bCs/>
                <w:color w:val="000000"/>
                <w:lang w:val="en-GB" w:eastAsia="en-GB"/>
              </w:rPr>
            </w:pPr>
            <w:r w:rsidRPr="00C25ACD">
              <w:rPr>
                <w:b/>
                <w:bCs/>
                <w:color w:val="000000"/>
                <w:szCs w:val="22"/>
                <w:lang w:val="en-GB" w:eastAsia="en-GB"/>
              </w:rPr>
              <w:t>B</w:t>
            </w:r>
            <w:r>
              <w:rPr>
                <w:b/>
                <w:bCs/>
                <w:color w:val="000000"/>
                <w:szCs w:val="22"/>
                <w:lang w:val="en-GB" w:eastAsia="en-GB"/>
              </w:rPr>
              <w:t>ulgaria</w:t>
            </w:r>
          </w:p>
        </w:tc>
        <w:tc>
          <w:tcPr>
            <w:tcW w:w="1134" w:type="dxa"/>
          </w:tcPr>
          <w:p w:rsidR="00E47BC3" w:rsidRPr="00BE1393" w:rsidRDefault="00E47BC3" w:rsidP="0024740B">
            <w:pPr>
              <w:jc w:val="right"/>
              <w:rPr>
                <w:b/>
                <w:bCs/>
                <w:color w:val="000000"/>
                <w:lang w:val="en-GB" w:eastAsia="en-GB"/>
              </w:rPr>
            </w:pPr>
            <w:r w:rsidRPr="00BE1393">
              <w:rPr>
                <w:b/>
                <w:bCs/>
                <w:color w:val="000000"/>
                <w:szCs w:val="22"/>
                <w:lang w:val="en-GB" w:eastAsia="en-GB"/>
              </w:rPr>
              <w:t>75</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0.093</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1.12</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Ahtopol</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0.091</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0.35</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Burgas</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0.062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0.08</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r w:rsidRPr="00C25ACD">
              <w:rPr>
                <w:color w:val="000000"/>
                <w:szCs w:val="22"/>
                <w:lang w:val="en-GB" w:eastAsia="en-GB"/>
              </w:rPr>
              <w:t>Galata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0.095</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0.39</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Irakli</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0.086</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0.21</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Kaliakra</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0.168</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1.12</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Krapets</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0.066</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0.13</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Vromos</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3</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0.060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0.06</w:t>
            </w:r>
          </w:p>
        </w:tc>
      </w:tr>
      <w:tr w:rsidR="00E47BC3" w:rsidRPr="00BE1393" w:rsidTr="0024740B">
        <w:trPr>
          <w:trHeight w:val="300"/>
        </w:trPr>
        <w:tc>
          <w:tcPr>
            <w:tcW w:w="1553" w:type="dxa"/>
            <w:vMerge/>
            <w:vAlign w:val="center"/>
          </w:tcPr>
          <w:p w:rsidR="00E47BC3" w:rsidRPr="00DE174D" w:rsidRDefault="00E47BC3" w:rsidP="0024740B">
            <w:pPr>
              <w:ind w:firstLineChars="300" w:firstLine="660"/>
              <w:jc w:val="center"/>
              <w:rPr>
                <w:bCs/>
                <w:color w:val="000000"/>
                <w:lang w:val="en-GB" w:eastAsia="en-GB"/>
              </w:rPr>
            </w:pPr>
          </w:p>
        </w:tc>
        <w:tc>
          <w:tcPr>
            <w:tcW w:w="3685" w:type="dxa"/>
            <w:shd w:val="clear" w:color="auto" w:fill="auto"/>
            <w:noWrap/>
            <w:vAlign w:val="bottom"/>
            <w:hideMark/>
          </w:tcPr>
          <w:p w:rsidR="00E47BC3" w:rsidRPr="00C25ACD" w:rsidRDefault="00E47BC3" w:rsidP="0024740B">
            <w:pPr>
              <w:rPr>
                <w:b/>
                <w:bCs/>
                <w:color w:val="000000"/>
                <w:lang w:val="en-GB" w:eastAsia="en-GB"/>
              </w:rPr>
            </w:pPr>
            <w:r>
              <w:rPr>
                <w:b/>
                <w:bCs/>
                <w:color w:val="000000"/>
                <w:szCs w:val="22"/>
                <w:lang w:val="en-GB" w:eastAsia="en-GB"/>
              </w:rPr>
              <w:t>Romania</w:t>
            </w:r>
          </w:p>
        </w:tc>
        <w:tc>
          <w:tcPr>
            <w:tcW w:w="1134" w:type="dxa"/>
            <w:vAlign w:val="bottom"/>
          </w:tcPr>
          <w:p w:rsidR="00E47BC3" w:rsidRPr="00BE1393" w:rsidRDefault="00E47BC3" w:rsidP="0024740B">
            <w:pPr>
              <w:jc w:val="right"/>
              <w:rPr>
                <w:b/>
                <w:bCs/>
                <w:color w:val="000000"/>
              </w:rPr>
            </w:pPr>
            <w:r w:rsidRPr="00BE1393">
              <w:rPr>
                <w:b/>
                <w:bCs/>
                <w:color w:val="000000"/>
                <w:szCs w:val="22"/>
              </w:rPr>
              <w:t>15</w:t>
            </w:r>
          </w:p>
        </w:tc>
        <w:tc>
          <w:tcPr>
            <w:tcW w:w="1484" w:type="dxa"/>
            <w:shd w:val="clear" w:color="auto" w:fill="E5B8B7" w:themeFill="accent2" w:themeFillTint="66"/>
            <w:noWrap/>
            <w:vAlign w:val="bottom"/>
            <w:hideMark/>
          </w:tcPr>
          <w:p w:rsidR="00E47BC3" w:rsidRPr="00C25ACD" w:rsidRDefault="00E47BC3" w:rsidP="0024740B">
            <w:pPr>
              <w:jc w:val="right"/>
              <w:rPr>
                <w:b/>
                <w:bCs/>
                <w:color w:val="FF0000"/>
                <w:lang w:val="en-GB" w:eastAsia="en-GB"/>
              </w:rPr>
            </w:pPr>
            <w:r w:rsidRPr="00C25ACD">
              <w:rPr>
                <w:b/>
                <w:bCs/>
                <w:color w:val="FF0000"/>
                <w:szCs w:val="22"/>
                <w:lang w:val="en-GB" w:eastAsia="en-GB"/>
              </w:rPr>
              <w:t>1.026</w:t>
            </w:r>
          </w:p>
        </w:tc>
        <w:tc>
          <w:tcPr>
            <w:tcW w:w="1484" w:type="dxa"/>
            <w:shd w:val="clear" w:color="auto" w:fill="E5B8B7" w:themeFill="accent2" w:themeFillTint="66"/>
            <w:noWrap/>
            <w:vAlign w:val="bottom"/>
            <w:hideMark/>
          </w:tcPr>
          <w:p w:rsidR="00E47BC3" w:rsidRPr="00C25ACD" w:rsidRDefault="00E47BC3" w:rsidP="0024740B">
            <w:pPr>
              <w:jc w:val="right"/>
              <w:rPr>
                <w:b/>
                <w:bCs/>
                <w:color w:val="FF0000"/>
                <w:lang w:val="en-GB" w:eastAsia="en-GB"/>
              </w:rPr>
            </w:pPr>
            <w:r w:rsidRPr="00C25ACD">
              <w:rPr>
                <w:b/>
                <w:bCs/>
                <w:color w:val="FF0000"/>
                <w:szCs w:val="22"/>
                <w:lang w:val="en-GB" w:eastAsia="en-GB"/>
              </w:rPr>
              <w:t>1.59</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CazinoMamaia</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3</w:t>
            </w:r>
          </w:p>
        </w:tc>
        <w:tc>
          <w:tcPr>
            <w:tcW w:w="1484" w:type="dxa"/>
            <w:shd w:val="clear" w:color="auto" w:fill="E5B8B7" w:themeFill="accent2" w:themeFillTint="66"/>
            <w:noWrap/>
            <w:vAlign w:val="bottom"/>
            <w:hideMark/>
          </w:tcPr>
          <w:p w:rsidR="00E47BC3" w:rsidRPr="00C25ACD" w:rsidRDefault="00E47BC3" w:rsidP="0024740B">
            <w:pPr>
              <w:jc w:val="right"/>
              <w:rPr>
                <w:color w:val="FF0000"/>
                <w:lang w:val="en-GB" w:eastAsia="en-GB"/>
              </w:rPr>
            </w:pPr>
            <w:r w:rsidRPr="00C25ACD">
              <w:rPr>
                <w:color w:val="FF0000"/>
                <w:szCs w:val="22"/>
                <w:lang w:val="en-GB" w:eastAsia="en-GB"/>
              </w:rPr>
              <w:t>0.883</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0.98</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ConstantaNord</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2</w:t>
            </w:r>
          </w:p>
        </w:tc>
        <w:tc>
          <w:tcPr>
            <w:tcW w:w="1484" w:type="dxa"/>
            <w:shd w:val="clear" w:color="auto" w:fill="E5B8B7" w:themeFill="accent2" w:themeFillTint="66"/>
            <w:noWrap/>
            <w:vAlign w:val="bottom"/>
            <w:hideMark/>
          </w:tcPr>
          <w:p w:rsidR="00E47BC3" w:rsidRPr="00C25ACD" w:rsidRDefault="00E47BC3" w:rsidP="0024740B">
            <w:pPr>
              <w:jc w:val="right"/>
              <w:rPr>
                <w:color w:val="FF0000"/>
                <w:lang w:val="en-GB" w:eastAsia="en-GB"/>
              </w:rPr>
            </w:pPr>
            <w:r w:rsidRPr="00C25ACD">
              <w:rPr>
                <w:color w:val="FF0000"/>
                <w:szCs w:val="22"/>
                <w:lang w:val="en-GB" w:eastAsia="en-GB"/>
              </w:rPr>
              <w:t>0.980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1.02</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EstConstanta</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10</w:t>
            </w:r>
          </w:p>
        </w:tc>
        <w:tc>
          <w:tcPr>
            <w:tcW w:w="1484" w:type="dxa"/>
            <w:shd w:val="clear" w:color="auto" w:fill="E5B8B7" w:themeFill="accent2" w:themeFillTint="66"/>
            <w:noWrap/>
            <w:vAlign w:val="bottom"/>
            <w:hideMark/>
          </w:tcPr>
          <w:p w:rsidR="00E47BC3" w:rsidRPr="00C25ACD" w:rsidRDefault="00E47BC3" w:rsidP="0024740B">
            <w:pPr>
              <w:jc w:val="right"/>
              <w:rPr>
                <w:color w:val="FF0000"/>
                <w:lang w:val="en-GB" w:eastAsia="en-GB"/>
              </w:rPr>
            </w:pPr>
            <w:r w:rsidRPr="00C25ACD">
              <w:rPr>
                <w:color w:val="FF0000"/>
                <w:szCs w:val="22"/>
                <w:lang w:val="en-GB" w:eastAsia="en-GB"/>
              </w:rPr>
              <w:t>1.078</w:t>
            </w:r>
          </w:p>
        </w:tc>
        <w:tc>
          <w:tcPr>
            <w:tcW w:w="1484" w:type="dxa"/>
            <w:shd w:val="clear" w:color="auto" w:fill="E5B8B7" w:themeFill="accent2" w:themeFillTint="66"/>
            <w:noWrap/>
            <w:vAlign w:val="bottom"/>
            <w:hideMark/>
          </w:tcPr>
          <w:p w:rsidR="00E47BC3" w:rsidRPr="00C25ACD" w:rsidRDefault="00E47BC3" w:rsidP="0024740B">
            <w:pPr>
              <w:jc w:val="right"/>
              <w:rPr>
                <w:color w:val="FF0000"/>
                <w:lang w:val="en-GB" w:eastAsia="en-GB"/>
              </w:rPr>
            </w:pPr>
            <w:r w:rsidRPr="00C25ACD">
              <w:rPr>
                <w:color w:val="FF0000"/>
                <w:szCs w:val="22"/>
                <w:lang w:val="en-GB" w:eastAsia="en-GB"/>
              </w:rPr>
              <w:t>1.59</w:t>
            </w:r>
          </w:p>
        </w:tc>
      </w:tr>
      <w:tr w:rsidR="00E47BC3" w:rsidRPr="00BE1393" w:rsidTr="0024740B">
        <w:trPr>
          <w:trHeight w:val="300"/>
        </w:trPr>
        <w:tc>
          <w:tcPr>
            <w:tcW w:w="1553" w:type="dxa"/>
            <w:vMerge w:val="restart"/>
            <w:vAlign w:val="center"/>
          </w:tcPr>
          <w:p w:rsidR="00E47BC3" w:rsidRPr="00DE174D" w:rsidRDefault="00E47BC3" w:rsidP="0024740B">
            <w:pPr>
              <w:jc w:val="center"/>
              <w:rPr>
                <w:bCs/>
                <w:color w:val="000000"/>
                <w:lang w:val="en-GB" w:eastAsia="en-GB"/>
              </w:rPr>
            </w:pPr>
            <w:r w:rsidRPr="00C25ACD">
              <w:rPr>
                <w:color w:val="000000"/>
                <w:szCs w:val="22"/>
                <w:lang w:val="en-GB" w:eastAsia="en-GB"/>
              </w:rPr>
              <w:t>Territorial</w:t>
            </w:r>
            <w:r>
              <w:rPr>
                <w:color w:val="000000"/>
                <w:szCs w:val="22"/>
                <w:lang w:val="en-GB" w:eastAsia="en-GB"/>
              </w:rPr>
              <w:t xml:space="preserve"> waters</w:t>
            </w:r>
          </w:p>
        </w:tc>
        <w:tc>
          <w:tcPr>
            <w:tcW w:w="3685" w:type="dxa"/>
            <w:shd w:val="clear" w:color="auto" w:fill="auto"/>
            <w:noWrap/>
            <w:vAlign w:val="bottom"/>
            <w:hideMark/>
          </w:tcPr>
          <w:p w:rsidR="00E47BC3" w:rsidRPr="00C25ACD" w:rsidRDefault="00E47BC3" w:rsidP="0024740B">
            <w:pPr>
              <w:rPr>
                <w:b/>
                <w:bCs/>
                <w:color w:val="000000"/>
                <w:lang w:val="en-GB" w:eastAsia="en-GB"/>
              </w:rPr>
            </w:pPr>
            <w:r w:rsidRPr="00C25ACD">
              <w:rPr>
                <w:b/>
                <w:bCs/>
                <w:color w:val="000000"/>
                <w:szCs w:val="22"/>
                <w:lang w:val="en-GB" w:eastAsia="en-GB"/>
              </w:rPr>
              <w:t>B</w:t>
            </w:r>
            <w:r>
              <w:rPr>
                <w:b/>
                <w:bCs/>
                <w:color w:val="000000"/>
                <w:szCs w:val="22"/>
                <w:lang w:val="en-GB" w:eastAsia="en-GB"/>
              </w:rPr>
              <w:t>ulgaria</w:t>
            </w:r>
          </w:p>
        </w:tc>
        <w:tc>
          <w:tcPr>
            <w:tcW w:w="1134" w:type="dxa"/>
            <w:vAlign w:val="bottom"/>
          </w:tcPr>
          <w:p w:rsidR="00E47BC3" w:rsidRPr="00BE1393" w:rsidRDefault="00E47BC3" w:rsidP="0024740B">
            <w:pPr>
              <w:jc w:val="right"/>
              <w:rPr>
                <w:b/>
                <w:bCs/>
                <w:color w:val="000000"/>
              </w:rPr>
            </w:pPr>
            <w:r w:rsidRPr="00BE1393">
              <w:rPr>
                <w:b/>
                <w:bCs/>
                <w:color w:val="000000"/>
                <w:szCs w:val="22"/>
              </w:rPr>
              <w:t>24</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0.065</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0.11</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Depo_Burgas</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0.068</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0.11</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Depo_Varna</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0.063</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0.09</w:t>
            </w:r>
          </w:p>
        </w:tc>
      </w:tr>
      <w:tr w:rsidR="00E47BC3" w:rsidRPr="00BE1393" w:rsidTr="0024740B">
        <w:trPr>
          <w:trHeight w:val="300"/>
        </w:trPr>
        <w:tc>
          <w:tcPr>
            <w:tcW w:w="1553" w:type="dxa"/>
            <w:vMerge w:val="restart"/>
            <w:vAlign w:val="center"/>
          </w:tcPr>
          <w:p w:rsidR="00E47BC3" w:rsidRPr="00DE174D" w:rsidRDefault="00E47BC3" w:rsidP="0024740B">
            <w:pPr>
              <w:jc w:val="center"/>
              <w:rPr>
                <w:bCs/>
                <w:color w:val="000000"/>
                <w:lang w:val="en-GB" w:eastAsia="en-GB"/>
              </w:rPr>
            </w:pPr>
            <w:r w:rsidRPr="00C25ACD">
              <w:rPr>
                <w:color w:val="000000"/>
                <w:szCs w:val="22"/>
                <w:lang w:val="en-GB" w:eastAsia="en-GB"/>
              </w:rPr>
              <w:t>Offshore</w:t>
            </w:r>
          </w:p>
        </w:tc>
        <w:tc>
          <w:tcPr>
            <w:tcW w:w="3685" w:type="dxa"/>
            <w:shd w:val="clear" w:color="auto" w:fill="auto"/>
            <w:noWrap/>
            <w:vAlign w:val="bottom"/>
            <w:hideMark/>
          </w:tcPr>
          <w:p w:rsidR="00E47BC3" w:rsidRPr="00C25ACD" w:rsidRDefault="00E47BC3" w:rsidP="0024740B">
            <w:pPr>
              <w:rPr>
                <w:b/>
                <w:bCs/>
                <w:color w:val="000000"/>
                <w:lang w:val="en-GB" w:eastAsia="en-GB"/>
              </w:rPr>
            </w:pPr>
            <w:r w:rsidRPr="00C25ACD">
              <w:rPr>
                <w:b/>
                <w:bCs/>
                <w:color w:val="000000"/>
                <w:szCs w:val="22"/>
                <w:lang w:val="en-GB" w:eastAsia="en-GB"/>
              </w:rPr>
              <w:t>B</w:t>
            </w:r>
            <w:r>
              <w:rPr>
                <w:b/>
                <w:bCs/>
                <w:color w:val="000000"/>
                <w:szCs w:val="22"/>
                <w:lang w:val="en-GB" w:eastAsia="en-GB"/>
              </w:rPr>
              <w:t>ulgaria</w:t>
            </w:r>
          </w:p>
        </w:tc>
        <w:tc>
          <w:tcPr>
            <w:tcW w:w="1134" w:type="dxa"/>
            <w:vAlign w:val="bottom"/>
          </w:tcPr>
          <w:p w:rsidR="00E47BC3" w:rsidRPr="00BE1393" w:rsidRDefault="00E47BC3" w:rsidP="0024740B">
            <w:pPr>
              <w:jc w:val="right"/>
              <w:rPr>
                <w:b/>
                <w:bCs/>
                <w:color w:val="000000"/>
              </w:rPr>
            </w:pPr>
            <w:r w:rsidRPr="00BE1393">
              <w:rPr>
                <w:b/>
                <w:bCs/>
                <w:color w:val="000000"/>
                <w:szCs w:val="22"/>
              </w:rPr>
              <w:t>36</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0.070</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0.37</w:t>
            </w:r>
          </w:p>
        </w:tc>
      </w:tr>
      <w:tr w:rsidR="00E47BC3" w:rsidRPr="00BE1393" w:rsidTr="0024740B">
        <w:trPr>
          <w:trHeight w:val="300"/>
        </w:trPr>
        <w:tc>
          <w:tcPr>
            <w:tcW w:w="1553" w:type="dxa"/>
            <w:vMerge/>
          </w:tcPr>
          <w:p w:rsidR="00E47BC3" w:rsidRPr="00BE1393" w:rsidRDefault="00E47BC3" w:rsidP="0024740B">
            <w:pPr>
              <w:ind w:firstLineChars="400" w:firstLine="880"/>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Ahtopol</w:t>
            </w:r>
            <w:proofErr w:type="spellEnd"/>
            <w:r w:rsidRPr="00C25ACD">
              <w:rPr>
                <w:color w:val="000000"/>
                <w:szCs w:val="22"/>
                <w:lang w:val="en-GB" w:eastAsia="en-GB"/>
              </w:rPr>
              <w:t xml:space="preserve"> - offshore</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0.086</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0.37</w:t>
            </w:r>
          </w:p>
        </w:tc>
      </w:tr>
      <w:tr w:rsidR="00E47BC3" w:rsidRPr="00BE1393" w:rsidTr="0024740B">
        <w:trPr>
          <w:trHeight w:val="300"/>
        </w:trPr>
        <w:tc>
          <w:tcPr>
            <w:tcW w:w="1553" w:type="dxa"/>
            <w:vMerge/>
          </w:tcPr>
          <w:p w:rsidR="00E47BC3" w:rsidRPr="00BE1393" w:rsidRDefault="00E47BC3" w:rsidP="0024740B">
            <w:pPr>
              <w:ind w:firstLineChars="400" w:firstLine="880"/>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r w:rsidRPr="00C25ACD">
              <w:rPr>
                <w:color w:val="000000"/>
                <w:szCs w:val="22"/>
                <w:lang w:val="en-GB" w:eastAsia="en-GB"/>
              </w:rPr>
              <w:t>Galata - offshore</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0.065</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0.12</w:t>
            </w:r>
          </w:p>
        </w:tc>
      </w:tr>
      <w:tr w:rsidR="00E47BC3" w:rsidRPr="00BE1393" w:rsidTr="0024740B">
        <w:trPr>
          <w:trHeight w:val="300"/>
        </w:trPr>
        <w:tc>
          <w:tcPr>
            <w:tcW w:w="1553" w:type="dxa"/>
            <w:vMerge/>
          </w:tcPr>
          <w:p w:rsidR="00E47BC3" w:rsidRPr="00BE1393" w:rsidRDefault="00E47BC3" w:rsidP="0024740B">
            <w:pPr>
              <w:ind w:firstLineChars="400" w:firstLine="880"/>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Krapets</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0.060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0.06</w:t>
            </w:r>
          </w:p>
        </w:tc>
      </w:tr>
      <w:tr w:rsidR="00E47BC3" w:rsidRPr="00BE1393" w:rsidTr="0024740B">
        <w:trPr>
          <w:trHeight w:val="300"/>
        </w:trPr>
        <w:tc>
          <w:tcPr>
            <w:tcW w:w="6372" w:type="dxa"/>
            <w:gridSpan w:val="3"/>
            <w:shd w:val="clear" w:color="auto" w:fill="BFBFBF" w:themeFill="background1" w:themeFillShade="BF"/>
          </w:tcPr>
          <w:p w:rsidR="00E47BC3" w:rsidRPr="00BE1393" w:rsidRDefault="00E47BC3" w:rsidP="0024740B">
            <w:pPr>
              <w:rPr>
                <w:b/>
                <w:bCs/>
                <w:i/>
                <w:color w:val="000000"/>
              </w:rPr>
            </w:pPr>
            <w:r w:rsidRPr="00C25ACD">
              <w:rPr>
                <w:b/>
                <w:bCs/>
                <w:i/>
                <w:color w:val="000000"/>
                <w:szCs w:val="22"/>
                <w:lang w:val="en-GB" w:eastAsia="en-GB"/>
              </w:rPr>
              <w:t>Lead</w:t>
            </w:r>
          </w:p>
        </w:tc>
        <w:tc>
          <w:tcPr>
            <w:tcW w:w="1484" w:type="dxa"/>
            <w:shd w:val="clear" w:color="auto" w:fill="BFBFBF" w:themeFill="background1" w:themeFillShade="BF"/>
            <w:noWrap/>
            <w:vAlign w:val="bottom"/>
          </w:tcPr>
          <w:p w:rsidR="00E47BC3" w:rsidRPr="00C25ACD" w:rsidRDefault="00E47BC3" w:rsidP="0024740B">
            <w:pPr>
              <w:jc w:val="right"/>
              <w:rPr>
                <w:b/>
                <w:bCs/>
                <w:i/>
                <w:color w:val="000000"/>
                <w:lang w:val="en-GB" w:eastAsia="en-GB"/>
              </w:rPr>
            </w:pPr>
            <w:r w:rsidRPr="00BE1393">
              <w:rPr>
                <w:b/>
                <w:bCs/>
                <w:i/>
                <w:color w:val="000000"/>
                <w:szCs w:val="22"/>
                <w:lang w:val="en-GB" w:eastAsia="en-GB"/>
              </w:rPr>
              <w:t>1.3</w:t>
            </w:r>
          </w:p>
        </w:tc>
        <w:tc>
          <w:tcPr>
            <w:tcW w:w="1484" w:type="dxa"/>
            <w:shd w:val="clear" w:color="auto" w:fill="BFBFBF" w:themeFill="background1" w:themeFillShade="BF"/>
            <w:noWrap/>
            <w:vAlign w:val="bottom"/>
          </w:tcPr>
          <w:p w:rsidR="00E47BC3" w:rsidRPr="00C25ACD" w:rsidRDefault="00E47BC3" w:rsidP="0024740B">
            <w:pPr>
              <w:jc w:val="right"/>
              <w:rPr>
                <w:b/>
                <w:bCs/>
                <w:i/>
                <w:color w:val="000000"/>
                <w:lang w:val="en-GB" w:eastAsia="en-GB"/>
              </w:rPr>
            </w:pPr>
            <w:r w:rsidRPr="00BE1393">
              <w:rPr>
                <w:b/>
                <w:bCs/>
                <w:i/>
                <w:color w:val="000000"/>
                <w:szCs w:val="22"/>
              </w:rPr>
              <w:t>14</w:t>
            </w:r>
          </w:p>
        </w:tc>
      </w:tr>
      <w:tr w:rsidR="00E47BC3" w:rsidRPr="00BE1393" w:rsidTr="0024740B">
        <w:trPr>
          <w:trHeight w:val="300"/>
        </w:trPr>
        <w:tc>
          <w:tcPr>
            <w:tcW w:w="1553" w:type="dxa"/>
            <w:vMerge w:val="restart"/>
            <w:vAlign w:val="center"/>
          </w:tcPr>
          <w:p w:rsidR="00E47BC3" w:rsidRPr="00DE174D" w:rsidRDefault="00E47BC3" w:rsidP="0024740B">
            <w:pPr>
              <w:jc w:val="center"/>
              <w:rPr>
                <w:bCs/>
                <w:color w:val="000000"/>
                <w:lang w:val="en-GB" w:eastAsia="en-GB"/>
              </w:rPr>
            </w:pPr>
            <w:r w:rsidRPr="00C25ACD">
              <w:rPr>
                <w:color w:val="000000"/>
                <w:szCs w:val="22"/>
                <w:lang w:val="en-GB" w:eastAsia="en-GB"/>
              </w:rPr>
              <w:t>Coastal</w:t>
            </w:r>
          </w:p>
        </w:tc>
        <w:tc>
          <w:tcPr>
            <w:tcW w:w="3685" w:type="dxa"/>
            <w:shd w:val="clear" w:color="auto" w:fill="auto"/>
            <w:noWrap/>
            <w:vAlign w:val="bottom"/>
            <w:hideMark/>
          </w:tcPr>
          <w:p w:rsidR="00E47BC3" w:rsidRPr="00C25ACD" w:rsidRDefault="00E47BC3" w:rsidP="0024740B">
            <w:pPr>
              <w:rPr>
                <w:b/>
                <w:bCs/>
                <w:color w:val="000000"/>
                <w:lang w:val="en-GB" w:eastAsia="en-GB"/>
              </w:rPr>
            </w:pPr>
            <w:r w:rsidRPr="00BE1393">
              <w:rPr>
                <w:b/>
                <w:bCs/>
                <w:color w:val="000000"/>
                <w:szCs w:val="22"/>
                <w:lang w:val="en-GB" w:eastAsia="en-GB"/>
              </w:rPr>
              <w:t>Bulgaria</w:t>
            </w:r>
          </w:p>
        </w:tc>
        <w:tc>
          <w:tcPr>
            <w:tcW w:w="1134" w:type="dxa"/>
            <w:vAlign w:val="bottom"/>
          </w:tcPr>
          <w:p w:rsidR="00E47BC3" w:rsidRPr="00BE1393" w:rsidRDefault="00E47BC3" w:rsidP="0024740B">
            <w:pPr>
              <w:jc w:val="right"/>
              <w:rPr>
                <w:b/>
                <w:bCs/>
                <w:color w:val="000000"/>
              </w:rPr>
            </w:pPr>
            <w:r w:rsidRPr="00BE1393">
              <w:rPr>
                <w:b/>
                <w:bCs/>
                <w:color w:val="000000"/>
                <w:szCs w:val="22"/>
              </w:rPr>
              <w:t>75</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0.309</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0.98</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Ahtopol</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0.300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Burgas</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0.300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r w:rsidRPr="00C25ACD">
              <w:rPr>
                <w:color w:val="000000"/>
                <w:szCs w:val="22"/>
                <w:lang w:val="en-GB" w:eastAsia="en-GB"/>
              </w:rPr>
              <w:t>Galata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0.300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Irakli</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0.300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Kaliakra</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0.357</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0.98</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Krapets</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0.300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Vromos</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3</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0.300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w:t>
            </w:r>
          </w:p>
        </w:tc>
      </w:tr>
      <w:tr w:rsidR="00E47BC3" w:rsidRPr="00BE1393" w:rsidTr="0024740B">
        <w:trPr>
          <w:trHeight w:val="300"/>
        </w:trPr>
        <w:tc>
          <w:tcPr>
            <w:tcW w:w="1553" w:type="dxa"/>
            <w:vMerge/>
            <w:vAlign w:val="center"/>
          </w:tcPr>
          <w:p w:rsidR="00E47BC3" w:rsidRPr="00DE174D" w:rsidRDefault="00E47BC3" w:rsidP="0024740B">
            <w:pPr>
              <w:ind w:firstLineChars="300" w:firstLine="660"/>
              <w:jc w:val="center"/>
              <w:rPr>
                <w:bCs/>
                <w:color w:val="000000"/>
                <w:lang w:val="en-GB" w:eastAsia="en-GB"/>
              </w:rPr>
            </w:pPr>
          </w:p>
        </w:tc>
        <w:tc>
          <w:tcPr>
            <w:tcW w:w="3685" w:type="dxa"/>
            <w:shd w:val="clear" w:color="auto" w:fill="auto"/>
            <w:noWrap/>
            <w:vAlign w:val="bottom"/>
            <w:hideMark/>
          </w:tcPr>
          <w:p w:rsidR="00E47BC3" w:rsidRPr="00C25ACD" w:rsidRDefault="00E47BC3" w:rsidP="0024740B">
            <w:pPr>
              <w:rPr>
                <w:b/>
                <w:bCs/>
                <w:color w:val="000000"/>
                <w:lang w:val="en-GB" w:eastAsia="en-GB"/>
              </w:rPr>
            </w:pPr>
            <w:r w:rsidRPr="00BE1393">
              <w:rPr>
                <w:b/>
                <w:bCs/>
                <w:color w:val="000000"/>
                <w:szCs w:val="22"/>
                <w:lang w:val="en-GB" w:eastAsia="en-GB"/>
              </w:rPr>
              <w:t>Romania</w:t>
            </w:r>
          </w:p>
        </w:tc>
        <w:tc>
          <w:tcPr>
            <w:tcW w:w="1134" w:type="dxa"/>
            <w:vAlign w:val="bottom"/>
          </w:tcPr>
          <w:p w:rsidR="00E47BC3" w:rsidRPr="00BE1393" w:rsidRDefault="00E47BC3" w:rsidP="0024740B">
            <w:pPr>
              <w:jc w:val="right"/>
              <w:rPr>
                <w:b/>
                <w:bCs/>
                <w:color w:val="000000"/>
              </w:rPr>
            </w:pPr>
            <w:r w:rsidRPr="00BE1393">
              <w:rPr>
                <w:b/>
                <w:bCs/>
                <w:color w:val="000000"/>
                <w:szCs w:val="22"/>
              </w:rPr>
              <w:t>15</w:t>
            </w:r>
          </w:p>
        </w:tc>
        <w:tc>
          <w:tcPr>
            <w:tcW w:w="1484" w:type="dxa"/>
            <w:shd w:val="clear" w:color="auto" w:fill="E5B8B7" w:themeFill="accent2" w:themeFillTint="66"/>
            <w:noWrap/>
            <w:vAlign w:val="bottom"/>
            <w:hideMark/>
          </w:tcPr>
          <w:p w:rsidR="00E47BC3" w:rsidRPr="00C25ACD" w:rsidRDefault="00E47BC3" w:rsidP="0024740B">
            <w:pPr>
              <w:jc w:val="right"/>
              <w:rPr>
                <w:b/>
                <w:bCs/>
                <w:color w:val="FF0000"/>
                <w:lang w:val="en-GB" w:eastAsia="en-GB"/>
              </w:rPr>
            </w:pPr>
            <w:r w:rsidRPr="00C25ACD">
              <w:rPr>
                <w:b/>
                <w:bCs/>
                <w:color w:val="FF0000"/>
                <w:szCs w:val="22"/>
                <w:lang w:val="en-GB" w:eastAsia="en-GB"/>
              </w:rPr>
              <w:t>3.254</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4.71</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CazinoMamaia</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3</w:t>
            </w:r>
          </w:p>
        </w:tc>
        <w:tc>
          <w:tcPr>
            <w:tcW w:w="1484" w:type="dxa"/>
            <w:shd w:val="clear" w:color="auto" w:fill="E5B8B7" w:themeFill="accent2" w:themeFillTint="66"/>
            <w:noWrap/>
            <w:vAlign w:val="bottom"/>
            <w:hideMark/>
          </w:tcPr>
          <w:p w:rsidR="00E47BC3" w:rsidRPr="00C25ACD" w:rsidRDefault="00E47BC3" w:rsidP="0024740B">
            <w:pPr>
              <w:jc w:val="right"/>
              <w:rPr>
                <w:color w:val="FF0000"/>
                <w:lang w:val="en-GB" w:eastAsia="en-GB"/>
              </w:rPr>
            </w:pPr>
            <w:r w:rsidRPr="00C25ACD">
              <w:rPr>
                <w:color w:val="FF0000"/>
                <w:szCs w:val="22"/>
                <w:lang w:val="en-GB" w:eastAsia="en-GB"/>
              </w:rPr>
              <w:t>3.167</w:t>
            </w:r>
          </w:p>
        </w:tc>
        <w:tc>
          <w:tcPr>
            <w:tcW w:w="1484" w:type="dxa"/>
            <w:shd w:val="clear" w:color="auto" w:fill="auto"/>
            <w:noWrap/>
            <w:vAlign w:val="bottom"/>
            <w:hideMark/>
          </w:tcPr>
          <w:p w:rsidR="00E47BC3" w:rsidRPr="00C25ACD" w:rsidRDefault="00E47BC3" w:rsidP="0024740B">
            <w:pPr>
              <w:jc w:val="right"/>
              <w:rPr>
                <w:lang w:val="en-GB" w:eastAsia="en-GB"/>
              </w:rPr>
            </w:pPr>
            <w:r w:rsidRPr="00C25ACD">
              <w:rPr>
                <w:szCs w:val="22"/>
                <w:lang w:val="en-GB" w:eastAsia="en-GB"/>
              </w:rPr>
              <w:t>3.97</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ConstantaNord</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2</w:t>
            </w:r>
          </w:p>
        </w:tc>
        <w:tc>
          <w:tcPr>
            <w:tcW w:w="1484" w:type="dxa"/>
            <w:shd w:val="clear" w:color="auto" w:fill="E5B8B7" w:themeFill="accent2" w:themeFillTint="66"/>
            <w:noWrap/>
            <w:vAlign w:val="bottom"/>
            <w:hideMark/>
          </w:tcPr>
          <w:p w:rsidR="00E47BC3" w:rsidRPr="00C25ACD" w:rsidRDefault="00E47BC3" w:rsidP="0024740B">
            <w:pPr>
              <w:jc w:val="right"/>
              <w:rPr>
                <w:color w:val="FF0000"/>
                <w:lang w:val="en-GB" w:eastAsia="en-GB"/>
              </w:rPr>
            </w:pPr>
            <w:r w:rsidRPr="00C25ACD">
              <w:rPr>
                <w:color w:val="FF0000"/>
                <w:szCs w:val="22"/>
                <w:lang w:val="en-GB" w:eastAsia="en-GB"/>
              </w:rPr>
              <w:t>4.380</w:t>
            </w:r>
          </w:p>
        </w:tc>
        <w:tc>
          <w:tcPr>
            <w:tcW w:w="1484" w:type="dxa"/>
            <w:shd w:val="clear" w:color="auto" w:fill="auto"/>
            <w:noWrap/>
            <w:vAlign w:val="bottom"/>
            <w:hideMark/>
          </w:tcPr>
          <w:p w:rsidR="00E47BC3" w:rsidRPr="00C25ACD" w:rsidRDefault="00E47BC3" w:rsidP="0024740B">
            <w:pPr>
              <w:jc w:val="right"/>
              <w:rPr>
                <w:lang w:val="en-GB" w:eastAsia="en-GB"/>
              </w:rPr>
            </w:pPr>
            <w:r w:rsidRPr="00C25ACD">
              <w:rPr>
                <w:szCs w:val="22"/>
                <w:lang w:val="en-GB" w:eastAsia="en-GB"/>
              </w:rPr>
              <w:t>4.71</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EstConstanta</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10</w:t>
            </w:r>
          </w:p>
        </w:tc>
        <w:tc>
          <w:tcPr>
            <w:tcW w:w="1484" w:type="dxa"/>
            <w:shd w:val="clear" w:color="auto" w:fill="E5B8B7" w:themeFill="accent2" w:themeFillTint="66"/>
            <w:noWrap/>
            <w:vAlign w:val="bottom"/>
            <w:hideMark/>
          </w:tcPr>
          <w:p w:rsidR="00E47BC3" w:rsidRPr="00C25ACD" w:rsidRDefault="00E47BC3" w:rsidP="0024740B">
            <w:pPr>
              <w:jc w:val="right"/>
              <w:rPr>
                <w:color w:val="FF0000"/>
                <w:lang w:val="en-GB" w:eastAsia="en-GB"/>
              </w:rPr>
            </w:pPr>
            <w:r w:rsidRPr="00C25ACD">
              <w:rPr>
                <w:color w:val="FF0000"/>
                <w:szCs w:val="22"/>
                <w:lang w:val="en-GB" w:eastAsia="en-GB"/>
              </w:rPr>
              <w:t>3.055</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4.01</w:t>
            </w:r>
          </w:p>
        </w:tc>
      </w:tr>
      <w:tr w:rsidR="00E47BC3" w:rsidRPr="00BE1393" w:rsidTr="0024740B">
        <w:trPr>
          <w:trHeight w:val="300"/>
        </w:trPr>
        <w:tc>
          <w:tcPr>
            <w:tcW w:w="1553" w:type="dxa"/>
            <w:vMerge w:val="restart"/>
            <w:vAlign w:val="center"/>
          </w:tcPr>
          <w:p w:rsidR="00E47BC3" w:rsidRPr="00DE174D" w:rsidRDefault="00E47BC3" w:rsidP="0024740B">
            <w:pPr>
              <w:jc w:val="center"/>
              <w:rPr>
                <w:bCs/>
                <w:color w:val="000000"/>
                <w:lang w:val="en-GB" w:eastAsia="en-GB"/>
              </w:rPr>
            </w:pPr>
            <w:r w:rsidRPr="00C25ACD">
              <w:rPr>
                <w:color w:val="000000"/>
                <w:szCs w:val="22"/>
                <w:lang w:val="en-GB" w:eastAsia="en-GB"/>
              </w:rPr>
              <w:t>Territorial</w:t>
            </w:r>
            <w:r>
              <w:rPr>
                <w:color w:val="000000"/>
                <w:szCs w:val="22"/>
                <w:lang w:val="en-GB" w:eastAsia="en-GB"/>
              </w:rPr>
              <w:t xml:space="preserve"> waters</w:t>
            </w:r>
          </w:p>
        </w:tc>
        <w:tc>
          <w:tcPr>
            <w:tcW w:w="3685" w:type="dxa"/>
            <w:shd w:val="clear" w:color="auto" w:fill="auto"/>
            <w:noWrap/>
            <w:vAlign w:val="bottom"/>
            <w:hideMark/>
          </w:tcPr>
          <w:p w:rsidR="00E47BC3" w:rsidRPr="00C25ACD" w:rsidRDefault="00E47BC3" w:rsidP="0024740B">
            <w:pPr>
              <w:rPr>
                <w:b/>
                <w:bCs/>
                <w:color w:val="000000"/>
                <w:lang w:val="en-GB" w:eastAsia="en-GB"/>
              </w:rPr>
            </w:pPr>
            <w:r w:rsidRPr="00BE1393">
              <w:rPr>
                <w:b/>
                <w:bCs/>
                <w:color w:val="000000"/>
                <w:szCs w:val="22"/>
                <w:lang w:val="en-GB" w:eastAsia="en-GB"/>
              </w:rPr>
              <w:t>Bulgaria</w:t>
            </w:r>
          </w:p>
        </w:tc>
        <w:tc>
          <w:tcPr>
            <w:tcW w:w="1134" w:type="dxa"/>
            <w:vAlign w:val="bottom"/>
          </w:tcPr>
          <w:p w:rsidR="00E47BC3" w:rsidRPr="00BE1393" w:rsidRDefault="00E47BC3" w:rsidP="0024740B">
            <w:pPr>
              <w:jc w:val="right"/>
              <w:rPr>
                <w:b/>
                <w:bCs/>
                <w:color w:val="000000"/>
              </w:rPr>
            </w:pPr>
            <w:r w:rsidRPr="00BE1393">
              <w:rPr>
                <w:b/>
                <w:bCs/>
                <w:color w:val="000000"/>
                <w:szCs w:val="22"/>
              </w:rPr>
              <w:t>24</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0.328</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0.96</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Depo_Burgas</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0.355</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0.96</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Depo_Varna</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0.300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w:t>
            </w:r>
          </w:p>
        </w:tc>
      </w:tr>
      <w:tr w:rsidR="00E47BC3" w:rsidRPr="00BE1393" w:rsidTr="0024740B">
        <w:trPr>
          <w:trHeight w:val="300"/>
        </w:trPr>
        <w:tc>
          <w:tcPr>
            <w:tcW w:w="1553" w:type="dxa"/>
            <w:vMerge w:val="restart"/>
            <w:vAlign w:val="center"/>
          </w:tcPr>
          <w:p w:rsidR="00E47BC3" w:rsidRPr="00DE174D" w:rsidRDefault="00E47BC3" w:rsidP="0024740B">
            <w:pPr>
              <w:jc w:val="center"/>
              <w:rPr>
                <w:bCs/>
                <w:color w:val="000000"/>
                <w:lang w:val="en-GB" w:eastAsia="en-GB"/>
              </w:rPr>
            </w:pPr>
            <w:r w:rsidRPr="00C25ACD">
              <w:rPr>
                <w:color w:val="000000"/>
                <w:szCs w:val="22"/>
                <w:lang w:val="en-GB" w:eastAsia="en-GB"/>
              </w:rPr>
              <w:t>Offshore</w:t>
            </w:r>
          </w:p>
        </w:tc>
        <w:tc>
          <w:tcPr>
            <w:tcW w:w="3685" w:type="dxa"/>
            <w:shd w:val="clear" w:color="auto" w:fill="auto"/>
            <w:noWrap/>
            <w:vAlign w:val="bottom"/>
            <w:hideMark/>
          </w:tcPr>
          <w:p w:rsidR="00E47BC3" w:rsidRPr="00C25ACD" w:rsidRDefault="00E47BC3" w:rsidP="0024740B">
            <w:pPr>
              <w:rPr>
                <w:b/>
                <w:bCs/>
                <w:color w:val="000000"/>
                <w:lang w:val="en-GB" w:eastAsia="en-GB"/>
              </w:rPr>
            </w:pPr>
            <w:r w:rsidRPr="00BE1393">
              <w:rPr>
                <w:b/>
                <w:bCs/>
                <w:color w:val="000000"/>
                <w:szCs w:val="22"/>
                <w:lang w:val="en-GB" w:eastAsia="en-GB"/>
              </w:rPr>
              <w:t>Bulgaria</w:t>
            </w:r>
          </w:p>
        </w:tc>
        <w:tc>
          <w:tcPr>
            <w:tcW w:w="1134" w:type="dxa"/>
            <w:vAlign w:val="bottom"/>
          </w:tcPr>
          <w:p w:rsidR="00E47BC3" w:rsidRPr="00BE1393" w:rsidRDefault="00E47BC3" w:rsidP="0024740B">
            <w:pPr>
              <w:jc w:val="right"/>
              <w:rPr>
                <w:b/>
                <w:bCs/>
                <w:color w:val="000000"/>
              </w:rPr>
            </w:pPr>
            <w:r w:rsidRPr="00BE1393">
              <w:rPr>
                <w:b/>
                <w:bCs/>
                <w:color w:val="000000"/>
                <w:szCs w:val="22"/>
              </w:rPr>
              <w:t>36</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0.343</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1.83</w:t>
            </w:r>
          </w:p>
        </w:tc>
      </w:tr>
      <w:tr w:rsidR="00E47BC3" w:rsidRPr="00BE1393" w:rsidTr="0024740B">
        <w:trPr>
          <w:trHeight w:val="300"/>
        </w:trPr>
        <w:tc>
          <w:tcPr>
            <w:tcW w:w="1553" w:type="dxa"/>
            <w:vMerge/>
          </w:tcPr>
          <w:p w:rsidR="00E47BC3" w:rsidRPr="00BE1393" w:rsidRDefault="00E47BC3" w:rsidP="0024740B">
            <w:pPr>
              <w:ind w:firstLineChars="400" w:firstLine="880"/>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Ahtopol</w:t>
            </w:r>
            <w:proofErr w:type="spellEnd"/>
            <w:r w:rsidRPr="00C25ACD">
              <w:rPr>
                <w:color w:val="000000"/>
                <w:szCs w:val="22"/>
                <w:lang w:val="en-GB" w:eastAsia="en-GB"/>
              </w:rPr>
              <w:t xml:space="preserve"> - offshore</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0.428</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1.83</w:t>
            </w:r>
          </w:p>
        </w:tc>
      </w:tr>
      <w:tr w:rsidR="00E47BC3" w:rsidRPr="00BE1393" w:rsidTr="0024740B">
        <w:trPr>
          <w:trHeight w:val="300"/>
        </w:trPr>
        <w:tc>
          <w:tcPr>
            <w:tcW w:w="1553" w:type="dxa"/>
            <w:vMerge/>
          </w:tcPr>
          <w:p w:rsidR="00E47BC3" w:rsidRPr="00BE1393" w:rsidRDefault="00E47BC3" w:rsidP="0024740B">
            <w:pPr>
              <w:ind w:firstLineChars="400" w:firstLine="880"/>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r w:rsidRPr="00C25ACD">
              <w:rPr>
                <w:color w:val="000000"/>
                <w:szCs w:val="22"/>
                <w:lang w:val="en-GB" w:eastAsia="en-GB"/>
              </w:rPr>
              <w:t>Galata - offshore</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0.300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w:t>
            </w:r>
          </w:p>
        </w:tc>
      </w:tr>
      <w:tr w:rsidR="00E47BC3" w:rsidRPr="00BE1393" w:rsidTr="0024740B">
        <w:trPr>
          <w:trHeight w:val="300"/>
        </w:trPr>
        <w:tc>
          <w:tcPr>
            <w:tcW w:w="1553" w:type="dxa"/>
            <w:vMerge/>
          </w:tcPr>
          <w:p w:rsidR="00E47BC3" w:rsidRPr="00BE1393" w:rsidRDefault="00E47BC3" w:rsidP="0024740B">
            <w:pPr>
              <w:ind w:firstLineChars="400" w:firstLine="880"/>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Krapets</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0.300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0.3</w:t>
            </w:r>
          </w:p>
        </w:tc>
      </w:tr>
      <w:tr w:rsidR="00E47BC3" w:rsidRPr="00BE1393" w:rsidTr="0024740B">
        <w:trPr>
          <w:trHeight w:val="300"/>
        </w:trPr>
        <w:tc>
          <w:tcPr>
            <w:tcW w:w="6372" w:type="dxa"/>
            <w:gridSpan w:val="3"/>
            <w:shd w:val="clear" w:color="auto" w:fill="BFBFBF" w:themeFill="background1" w:themeFillShade="BF"/>
          </w:tcPr>
          <w:p w:rsidR="00E47BC3" w:rsidRPr="00BE1393" w:rsidRDefault="00E47BC3" w:rsidP="0024740B">
            <w:pPr>
              <w:rPr>
                <w:b/>
                <w:bCs/>
                <w:i/>
                <w:color w:val="000000"/>
              </w:rPr>
            </w:pPr>
            <w:r w:rsidRPr="00C25ACD">
              <w:rPr>
                <w:b/>
                <w:bCs/>
                <w:i/>
                <w:color w:val="000000"/>
                <w:szCs w:val="22"/>
                <w:lang w:val="en-GB" w:eastAsia="en-GB"/>
              </w:rPr>
              <w:t>Nickel</w:t>
            </w:r>
          </w:p>
        </w:tc>
        <w:tc>
          <w:tcPr>
            <w:tcW w:w="1484" w:type="dxa"/>
            <w:shd w:val="clear" w:color="auto" w:fill="BFBFBF" w:themeFill="background1" w:themeFillShade="BF"/>
            <w:noWrap/>
            <w:vAlign w:val="bottom"/>
          </w:tcPr>
          <w:p w:rsidR="00E47BC3" w:rsidRPr="00C25ACD" w:rsidRDefault="00E47BC3" w:rsidP="0024740B">
            <w:pPr>
              <w:jc w:val="right"/>
              <w:rPr>
                <w:b/>
                <w:bCs/>
                <w:i/>
                <w:color w:val="000000"/>
                <w:lang w:val="en-GB" w:eastAsia="en-GB"/>
              </w:rPr>
            </w:pPr>
            <w:r w:rsidRPr="00BE1393">
              <w:rPr>
                <w:b/>
                <w:bCs/>
                <w:i/>
                <w:color w:val="000000"/>
                <w:szCs w:val="22"/>
                <w:lang w:val="en-GB" w:eastAsia="en-GB"/>
              </w:rPr>
              <w:t>8.6</w:t>
            </w:r>
          </w:p>
        </w:tc>
        <w:tc>
          <w:tcPr>
            <w:tcW w:w="1484" w:type="dxa"/>
            <w:shd w:val="clear" w:color="auto" w:fill="BFBFBF" w:themeFill="background1" w:themeFillShade="BF"/>
            <w:noWrap/>
            <w:vAlign w:val="bottom"/>
          </w:tcPr>
          <w:p w:rsidR="00E47BC3" w:rsidRPr="00C25ACD" w:rsidRDefault="00E47BC3" w:rsidP="0024740B">
            <w:pPr>
              <w:jc w:val="right"/>
              <w:rPr>
                <w:b/>
                <w:bCs/>
                <w:i/>
                <w:color w:val="000000"/>
                <w:lang w:val="en-GB" w:eastAsia="en-GB"/>
              </w:rPr>
            </w:pPr>
            <w:r w:rsidRPr="00BE1393">
              <w:rPr>
                <w:b/>
                <w:bCs/>
                <w:i/>
                <w:color w:val="000000"/>
                <w:szCs w:val="22"/>
              </w:rPr>
              <w:t>34</w:t>
            </w:r>
          </w:p>
        </w:tc>
      </w:tr>
      <w:tr w:rsidR="00E47BC3" w:rsidRPr="00BE1393" w:rsidTr="0024740B">
        <w:trPr>
          <w:trHeight w:val="300"/>
        </w:trPr>
        <w:tc>
          <w:tcPr>
            <w:tcW w:w="1553" w:type="dxa"/>
            <w:vMerge w:val="restart"/>
            <w:vAlign w:val="center"/>
          </w:tcPr>
          <w:p w:rsidR="00E47BC3" w:rsidRPr="00DE174D" w:rsidRDefault="00E47BC3" w:rsidP="0024740B">
            <w:pPr>
              <w:jc w:val="center"/>
              <w:rPr>
                <w:bCs/>
                <w:color w:val="000000"/>
                <w:lang w:val="en-GB" w:eastAsia="en-GB"/>
              </w:rPr>
            </w:pPr>
            <w:r w:rsidRPr="00C25ACD">
              <w:rPr>
                <w:color w:val="000000"/>
                <w:szCs w:val="22"/>
                <w:lang w:val="en-GB" w:eastAsia="en-GB"/>
              </w:rPr>
              <w:t>Coastal</w:t>
            </w:r>
          </w:p>
        </w:tc>
        <w:tc>
          <w:tcPr>
            <w:tcW w:w="3685" w:type="dxa"/>
            <w:shd w:val="clear" w:color="auto" w:fill="auto"/>
            <w:noWrap/>
            <w:vAlign w:val="bottom"/>
            <w:hideMark/>
          </w:tcPr>
          <w:p w:rsidR="00E47BC3" w:rsidRPr="00C25ACD" w:rsidRDefault="00E47BC3" w:rsidP="0024740B">
            <w:pPr>
              <w:rPr>
                <w:b/>
                <w:bCs/>
                <w:color w:val="000000"/>
                <w:lang w:val="en-GB" w:eastAsia="en-GB"/>
              </w:rPr>
            </w:pPr>
            <w:r w:rsidRPr="00BE1393">
              <w:rPr>
                <w:b/>
                <w:bCs/>
                <w:color w:val="000000"/>
                <w:szCs w:val="22"/>
                <w:lang w:val="en-GB" w:eastAsia="en-GB"/>
              </w:rPr>
              <w:t>Bulgaria</w:t>
            </w:r>
          </w:p>
        </w:tc>
        <w:tc>
          <w:tcPr>
            <w:tcW w:w="1134" w:type="dxa"/>
            <w:vAlign w:val="bottom"/>
          </w:tcPr>
          <w:p w:rsidR="00E47BC3" w:rsidRPr="00BE1393" w:rsidRDefault="00E47BC3" w:rsidP="0024740B">
            <w:pPr>
              <w:jc w:val="right"/>
              <w:rPr>
                <w:b/>
                <w:bCs/>
                <w:color w:val="000000"/>
              </w:rPr>
            </w:pPr>
            <w:r w:rsidRPr="00BE1393">
              <w:rPr>
                <w:b/>
                <w:bCs/>
                <w:color w:val="000000"/>
                <w:szCs w:val="22"/>
              </w:rPr>
              <w:t>75</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1.978</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5.31</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Ahtopol</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2.159</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5.31</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Burgas</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1.968</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4.28</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r w:rsidRPr="00C25ACD">
              <w:rPr>
                <w:color w:val="000000"/>
                <w:szCs w:val="22"/>
                <w:lang w:val="en-GB" w:eastAsia="en-GB"/>
              </w:rPr>
              <w:t>Galata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2.173</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4.6</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Irakli</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2.016</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4.55</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Kaliakra</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1.753</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3.1</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Krapets</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1.847</w:t>
            </w:r>
          </w:p>
        </w:tc>
        <w:tc>
          <w:tcPr>
            <w:tcW w:w="1484" w:type="dxa"/>
            <w:shd w:val="clear" w:color="auto" w:fill="auto"/>
            <w:noWrap/>
            <w:vAlign w:val="bottom"/>
            <w:hideMark/>
          </w:tcPr>
          <w:p w:rsidR="00E47BC3" w:rsidRPr="00C25ACD" w:rsidRDefault="00E47BC3" w:rsidP="0024740B">
            <w:pPr>
              <w:jc w:val="right"/>
              <w:rPr>
                <w:lang w:val="en-GB" w:eastAsia="en-GB"/>
              </w:rPr>
            </w:pPr>
            <w:r w:rsidRPr="00C25ACD">
              <w:rPr>
                <w:szCs w:val="22"/>
                <w:lang w:val="en-GB" w:eastAsia="en-GB"/>
              </w:rPr>
              <w:t>3.4</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Vromos</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3</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1.800</w:t>
            </w:r>
          </w:p>
        </w:tc>
        <w:tc>
          <w:tcPr>
            <w:tcW w:w="1484" w:type="dxa"/>
            <w:shd w:val="clear" w:color="auto" w:fill="auto"/>
            <w:noWrap/>
            <w:vAlign w:val="bottom"/>
            <w:hideMark/>
          </w:tcPr>
          <w:p w:rsidR="00E47BC3" w:rsidRPr="00C25ACD" w:rsidRDefault="00E47BC3" w:rsidP="0024740B">
            <w:pPr>
              <w:jc w:val="right"/>
              <w:rPr>
                <w:lang w:val="en-GB" w:eastAsia="en-GB"/>
              </w:rPr>
            </w:pPr>
            <w:r w:rsidRPr="00C25ACD">
              <w:rPr>
                <w:szCs w:val="22"/>
                <w:lang w:val="en-GB" w:eastAsia="en-GB"/>
              </w:rPr>
              <w:t>3.4</w:t>
            </w:r>
          </w:p>
        </w:tc>
      </w:tr>
      <w:tr w:rsidR="00E47BC3" w:rsidRPr="00BE1393" w:rsidTr="0024740B">
        <w:trPr>
          <w:trHeight w:val="300"/>
        </w:trPr>
        <w:tc>
          <w:tcPr>
            <w:tcW w:w="1553" w:type="dxa"/>
            <w:vMerge/>
            <w:vAlign w:val="center"/>
          </w:tcPr>
          <w:p w:rsidR="00E47BC3" w:rsidRPr="00DE174D" w:rsidRDefault="00E47BC3" w:rsidP="0024740B">
            <w:pPr>
              <w:ind w:firstLineChars="300" w:firstLine="660"/>
              <w:jc w:val="center"/>
              <w:rPr>
                <w:bCs/>
                <w:color w:val="000000"/>
                <w:lang w:val="en-GB" w:eastAsia="en-GB"/>
              </w:rPr>
            </w:pPr>
          </w:p>
        </w:tc>
        <w:tc>
          <w:tcPr>
            <w:tcW w:w="3685" w:type="dxa"/>
            <w:shd w:val="clear" w:color="auto" w:fill="auto"/>
            <w:noWrap/>
            <w:vAlign w:val="bottom"/>
            <w:hideMark/>
          </w:tcPr>
          <w:p w:rsidR="00E47BC3" w:rsidRPr="00C25ACD" w:rsidRDefault="00E47BC3" w:rsidP="0024740B">
            <w:pPr>
              <w:rPr>
                <w:b/>
                <w:bCs/>
                <w:color w:val="000000"/>
                <w:lang w:val="en-GB" w:eastAsia="en-GB"/>
              </w:rPr>
            </w:pPr>
            <w:r w:rsidRPr="00C25ACD">
              <w:rPr>
                <w:b/>
                <w:bCs/>
                <w:color w:val="000000"/>
                <w:szCs w:val="22"/>
                <w:lang w:val="en-GB" w:eastAsia="en-GB"/>
              </w:rPr>
              <w:t>R</w:t>
            </w:r>
            <w:r w:rsidRPr="00BE1393">
              <w:rPr>
                <w:b/>
                <w:bCs/>
                <w:color w:val="000000"/>
                <w:szCs w:val="22"/>
                <w:lang w:val="en-GB" w:eastAsia="en-GB"/>
              </w:rPr>
              <w:t>omania</w:t>
            </w:r>
          </w:p>
        </w:tc>
        <w:tc>
          <w:tcPr>
            <w:tcW w:w="1134" w:type="dxa"/>
            <w:vAlign w:val="bottom"/>
          </w:tcPr>
          <w:p w:rsidR="00E47BC3" w:rsidRPr="00BE1393" w:rsidRDefault="00E47BC3" w:rsidP="0024740B">
            <w:pPr>
              <w:jc w:val="right"/>
              <w:rPr>
                <w:b/>
                <w:bCs/>
                <w:color w:val="000000"/>
              </w:rPr>
            </w:pPr>
            <w:r w:rsidRPr="00BE1393">
              <w:rPr>
                <w:b/>
                <w:bCs/>
                <w:color w:val="000000"/>
                <w:szCs w:val="22"/>
              </w:rPr>
              <w:t>15</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2.156</w:t>
            </w:r>
          </w:p>
        </w:tc>
        <w:tc>
          <w:tcPr>
            <w:tcW w:w="1484" w:type="dxa"/>
            <w:shd w:val="clear" w:color="auto" w:fill="auto"/>
            <w:noWrap/>
            <w:vAlign w:val="bottom"/>
            <w:hideMark/>
          </w:tcPr>
          <w:p w:rsidR="00E47BC3" w:rsidRPr="00C25ACD" w:rsidRDefault="00E47BC3" w:rsidP="0024740B">
            <w:pPr>
              <w:jc w:val="right"/>
              <w:rPr>
                <w:b/>
                <w:bCs/>
                <w:lang w:val="en-GB" w:eastAsia="en-GB"/>
              </w:rPr>
            </w:pPr>
            <w:r w:rsidRPr="00C25ACD">
              <w:rPr>
                <w:b/>
                <w:bCs/>
                <w:szCs w:val="22"/>
                <w:lang w:val="en-GB" w:eastAsia="en-GB"/>
              </w:rPr>
              <w:t>7.71</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CazinoMamaia</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3</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1.817</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2.15</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ConstantaNord</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1.625</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1.9</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EstConstanta</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10</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2.364</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7.71</w:t>
            </w:r>
          </w:p>
        </w:tc>
      </w:tr>
      <w:tr w:rsidR="00E47BC3" w:rsidRPr="00BE1393" w:rsidTr="0024740B">
        <w:trPr>
          <w:trHeight w:val="300"/>
        </w:trPr>
        <w:tc>
          <w:tcPr>
            <w:tcW w:w="1553" w:type="dxa"/>
            <w:vMerge w:val="restart"/>
            <w:vAlign w:val="center"/>
          </w:tcPr>
          <w:p w:rsidR="00E47BC3" w:rsidRPr="00DE174D" w:rsidRDefault="00E47BC3" w:rsidP="0024740B">
            <w:pPr>
              <w:jc w:val="center"/>
              <w:rPr>
                <w:bCs/>
                <w:color w:val="000000"/>
                <w:lang w:val="en-GB" w:eastAsia="en-GB"/>
              </w:rPr>
            </w:pPr>
            <w:r w:rsidRPr="00C25ACD">
              <w:rPr>
                <w:color w:val="000000"/>
                <w:szCs w:val="22"/>
                <w:lang w:val="en-GB" w:eastAsia="en-GB"/>
              </w:rPr>
              <w:t>Territorial</w:t>
            </w:r>
            <w:r>
              <w:rPr>
                <w:color w:val="000000"/>
                <w:szCs w:val="22"/>
                <w:lang w:val="en-GB" w:eastAsia="en-GB"/>
              </w:rPr>
              <w:t xml:space="preserve"> waters</w:t>
            </w:r>
          </w:p>
        </w:tc>
        <w:tc>
          <w:tcPr>
            <w:tcW w:w="3685" w:type="dxa"/>
            <w:shd w:val="clear" w:color="auto" w:fill="auto"/>
            <w:noWrap/>
            <w:vAlign w:val="bottom"/>
            <w:hideMark/>
          </w:tcPr>
          <w:p w:rsidR="00E47BC3" w:rsidRPr="00C25ACD" w:rsidRDefault="00E47BC3" w:rsidP="0024740B">
            <w:pPr>
              <w:rPr>
                <w:b/>
                <w:bCs/>
                <w:color w:val="000000"/>
                <w:lang w:val="en-GB" w:eastAsia="en-GB"/>
              </w:rPr>
            </w:pPr>
            <w:r w:rsidRPr="00BE1393">
              <w:rPr>
                <w:b/>
                <w:bCs/>
                <w:color w:val="000000"/>
                <w:szCs w:val="22"/>
                <w:lang w:val="en-GB" w:eastAsia="en-GB"/>
              </w:rPr>
              <w:t>Bulgaria</w:t>
            </w:r>
          </w:p>
        </w:tc>
        <w:tc>
          <w:tcPr>
            <w:tcW w:w="1134" w:type="dxa"/>
            <w:vAlign w:val="bottom"/>
          </w:tcPr>
          <w:p w:rsidR="00E47BC3" w:rsidRPr="00BE1393" w:rsidRDefault="00E47BC3" w:rsidP="0024740B">
            <w:pPr>
              <w:jc w:val="right"/>
              <w:rPr>
                <w:b/>
                <w:bCs/>
                <w:color w:val="000000"/>
              </w:rPr>
            </w:pPr>
            <w:r w:rsidRPr="00BE1393">
              <w:rPr>
                <w:b/>
                <w:bCs/>
                <w:color w:val="000000"/>
                <w:szCs w:val="22"/>
              </w:rPr>
              <w:t>24</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1.937</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7.68</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Depo_Burgas</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1.758</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3.5</w:t>
            </w:r>
          </w:p>
        </w:tc>
      </w:tr>
      <w:tr w:rsidR="00E47BC3" w:rsidRPr="00BE1393" w:rsidTr="0024740B">
        <w:trPr>
          <w:trHeight w:val="300"/>
        </w:trPr>
        <w:tc>
          <w:tcPr>
            <w:tcW w:w="1553" w:type="dxa"/>
            <w:vMerge/>
            <w:vAlign w:val="center"/>
          </w:tcPr>
          <w:p w:rsidR="00E47BC3" w:rsidRPr="00DE174D" w:rsidRDefault="00E47BC3" w:rsidP="0024740B">
            <w:pPr>
              <w:ind w:firstLineChars="400" w:firstLine="880"/>
              <w:jc w:val="center"/>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Depo_Varna</w:t>
            </w:r>
            <w:proofErr w:type="spellEnd"/>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2.115</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7.68</w:t>
            </w:r>
          </w:p>
        </w:tc>
      </w:tr>
      <w:tr w:rsidR="00E47BC3" w:rsidRPr="00BE1393" w:rsidTr="0024740B">
        <w:trPr>
          <w:trHeight w:val="300"/>
        </w:trPr>
        <w:tc>
          <w:tcPr>
            <w:tcW w:w="1553" w:type="dxa"/>
            <w:vMerge w:val="restart"/>
            <w:vAlign w:val="center"/>
          </w:tcPr>
          <w:p w:rsidR="00E47BC3" w:rsidRPr="00DE174D" w:rsidRDefault="00E47BC3" w:rsidP="0024740B">
            <w:pPr>
              <w:jc w:val="center"/>
              <w:rPr>
                <w:bCs/>
                <w:color w:val="000000"/>
                <w:lang w:val="en-GB" w:eastAsia="en-GB"/>
              </w:rPr>
            </w:pPr>
            <w:r w:rsidRPr="00C25ACD">
              <w:rPr>
                <w:color w:val="000000"/>
                <w:szCs w:val="22"/>
                <w:lang w:val="en-GB" w:eastAsia="en-GB"/>
              </w:rPr>
              <w:t>Offshore</w:t>
            </w:r>
          </w:p>
        </w:tc>
        <w:tc>
          <w:tcPr>
            <w:tcW w:w="3685" w:type="dxa"/>
            <w:shd w:val="clear" w:color="auto" w:fill="auto"/>
            <w:noWrap/>
            <w:vAlign w:val="bottom"/>
            <w:hideMark/>
          </w:tcPr>
          <w:p w:rsidR="00E47BC3" w:rsidRPr="00C25ACD" w:rsidRDefault="00E47BC3" w:rsidP="0024740B">
            <w:pPr>
              <w:rPr>
                <w:b/>
                <w:bCs/>
                <w:color w:val="000000"/>
                <w:lang w:val="en-GB" w:eastAsia="en-GB"/>
              </w:rPr>
            </w:pPr>
            <w:r w:rsidRPr="00C25ACD">
              <w:rPr>
                <w:b/>
                <w:bCs/>
                <w:color w:val="000000"/>
                <w:szCs w:val="22"/>
                <w:lang w:val="en-GB" w:eastAsia="en-GB"/>
              </w:rPr>
              <w:t>B</w:t>
            </w:r>
            <w:r w:rsidRPr="00BE1393">
              <w:rPr>
                <w:b/>
                <w:bCs/>
                <w:color w:val="000000"/>
                <w:szCs w:val="22"/>
                <w:lang w:val="en-GB" w:eastAsia="en-GB"/>
              </w:rPr>
              <w:t>ulgaria</w:t>
            </w:r>
          </w:p>
        </w:tc>
        <w:tc>
          <w:tcPr>
            <w:tcW w:w="1134" w:type="dxa"/>
            <w:vAlign w:val="bottom"/>
          </w:tcPr>
          <w:p w:rsidR="00E47BC3" w:rsidRPr="00BE1393" w:rsidRDefault="00E47BC3" w:rsidP="0024740B">
            <w:pPr>
              <w:jc w:val="right"/>
              <w:rPr>
                <w:b/>
                <w:bCs/>
                <w:color w:val="000000"/>
              </w:rPr>
            </w:pPr>
            <w:r w:rsidRPr="00BE1393">
              <w:rPr>
                <w:b/>
                <w:bCs/>
                <w:color w:val="000000"/>
                <w:szCs w:val="22"/>
              </w:rPr>
              <w:t>36</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2.161</w:t>
            </w:r>
          </w:p>
        </w:tc>
        <w:tc>
          <w:tcPr>
            <w:tcW w:w="1484" w:type="dxa"/>
            <w:shd w:val="clear" w:color="auto" w:fill="auto"/>
            <w:noWrap/>
            <w:vAlign w:val="bottom"/>
            <w:hideMark/>
          </w:tcPr>
          <w:p w:rsidR="00E47BC3" w:rsidRPr="00C25ACD" w:rsidRDefault="00E47BC3" w:rsidP="0024740B">
            <w:pPr>
              <w:jc w:val="right"/>
              <w:rPr>
                <w:b/>
                <w:bCs/>
                <w:color w:val="000000"/>
                <w:lang w:val="en-GB" w:eastAsia="en-GB"/>
              </w:rPr>
            </w:pPr>
            <w:r w:rsidRPr="00C25ACD">
              <w:rPr>
                <w:b/>
                <w:bCs/>
                <w:color w:val="000000"/>
                <w:szCs w:val="22"/>
                <w:lang w:val="en-GB" w:eastAsia="en-GB"/>
              </w:rPr>
              <w:t>7.68</w:t>
            </w:r>
          </w:p>
        </w:tc>
      </w:tr>
      <w:tr w:rsidR="00E47BC3" w:rsidRPr="00BE1393" w:rsidTr="0024740B">
        <w:trPr>
          <w:trHeight w:val="300"/>
        </w:trPr>
        <w:tc>
          <w:tcPr>
            <w:tcW w:w="1553" w:type="dxa"/>
            <w:vMerge/>
          </w:tcPr>
          <w:p w:rsidR="00E47BC3" w:rsidRPr="00BE1393" w:rsidRDefault="00E47BC3" w:rsidP="0024740B">
            <w:pPr>
              <w:ind w:firstLineChars="400" w:firstLine="880"/>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Ahtopol</w:t>
            </w:r>
            <w:proofErr w:type="spellEnd"/>
            <w:r w:rsidRPr="00C25ACD">
              <w:rPr>
                <w:color w:val="000000"/>
                <w:szCs w:val="22"/>
                <w:lang w:val="en-GB" w:eastAsia="en-GB"/>
              </w:rPr>
              <w:t xml:space="preserve"> - offshore</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2.573</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7.68</w:t>
            </w:r>
          </w:p>
        </w:tc>
      </w:tr>
      <w:tr w:rsidR="00E47BC3" w:rsidRPr="00BE1393" w:rsidTr="0024740B">
        <w:trPr>
          <w:trHeight w:val="300"/>
        </w:trPr>
        <w:tc>
          <w:tcPr>
            <w:tcW w:w="1553" w:type="dxa"/>
            <w:vMerge/>
          </w:tcPr>
          <w:p w:rsidR="00E47BC3" w:rsidRPr="00BE1393" w:rsidRDefault="00E47BC3" w:rsidP="0024740B">
            <w:pPr>
              <w:ind w:firstLineChars="400" w:firstLine="880"/>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r w:rsidRPr="00C25ACD">
              <w:rPr>
                <w:color w:val="000000"/>
                <w:szCs w:val="22"/>
                <w:lang w:val="en-GB" w:eastAsia="en-GB"/>
              </w:rPr>
              <w:t>Galata - offshore</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1.822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3.6</w:t>
            </w:r>
          </w:p>
        </w:tc>
      </w:tr>
      <w:tr w:rsidR="00E47BC3" w:rsidRPr="00BE1393" w:rsidTr="0024740B">
        <w:trPr>
          <w:trHeight w:val="300"/>
        </w:trPr>
        <w:tc>
          <w:tcPr>
            <w:tcW w:w="1553" w:type="dxa"/>
            <w:vMerge/>
          </w:tcPr>
          <w:p w:rsidR="00E47BC3" w:rsidRPr="00BE1393" w:rsidRDefault="00E47BC3" w:rsidP="0024740B">
            <w:pPr>
              <w:ind w:firstLineChars="400" w:firstLine="880"/>
              <w:rPr>
                <w:color w:val="000000"/>
                <w:lang w:val="en-GB" w:eastAsia="en-GB"/>
              </w:rPr>
            </w:pPr>
          </w:p>
        </w:tc>
        <w:tc>
          <w:tcPr>
            <w:tcW w:w="3685" w:type="dxa"/>
            <w:shd w:val="clear" w:color="auto" w:fill="auto"/>
            <w:noWrap/>
            <w:vAlign w:val="bottom"/>
            <w:hideMark/>
          </w:tcPr>
          <w:p w:rsidR="00E47BC3" w:rsidRPr="00C25ACD" w:rsidRDefault="00E47BC3" w:rsidP="0024740B">
            <w:pPr>
              <w:ind w:firstLineChars="208" w:firstLine="458"/>
              <w:rPr>
                <w:color w:val="000000"/>
                <w:lang w:val="en-GB" w:eastAsia="en-GB"/>
              </w:rPr>
            </w:pPr>
            <w:proofErr w:type="spellStart"/>
            <w:r w:rsidRPr="00C25ACD">
              <w:rPr>
                <w:color w:val="000000"/>
                <w:szCs w:val="22"/>
                <w:lang w:val="en-GB" w:eastAsia="en-GB"/>
              </w:rPr>
              <w:t>Krapets</w:t>
            </w:r>
            <w:proofErr w:type="spellEnd"/>
            <w:r w:rsidRPr="00C25ACD">
              <w:rPr>
                <w:color w:val="000000"/>
                <w:szCs w:val="22"/>
                <w:lang w:val="en-GB" w:eastAsia="en-GB"/>
              </w:rPr>
              <w:t xml:space="preserve"> 12nm</w:t>
            </w:r>
          </w:p>
        </w:tc>
        <w:tc>
          <w:tcPr>
            <w:tcW w:w="1134" w:type="dxa"/>
            <w:vAlign w:val="bottom"/>
          </w:tcPr>
          <w:p w:rsidR="00E47BC3" w:rsidRPr="00BE1393" w:rsidRDefault="00E47BC3" w:rsidP="0024740B">
            <w:pPr>
              <w:jc w:val="right"/>
              <w:rPr>
                <w:color w:val="000000"/>
              </w:rPr>
            </w:pPr>
            <w:r w:rsidRPr="00BE1393">
              <w:rPr>
                <w:color w:val="000000"/>
                <w:szCs w:val="22"/>
              </w:rPr>
              <w:t>12</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2.088</w:t>
            </w:r>
          </w:p>
        </w:tc>
        <w:tc>
          <w:tcPr>
            <w:tcW w:w="1484" w:type="dxa"/>
            <w:shd w:val="clear" w:color="auto" w:fill="auto"/>
            <w:noWrap/>
            <w:vAlign w:val="bottom"/>
            <w:hideMark/>
          </w:tcPr>
          <w:p w:rsidR="00E47BC3" w:rsidRPr="00C25ACD" w:rsidRDefault="00E47BC3" w:rsidP="0024740B">
            <w:pPr>
              <w:jc w:val="right"/>
              <w:rPr>
                <w:color w:val="000000"/>
                <w:lang w:val="en-GB" w:eastAsia="en-GB"/>
              </w:rPr>
            </w:pPr>
            <w:r w:rsidRPr="00C25ACD">
              <w:rPr>
                <w:color w:val="000000"/>
                <w:szCs w:val="22"/>
                <w:lang w:val="en-GB" w:eastAsia="en-GB"/>
              </w:rPr>
              <w:t>4.05</w:t>
            </w:r>
          </w:p>
        </w:tc>
      </w:tr>
    </w:tbl>
    <w:p w:rsidR="00537246" w:rsidRDefault="00537246"/>
    <w:p w:rsidR="00E47BC3" w:rsidRDefault="00E47BC3"/>
    <w:p w:rsidR="00E47BC3" w:rsidRDefault="00E47BC3">
      <w:pPr>
        <w:spacing w:after="200" w:line="276" w:lineRule="auto"/>
      </w:pPr>
      <w:r>
        <w:br w:type="page"/>
      </w:r>
    </w:p>
    <w:p w:rsidR="00E47BC3" w:rsidRDefault="00E47BC3" w:rsidP="00E47BC3">
      <w:pPr>
        <w:pStyle w:val="Caption"/>
        <w:rPr>
          <w:lang w:val="en-GB"/>
        </w:rPr>
      </w:pPr>
      <w:r>
        <w:lastRenderedPageBreak/>
        <w:t xml:space="preserve">Table </w:t>
      </w:r>
      <w:r>
        <w:fldChar w:fldCharType="begin"/>
      </w:r>
      <w:r>
        <w:instrText xml:space="preserve"> SEQ Table \* ARABIC </w:instrText>
      </w:r>
      <w:r>
        <w:fldChar w:fldCharType="separate"/>
      </w:r>
      <w:r>
        <w:rPr>
          <w:noProof/>
        </w:rPr>
        <w:t>11</w:t>
      </w:r>
      <w:r>
        <w:fldChar w:fldCharType="end"/>
      </w:r>
      <w:r>
        <w:tab/>
      </w:r>
      <w:proofErr w:type="spellStart"/>
      <w:r>
        <w:t>Annual</w:t>
      </w:r>
      <w:proofErr w:type="spellEnd"/>
      <w:r>
        <w:t xml:space="preserve"> </w:t>
      </w:r>
      <w:proofErr w:type="spellStart"/>
      <w:r>
        <w:t>Average</w:t>
      </w:r>
      <w:proofErr w:type="spellEnd"/>
      <w:r>
        <w:t xml:space="preserve"> (AA) and Maximum </w:t>
      </w:r>
      <w:proofErr w:type="spellStart"/>
      <w:r>
        <w:t>Allowable</w:t>
      </w:r>
      <w:proofErr w:type="spellEnd"/>
      <w:r>
        <w:t xml:space="preserve"> Concentration (MAC) values of </w:t>
      </w:r>
      <w:proofErr w:type="spellStart"/>
      <w:r>
        <w:t>PAHs</w:t>
      </w:r>
      <w:proofErr w:type="spellEnd"/>
      <w:r>
        <w:t xml:space="preserve"> (</w:t>
      </w:r>
      <w:proofErr w:type="spellStart"/>
      <w:r>
        <w:t>anthracene</w:t>
      </w:r>
      <w:proofErr w:type="spellEnd"/>
      <w:r>
        <w:t xml:space="preserve">, </w:t>
      </w:r>
      <w:proofErr w:type="spellStart"/>
      <w:r>
        <w:t>benzo</w:t>
      </w:r>
      <w:proofErr w:type="spellEnd"/>
      <w:r>
        <w:t>(a)</w:t>
      </w:r>
      <w:proofErr w:type="spellStart"/>
      <w:r>
        <w:t>pyrene</w:t>
      </w:r>
      <w:proofErr w:type="spellEnd"/>
      <w:r>
        <w:t xml:space="preserve">, </w:t>
      </w:r>
      <w:proofErr w:type="spellStart"/>
      <w:r>
        <w:t>fluoranthene</w:t>
      </w:r>
      <w:proofErr w:type="spellEnd"/>
      <w:r>
        <w:t xml:space="preserve"> and </w:t>
      </w:r>
      <w:proofErr w:type="spellStart"/>
      <w:r>
        <w:t>naphthalene</w:t>
      </w:r>
      <w:proofErr w:type="spellEnd"/>
      <w:r>
        <w:t xml:space="preserve">) at </w:t>
      </w:r>
      <w:proofErr w:type="spellStart"/>
      <w:r>
        <w:t>Bulgaria</w:t>
      </w:r>
      <w:proofErr w:type="spellEnd"/>
      <w:r>
        <w:t xml:space="preserve"> (2015-2016) and Romania (2013) </w:t>
      </w:r>
      <w:proofErr w:type="spellStart"/>
      <w:r>
        <w:t>sampling</w:t>
      </w:r>
      <w:proofErr w:type="spellEnd"/>
      <w:r>
        <w:t xml:space="preserve"> stations. </w:t>
      </w:r>
      <w:proofErr w:type="spellStart"/>
      <w:r>
        <w:t>Threshold</w:t>
      </w:r>
      <w:proofErr w:type="spellEnd"/>
      <w:r>
        <w:t xml:space="preserve"> values are </w:t>
      </w:r>
      <w:proofErr w:type="spellStart"/>
      <w:r>
        <w:t>shown</w:t>
      </w:r>
      <w:proofErr w:type="spellEnd"/>
      <w:r>
        <w:t xml:space="preserve"> in </w:t>
      </w:r>
      <w:proofErr w:type="spellStart"/>
      <w:r>
        <w:t>italics</w:t>
      </w:r>
      <w:proofErr w:type="spellEnd"/>
      <w:r>
        <w:t xml:space="preserve"> ; values </w:t>
      </w:r>
      <w:proofErr w:type="spellStart"/>
      <w:r>
        <w:t>exceeding</w:t>
      </w:r>
      <w:proofErr w:type="spellEnd"/>
      <w:r>
        <w:t xml:space="preserve"> the </w:t>
      </w:r>
      <w:proofErr w:type="spellStart"/>
      <w:r>
        <w:t>thresholds</w:t>
      </w:r>
      <w:proofErr w:type="spellEnd"/>
      <w:r>
        <w:t xml:space="preserve"> are </w:t>
      </w:r>
      <w:proofErr w:type="spellStart"/>
      <w:r>
        <w:t>highlighted</w:t>
      </w:r>
      <w:proofErr w:type="spellEnd"/>
      <w:r>
        <w:t xml:space="preserve"> in </w:t>
      </w:r>
      <w:proofErr w:type="spellStart"/>
      <w:r>
        <w:t>red</w:t>
      </w:r>
      <w:proofErr w:type="spellEnd"/>
    </w:p>
    <w:tbl>
      <w:tblPr>
        <w:tblW w:w="925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977"/>
        <w:gridCol w:w="992"/>
        <w:gridCol w:w="1868"/>
        <w:gridCol w:w="1868"/>
      </w:tblGrid>
      <w:tr w:rsidR="00E47BC3" w:rsidRPr="00815810" w:rsidTr="0024740B">
        <w:trPr>
          <w:trHeight w:val="300"/>
        </w:trPr>
        <w:tc>
          <w:tcPr>
            <w:tcW w:w="1553" w:type="dxa"/>
          </w:tcPr>
          <w:p w:rsidR="00E47BC3" w:rsidRPr="00BE1393" w:rsidRDefault="00E47BC3" w:rsidP="0024740B">
            <w:pPr>
              <w:rPr>
                <w:b/>
                <w:bCs/>
                <w:color w:val="000000"/>
                <w:lang w:val="en-GB" w:eastAsia="en-GB"/>
              </w:rPr>
            </w:pPr>
            <w:r w:rsidRPr="00BE1393">
              <w:rPr>
                <w:b/>
                <w:bCs/>
                <w:color w:val="000000"/>
                <w:szCs w:val="22"/>
                <w:lang w:val="en-GB" w:eastAsia="en-GB"/>
              </w:rPr>
              <w:t>Contaminant, area</w:t>
            </w:r>
          </w:p>
        </w:tc>
        <w:tc>
          <w:tcPr>
            <w:tcW w:w="2977" w:type="dxa"/>
            <w:shd w:val="clear" w:color="auto" w:fill="auto"/>
            <w:noWrap/>
          </w:tcPr>
          <w:p w:rsidR="00E47BC3" w:rsidRPr="00C25ACD" w:rsidRDefault="00E47BC3" w:rsidP="0024740B">
            <w:pPr>
              <w:ind w:firstLineChars="100" w:firstLine="220"/>
              <w:rPr>
                <w:b/>
                <w:bCs/>
                <w:color w:val="000000"/>
                <w:lang w:val="en-GB" w:eastAsia="en-GB"/>
              </w:rPr>
            </w:pPr>
            <w:r w:rsidRPr="00BE1393">
              <w:rPr>
                <w:b/>
                <w:bCs/>
                <w:color w:val="000000"/>
                <w:szCs w:val="22"/>
                <w:lang w:val="en-GB" w:eastAsia="en-GB"/>
              </w:rPr>
              <w:t>Country, sample station</w:t>
            </w:r>
          </w:p>
        </w:tc>
        <w:tc>
          <w:tcPr>
            <w:tcW w:w="992" w:type="dxa"/>
          </w:tcPr>
          <w:p w:rsidR="00E47BC3" w:rsidRPr="00BE1393" w:rsidRDefault="00E47BC3" w:rsidP="0024740B">
            <w:pPr>
              <w:jc w:val="center"/>
              <w:rPr>
                <w:b/>
                <w:bCs/>
                <w:color w:val="000000"/>
                <w:lang w:val="en-GB" w:eastAsia="en-GB"/>
              </w:rPr>
            </w:pPr>
            <w:r w:rsidRPr="00BE1393">
              <w:rPr>
                <w:b/>
                <w:bCs/>
                <w:color w:val="000000"/>
                <w:szCs w:val="22"/>
                <w:lang w:val="en-GB" w:eastAsia="en-GB"/>
              </w:rPr>
              <w:t>n</w:t>
            </w:r>
          </w:p>
        </w:tc>
        <w:tc>
          <w:tcPr>
            <w:tcW w:w="1868" w:type="dxa"/>
            <w:shd w:val="clear" w:color="auto" w:fill="auto"/>
            <w:noWrap/>
            <w:vAlign w:val="bottom"/>
          </w:tcPr>
          <w:p w:rsidR="00E47BC3" w:rsidRPr="00C25ACD" w:rsidRDefault="00E47BC3" w:rsidP="0024740B">
            <w:pPr>
              <w:jc w:val="right"/>
              <w:rPr>
                <w:b/>
                <w:bCs/>
                <w:color w:val="000000"/>
                <w:lang w:val="en-GB" w:eastAsia="en-GB"/>
              </w:rPr>
            </w:pPr>
            <w:r w:rsidRPr="00BE1393">
              <w:rPr>
                <w:b/>
                <w:bCs/>
                <w:color w:val="000000"/>
                <w:szCs w:val="22"/>
                <w:lang w:val="en-GB" w:eastAsia="en-GB"/>
              </w:rPr>
              <w:t>AA value (</w:t>
            </w:r>
            <w:proofErr w:type="spellStart"/>
            <w:r w:rsidRPr="00BE1393">
              <w:rPr>
                <w:b/>
                <w:bCs/>
                <w:color w:val="000000"/>
                <w:szCs w:val="22"/>
                <w:lang w:val="en-GB" w:eastAsia="en-GB"/>
              </w:rPr>
              <w:t>μg</w:t>
            </w:r>
            <w:proofErr w:type="spellEnd"/>
            <w:r w:rsidRPr="00BE1393">
              <w:rPr>
                <w:b/>
                <w:bCs/>
                <w:color w:val="000000"/>
                <w:szCs w:val="22"/>
                <w:lang w:val="en-GB" w:eastAsia="en-GB"/>
              </w:rPr>
              <w:t>/l)</w:t>
            </w:r>
          </w:p>
        </w:tc>
        <w:tc>
          <w:tcPr>
            <w:tcW w:w="1868" w:type="dxa"/>
            <w:shd w:val="clear" w:color="auto" w:fill="auto"/>
            <w:noWrap/>
            <w:vAlign w:val="bottom"/>
          </w:tcPr>
          <w:p w:rsidR="00E47BC3" w:rsidRPr="00C25ACD" w:rsidRDefault="00E47BC3" w:rsidP="0024740B">
            <w:pPr>
              <w:jc w:val="right"/>
              <w:rPr>
                <w:b/>
                <w:bCs/>
                <w:color w:val="000000"/>
                <w:lang w:val="en-GB" w:eastAsia="en-GB"/>
              </w:rPr>
            </w:pPr>
            <w:r w:rsidRPr="00BE1393">
              <w:rPr>
                <w:b/>
                <w:bCs/>
                <w:color w:val="000000"/>
                <w:szCs w:val="22"/>
                <w:lang w:val="en-GB" w:eastAsia="en-GB"/>
              </w:rPr>
              <w:t>MAC value (</w:t>
            </w:r>
            <w:proofErr w:type="spellStart"/>
            <w:r w:rsidRPr="00BE1393">
              <w:rPr>
                <w:b/>
                <w:bCs/>
                <w:color w:val="000000"/>
                <w:szCs w:val="22"/>
                <w:lang w:val="en-GB" w:eastAsia="en-GB"/>
              </w:rPr>
              <w:t>μg</w:t>
            </w:r>
            <w:proofErr w:type="spellEnd"/>
            <w:r w:rsidRPr="00BE1393">
              <w:rPr>
                <w:b/>
                <w:bCs/>
                <w:color w:val="000000"/>
                <w:szCs w:val="22"/>
                <w:lang w:val="en-GB" w:eastAsia="en-GB"/>
              </w:rPr>
              <w:t>/l)</w:t>
            </w:r>
          </w:p>
        </w:tc>
      </w:tr>
      <w:tr w:rsidR="00E47BC3" w:rsidRPr="00A70EE2" w:rsidTr="0024740B">
        <w:trPr>
          <w:trHeight w:val="300"/>
        </w:trPr>
        <w:tc>
          <w:tcPr>
            <w:tcW w:w="5522" w:type="dxa"/>
            <w:gridSpan w:val="3"/>
            <w:shd w:val="clear" w:color="auto" w:fill="BFBFBF" w:themeFill="background1" w:themeFillShade="BF"/>
          </w:tcPr>
          <w:p w:rsidR="00E47BC3" w:rsidRPr="00815810" w:rsidRDefault="00E47BC3" w:rsidP="0024740B">
            <w:pPr>
              <w:rPr>
                <w:b/>
                <w:bCs/>
                <w:i/>
                <w:color w:val="000000"/>
                <w:lang w:val="en-GB" w:eastAsia="en-GB"/>
              </w:rPr>
            </w:pPr>
            <w:r w:rsidRPr="00815810">
              <w:rPr>
                <w:b/>
                <w:bCs/>
                <w:i/>
                <w:color w:val="000000"/>
                <w:szCs w:val="22"/>
                <w:lang w:val="en-GB" w:eastAsia="en-GB"/>
              </w:rPr>
              <w:t>Anthracene</w:t>
            </w:r>
          </w:p>
        </w:tc>
        <w:tc>
          <w:tcPr>
            <w:tcW w:w="1868" w:type="dxa"/>
            <w:shd w:val="clear" w:color="auto" w:fill="BFBFBF" w:themeFill="background1" w:themeFillShade="BF"/>
            <w:noWrap/>
            <w:vAlign w:val="bottom"/>
            <w:hideMark/>
          </w:tcPr>
          <w:p w:rsidR="00E47BC3" w:rsidRPr="00815810" w:rsidRDefault="00E47BC3" w:rsidP="0024740B">
            <w:pPr>
              <w:jc w:val="right"/>
              <w:rPr>
                <w:b/>
                <w:bCs/>
                <w:i/>
                <w:color w:val="000000"/>
                <w:lang w:val="en-GB" w:eastAsia="en-GB"/>
              </w:rPr>
            </w:pPr>
            <w:r w:rsidRPr="00815810">
              <w:rPr>
                <w:b/>
                <w:bCs/>
                <w:i/>
                <w:color w:val="000000"/>
                <w:szCs w:val="22"/>
                <w:lang w:val="en-GB" w:eastAsia="en-GB"/>
              </w:rPr>
              <w:t>0.1</w:t>
            </w:r>
          </w:p>
        </w:tc>
        <w:tc>
          <w:tcPr>
            <w:tcW w:w="1868" w:type="dxa"/>
            <w:shd w:val="clear" w:color="auto" w:fill="BFBFBF" w:themeFill="background1" w:themeFillShade="BF"/>
            <w:noWrap/>
            <w:vAlign w:val="bottom"/>
            <w:hideMark/>
          </w:tcPr>
          <w:p w:rsidR="00E47BC3" w:rsidRPr="00815810" w:rsidRDefault="00E47BC3" w:rsidP="0024740B">
            <w:pPr>
              <w:jc w:val="right"/>
              <w:rPr>
                <w:b/>
                <w:bCs/>
                <w:i/>
                <w:color w:val="FF0000"/>
                <w:lang w:val="en-GB" w:eastAsia="en-GB"/>
              </w:rPr>
            </w:pPr>
            <w:r w:rsidRPr="00815810">
              <w:rPr>
                <w:b/>
                <w:bCs/>
                <w:i/>
                <w:color w:val="000000"/>
                <w:szCs w:val="22"/>
                <w:lang w:val="en-GB" w:eastAsia="en-GB"/>
              </w:rPr>
              <w:t>0.1</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bCs/>
                <w:color w:val="000000"/>
                <w:szCs w:val="22"/>
                <w:lang w:val="en-GB" w:eastAsia="en-GB"/>
              </w:rPr>
              <w:t>Coastal</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78</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Ahtopol</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Burgas</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Galata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Irakli</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Kaliakra</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Krapets</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Vromos</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6</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0.017</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300" w:firstLine="660"/>
              <w:rPr>
                <w:bCs/>
                <w:color w:val="000000"/>
                <w:lang w:val="en-GB" w:eastAsia="en-GB"/>
              </w:rPr>
            </w:pP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Romania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20</w:t>
            </w:r>
          </w:p>
        </w:tc>
        <w:tc>
          <w:tcPr>
            <w:tcW w:w="1868" w:type="dxa"/>
            <w:shd w:val="clear" w:color="auto" w:fill="E5B8B7" w:themeFill="accent2" w:themeFillTint="66"/>
            <w:noWrap/>
            <w:vAlign w:val="bottom"/>
            <w:hideMark/>
          </w:tcPr>
          <w:p w:rsidR="00E47BC3" w:rsidRPr="00815810" w:rsidRDefault="00E47BC3" w:rsidP="0024740B">
            <w:pPr>
              <w:jc w:val="right"/>
              <w:rPr>
                <w:b/>
                <w:bCs/>
                <w:color w:val="FF0000"/>
                <w:lang w:val="en-GB" w:eastAsia="en-GB"/>
              </w:rPr>
            </w:pPr>
            <w:r w:rsidRPr="00815810">
              <w:rPr>
                <w:b/>
                <w:bCs/>
                <w:color w:val="FF0000"/>
                <w:szCs w:val="22"/>
                <w:lang w:val="en-GB" w:eastAsia="en-GB"/>
              </w:rPr>
              <w:t>0.275</w:t>
            </w:r>
          </w:p>
        </w:tc>
        <w:tc>
          <w:tcPr>
            <w:tcW w:w="1868" w:type="dxa"/>
            <w:shd w:val="clear" w:color="auto" w:fill="E5B8B7" w:themeFill="accent2" w:themeFillTint="66"/>
            <w:noWrap/>
            <w:vAlign w:val="bottom"/>
            <w:hideMark/>
          </w:tcPr>
          <w:p w:rsidR="00E47BC3" w:rsidRPr="00815810" w:rsidRDefault="00E47BC3" w:rsidP="0024740B">
            <w:pPr>
              <w:jc w:val="right"/>
              <w:rPr>
                <w:b/>
                <w:bCs/>
                <w:color w:val="FF0000"/>
                <w:lang w:val="en-GB" w:eastAsia="en-GB"/>
              </w:rPr>
            </w:pPr>
            <w:r w:rsidRPr="00815810">
              <w:rPr>
                <w:b/>
                <w:bCs/>
                <w:color w:val="FF0000"/>
                <w:szCs w:val="22"/>
                <w:lang w:val="en-GB" w:eastAsia="en-GB"/>
              </w:rPr>
              <w:t>4.110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Cazino</w:t>
            </w:r>
            <w:proofErr w:type="spellEnd"/>
            <w:r w:rsidRPr="00815810">
              <w:rPr>
                <w:color w:val="000000"/>
                <w:szCs w:val="22"/>
                <w:lang w:val="en-GB" w:eastAsia="en-GB"/>
              </w:rPr>
              <w:t xml:space="preserve"> </w:t>
            </w:r>
            <w:proofErr w:type="spellStart"/>
            <w:r w:rsidRPr="00815810">
              <w:rPr>
                <w:color w:val="000000"/>
                <w:szCs w:val="22"/>
                <w:lang w:val="en-GB" w:eastAsia="en-GB"/>
              </w:rPr>
              <w:t>Mamaia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6</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0.042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0.075</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 xml:space="preserve">Constanta N </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4</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1.105</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4.110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EstC</w:t>
            </w:r>
            <w:r>
              <w:rPr>
                <w:color w:val="000000"/>
                <w:szCs w:val="22"/>
                <w:lang w:val="en-GB" w:eastAsia="en-GB"/>
              </w:rPr>
              <w:t>onstan</w:t>
            </w:r>
            <w:r w:rsidRPr="00815810">
              <w:rPr>
                <w:color w:val="000000"/>
                <w:szCs w:val="22"/>
                <w:lang w:val="en-GB" w:eastAsia="en-GB"/>
              </w:rPr>
              <w:t>ta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0.062</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0.295</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bCs/>
                <w:color w:val="000000"/>
                <w:szCs w:val="22"/>
                <w:lang w:val="en-GB" w:eastAsia="en-GB"/>
              </w:rPr>
              <w:t>Territorial waters</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24</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Depo_Burgas</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Depo_Varna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bCs/>
                <w:color w:val="000000"/>
                <w:szCs w:val="22"/>
                <w:lang w:val="en-GB" w:eastAsia="en-GB"/>
              </w:rPr>
              <w:t>Offshore</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36</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Ahtopol</w:t>
            </w:r>
            <w:proofErr w:type="spellEnd"/>
            <w:r w:rsidRPr="00815810">
              <w:rPr>
                <w:color w:val="000000"/>
                <w:szCs w:val="22"/>
                <w:lang w:val="en-GB" w:eastAsia="en-GB"/>
              </w:rPr>
              <w:t xml:space="preserve">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Galata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Krapets</w:t>
            </w:r>
            <w:proofErr w:type="spellEnd"/>
            <w:r w:rsidRPr="00815810">
              <w:rPr>
                <w:color w:val="000000"/>
                <w:szCs w:val="22"/>
                <w:lang w:val="en-GB" w:eastAsia="en-GB"/>
              </w:rPr>
              <w:t xml:space="preserve">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A70EE2" w:rsidTr="0024740B">
        <w:trPr>
          <w:trHeight w:val="300"/>
        </w:trPr>
        <w:tc>
          <w:tcPr>
            <w:tcW w:w="5522" w:type="dxa"/>
            <w:gridSpan w:val="3"/>
            <w:shd w:val="clear" w:color="auto" w:fill="BFBFBF" w:themeFill="background1" w:themeFillShade="BF"/>
          </w:tcPr>
          <w:p w:rsidR="00E47BC3" w:rsidRPr="00815810" w:rsidRDefault="00E47BC3" w:rsidP="0024740B">
            <w:pPr>
              <w:rPr>
                <w:b/>
                <w:bCs/>
                <w:i/>
                <w:color w:val="000000"/>
                <w:lang w:val="en-GB" w:eastAsia="en-GB"/>
              </w:rPr>
            </w:pPr>
            <w:r w:rsidRPr="00815810">
              <w:rPr>
                <w:b/>
                <w:bCs/>
                <w:i/>
                <w:color w:val="000000"/>
                <w:szCs w:val="22"/>
                <w:lang w:val="en-GB" w:eastAsia="en-GB"/>
              </w:rPr>
              <w:t>Benzo(a)pyrene</w:t>
            </w:r>
          </w:p>
        </w:tc>
        <w:tc>
          <w:tcPr>
            <w:tcW w:w="1868" w:type="dxa"/>
            <w:shd w:val="clear" w:color="auto" w:fill="BFBFBF" w:themeFill="background1" w:themeFillShade="BF"/>
            <w:noWrap/>
            <w:vAlign w:val="bottom"/>
            <w:hideMark/>
          </w:tcPr>
          <w:p w:rsidR="00E47BC3" w:rsidRPr="00815810" w:rsidRDefault="00E47BC3" w:rsidP="0024740B">
            <w:pPr>
              <w:jc w:val="right"/>
              <w:rPr>
                <w:b/>
                <w:bCs/>
                <w:i/>
                <w:color w:val="FF0000"/>
                <w:lang w:val="en-GB" w:eastAsia="en-GB"/>
              </w:rPr>
            </w:pPr>
            <w:r w:rsidRPr="00815810">
              <w:rPr>
                <w:b/>
                <w:bCs/>
                <w:i/>
                <w:color w:val="000000"/>
                <w:szCs w:val="22"/>
                <w:lang w:val="en-GB" w:eastAsia="en-GB"/>
              </w:rPr>
              <w:t>0.00017</w:t>
            </w:r>
          </w:p>
        </w:tc>
        <w:tc>
          <w:tcPr>
            <w:tcW w:w="1868" w:type="dxa"/>
            <w:shd w:val="clear" w:color="auto" w:fill="BFBFBF" w:themeFill="background1" w:themeFillShade="BF"/>
            <w:noWrap/>
            <w:vAlign w:val="bottom"/>
            <w:hideMark/>
          </w:tcPr>
          <w:p w:rsidR="00E47BC3" w:rsidRPr="00815810" w:rsidRDefault="00E47BC3" w:rsidP="0024740B">
            <w:pPr>
              <w:jc w:val="right"/>
              <w:rPr>
                <w:b/>
                <w:bCs/>
                <w:i/>
                <w:color w:val="FF0000"/>
                <w:lang w:val="en-GB" w:eastAsia="en-GB"/>
              </w:rPr>
            </w:pPr>
            <w:r w:rsidRPr="00815810">
              <w:rPr>
                <w:b/>
                <w:bCs/>
                <w:i/>
                <w:color w:val="000000"/>
                <w:szCs w:val="22"/>
                <w:lang w:val="en-GB" w:eastAsia="en-GB"/>
              </w:rPr>
              <w:t>0.027</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bCs/>
                <w:color w:val="000000"/>
                <w:szCs w:val="22"/>
                <w:lang w:val="en-GB" w:eastAsia="en-GB"/>
              </w:rPr>
              <w:t>Coastal</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78</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0.000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Ahtopol</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Burgas</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Galata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Irakli</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Kaliakra</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Krapets</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Vromos</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6</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815810" w:rsidTr="0024740B">
        <w:trPr>
          <w:trHeight w:val="300"/>
        </w:trPr>
        <w:tc>
          <w:tcPr>
            <w:tcW w:w="1553" w:type="dxa"/>
            <w:vMerge/>
          </w:tcPr>
          <w:p w:rsidR="00E47BC3" w:rsidRPr="00A70EE2" w:rsidRDefault="00E47BC3" w:rsidP="0024740B">
            <w:pPr>
              <w:ind w:firstLineChars="300" w:firstLine="660"/>
              <w:rPr>
                <w:bCs/>
                <w:color w:val="000000"/>
                <w:lang w:val="en-GB" w:eastAsia="en-GB"/>
              </w:rPr>
            </w:pP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Romania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20</w:t>
            </w:r>
          </w:p>
        </w:tc>
        <w:tc>
          <w:tcPr>
            <w:tcW w:w="1868" w:type="dxa"/>
            <w:shd w:val="clear" w:color="auto" w:fill="E5B8B7" w:themeFill="accent2" w:themeFillTint="66"/>
            <w:noWrap/>
            <w:vAlign w:val="bottom"/>
            <w:hideMark/>
          </w:tcPr>
          <w:p w:rsidR="00E47BC3" w:rsidRPr="00815810" w:rsidRDefault="00E47BC3" w:rsidP="0024740B">
            <w:pPr>
              <w:jc w:val="right"/>
              <w:rPr>
                <w:b/>
                <w:bCs/>
                <w:color w:val="FF0000"/>
                <w:lang w:val="en-GB" w:eastAsia="en-GB"/>
              </w:rPr>
            </w:pPr>
            <w:r w:rsidRPr="00815810">
              <w:rPr>
                <w:b/>
                <w:bCs/>
                <w:color w:val="FF0000"/>
                <w:szCs w:val="22"/>
                <w:lang w:val="en-GB" w:eastAsia="en-GB"/>
              </w:rPr>
              <w:t>0.018</w:t>
            </w:r>
          </w:p>
        </w:tc>
        <w:tc>
          <w:tcPr>
            <w:tcW w:w="1868" w:type="dxa"/>
            <w:shd w:val="clear" w:color="auto" w:fill="E5B8B7" w:themeFill="accent2" w:themeFillTint="66"/>
            <w:noWrap/>
            <w:vAlign w:val="bottom"/>
            <w:hideMark/>
          </w:tcPr>
          <w:p w:rsidR="00E47BC3" w:rsidRPr="00815810" w:rsidRDefault="00E47BC3" w:rsidP="0024740B">
            <w:pPr>
              <w:jc w:val="right"/>
              <w:rPr>
                <w:b/>
                <w:bCs/>
                <w:color w:val="FF0000"/>
                <w:lang w:val="en-GB" w:eastAsia="en-GB"/>
              </w:rPr>
            </w:pPr>
            <w:r w:rsidRPr="00815810">
              <w:rPr>
                <w:b/>
                <w:bCs/>
                <w:color w:val="FF0000"/>
                <w:szCs w:val="22"/>
                <w:lang w:val="en-GB" w:eastAsia="en-GB"/>
              </w:rPr>
              <w:t>0.046</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Cazino</w:t>
            </w:r>
            <w:proofErr w:type="spellEnd"/>
            <w:r w:rsidRPr="00815810">
              <w:rPr>
                <w:color w:val="000000"/>
                <w:szCs w:val="22"/>
                <w:lang w:val="en-GB" w:eastAsia="en-GB"/>
              </w:rPr>
              <w:t xml:space="preserve"> </w:t>
            </w:r>
            <w:proofErr w:type="spellStart"/>
            <w:r w:rsidRPr="00815810">
              <w:rPr>
                <w:color w:val="000000"/>
                <w:szCs w:val="22"/>
                <w:lang w:val="en-GB" w:eastAsia="en-GB"/>
              </w:rPr>
              <w:t>Mamaia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6</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0.016</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0.034</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 xml:space="preserve">Constanta N </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4</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0.012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0.016</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EstC</w:t>
            </w:r>
            <w:r>
              <w:rPr>
                <w:color w:val="000000"/>
                <w:szCs w:val="22"/>
                <w:lang w:val="en-GB" w:eastAsia="en-GB"/>
              </w:rPr>
              <w:t>onstan</w:t>
            </w:r>
            <w:r w:rsidRPr="00815810">
              <w:rPr>
                <w:color w:val="000000"/>
                <w:szCs w:val="22"/>
                <w:lang w:val="en-GB" w:eastAsia="en-GB"/>
              </w:rPr>
              <w:t>ta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10</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0.021</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0.046</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bCs/>
                <w:color w:val="000000"/>
                <w:szCs w:val="22"/>
                <w:lang w:val="en-GB" w:eastAsia="en-GB"/>
              </w:rPr>
              <w:t>Territorial waters</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24</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0.000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Depo_Burgas</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Depo_Varna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color w:val="000000"/>
                <w:szCs w:val="22"/>
                <w:lang w:val="en-GB" w:eastAsia="en-GB"/>
              </w:rPr>
              <w:t>Offshore waters</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36</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0.000</w:t>
            </w:r>
          </w:p>
        </w:tc>
      </w:tr>
      <w:tr w:rsidR="00E47BC3" w:rsidRPr="00815810" w:rsidTr="0024740B">
        <w:trPr>
          <w:trHeight w:val="300"/>
        </w:trPr>
        <w:tc>
          <w:tcPr>
            <w:tcW w:w="1553" w:type="dxa"/>
            <w:vMerge/>
          </w:tcPr>
          <w:p w:rsidR="00E47BC3" w:rsidRPr="00815810"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Ahtopol</w:t>
            </w:r>
            <w:proofErr w:type="spellEnd"/>
            <w:r w:rsidRPr="00815810">
              <w:rPr>
                <w:color w:val="000000"/>
                <w:szCs w:val="22"/>
                <w:lang w:val="en-GB" w:eastAsia="en-GB"/>
              </w:rPr>
              <w:t xml:space="preserve">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815810" w:rsidTr="0024740B">
        <w:trPr>
          <w:trHeight w:val="300"/>
        </w:trPr>
        <w:tc>
          <w:tcPr>
            <w:tcW w:w="1553" w:type="dxa"/>
            <w:vMerge/>
          </w:tcPr>
          <w:p w:rsidR="00E47BC3" w:rsidRPr="00815810"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Galata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815810" w:rsidTr="0024740B">
        <w:trPr>
          <w:trHeight w:val="300"/>
        </w:trPr>
        <w:tc>
          <w:tcPr>
            <w:tcW w:w="1553" w:type="dxa"/>
            <w:vMerge/>
          </w:tcPr>
          <w:p w:rsidR="00E47BC3" w:rsidRPr="00815810"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Krapets</w:t>
            </w:r>
            <w:proofErr w:type="spellEnd"/>
            <w:r w:rsidRPr="00815810">
              <w:rPr>
                <w:color w:val="000000"/>
                <w:szCs w:val="22"/>
                <w:lang w:val="en-GB" w:eastAsia="en-GB"/>
              </w:rPr>
              <w:t xml:space="preserve">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0.000</w:t>
            </w:r>
          </w:p>
        </w:tc>
      </w:tr>
      <w:tr w:rsidR="00E47BC3" w:rsidRPr="00A70EE2" w:rsidTr="0024740B">
        <w:trPr>
          <w:trHeight w:val="300"/>
        </w:trPr>
        <w:tc>
          <w:tcPr>
            <w:tcW w:w="5522" w:type="dxa"/>
            <w:gridSpan w:val="3"/>
            <w:shd w:val="clear" w:color="auto" w:fill="BFBFBF" w:themeFill="background1" w:themeFillShade="BF"/>
          </w:tcPr>
          <w:p w:rsidR="00E47BC3" w:rsidRPr="00815810" w:rsidRDefault="00E47BC3" w:rsidP="0024740B">
            <w:pPr>
              <w:rPr>
                <w:b/>
                <w:bCs/>
                <w:i/>
                <w:color w:val="000000"/>
                <w:lang w:val="en-GB" w:eastAsia="en-GB"/>
              </w:rPr>
            </w:pPr>
            <w:r w:rsidRPr="00815810">
              <w:rPr>
                <w:b/>
                <w:bCs/>
                <w:i/>
                <w:color w:val="000000"/>
                <w:szCs w:val="22"/>
                <w:lang w:val="en-GB" w:eastAsia="en-GB"/>
              </w:rPr>
              <w:t>Fluoranthene</w:t>
            </w:r>
            <w:r>
              <w:rPr>
                <w:b/>
                <w:bCs/>
                <w:i/>
                <w:color w:val="000000"/>
                <w:szCs w:val="22"/>
                <w:lang w:val="en-GB" w:eastAsia="en-GB"/>
              </w:rPr>
              <w:t>*</w:t>
            </w:r>
          </w:p>
        </w:tc>
        <w:tc>
          <w:tcPr>
            <w:tcW w:w="1868" w:type="dxa"/>
            <w:shd w:val="clear" w:color="auto" w:fill="BFBFBF" w:themeFill="background1" w:themeFillShade="BF"/>
            <w:noWrap/>
            <w:vAlign w:val="bottom"/>
            <w:hideMark/>
          </w:tcPr>
          <w:p w:rsidR="00E47BC3" w:rsidRPr="00815810" w:rsidRDefault="00E47BC3" w:rsidP="0024740B">
            <w:pPr>
              <w:jc w:val="right"/>
              <w:rPr>
                <w:b/>
                <w:bCs/>
                <w:i/>
                <w:lang w:val="en-GB" w:eastAsia="en-GB"/>
              </w:rPr>
            </w:pPr>
            <w:r w:rsidRPr="00815810">
              <w:rPr>
                <w:b/>
                <w:bCs/>
                <w:i/>
                <w:szCs w:val="22"/>
                <w:lang w:val="en-GB" w:eastAsia="en-GB"/>
              </w:rPr>
              <w:t>0.0063</w:t>
            </w:r>
          </w:p>
        </w:tc>
        <w:tc>
          <w:tcPr>
            <w:tcW w:w="1868" w:type="dxa"/>
            <w:shd w:val="clear" w:color="auto" w:fill="BFBFBF" w:themeFill="background1" w:themeFillShade="BF"/>
            <w:noWrap/>
            <w:vAlign w:val="bottom"/>
            <w:hideMark/>
          </w:tcPr>
          <w:p w:rsidR="00E47BC3" w:rsidRPr="00815810" w:rsidRDefault="00E47BC3" w:rsidP="0024740B">
            <w:pPr>
              <w:jc w:val="right"/>
              <w:rPr>
                <w:b/>
                <w:bCs/>
                <w:i/>
                <w:lang w:val="en-GB" w:eastAsia="en-GB"/>
              </w:rPr>
            </w:pPr>
            <w:r w:rsidRPr="00815810">
              <w:rPr>
                <w:b/>
                <w:bCs/>
                <w:i/>
                <w:szCs w:val="22"/>
                <w:lang w:val="en-GB" w:eastAsia="en-GB"/>
              </w:rPr>
              <w:t>0.12</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bCs/>
                <w:color w:val="000000"/>
                <w:szCs w:val="22"/>
                <w:lang w:val="en-GB" w:eastAsia="en-GB"/>
              </w:rPr>
              <w:lastRenderedPageBreak/>
              <w:t>Coastal</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78</w:t>
            </w:r>
          </w:p>
        </w:tc>
        <w:tc>
          <w:tcPr>
            <w:tcW w:w="1868" w:type="dxa"/>
            <w:shd w:val="clear" w:color="auto" w:fill="auto"/>
            <w:noWrap/>
            <w:vAlign w:val="bottom"/>
            <w:hideMark/>
          </w:tcPr>
          <w:p w:rsidR="00E47BC3" w:rsidRPr="00252E06" w:rsidRDefault="00E47BC3" w:rsidP="0024740B">
            <w:pPr>
              <w:jc w:val="right"/>
              <w:rPr>
                <w:b/>
                <w:bCs/>
                <w:lang w:val="en-GB" w:eastAsia="en-GB"/>
              </w:rPr>
            </w:pPr>
            <w:r w:rsidRPr="00252E06">
              <w:rPr>
                <w:b/>
                <w:bCs/>
                <w:szCs w:val="22"/>
                <w:lang w:val="en-GB" w:eastAsia="en-GB"/>
              </w:rPr>
              <w:t>0.012*</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Ahtopol</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252E06" w:rsidRDefault="00E47BC3" w:rsidP="0024740B">
            <w:pPr>
              <w:jc w:val="right"/>
              <w:rPr>
                <w:lang w:val="en-GB" w:eastAsia="en-GB"/>
              </w:rPr>
            </w:pPr>
            <w:r w:rsidRPr="00252E06">
              <w:rPr>
                <w:szCs w:val="22"/>
                <w:lang w:val="en-GB" w:eastAsia="en-GB"/>
              </w:rPr>
              <w:t>0.012</w:t>
            </w:r>
            <w:r w:rsidRPr="00252E06">
              <w:rPr>
                <w:b/>
                <w:bCs/>
                <w:szCs w:val="22"/>
                <w:lang w:val="en-GB" w:eastAsia="en-GB"/>
              </w:rPr>
              <w:t>*</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Burgas</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252E06" w:rsidRDefault="00E47BC3" w:rsidP="0024740B">
            <w:pPr>
              <w:jc w:val="right"/>
              <w:rPr>
                <w:lang w:val="en-GB" w:eastAsia="en-GB"/>
              </w:rPr>
            </w:pPr>
            <w:r w:rsidRPr="00252E06">
              <w:rPr>
                <w:szCs w:val="22"/>
                <w:lang w:val="en-GB" w:eastAsia="en-GB"/>
              </w:rPr>
              <w:t>0.012</w:t>
            </w:r>
            <w:r w:rsidRPr="00252E06">
              <w:rPr>
                <w:b/>
                <w:bCs/>
                <w:szCs w:val="22"/>
                <w:lang w:val="en-GB" w:eastAsia="en-GB"/>
              </w:rPr>
              <w:t>*</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Galata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252E06" w:rsidRDefault="00E47BC3" w:rsidP="0024740B">
            <w:pPr>
              <w:jc w:val="right"/>
              <w:rPr>
                <w:lang w:val="en-GB" w:eastAsia="en-GB"/>
              </w:rPr>
            </w:pPr>
            <w:r w:rsidRPr="00252E06">
              <w:rPr>
                <w:szCs w:val="22"/>
                <w:lang w:val="en-GB" w:eastAsia="en-GB"/>
              </w:rPr>
              <w:t>0.012</w:t>
            </w:r>
            <w:r w:rsidRPr="00252E06">
              <w:rPr>
                <w:b/>
                <w:bCs/>
                <w:szCs w:val="22"/>
                <w:lang w:val="en-GB" w:eastAsia="en-GB"/>
              </w:rPr>
              <w:t>*</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Irakli</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252E06" w:rsidRDefault="00E47BC3" w:rsidP="0024740B">
            <w:pPr>
              <w:jc w:val="right"/>
              <w:rPr>
                <w:lang w:val="en-GB" w:eastAsia="en-GB"/>
              </w:rPr>
            </w:pPr>
            <w:r w:rsidRPr="00252E06">
              <w:rPr>
                <w:szCs w:val="22"/>
                <w:lang w:val="en-GB" w:eastAsia="en-GB"/>
              </w:rPr>
              <w:t>0.012</w:t>
            </w:r>
            <w:r w:rsidRPr="00252E06">
              <w:rPr>
                <w:b/>
                <w:bCs/>
                <w:szCs w:val="22"/>
                <w:lang w:val="en-GB" w:eastAsia="en-GB"/>
              </w:rPr>
              <w:t>*</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Kaliakra</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252E06" w:rsidRDefault="00E47BC3" w:rsidP="0024740B">
            <w:pPr>
              <w:jc w:val="right"/>
              <w:rPr>
                <w:lang w:val="en-GB" w:eastAsia="en-GB"/>
              </w:rPr>
            </w:pPr>
            <w:r w:rsidRPr="00252E06">
              <w:rPr>
                <w:szCs w:val="22"/>
                <w:lang w:val="en-GB" w:eastAsia="en-GB"/>
              </w:rPr>
              <w:t>0.012</w:t>
            </w:r>
            <w:r w:rsidRPr="00252E06">
              <w:rPr>
                <w:b/>
                <w:bCs/>
                <w:szCs w:val="22"/>
                <w:lang w:val="en-GB" w:eastAsia="en-GB"/>
              </w:rPr>
              <w:t>*</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Krapets</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252E06" w:rsidRDefault="00E47BC3" w:rsidP="0024740B">
            <w:pPr>
              <w:jc w:val="right"/>
              <w:rPr>
                <w:lang w:val="en-GB" w:eastAsia="en-GB"/>
              </w:rPr>
            </w:pPr>
            <w:r w:rsidRPr="00252E06">
              <w:rPr>
                <w:szCs w:val="22"/>
                <w:lang w:val="en-GB" w:eastAsia="en-GB"/>
              </w:rPr>
              <w:t>0.012</w:t>
            </w:r>
            <w:r w:rsidRPr="00252E06">
              <w:rPr>
                <w:b/>
                <w:bCs/>
                <w:szCs w:val="22"/>
                <w:lang w:val="en-GB" w:eastAsia="en-GB"/>
              </w:rPr>
              <w:t>*</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Vromos</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6</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0.017</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300" w:firstLine="660"/>
              <w:rPr>
                <w:bCs/>
                <w:color w:val="000000"/>
                <w:lang w:val="en-GB" w:eastAsia="en-GB"/>
              </w:rPr>
            </w:pP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Romania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20</w:t>
            </w:r>
          </w:p>
        </w:tc>
        <w:tc>
          <w:tcPr>
            <w:tcW w:w="1868" w:type="dxa"/>
            <w:shd w:val="clear" w:color="auto" w:fill="E5B8B7" w:themeFill="accent2" w:themeFillTint="66"/>
            <w:noWrap/>
            <w:vAlign w:val="bottom"/>
            <w:hideMark/>
          </w:tcPr>
          <w:p w:rsidR="00E47BC3" w:rsidRPr="00815810" w:rsidRDefault="00E47BC3" w:rsidP="0024740B">
            <w:pPr>
              <w:jc w:val="right"/>
              <w:rPr>
                <w:b/>
                <w:bCs/>
                <w:color w:val="FF0000"/>
                <w:lang w:val="en-GB" w:eastAsia="en-GB"/>
              </w:rPr>
            </w:pPr>
            <w:r w:rsidRPr="00815810">
              <w:rPr>
                <w:b/>
                <w:bCs/>
                <w:color w:val="FF0000"/>
                <w:szCs w:val="22"/>
                <w:lang w:val="en-GB" w:eastAsia="en-GB"/>
              </w:rPr>
              <w:t>0.038</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0.096</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Cazino</w:t>
            </w:r>
            <w:proofErr w:type="spellEnd"/>
            <w:r w:rsidRPr="00815810">
              <w:rPr>
                <w:color w:val="000000"/>
                <w:szCs w:val="22"/>
                <w:lang w:val="en-GB" w:eastAsia="en-GB"/>
              </w:rPr>
              <w:t xml:space="preserve"> </w:t>
            </w:r>
            <w:proofErr w:type="spellStart"/>
            <w:r w:rsidRPr="00815810">
              <w:rPr>
                <w:color w:val="000000"/>
                <w:szCs w:val="22"/>
                <w:lang w:val="en-GB" w:eastAsia="en-GB"/>
              </w:rPr>
              <w:t>Mamaia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6</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0.043</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0.074</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 xml:space="preserve">Constanta N </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4</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0.029</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0.058</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EstC</w:t>
            </w:r>
            <w:r>
              <w:rPr>
                <w:color w:val="000000"/>
                <w:szCs w:val="22"/>
                <w:lang w:val="en-GB" w:eastAsia="en-GB"/>
              </w:rPr>
              <w:t>onstan</w:t>
            </w:r>
            <w:r w:rsidRPr="00815810">
              <w:rPr>
                <w:color w:val="000000"/>
                <w:szCs w:val="22"/>
                <w:lang w:val="en-GB" w:eastAsia="en-GB"/>
              </w:rPr>
              <w:t>ta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10</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0.039</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0.096</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bCs/>
                <w:color w:val="000000"/>
                <w:szCs w:val="22"/>
                <w:lang w:val="en-GB" w:eastAsia="en-GB"/>
              </w:rPr>
              <w:t>Territorial waters</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24</w:t>
            </w:r>
          </w:p>
        </w:tc>
        <w:tc>
          <w:tcPr>
            <w:tcW w:w="1868" w:type="dxa"/>
            <w:shd w:val="clear" w:color="auto" w:fill="auto"/>
            <w:noWrap/>
            <w:vAlign w:val="bottom"/>
            <w:hideMark/>
          </w:tcPr>
          <w:p w:rsidR="00E47BC3" w:rsidRPr="00252E06" w:rsidRDefault="00E47BC3" w:rsidP="0024740B">
            <w:pPr>
              <w:jc w:val="right"/>
              <w:rPr>
                <w:b/>
                <w:bCs/>
                <w:lang w:val="en-GB" w:eastAsia="en-GB"/>
              </w:rPr>
            </w:pPr>
            <w:r w:rsidRPr="00252E06">
              <w:rPr>
                <w:b/>
                <w:bCs/>
                <w:szCs w:val="22"/>
                <w:lang w:val="en-GB" w:eastAsia="en-GB"/>
              </w:rPr>
              <w:t>0.012*</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Depo_Burgas</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252E06" w:rsidRDefault="00E47BC3" w:rsidP="0024740B">
            <w:pPr>
              <w:jc w:val="right"/>
              <w:rPr>
                <w:lang w:val="en-GB" w:eastAsia="en-GB"/>
              </w:rPr>
            </w:pPr>
            <w:r w:rsidRPr="00252E06">
              <w:rPr>
                <w:szCs w:val="22"/>
                <w:lang w:val="en-GB" w:eastAsia="en-GB"/>
              </w:rPr>
              <w:t>0.012</w:t>
            </w:r>
            <w:r w:rsidRPr="00252E06">
              <w:rPr>
                <w:b/>
                <w:bCs/>
                <w:szCs w:val="22"/>
                <w:lang w:val="en-GB" w:eastAsia="en-GB"/>
              </w:rPr>
              <w:t>*</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Depo_Varna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252E06" w:rsidRDefault="00E47BC3" w:rsidP="0024740B">
            <w:pPr>
              <w:jc w:val="right"/>
              <w:rPr>
                <w:lang w:val="en-GB" w:eastAsia="en-GB"/>
              </w:rPr>
            </w:pPr>
            <w:r w:rsidRPr="00252E06">
              <w:rPr>
                <w:szCs w:val="22"/>
                <w:lang w:val="en-GB" w:eastAsia="en-GB"/>
              </w:rPr>
              <w:t>0.012</w:t>
            </w:r>
            <w:r w:rsidRPr="00252E06">
              <w:rPr>
                <w:b/>
                <w:bCs/>
                <w:szCs w:val="22"/>
                <w:lang w:val="en-GB" w:eastAsia="en-GB"/>
              </w:rPr>
              <w:t>*</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bCs/>
                <w:color w:val="000000"/>
                <w:szCs w:val="22"/>
                <w:lang w:val="en-GB" w:eastAsia="en-GB"/>
              </w:rPr>
              <w:t>Offshore waters</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36</w:t>
            </w:r>
          </w:p>
        </w:tc>
        <w:tc>
          <w:tcPr>
            <w:tcW w:w="1868" w:type="dxa"/>
            <w:shd w:val="clear" w:color="auto" w:fill="auto"/>
            <w:noWrap/>
            <w:vAlign w:val="bottom"/>
            <w:hideMark/>
          </w:tcPr>
          <w:p w:rsidR="00E47BC3" w:rsidRPr="00252E06" w:rsidRDefault="00E47BC3" w:rsidP="0024740B">
            <w:pPr>
              <w:jc w:val="right"/>
              <w:rPr>
                <w:b/>
                <w:bCs/>
                <w:lang w:val="en-GB" w:eastAsia="en-GB"/>
              </w:rPr>
            </w:pPr>
            <w:r w:rsidRPr="00252E06">
              <w:rPr>
                <w:b/>
                <w:bCs/>
                <w:szCs w:val="22"/>
                <w:lang w:val="en-GB" w:eastAsia="en-GB"/>
              </w:rPr>
              <w:t>0.012*</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0.020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Ahtopol</w:t>
            </w:r>
            <w:proofErr w:type="spellEnd"/>
            <w:r w:rsidRPr="00815810">
              <w:rPr>
                <w:color w:val="000000"/>
                <w:szCs w:val="22"/>
                <w:lang w:val="en-GB" w:eastAsia="en-GB"/>
              </w:rPr>
              <w:t xml:space="preserve">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252E06" w:rsidRDefault="00E47BC3" w:rsidP="0024740B">
            <w:pPr>
              <w:jc w:val="right"/>
              <w:rPr>
                <w:lang w:val="en-GB" w:eastAsia="en-GB"/>
              </w:rPr>
            </w:pPr>
            <w:r w:rsidRPr="00252E06">
              <w:rPr>
                <w:szCs w:val="22"/>
                <w:lang w:val="en-GB" w:eastAsia="en-GB"/>
              </w:rPr>
              <w:t>0.012</w:t>
            </w:r>
            <w:r w:rsidRPr="00252E06">
              <w:rPr>
                <w:b/>
                <w:bCs/>
                <w:szCs w:val="22"/>
                <w:lang w:val="en-GB" w:eastAsia="en-GB"/>
              </w:rPr>
              <w:t>*</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815810"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Galata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252E06" w:rsidRDefault="00E47BC3" w:rsidP="0024740B">
            <w:pPr>
              <w:jc w:val="right"/>
              <w:rPr>
                <w:lang w:val="en-GB" w:eastAsia="en-GB"/>
              </w:rPr>
            </w:pPr>
            <w:r w:rsidRPr="00252E06">
              <w:rPr>
                <w:szCs w:val="22"/>
                <w:lang w:val="en-GB" w:eastAsia="en-GB"/>
              </w:rPr>
              <w:t>0.012</w:t>
            </w:r>
            <w:r w:rsidRPr="00252E06">
              <w:rPr>
                <w:b/>
                <w:bCs/>
                <w:szCs w:val="22"/>
                <w:lang w:val="en-GB" w:eastAsia="en-GB"/>
              </w:rPr>
              <w:t>*</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815810" w:rsidTr="0024740B">
        <w:trPr>
          <w:trHeight w:val="300"/>
        </w:trPr>
        <w:tc>
          <w:tcPr>
            <w:tcW w:w="1553" w:type="dxa"/>
            <w:vMerge/>
          </w:tcPr>
          <w:p w:rsidR="00E47BC3" w:rsidRPr="00815810"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Krapets</w:t>
            </w:r>
            <w:proofErr w:type="spellEnd"/>
            <w:r w:rsidRPr="00815810">
              <w:rPr>
                <w:color w:val="000000"/>
                <w:szCs w:val="22"/>
                <w:lang w:val="en-GB" w:eastAsia="en-GB"/>
              </w:rPr>
              <w:t xml:space="preserve">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252E06" w:rsidRDefault="00E47BC3" w:rsidP="0024740B">
            <w:pPr>
              <w:jc w:val="right"/>
              <w:rPr>
                <w:lang w:val="en-GB" w:eastAsia="en-GB"/>
              </w:rPr>
            </w:pPr>
            <w:r w:rsidRPr="00252E06">
              <w:rPr>
                <w:szCs w:val="22"/>
                <w:lang w:val="en-GB" w:eastAsia="en-GB"/>
              </w:rPr>
              <w:t>0.012</w:t>
            </w:r>
            <w:r w:rsidRPr="00252E06">
              <w:rPr>
                <w:b/>
                <w:bCs/>
                <w:szCs w:val="22"/>
                <w:lang w:val="en-GB" w:eastAsia="en-GB"/>
              </w:rPr>
              <w:t>*</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0.020</w:t>
            </w:r>
          </w:p>
        </w:tc>
      </w:tr>
      <w:tr w:rsidR="00E47BC3" w:rsidRPr="00A70EE2" w:rsidTr="0024740B">
        <w:trPr>
          <w:trHeight w:val="300"/>
        </w:trPr>
        <w:tc>
          <w:tcPr>
            <w:tcW w:w="5522" w:type="dxa"/>
            <w:gridSpan w:val="3"/>
            <w:shd w:val="clear" w:color="auto" w:fill="BFBFBF" w:themeFill="background1" w:themeFillShade="BF"/>
          </w:tcPr>
          <w:p w:rsidR="00E47BC3" w:rsidRPr="00815810" w:rsidRDefault="00E47BC3" w:rsidP="0024740B">
            <w:pPr>
              <w:rPr>
                <w:b/>
                <w:bCs/>
                <w:i/>
                <w:color w:val="000000"/>
                <w:lang w:val="en-GB" w:eastAsia="en-GB"/>
              </w:rPr>
            </w:pPr>
            <w:r w:rsidRPr="00815810">
              <w:rPr>
                <w:b/>
                <w:bCs/>
                <w:i/>
                <w:color w:val="000000"/>
                <w:szCs w:val="22"/>
                <w:lang w:val="en-GB" w:eastAsia="en-GB"/>
              </w:rPr>
              <w:t>Naphthalene</w:t>
            </w:r>
          </w:p>
        </w:tc>
        <w:tc>
          <w:tcPr>
            <w:tcW w:w="1868" w:type="dxa"/>
            <w:shd w:val="clear" w:color="auto" w:fill="BFBFBF" w:themeFill="background1" w:themeFillShade="BF"/>
            <w:noWrap/>
            <w:vAlign w:val="bottom"/>
            <w:hideMark/>
          </w:tcPr>
          <w:p w:rsidR="00E47BC3" w:rsidRPr="00815810" w:rsidRDefault="00E47BC3" w:rsidP="0024740B">
            <w:pPr>
              <w:jc w:val="right"/>
              <w:rPr>
                <w:b/>
                <w:bCs/>
                <w:i/>
                <w:color w:val="000000"/>
                <w:lang w:val="en-GB" w:eastAsia="en-GB"/>
              </w:rPr>
            </w:pPr>
            <w:r w:rsidRPr="00815810">
              <w:rPr>
                <w:b/>
                <w:bCs/>
                <w:i/>
                <w:color w:val="000000"/>
                <w:szCs w:val="22"/>
                <w:lang w:val="en-GB" w:eastAsia="en-GB"/>
              </w:rPr>
              <w:t>2</w:t>
            </w:r>
          </w:p>
        </w:tc>
        <w:tc>
          <w:tcPr>
            <w:tcW w:w="1868" w:type="dxa"/>
            <w:shd w:val="clear" w:color="auto" w:fill="BFBFBF" w:themeFill="background1" w:themeFillShade="BF"/>
            <w:noWrap/>
            <w:vAlign w:val="bottom"/>
            <w:hideMark/>
          </w:tcPr>
          <w:p w:rsidR="00E47BC3" w:rsidRPr="00815810" w:rsidRDefault="00E47BC3" w:rsidP="0024740B">
            <w:pPr>
              <w:jc w:val="right"/>
              <w:rPr>
                <w:b/>
                <w:bCs/>
                <w:i/>
                <w:color w:val="000000"/>
                <w:lang w:val="en-GB" w:eastAsia="en-GB"/>
              </w:rPr>
            </w:pPr>
            <w:r w:rsidRPr="00815810">
              <w:rPr>
                <w:b/>
                <w:bCs/>
                <w:i/>
                <w:color w:val="000000"/>
                <w:szCs w:val="22"/>
                <w:lang w:val="en-GB" w:eastAsia="en-GB"/>
              </w:rPr>
              <w:t>130</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bCs/>
                <w:color w:val="000000"/>
                <w:szCs w:val="22"/>
                <w:lang w:val="en-GB" w:eastAsia="en-GB"/>
              </w:rPr>
              <w:t xml:space="preserve">Coastal </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78</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0.031</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0.050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Ahtopol</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Burgas</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Galata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0.031</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0.040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Irakli</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0.031</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0.040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Kaliakra</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Krapets</w:t>
            </w:r>
            <w:proofErr w:type="spellEnd"/>
            <w:r w:rsidRPr="00815810">
              <w:rPr>
                <w:color w:val="000000"/>
                <w:szCs w:val="22"/>
                <w:lang w:val="en-GB" w:eastAsia="en-GB"/>
              </w:rPr>
              <w:t xml:space="preserve"> 12nm</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0.050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Vromos</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6</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r>
      <w:tr w:rsidR="00E47BC3" w:rsidRPr="00815810" w:rsidTr="0024740B">
        <w:trPr>
          <w:trHeight w:val="300"/>
        </w:trPr>
        <w:tc>
          <w:tcPr>
            <w:tcW w:w="1553" w:type="dxa"/>
            <w:vMerge/>
          </w:tcPr>
          <w:p w:rsidR="00E47BC3" w:rsidRPr="00A70EE2" w:rsidRDefault="00E47BC3" w:rsidP="0024740B">
            <w:pPr>
              <w:ind w:firstLineChars="300" w:firstLine="660"/>
              <w:rPr>
                <w:bCs/>
                <w:color w:val="000000"/>
                <w:lang w:val="en-GB" w:eastAsia="en-GB"/>
              </w:rPr>
            </w:pP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Romania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20</w:t>
            </w:r>
          </w:p>
        </w:tc>
        <w:tc>
          <w:tcPr>
            <w:tcW w:w="1868" w:type="dxa"/>
            <w:shd w:val="clear" w:color="auto" w:fill="E5B8B7" w:themeFill="accent2" w:themeFillTint="66"/>
            <w:noWrap/>
            <w:vAlign w:val="bottom"/>
            <w:hideMark/>
          </w:tcPr>
          <w:p w:rsidR="00E47BC3" w:rsidRPr="00815810" w:rsidRDefault="00E47BC3" w:rsidP="0024740B">
            <w:pPr>
              <w:jc w:val="right"/>
              <w:rPr>
                <w:b/>
                <w:bCs/>
                <w:color w:val="FF0000"/>
                <w:lang w:val="en-GB" w:eastAsia="en-GB"/>
              </w:rPr>
            </w:pPr>
            <w:r w:rsidRPr="00815810">
              <w:rPr>
                <w:b/>
                <w:bCs/>
                <w:color w:val="FF0000"/>
                <w:szCs w:val="22"/>
                <w:lang w:val="en-GB" w:eastAsia="en-GB"/>
              </w:rPr>
              <w:t>2.315</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11.701</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Cazino</w:t>
            </w:r>
            <w:proofErr w:type="spellEnd"/>
            <w:r w:rsidRPr="00815810">
              <w:rPr>
                <w:color w:val="000000"/>
                <w:szCs w:val="22"/>
                <w:lang w:val="en-GB" w:eastAsia="en-GB"/>
              </w:rPr>
              <w:t xml:space="preserve"> </w:t>
            </w:r>
            <w:proofErr w:type="spellStart"/>
            <w:r w:rsidRPr="00815810">
              <w:rPr>
                <w:color w:val="000000"/>
                <w:szCs w:val="22"/>
                <w:lang w:val="en-GB" w:eastAsia="en-GB"/>
              </w:rPr>
              <w:t>Mamaia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6</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3.079</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11.701</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 xml:space="preserve">Constanta N </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4</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1.127</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2.384</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EstC</w:t>
            </w:r>
            <w:r>
              <w:rPr>
                <w:color w:val="000000"/>
                <w:szCs w:val="22"/>
                <w:lang w:val="en-GB" w:eastAsia="en-GB"/>
              </w:rPr>
              <w:t>onstan</w:t>
            </w:r>
            <w:r w:rsidRPr="00815810">
              <w:rPr>
                <w:color w:val="000000"/>
                <w:szCs w:val="22"/>
                <w:lang w:val="en-GB" w:eastAsia="en-GB"/>
              </w:rPr>
              <w:t>ta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10</w:t>
            </w:r>
          </w:p>
        </w:tc>
        <w:tc>
          <w:tcPr>
            <w:tcW w:w="1868" w:type="dxa"/>
            <w:shd w:val="clear" w:color="auto" w:fill="E5B8B7" w:themeFill="accent2" w:themeFillTint="66"/>
            <w:noWrap/>
            <w:vAlign w:val="bottom"/>
            <w:hideMark/>
          </w:tcPr>
          <w:p w:rsidR="00E47BC3" w:rsidRPr="00815810" w:rsidRDefault="00E47BC3" w:rsidP="0024740B">
            <w:pPr>
              <w:jc w:val="right"/>
              <w:rPr>
                <w:color w:val="FF0000"/>
                <w:lang w:val="en-GB" w:eastAsia="en-GB"/>
              </w:rPr>
            </w:pPr>
            <w:r w:rsidRPr="00815810">
              <w:rPr>
                <w:color w:val="FF0000"/>
                <w:szCs w:val="22"/>
                <w:lang w:val="en-GB" w:eastAsia="en-GB"/>
              </w:rPr>
              <w:t>2.213</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6.015</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color w:val="000000"/>
                <w:szCs w:val="22"/>
                <w:lang w:val="en-GB" w:eastAsia="en-GB"/>
              </w:rPr>
              <w:t>Territorial waters</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24</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0.033</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0.080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Depo_Burgas</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0.033</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0.060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Depo_Varna</w:t>
            </w:r>
            <w:proofErr w:type="spellEnd"/>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0.034</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0.080</w:t>
            </w:r>
          </w:p>
        </w:tc>
      </w:tr>
      <w:tr w:rsidR="00E47BC3" w:rsidRPr="00815810" w:rsidTr="0024740B">
        <w:trPr>
          <w:trHeight w:val="300"/>
        </w:trPr>
        <w:tc>
          <w:tcPr>
            <w:tcW w:w="1553" w:type="dxa"/>
            <w:vMerge w:val="restart"/>
          </w:tcPr>
          <w:p w:rsidR="00E47BC3" w:rsidRPr="00A70EE2" w:rsidRDefault="00E47BC3" w:rsidP="0024740B">
            <w:pPr>
              <w:rPr>
                <w:bCs/>
                <w:color w:val="000000"/>
                <w:lang w:val="en-GB" w:eastAsia="en-GB"/>
              </w:rPr>
            </w:pPr>
            <w:r w:rsidRPr="00A70EE2">
              <w:rPr>
                <w:bCs/>
                <w:color w:val="000000"/>
                <w:szCs w:val="22"/>
                <w:lang w:val="en-GB" w:eastAsia="en-GB"/>
              </w:rPr>
              <w:t>Offshore</w:t>
            </w:r>
          </w:p>
        </w:tc>
        <w:tc>
          <w:tcPr>
            <w:tcW w:w="2977" w:type="dxa"/>
            <w:shd w:val="clear" w:color="auto" w:fill="auto"/>
            <w:noWrap/>
            <w:vAlign w:val="bottom"/>
            <w:hideMark/>
          </w:tcPr>
          <w:p w:rsidR="00E47BC3" w:rsidRPr="00815810" w:rsidRDefault="00E47BC3" w:rsidP="0024740B">
            <w:pPr>
              <w:rPr>
                <w:b/>
                <w:bCs/>
                <w:color w:val="000000"/>
                <w:lang w:val="en-GB" w:eastAsia="en-GB"/>
              </w:rPr>
            </w:pPr>
            <w:r w:rsidRPr="00815810">
              <w:rPr>
                <w:b/>
                <w:bCs/>
                <w:color w:val="000000"/>
                <w:szCs w:val="22"/>
                <w:lang w:val="en-GB" w:eastAsia="en-GB"/>
              </w:rPr>
              <w:t>Bulgaria</w:t>
            </w:r>
          </w:p>
        </w:tc>
        <w:tc>
          <w:tcPr>
            <w:tcW w:w="992" w:type="dxa"/>
            <w:vAlign w:val="bottom"/>
          </w:tcPr>
          <w:p w:rsidR="00E47BC3" w:rsidRPr="00815810" w:rsidRDefault="00E47BC3" w:rsidP="0024740B">
            <w:pPr>
              <w:jc w:val="right"/>
              <w:rPr>
                <w:b/>
                <w:bCs/>
                <w:color w:val="000000"/>
                <w:lang w:val="en-GB" w:eastAsia="en-GB"/>
              </w:rPr>
            </w:pPr>
            <w:r w:rsidRPr="00815810">
              <w:rPr>
                <w:b/>
                <w:bCs/>
                <w:color w:val="000000"/>
                <w:szCs w:val="22"/>
                <w:lang w:val="en-GB" w:eastAsia="en-GB"/>
              </w:rPr>
              <w:t>36</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0.030</w:t>
            </w:r>
          </w:p>
        </w:tc>
        <w:tc>
          <w:tcPr>
            <w:tcW w:w="1868" w:type="dxa"/>
            <w:shd w:val="clear" w:color="auto" w:fill="auto"/>
            <w:noWrap/>
            <w:vAlign w:val="bottom"/>
            <w:hideMark/>
          </w:tcPr>
          <w:p w:rsidR="00E47BC3" w:rsidRPr="00815810" w:rsidRDefault="00E47BC3" w:rsidP="0024740B">
            <w:pPr>
              <w:jc w:val="right"/>
              <w:rPr>
                <w:b/>
                <w:bCs/>
                <w:color w:val="000000"/>
                <w:lang w:val="en-GB" w:eastAsia="en-GB"/>
              </w:rPr>
            </w:pPr>
            <w:r w:rsidRPr="00815810">
              <w:rPr>
                <w:b/>
                <w:bCs/>
                <w:color w:val="000000"/>
                <w:szCs w:val="22"/>
                <w:lang w:val="en-GB" w:eastAsia="en-GB"/>
              </w:rPr>
              <w:t>0.040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Ahtopol</w:t>
            </w:r>
            <w:proofErr w:type="spellEnd"/>
            <w:r w:rsidRPr="00815810">
              <w:rPr>
                <w:color w:val="000000"/>
                <w:szCs w:val="22"/>
                <w:lang w:val="en-GB" w:eastAsia="en-GB"/>
              </w:rPr>
              <w:t xml:space="preserve">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r w:rsidRPr="00815810">
              <w:rPr>
                <w:color w:val="000000"/>
                <w:szCs w:val="22"/>
                <w:lang w:val="en-GB" w:eastAsia="en-GB"/>
              </w:rPr>
              <w:t>Galata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0.030</w:t>
            </w:r>
          </w:p>
        </w:tc>
      </w:tr>
      <w:tr w:rsidR="00E47BC3" w:rsidRPr="00815810" w:rsidTr="0024740B">
        <w:trPr>
          <w:trHeight w:val="300"/>
        </w:trPr>
        <w:tc>
          <w:tcPr>
            <w:tcW w:w="1553" w:type="dxa"/>
            <w:vMerge/>
          </w:tcPr>
          <w:p w:rsidR="00E47BC3" w:rsidRPr="00A70EE2" w:rsidRDefault="00E47BC3" w:rsidP="0024740B">
            <w:pPr>
              <w:ind w:firstLineChars="400" w:firstLine="880"/>
              <w:rPr>
                <w:color w:val="000000"/>
                <w:lang w:val="en-GB" w:eastAsia="en-GB"/>
              </w:rPr>
            </w:pPr>
          </w:p>
        </w:tc>
        <w:tc>
          <w:tcPr>
            <w:tcW w:w="2977" w:type="dxa"/>
            <w:shd w:val="clear" w:color="auto" w:fill="auto"/>
            <w:noWrap/>
            <w:vAlign w:val="bottom"/>
            <w:hideMark/>
          </w:tcPr>
          <w:p w:rsidR="00E47BC3" w:rsidRPr="00815810" w:rsidRDefault="00E47BC3" w:rsidP="0024740B">
            <w:pPr>
              <w:ind w:firstLineChars="208" w:firstLine="458"/>
              <w:rPr>
                <w:color w:val="000000"/>
                <w:lang w:val="en-GB" w:eastAsia="en-GB"/>
              </w:rPr>
            </w:pPr>
            <w:proofErr w:type="spellStart"/>
            <w:r w:rsidRPr="00815810">
              <w:rPr>
                <w:color w:val="000000"/>
                <w:szCs w:val="22"/>
                <w:lang w:val="en-GB" w:eastAsia="en-GB"/>
              </w:rPr>
              <w:t>Krapets</w:t>
            </w:r>
            <w:proofErr w:type="spellEnd"/>
            <w:r w:rsidRPr="00815810">
              <w:rPr>
                <w:color w:val="000000"/>
                <w:szCs w:val="22"/>
                <w:lang w:val="en-GB" w:eastAsia="en-GB"/>
              </w:rPr>
              <w:t xml:space="preserve"> - offshore</w:t>
            </w:r>
          </w:p>
        </w:tc>
        <w:tc>
          <w:tcPr>
            <w:tcW w:w="992" w:type="dxa"/>
            <w:vAlign w:val="bottom"/>
          </w:tcPr>
          <w:p w:rsidR="00E47BC3" w:rsidRPr="00815810" w:rsidRDefault="00E47BC3" w:rsidP="0024740B">
            <w:pPr>
              <w:jc w:val="right"/>
              <w:rPr>
                <w:color w:val="000000"/>
                <w:lang w:val="en-GB" w:eastAsia="en-GB"/>
              </w:rPr>
            </w:pPr>
            <w:r w:rsidRPr="00815810">
              <w:rPr>
                <w:color w:val="000000"/>
                <w:szCs w:val="22"/>
                <w:lang w:val="en-GB" w:eastAsia="en-GB"/>
              </w:rPr>
              <w:t>12</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0.031</w:t>
            </w:r>
          </w:p>
        </w:tc>
        <w:tc>
          <w:tcPr>
            <w:tcW w:w="1868" w:type="dxa"/>
            <w:shd w:val="clear" w:color="auto" w:fill="auto"/>
            <w:noWrap/>
            <w:vAlign w:val="bottom"/>
            <w:hideMark/>
          </w:tcPr>
          <w:p w:rsidR="00E47BC3" w:rsidRPr="00815810" w:rsidRDefault="00E47BC3" w:rsidP="0024740B">
            <w:pPr>
              <w:jc w:val="right"/>
              <w:rPr>
                <w:color w:val="000000"/>
                <w:lang w:val="en-GB" w:eastAsia="en-GB"/>
              </w:rPr>
            </w:pPr>
            <w:r w:rsidRPr="00815810">
              <w:rPr>
                <w:color w:val="000000"/>
                <w:szCs w:val="22"/>
                <w:lang w:val="en-GB" w:eastAsia="en-GB"/>
              </w:rPr>
              <w:t>0.040</w:t>
            </w:r>
          </w:p>
        </w:tc>
      </w:tr>
    </w:tbl>
    <w:p w:rsidR="00E47BC3" w:rsidRDefault="00E47BC3" w:rsidP="00E47BC3">
      <w:pPr>
        <w:pStyle w:val="ListBullet"/>
        <w:numPr>
          <w:ilvl w:val="0"/>
          <w:numId w:val="0"/>
        </w:numPr>
        <w:rPr>
          <w:lang w:val="en-GB"/>
        </w:rPr>
      </w:pPr>
      <w:r>
        <w:rPr>
          <w:lang w:val="en-GB"/>
        </w:rPr>
        <w:t>Note: * In Bulgarian data, where the concentration was below the limit of detection, the value was entered as the limit of detection. In the case of fluoranthene, the limit of detection was above the threshold value.</w:t>
      </w:r>
    </w:p>
    <w:p w:rsidR="00E47BC3" w:rsidRDefault="00E47BC3"/>
    <w:sectPr w:rsidR="00E47BC3" w:rsidSect="005372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2644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50D7093"/>
    <w:multiLevelType w:val="hybridMultilevel"/>
    <w:tmpl w:val="1FDA41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1107F"/>
    <w:rsid w:val="00021EC0"/>
    <w:rsid w:val="00040E4F"/>
    <w:rsid w:val="0004519B"/>
    <w:rsid w:val="00086BB7"/>
    <w:rsid w:val="0009328B"/>
    <w:rsid w:val="00095A90"/>
    <w:rsid w:val="000C6164"/>
    <w:rsid w:val="00197397"/>
    <w:rsid w:val="001F0FE6"/>
    <w:rsid w:val="00207DD4"/>
    <w:rsid w:val="0023527C"/>
    <w:rsid w:val="0024740B"/>
    <w:rsid w:val="0025133B"/>
    <w:rsid w:val="00252E06"/>
    <w:rsid w:val="00274352"/>
    <w:rsid w:val="00276639"/>
    <w:rsid w:val="00283B85"/>
    <w:rsid w:val="002D3933"/>
    <w:rsid w:val="00300938"/>
    <w:rsid w:val="00301DB2"/>
    <w:rsid w:val="00306F09"/>
    <w:rsid w:val="0035753B"/>
    <w:rsid w:val="003741A7"/>
    <w:rsid w:val="003D5175"/>
    <w:rsid w:val="003E2660"/>
    <w:rsid w:val="003F37A5"/>
    <w:rsid w:val="004126DA"/>
    <w:rsid w:val="00417315"/>
    <w:rsid w:val="00430AC6"/>
    <w:rsid w:val="00434360"/>
    <w:rsid w:val="00452FDD"/>
    <w:rsid w:val="0046403B"/>
    <w:rsid w:val="00465B2B"/>
    <w:rsid w:val="004929B9"/>
    <w:rsid w:val="00495609"/>
    <w:rsid w:val="00537246"/>
    <w:rsid w:val="00547E0E"/>
    <w:rsid w:val="005604C9"/>
    <w:rsid w:val="005855B0"/>
    <w:rsid w:val="005A49E0"/>
    <w:rsid w:val="00627B75"/>
    <w:rsid w:val="00655AB7"/>
    <w:rsid w:val="006857FF"/>
    <w:rsid w:val="006B4C9E"/>
    <w:rsid w:val="006B5196"/>
    <w:rsid w:val="006E5DF0"/>
    <w:rsid w:val="006E7162"/>
    <w:rsid w:val="007211BA"/>
    <w:rsid w:val="00735B28"/>
    <w:rsid w:val="00743CC8"/>
    <w:rsid w:val="0074747A"/>
    <w:rsid w:val="00754CB9"/>
    <w:rsid w:val="00766BEC"/>
    <w:rsid w:val="007B5B6A"/>
    <w:rsid w:val="00815035"/>
    <w:rsid w:val="00815810"/>
    <w:rsid w:val="00822D27"/>
    <w:rsid w:val="00852965"/>
    <w:rsid w:val="00853948"/>
    <w:rsid w:val="008A0BE9"/>
    <w:rsid w:val="008A3ABE"/>
    <w:rsid w:val="008A5088"/>
    <w:rsid w:val="008C7A6C"/>
    <w:rsid w:val="008E0324"/>
    <w:rsid w:val="00900CC8"/>
    <w:rsid w:val="009068D4"/>
    <w:rsid w:val="009412B5"/>
    <w:rsid w:val="00971AB2"/>
    <w:rsid w:val="009B022D"/>
    <w:rsid w:val="009B6F6C"/>
    <w:rsid w:val="009C4960"/>
    <w:rsid w:val="009D422E"/>
    <w:rsid w:val="009F7FCE"/>
    <w:rsid w:val="00A15396"/>
    <w:rsid w:val="00A4017E"/>
    <w:rsid w:val="00A46ECB"/>
    <w:rsid w:val="00A70EE2"/>
    <w:rsid w:val="00A903C5"/>
    <w:rsid w:val="00A97FD5"/>
    <w:rsid w:val="00AB0478"/>
    <w:rsid w:val="00AC6EF2"/>
    <w:rsid w:val="00B06C06"/>
    <w:rsid w:val="00B478AA"/>
    <w:rsid w:val="00B527D5"/>
    <w:rsid w:val="00B53638"/>
    <w:rsid w:val="00B55969"/>
    <w:rsid w:val="00BE1393"/>
    <w:rsid w:val="00BF555C"/>
    <w:rsid w:val="00C05F0F"/>
    <w:rsid w:val="00C124E1"/>
    <w:rsid w:val="00C25ACD"/>
    <w:rsid w:val="00C459BB"/>
    <w:rsid w:val="00C75D10"/>
    <w:rsid w:val="00D171C0"/>
    <w:rsid w:val="00D50DFF"/>
    <w:rsid w:val="00DA34D3"/>
    <w:rsid w:val="00DA6926"/>
    <w:rsid w:val="00DB19FF"/>
    <w:rsid w:val="00DE174D"/>
    <w:rsid w:val="00DE319B"/>
    <w:rsid w:val="00E078A1"/>
    <w:rsid w:val="00E07AA0"/>
    <w:rsid w:val="00E13229"/>
    <w:rsid w:val="00E23205"/>
    <w:rsid w:val="00E47BC3"/>
    <w:rsid w:val="00E7289C"/>
    <w:rsid w:val="00E730E0"/>
    <w:rsid w:val="00E85E1E"/>
    <w:rsid w:val="00EE33C4"/>
    <w:rsid w:val="00F012BA"/>
    <w:rsid w:val="00F472B2"/>
    <w:rsid w:val="00F92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8BA8"/>
  <w15:docId w15:val="{0C87AEC7-4D52-4DEF-84EC-9C29101A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FCE"/>
    <w:pPr>
      <w:spacing w:after="0" w:line="240" w:lineRule="auto"/>
    </w:pPr>
    <w:rPr>
      <w:rFonts w:ascii="Times New Roman" w:eastAsia="Times New Roman" w:hAnsi="Times New Roman" w:cs="Times New Roman"/>
      <w:szCs w:val="24"/>
      <w:lang w:val="fr-BE" w:eastAsia="fr-FR"/>
    </w:rPr>
  </w:style>
  <w:style w:type="paragraph" w:styleId="Heading1">
    <w:name w:val="heading 1"/>
    <w:basedOn w:val="Normal"/>
    <w:next w:val="Normal"/>
    <w:link w:val="Heading1Char"/>
    <w:uiPriority w:val="9"/>
    <w:qFormat/>
    <w:rsid w:val="00DE319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9F7FCE"/>
    <w:pPr>
      <w:spacing w:after="120"/>
      <w:ind w:left="578" w:hanging="578"/>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1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9F7FCE"/>
    <w:rPr>
      <w:rFonts w:ascii="Times New Roman" w:eastAsia="Times New Roman" w:hAnsi="Times New Roman" w:cs="Times New Roman"/>
      <w:b/>
      <w:sz w:val="28"/>
      <w:szCs w:val="24"/>
      <w:lang w:val="fr-BE" w:eastAsia="fr-FR"/>
    </w:rPr>
  </w:style>
  <w:style w:type="character" w:styleId="CommentReference">
    <w:name w:val="annotation reference"/>
    <w:basedOn w:val="DefaultParagraphFont"/>
    <w:uiPriority w:val="99"/>
    <w:semiHidden/>
    <w:unhideWhenUsed/>
    <w:rsid w:val="009F7FCE"/>
    <w:rPr>
      <w:sz w:val="16"/>
      <w:szCs w:val="16"/>
    </w:rPr>
  </w:style>
  <w:style w:type="paragraph" w:styleId="CommentText">
    <w:name w:val="annotation text"/>
    <w:basedOn w:val="Normal"/>
    <w:link w:val="CommentTextChar"/>
    <w:uiPriority w:val="99"/>
    <w:unhideWhenUsed/>
    <w:rsid w:val="009F7FCE"/>
    <w:rPr>
      <w:sz w:val="20"/>
      <w:szCs w:val="20"/>
    </w:rPr>
  </w:style>
  <w:style w:type="character" w:customStyle="1" w:styleId="CommentTextChar">
    <w:name w:val="Comment Text Char"/>
    <w:basedOn w:val="DefaultParagraphFont"/>
    <w:link w:val="CommentText"/>
    <w:uiPriority w:val="99"/>
    <w:rsid w:val="009F7FCE"/>
    <w:rPr>
      <w:rFonts w:ascii="Times New Roman" w:eastAsia="Times New Roman" w:hAnsi="Times New Roman" w:cs="Times New Roman"/>
      <w:sz w:val="20"/>
      <w:szCs w:val="20"/>
      <w:lang w:val="fr-BE" w:eastAsia="fr-FR"/>
    </w:rPr>
  </w:style>
  <w:style w:type="paragraph" w:styleId="ListBullet">
    <w:name w:val="List Bullet"/>
    <w:basedOn w:val="Normal"/>
    <w:uiPriority w:val="99"/>
    <w:unhideWhenUsed/>
    <w:rsid w:val="009F7FCE"/>
    <w:pPr>
      <w:numPr>
        <w:numId w:val="1"/>
      </w:numPr>
      <w:contextualSpacing/>
    </w:pPr>
  </w:style>
  <w:style w:type="paragraph" w:styleId="BalloonText">
    <w:name w:val="Balloon Text"/>
    <w:basedOn w:val="Normal"/>
    <w:link w:val="BalloonTextChar"/>
    <w:uiPriority w:val="99"/>
    <w:semiHidden/>
    <w:unhideWhenUsed/>
    <w:rsid w:val="009F7FCE"/>
    <w:rPr>
      <w:rFonts w:ascii="Tahoma" w:hAnsi="Tahoma" w:cs="Tahoma"/>
      <w:sz w:val="16"/>
      <w:szCs w:val="16"/>
    </w:rPr>
  </w:style>
  <w:style w:type="character" w:customStyle="1" w:styleId="BalloonTextChar">
    <w:name w:val="Balloon Text Char"/>
    <w:basedOn w:val="DefaultParagraphFont"/>
    <w:link w:val="BalloonText"/>
    <w:uiPriority w:val="99"/>
    <w:semiHidden/>
    <w:rsid w:val="009F7FCE"/>
    <w:rPr>
      <w:rFonts w:ascii="Tahoma" w:eastAsia="Times New Roman" w:hAnsi="Tahoma" w:cs="Tahoma"/>
      <w:sz w:val="16"/>
      <w:szCs w:val="16"/>
      <w:lang w:val="fr-BE" w:eastAsia="fr-FR"/>
    </w:rPr>
  </w:style>
  <w:style w:type="paragraph" w:styleId="CommentSubject">
    <w:name w:val="annotation subject"/>
    <w:basedOn w:val="CommentText"/>
    <w:next w:val="CommentText"/>
    <w:link w:val="CommentSubjectChar"/>
    <w:uiPriority w:val="99"/>
    <w:semiHidden/>
    <w:unhideWhenUsed/>
    <w:rsid w:val="00197397"/>
    <w:rPr>
      <w:b/>
      <w:bCs/>
    </w:rPr>
  </w:style>
  <w:style w:type="character" w:customStyle="1" w:styleId="CommentSubjectChar">
    <w:name w:val="Comment Subject Char"/>
    <w:basedOn w:val="CommentTextChar"/>
    <w:link w:val="CommentSubject"/>
    <w:uiPriority w:val="99"/>
    <w:semiHidden/>
    <w:rsid w:val="00197397"/>
    <w:rPr>
      <w:rFonts w:ascii="Times New Roman" w:eastAsia="Times New Roman" w:hAnsi="Times New Roman" w:cs="Times New Roman"/>
      <w:b/>
      <w:bCs/>
      <w:sz w:val="20"/>
      <w:szCs w:val="20"/>
      <w:lang w:val="fr-BE" w:eastAsia="fr-FR"/>
    </w:rPr>
  </w:style>
  <w:style w:type="paragraph" w:customStyle="1" w:styleId="Default">
    <w:name w:val="Default"/>
    <w:rsid w:val="00F012BA"/>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5A49E0"/>
    <w:pPr>
      <w:spacing w:after="200"/>
    </w:pPr>
    <w:rPr>
      <w:b/>
      <w:bCs/>
      <w:color w:val="4F81BD" w:themeColor="accent1"/>
      <w:sz w:val="18"/>
      <w:szCs w:val="18"/>
    </w:rPr>
  </w:style>
  <w:style w:type="table" w:styleId="TableGrid">
    <w:name w:val="Table Grid"/>
    <w:basedOn w:val="TableNormal"/>
    <w:uiPriority w:val="59"/>
    <w:rsid w:val="00B0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933">
      <w:bodyDiv w:val="1"/>
      <w:marLeft w:val="0"/>
      <w:marRight w:val="0"/>
      <w:marTop w:val="0"/>
      <w:marBottom w:val="0"/>
      <w:divBdr>
        <w:top w:val="none" w:sz="0" w:space="0" w:color="auto"/>
        <w:left w:val="none" w:sz="0" w:space="0" w:color="auto"/>
        <w:bottom w:val="none" w:sz="0" w:space="0" w:color="auto"/>
        <w:right w:val="none" w:sz="0" w:space="0" w:color="auto"/>
      </w:divBdr>
    </w:div>
    <w:div w:id="52510766">
      <w:bodyDiv w:val="1"/>
      <w:marLeft w:val="0"/>
      <w:marRight w:val="0"/>
      <w:marTop w:val="0"/>
      <w:marBottom w:val="0"/>
      <w:divBdr>
        <w:top w:val="none" w:sz="0" w:space="0" w:color="auto"/>
        <w:left w:val="none" w:sz="0" w:space="0" w:color="auto"/>
        <w:bottom w:val="none" w:sz="0" w:space="0" w:color="auto"/>
        <w:right w:val="none" w:sz="0" w:space="0" w:color="auto"/>
      </w:divBdr>
    </w:div>
    <w:div w:id="164324159">
      <w:bodyDiv w:val="1"/>
      <w:marLeft w:val="0"/>
      <w:marRight w:val="0"/>
      <w:marTop w:val="0"/>
      <w:marBottom w:val="0"/>
      <w:divBdr>
        <w:top w:val="none" w:sz="0" w:space="0" w:color="auto"/>
        <w:left w:val="none" w:sz="0" w:space="0" w:color="auto"/>
        <w:bottom w:val="none" w:sz="0" w:space="0" w:color="auto"/>
        <w:right w:val="none" w:sz="0" w:space="0" w:color="auto"/>
      </w:divBdr>
    </w:div>
    <w:div w:id="264390633">
      <w:bodyDiv w:val="1"/>
      <w:marLeft w:val="0"/>
      <w:marRight w:val="0"/>
      <w:marTop w:val="0"/>
      <w:marBottom w:val="0"/>
      <w:divBdr>
        <w:top w:val="none" w:sz="0" w:space="0" w:color="auto"/>
        <w:left w:val="none" w:sz="0" w:space="0" w:color="auto"/>
        <w:bottom w:val="none" w:sz="0" w:space="0" w:color="auto"/>
        <w:right w:val="none" w:sz="0" w:space="0" w:color="auto"/>
      </w:divBdr>
    </w:div>
    <w:div w:id="274674214">
      <w:bodyDiv w:val="1"/>
      <w:marLeft w:val="0"/>
      <w:marRight w:val="0"/>
      <w:marTop w:val="0"/>
      <w:marBottom w:val="0"/>
      <w:divBdr>
        <w:top w:val="none" w:sz="0" w:space="0" w:color="auto"/>
        <w:left w:val="none" w:sz="0" w:space="0" w:color="auto"/>
        <w:bottom w:val="none" w:sz="0" w:space="0" w:color="auto"/>
        <w:right w:val="none" w:sz="0" w:space="0" w:color="auto"/>
      </w:divBdr>
    </w:div>
    <w:div w:id="403189662">
      <w:bodyDiv w:val="1"/>
      <w:marLeft w:val="0"/>
      <w:marRight w:val="0"/>
      <w:marTop w:val="0"/>
      <w:marBottom w:val="0"/>
      <w:divBdr>
        <w:top w:val="none" w:sz="0" w:space="0" w:color="auto"/>
        <w:left w:val="none" w:sz="0" w:space="0" w:color="auto"/>
        <w:bottom w:val="none" w:sz="0" w:space="0" w:color="auto"/>
        <w:right w:val="none" w:sz="0" w:space="0" w:color="auto"/>
      </w:divBdr>
    </w:div>
    <w:div w:id="438258556">
      <w:bodyDiv w:val="1"/>
      <w:marLeft w:val="0"/>
      <w:marRight w:val="0"/>
      <w:marTop w:val="0"/>
      <w:marBottom w:val="0"/>
      <w:divBdr>
        <w:top w:val="none" w:sz="0" w:space="0" w:color="auto"/>
        <w:left w:val="none" w:sz="0" w:space="0" w:color="auto"/>
        <w:bottom w:val="none" w:sz="0" w:space="0" w:color="auto"/>
        <w:right w:val="none" w:sz="0" w:space="0" w:color="auto"/>
      </w:divBdr>
    </w:div>
    <w:div w:id="473108313">
      <w:bodyDiv w:val="1"/>
      <w:marLeft w:val="0"/>
      <w:marRight w:val="0"/>
      <w:marTop w:val="0"/>
      <w:marBottom w:val="0"/>
      <w:divBdr>
        <w:top w:val="none" w:sz="0" w:space="0" w:color="auto"/>
        <w:left w:val="none" w:sz="0" w:space="0" w:color="auto"/>
        <w:bottom w:val="none" w:sz="0" w:space="0" w:color="auto"/>
        <w:right w:val="none" w:sz="0" w:space="0" w:color="auto"/>
      </w:divBdr>
    </w:div>
    <w:div w:id="635571581">
      <w:bodyDiv w:val="1"/>
      <w:marLeft w:val="0"/>
      <w:marRight w:val="0"/>
      <w:marTop w:val="0"/>
      <w:marBottom w:val="0"/>
      <w:divBdr>
        <w:top w:val="none" w:sz="0" w:space="0" w:color="auto"/>
        <w:left w:val="none" w:sz="0" w:space="0" w:color="auto"/>
        <w:bottom w:val="none" w:sz="0" w:space="0" w:color="auto"/>
        <w:right w:val="none" w:sz="0" w:space="0" w:color="auto"/>
      </w:divBdr>
    </w:div>
    <w:div w:id="715810609">
      <w:bodyDiv w:val="1"/>
      <w:marLeft w:val="0"/>
      <w:marRight w:val="0"/>
      <w:marTop w:val="0"/>
      <w:marBottom w:val="0"/>
      <w:divBdr>
        <w:top w:val="none" w:sz="0" w:space="0" w:color="auto"/>
        <w:left w:val="none" w:sz="0" w:space="0" w:color="auto"/>
        <w:bottom w:val="none" w:sz="0" w:space="0" w:color="auto"/>
        <w:right w:val="none" w:sz="0" w:space="0" w:color="auto"/>
      </w:divBdr>
    </w:div>
    <w:div w:id="758258733">
      <w:bodyDiv w:val="1"/>
      <w:marLeft w:val="0"/>
      <w:marRight w:val="0"/>
      <w:marTop w:val="0"/>
      <w:marBottom w:val="0"/>
      <w:divBdr>
        <w:top w:val="none" w:sz="0" w:space="0" w:color="auto"/>
        <w:left w:val="none" w:sz="0" w:space="0" w:color="auto"/>
        <w:bottom w:val="none" w:sz="0" w:space="0" w:color="auto"/>
        <w:right w:val="none" w:sz="0" w:space="0" w:color="auto"/>
      </w:divBdr>
    </w:div>
    <w:div w:id="788940541">
      <w:bodyDiv w:val="1"/>
      <w:marLeft w:val="0"/>
      <w:marRight w:val="0"/>
      <w:marTop w:val="0"/>
      <w:marBottom w:val="0"/>
      <w:divBdr>
        <w:top w:val="none" w:sz="0" w:space="0" w:color="auto"/>
        <w:left w:val="none" w:sz="0" w:space="0" w:color="auto"/>
        <w:bottom w:val="none" w:sz="0" w:space="0" w:color="auto"/>
        <w:right w:val="none" w:sz="0" w:space="0" w:color="auto"/>
      </w:divBdr>
    </w:div>
    <w:div w:id="790830194">
      <w:bodyDiv w:val="1"/>
      <w:marLeft w:val="0"/>
      <w:marRight w:val="0"/>
      <w:marTop w:val="0"/>
      <w:marBottom w:val="0"/>
      <w:divBdr>
        <w:top w:val="none" w:sz="0" w:space="0" w:color="auto"/>
        <w:left w:val="none" w:sz="0" w:space="0" w:color="auto"/>
        <w:bottom w:val="none" w:sz="0" w:space="0" w:color="auto"/>
        <w:right w:val="none" w:sz="0" w:space="0" w:color="auto"/>
      </w:divBdr>
    </w:div>
    <w:div w:id="819274398">
      <w:bodyDiv w:val="1"/>
      <w:marLeft w:val="0"/>
      <w:marRight w:val="0"/>
      <w:marTop w:val="0"/>
      <w:marBottom w:val="0"/>
      <w:divBdr>
        <w:top w:val="none" w:sz="0" w:space="0" w:color="auto"/>
        <w:left w:val="none" w:sz="0" w:space="0" w:color="auto"/>
        <w:bottom w:val="none" w:sz="0" w:space="0" w:color="auto"/>
        <w:right w:val="none" w:sz="0" w:space="0" w:color="auto"/>
      </w:divBdr>
    </w:div>
    <w:div w:id="874199546">
      <w:bodyDiv w:val="1"/>
      <w:marLeft w:val="0"/>
      <w:marRight w:val="0"/>
      <w:marTop w:val="0"/>
      <w:marBottom w:val="0"/>
      <w:divBdr>
        <w:top w:val="none" w:sz="0" w:space="0" w:color="auto"/>
        <w:left w:val="none" w:sz="0" w:space="0" w:color="auto"/>
        <w:bottom w:val="none" w:sz="0" w:space="0" w:color="auto"/>
        <w:right w:val="none" w:sz="0" w:space="0" w:color="auto"/>
      </w:divBdr>
    </w:div>
    <w:div w:id="905066884">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967010204">
      <w:bodyDiv w:val="1"/>
      <w:marLeft w:val="0"/>
      <w:marRight w:val="0"/>
      <w:marTop w:val="0"/>
      <w:marBottom w:val="0"/>
      <w:divBdr>
        <w:top w:val="none" w:sz="0" w:space="0" w:color="auto"/>
        <w:left w:val="none" w:sz="0" w:space="0" w:color="auto"/>
        <w:bottom w:val="none" w:sz="0" w:space="0" w:color="auto"/>
        <w:right w:val="none" w:sz="0" w:space="0" w:color="auto"/>
      </w:divBdr>
    </w:div>
    <w:div w:id="1029717952">
      <w:bodyDiv w:val="1"/>
      <w:marLeft w:val="0"/>
      <w:marRight w:val="0"/>
      <w:marTop w:val="0"/>
      <w:marBottom w:val="0"/>
      <w:divBdr>
        <w:top w:val="none" w:sz="0" w:space="0" w:color="auto"/>
        <w:left w:val="none" w:sz="0" w:space="0" w:color="auto"/>
        <w:bottom w:val="none" w:sz="0" w:space="0" w:color="auto"/>
        <w:right w:val="none" w:sz="0" w:space="0" w:color="auto"/>
      </w:divBdr>
    </w:div>
    <w:div w:id="1047684471">
      <w:bodyDiv w:val="1"/>
      <w:marLeft w:val="0"/>
      <w:marRight w:val="0"/>
      <w:marTop w:val="0"/>
      <w:marBottom w:val="0"/>
      <w:divBdr>
        <w:top w:val="none" w:sz="0" w:space="0" w:color="auto"/>
        <w:left w:val="none" w:sz="0" w:space="0" w:color="auto"/>
        <w:bottom w:val="none" w:sz="0" w:space="0" w:color="auto"/>
        <w:right w:val="none" w:sz="0" w:space="0" w:color="auto"/>
      </w:divBdr>
    </w:div>
    <w:div w:id="1049453957">
      <w:bodyDiv w:val="1"/>
      <w:marLeft w:val="0"/>
      <w:marRight w:val="0"/>
      <w:marTop w:val="0"/>
      <w:marBottom w:val="0"/>
      <w:divBdr>
        <w:top w:val="none" w:sz="0" w:space="0" w:color="auto"/>
        <w:left w:val="none" w:sz="0" w:space="0" w:color="auto"/>
        <w:bottom w:val="none" w:sz="0" w:space="0" w:color="auto"/>
        <w:right w:val="none" w:sz="0" w:space="0" w:color="auto"/>
      </w:divBdr>
    </w:div>
    <w:div w:id="1104039165">
      <w:bodyDiv w:val="1"/>
      <w:marLeft w:val="0"/>
      <w:marRight w:val="0"/>
      <w:marTop w:val="0"/>
      <w:marBottom w:val="0"/>
      <w:divBdr>
        <w:top w:val="none" w:sz="0" w:space="0" w:color="auto"/>
        <w:left w:val="none" w:sz="0" w:space="0" w:color="auto"/>
        <w:bottom w:val="none" w:sz="0" w:space="0" w:color="auto"/>
        <w:right w:val="none" w:sz="0" w:space="0" w:color="auto"/>
      </w:divBdr>
    </w:div>
    <w:div w:id="1133519383">
      <w:bodyDiv w:val="1"/>
      <w:marLeft w:val="0"/>
      <w:marRight w:val="0"/>
      <w:marTop w:val="0"/>
      <w:marBottom w:val="0"/>
      <w:divBdr>
        <w:top w:val="none" w:sz="0" w:space="0" w:color="auto"/>
        <w:left w:val="none" w:sz="0" w:space="0" w:color="auto"/>
        <w:bottom w:val="none" w:sz="0" w:space="0" w:color="auto"/>
        <w:right w:val="none" w:sz="0" w:space="0" w:color="auto"/>
      </w:divBdr>
    </w:div>
    <w:div w:id="1147822436">
      <w:bodyDiv w:val="1"/>
      <w:marLeft w:val="0"/>
      <w:marRight w:val="0"/>
      <w:marTop w:val="0"/>
      <w:marBottom w:val="0"/>
      <w:divBdr>
        <w:top w:val="none" w:sz="0" w:space="0" w:color="auto"/>
        <w:left w:val="none" w:sz="0" w:space="0" w:color="auto"/>
        <w:bottom w:val="none" w:sz="0" w:space="0" w:color="auto"/>
        <w:right w:val="none" w:sz="0" w:space="0" w:color="auto"/>
      </w:divBdr>
    </w:div>
    <w:div w:id="1220745885">
      <w:bodyDiv w:val="1"/>
      <w:marLeft w:val="0"/>
      <w:marRight w:val="0"/>
      <w:marTop w:val="0"/>
      <w:marBottom w:val="0"/>
      <w:divBdr>
        <w:top w:val="none" w:sz="0" w:space="0" w:color="auto"/>
        <w:left w:val="none" w:sz="0" w:space="0" w:color="auto"/>
        <w:bottom w:val="none" w:sz="0" w:space="0" w:color="auto"/>
        <w:right w:val="none" w:sz="0" w:space="0" w:color="auto"/>
      </w:divBdr>
    </w:div>
    <w:div w:id="1339651528">
      <w:bodyDiv w:val="1"/>
      <w:marLeft w:val="0"/>
      <w:marRight w:val="0"/>
      <w:marTop w:val="0"/>
      <w:marBottom w:val="0"/>
      <w:divBdr>
        <w:top w:val="none" w:sz="0" w:space="0" w:color="auto"/>
        <w:left w:val="none" w:sz="0" w:space="0" w:color="auto"/>
        <w:bottom w:val="none" w:sz="0" w:space="0" w:color="auto"/>
        <w:right w:val="none" w:sz="0" w:space="0" w:color="auto"/>
      </w:divBdr>
    </w:div>
    <w:div w:id="1360399526">
      <w:bodyDiv w:val="1"/>
      <w:marLeft w:val="0"/>
      <w:marRight w:val="0"/>
      <w:marTop w:val="0"/>
      <w:marBottom w:val="0"/>
      <w:divBdr>
        <w:top w:val="none" w:sz="0" w:space="0" w:color="auto"/>
        <w:left w:val="none" w:sz="0" w:space="0" w:color="auto"/>
        <w:bottom w:val="none" w:sz="0" w:space="0" w:color="auto"/>
        <w:right w:val="none" w:sz="0" w:space="0" w:color="auto"/>
      </w:divBdr>
    </w:div>
    <w:div w:id="1453091180">
      <w:bodyDiv w:val="1"/>
      <w:marLeft w:val="0"/>
      <w:marRight w:val="0"/>
      <w:marTop w:val="0"/>
      <w:marBottom w:val="0"/>
      <w:divBdr>
        <w:top w:val="none" w:sz="0" w:space="0" w:color="auto"/>
        <w:left w:val="none" w:sz="0" w:space="0" w:color="auto"/>
        <w:bottom w:val="none" w:sz="0" w:space="0" w:color="auto"/>
        <w:right w:val="none" w:sz="0" w:space="0" w:color="auto"/>
      </w:divBdr>
    </w:div>
    <w:div w:id="1506747171">
      <w:bodyDiv w:val="1"/>
      <w:marLeft w:val="0"/>
      <w:marRight w:val="0"/>
      <w:marTop w:val="0"/>
      <w:marBottom w:val="0"/>
      <w:divBdr>
        <w:top w:val="none" w:sz="0" w:space="0" w:color="auto"/>
        <w:left w:val="none" w:sz="0" w:space="0" w:color="auto"/>
        <w:bottom w:val="none" w:sz="0" w:space="0" w:color="auto"/>
        <w:right w:val="none" w:sz="0" w:space="0" w:color="auto"/>
      </w:divBdr>
    </w:div>
    <w:div w:id="1518231832">
      <w:bodyDiv w:val="1"/>
      <w:marLeft w:val="0"/>
      <w:marRight w:val="0"/>
      <w:marTop w:val="0"/>
      <w:marBottom w:val="0"/>
      <w:divBdr>
        <w:top w:val="none" w:sz="0" w:space="0" w:color="auto"/>
        <w:left w:val="none" w:sz="0" w:space="0" w:color="auto"/>
        <w:bottom w:val="none" w:sz="0" w:space="0" w:color="auto"/>
        <w:right w:val="none" w:sz="0" w:space="0" w:color="auto"/>
      </w:divBdr>
    </w:div>
    <w:div w:id="1525561531">
      <w:bodyDiv w:val="1"/>
      <w:marLeft w:val="0"/>
      <w:marRight w:val="0"/>
      <w:marTop w:val="0"/>
      <w:marBottom w:val="0"/>
      <w:divBdr>
        <w:top w:val="none" w:sz="0" w:space="0" w:color="auto"/>
        <w:left w:val="none" w:sz="0" w:space="0" w:color="auto"/>
        <w:bottom w:val="none" w:sz="0" w:space="0" w:color="auto"/>
        <w:right w:val="none" w:sz="0" w:space="0" w:color="auto"/>
      </w:divBdr>
    </w:div>
    <w:div w:id="1580285345">
      <w:bodyDiv w:val="1"/>
      <w:marLeft w:val="0"/>
      <w:marRight w:val="0"/>
      <w:marTop w:val="0"/>
      <w:marBottom w:val="0"/>
      <w:divBdr>
        <w:top w:val="none" w:sz="0" w:space="0" w:color="auto"/>
        <w:left w:val="none" w:sz="0" w:space="0" w:color="auto"/>
        <w:bottom w:val="none" w:sz="0" w:space="0" w:color="auto"/>
        <w:right w:val="none" w:sz="0" w:space="0" w:color="auto"/>
      </w:divBdr>
    </w:div>
    <w:div w:id="1596136156">
      <w:bodyDiv w:val="1"/>
      <w:marLeft w:val="0"/>
      <w:marRight w:val="0"/>
      <w:marTop w:val="0"/>
      <w:marBottom w:val="0"/>
      <w:divBdr>
        <w:top w:val="none" w:sz="0" w:space="0" w:color="auto"/>
        <w:left w:val="none" w:sz="0" w:space="0" w:color="auto"/>
        <w:bottom w:val="none" w:sz="0" w:space="0" w:color="auto"/>
        <w:right w:val="none" w:sz="0" w:space="0" w:color="auto"/>
      </w:divBdr>
    </w:div>
    <w:div w:id="1675643362">
      <w:bodyDiv w:val="1"/>
      <w:marLeft w:val="0"/>
      <w:marRight w:val="0"/>
      <w:marTop w:val="0"/>
      <w:marBottom w:val="0"/>
      <w:divBdr>
        <w:top w:val="none" w:sz="0" w:space="0" w:color="auto"/>
        <w:left w:val="none" w:sz="0" w:space="0" w:color="auto"/>
        <w:bottom w:val="none" w:sz="0" w:space="0" w:color="auto"/>
        <w:right w:val="none" w:sz="0" w:space="0" w:color="auto"/>
      </w:divBdr>
    </w:div>
    <w:div w:id="1758289064">
      <w:bodyDiv w:val="1"/>
      <w:marLeft w:val="0"/>
      <w:marRight w:val="0"/>
      <w:marTop w:val="0"/>
      <w:marBottom w:val="0"/>
      <w:divBdr>
        <w:top w:val="none" w:sz="0" w:space="0" w:color="auto"/>
        <w:left w:val="none" w:sz="0" w:space="0" w:color="auto"/>
        <w:bottom w:val="none" w:sz="0" w:space="0" w:color="auto"/>
        <w:right w:val="none" w:sz="0" w:space="0" w:color="auto"/>
      </w:divBdr>
    </w:div>
    <w:div w:id="1783570373">
      <w:bodyDiv w:val="1"/>
      <w:marLeft w:val="0"/>
      <w:marRight w:val="0"/>
      <w:marTop w:val="0"/>
      <w:marBottom w:val="0"/>
      <w:divBdr>
        <w:top w:val="none" w:sz="0" w:space="0" w:color="auto"/>
        <w:left w:val="none" w:sz="0" w:space="0" w:color="auto"/>
        <w:bottom w:val="none" w:sz="0" w:space="0" w:color="auto"/>
        <w:right w:val="none" w:sz="0" w:space="0" w:color="auto"/>
      </w:divBdr>
    </w:div>
    <w:div w:id="18474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EEA3-7C73-4F75-B7AA-192C4502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3520</Words>
  <Characters>22181</Characters>
  <Application>Microsoft Office Word</Application>
  <DocSecurity>0</DocSecurity>
  <Lines>184</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ABP</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InterSus</dc:creator>
  <cp:lastModifiedBy>Thomas Dworak</cp:lastModifiedBy>
  <cp:revision>4</cp:revision>
  <dcterms:created xsi:type="dcterms:W3CDTF">2017-02-07T07:01:00Z</dcterms:created>
  <dcterms:modified xsi:type="dcterms:W3CDTF">2017-02-07T07:10:00Z</dcterms:modified>
</cp:coreProperties>
</file>