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E4CA0" w14:textId="77777777" w:rsidR="00846177" w:rsidRPr="00924698" w:rsidRDefault="00846177" w:rsidP="00846177">
      <w:pPr>
        <w:spacing w:after="200" w:line="276" w:lineRule="auto"/>
        <w:rPr>
          <w:rFonts w:ascii="Calibri" w:eastAsia="Calibri" w:hAnsi="Calibri"/>
          <w:szCs w:val="22"/>
          <w:lang w:val="en-GB" w:eastAsia="en-GB"/>
        </w:rPr>
      </w:pPr>
    </w:p>
    <w:p w14:paraId="5F7E7668" w14:textId="77777777" w:rsidR="00846177" w:rsidRPr="00924698" w:rsidRDefault="00B92D12" w:rsidP="00846177">
      <w:pPr>
        <w:spacing w:after="200" w:line="276" w:lineRule="auto"/>
        <w:rPr>
          <w:rFonts w:ascii="Calibri" w:eastAsia="Calibri" w:hAnsi="Calibri"/>
          <w:szCs w:val="22"/>
          <w:lang w:val="en-GB" w:eastAsia="en-GB"/>
        </w:rPr>
      </w:pPr>
      <w:r>
        <w:rPr>
          <w:rFonts w:ascii="Calibri" w:eastAsia="Calibri" w:hAnsi="Calibri"/>
          <w:noProof/>
          <w:szCs w:val="22"/>
          <w:lang w:val="de-AT" w:eastAsia="de-AT"/>
        </w:rPr>
        <mc:AlternateContent>
          <mc:Choice Requires="wpg">
            <w:drawing>
              <wp:anchor distT="0" distB="0" distL="114300" distR="114300" simplePos="0" relativeHeight="251655168" behindDoc="0" locked="0" layoutInCell="1" allowOverlap="1" wp14:anchorId="5EC0D69E" wp14:editId="26F6556D">
                <wp:simplePos x="0" y="0"/>
                <wp:positionH relativeFrom="column">
                  <wp:posOffset>850900</wp:posOffset>
                </wp:positionH>
                <wp:positionV relativeFrom="paragraph">
                  <wp:posOffset>147320</wp:posOffset>
                </wp:positionV>
                <wp:extent cx="6362065" cy="2202180"/>
                <wp:effectExtent l="0" t="0" r="19685" b="762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2065" cy="2202180"/>
                          <a:chOff x="0" y="0"/>
                          <a:chExt cx="63625" cy="19130"/>
                        </a:xfrm>
                      </wpg:grpSpPr>
                      <wps:wsp>
                        <wps:cNvPr id="2" name="Straight Connector 39"/>
                        <wps:cNvCnPr>
                          <a:cxnSpLocks noChangeShapeType="1"/>
                        </wps:cNvCnPr>
                        <wps:spPr bwMode="auto">
                          <a:xfrm flipV="1">
                            <a:off x="63625" y="421"/>
                            <a:ext cx="0" cy="16004"/>
                          </a:xfrm>
                          <a:prstGeom prst="line">
                            <a:avLst/>
                          </a:prstGeom>
                          <a:noFill/>
                          <a:ln w="38100">
                            <a:solidFill>
                              <a:srgbClr val="92D050"/>
                            </a:solidFill>
                            <a:round/>
                            <a:headEnd/>
                            <a:tailEnd/>
                          </a:ln>
                          <a:extLst>
                            <a:ext uri="{909E8E84-426E-40DD-AFC4-6F175D3DCCD1}">
                              <a14:hiddenFill xmlns:a14="http://schemas.microsoft.com/office/drawing/2010/main">
                                <a:noFill/>
                              </a14:hiddenFill>
                            </a:ext>
                          </a:extLst>
                        </wps:spPr>
                        <wps:bodyPr/>
                      </wps:wsp>
                      <wps:wsp>
                        <wps:cNvPr id="3" name="Text Box 2"/>
                        <wps:cNvSpPr txBox="1">
                          <a:spLocks noChangeArrowheads="1"/>
                        </wps:cNvSpPr>
                        <wps:spPr bwMode="auto">
                          <a:xfrm>
                            <a:off x="0" y="0"/>
                            <a:ext cx="61226" cy="19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7DAC66" w14:textId="77777777" w:rsidR="004721FA" w:rsidRPr="007635C6" w:rsidRDefault="004721FA" w:rsidP="007635C6">
                              <w:pPr>
                                <w:jc w:val="right"/>
                                <w:rPr>
                                  <w:rFonts w:ascii="Century Gothic" w:hAnsi="Century Gothic"/>
                                  <w:b/>
                                  <w:bCs/>
                                  <w:iCs/>
                                  <w:sz w:val="40"/>
                                  <w:szCs w:val="40"/>
                                  <w:lang w:val="en-US"/>
                                </w:rPr>
                              </w:pPr>
                              <w:r w:rsidRPr="007635C6">
                                <w:rPr>
                                  <w:rFonts w:ascii="Century Gothic" w:hAnsi="Century Gothic"/>
                                  <w:b/>
                                  <w:bCs/>
                                  <w:iCs/>
                                  <w:sz w:val="40"/>
                                  <w:szCs w:val="40"/>
                                  <w:lang w:val="en-US"/>
                                </w:rPr>
                                <w:t>Technical and administrative</w:t>
                              </w:r>
                            </w:p>
                            <w:p w14:paraId="384BBB71" w14:textId="77777777" w:rsidR="004721FA" w:rsidRPr="007635C6" w:rsidRDefault="004721FA" w:rsidP="007635C6">
                              <w:pPr>
                                <w:jc w:val="right"/>
                                <w:rPr>
                                  <w:rFonts w:ascii="Century Gothic" w:hAnsi="Century Gothic"/>
                                  <w:b/>
                                  <w:bCs/>
                                  <w:iCs/>
                                  <w:sz w:val="40"/>
                                  <w:szCs w:val="40"/>
                                  <w:lang w:val="en-US"/>
                                </w:rPr>
                              </w:pPr>
                              <w:r w:rsidRPr="007635C6">
                                <w:rPr>
                                  <w:rFonts w:ascii="Century Gothic" w:hAnsi="Century Gothic"/>
                                  <w:b/>
                                  <w:bCs/>
                                  <w:iCs/>
                                  <w:sz w:val="40"/>
                                  <w:szCs w:val="40"/>
                                  <w:lang w:val="en-US"/>
                                </w:rPr>
                                <w:t>support for the joint implementation</w:t>
                              </w:r>
                            </w:p>
                            <w:p w14:paraId="4C62B797" w14:textId="77777777" w:rsidR="004721FA" w:rsidRPr="007635C6" w:rsidRDefault="004721FA" w:rsidP="007635C6">
                              <w:pPr>
                                <w:jc w:val="right"/>
                                <w:rPr>
                                  <w:rFonts w:ascii="Century Gothic" w:hAnsi="Century Gothic"/>
                                  <w:b/>
                                  <w:bCs/>
                                  <w:iCs/>
                                  <w:sz w:val="40"/>
                                  <w:szCs w:val="40"/>
                                  <w:lang w:val="en-US"/>
                                </w:rPr>
                              </w:pPr>
                              <w:r w:rsidRPr="007635C6">
                                <w:rPr>
                                  <w:rFonts w:ascii="Century Gothic" w:hAnsi="Century Gothic"/>
                                  <w:b/>
                                  <w:bCs/>
                                  <w:iCs/>
                                  <w:sz w:val="40"/>
                                  <w:szCs w:val="40"/>
                                  <w:lang w:val="en-US"/>
                                </w:rPr>
                                <w:t>of the MSFD in Bulgaria and</w:t>
                              </w:r>
                            </w:p>
                            <w:p w14:paraId="0229F805" w14:textId="77777777" w:rsidR="004721FA" w:rsidRDefault="004721FA" w:rsidP="007635C6">
                              <w:pPr>
                                <w:jc w:val="right"/>
                                <w:rPr>
                                  <w:rFonts w:ascii="Century Gothic" w:hAnsi="Century Gothic"/>
                                  <w:b/>
                                  <w:bCs/>
                                  <w:iCs/>
                                  <w:sz w:val="40"/>
                                  <w:szCs w:val="40"/>
                                  <w:lang w:val="en-US"/>
                                </w:rPr>
                              </w:pPr>
                              <w:r w:rsidRPr="007635C6">
                                <w:rPr>
                                  <w:rFonts w:ascii="Century Gothic" w:hAnsi="Century Gothic"/>
                                  <w:b/>
                                  <w:bCs/>
                                  <w:iCs/>
                                  <w:sz w:val="40"/>
                                  <w:szCs w:val="40"/>
                                  <w:lang w:val="en-US"/>
                                </w:rPr>
                                <w:t>Romania</w:t>
                              </w:r>
                              <w:r>
                                <w:rPr>
                                  <w:rFonts w:ascii="Century Gothic" w:hAnsi="Century Gothic"/>
                                  <w:b/>
                                  <w:bCs/>
                                  <w:iCs/>
                                  <w:sz w:val="40"/>
                                  <w:szCs w:val="40"/>
                                  <w:lang w:val="en-US"/>
                                </w:rPr>
                                <w:t xml:space="preserve"> </w:t>
                              </w:r>
                              <w:r w:rsidRPr="007635C6">
                                <w:rPr>
                                  <w:rFonts w:ascii="Century Gothic" w:hAnsi="Century Gothic"/>
                                  <w:b/>
                                  <w:bCs/>
                                  <w:iCs/>
                                  <w:sz w:val="40"/>
                                  <w:szCs w:val="40"/>
                                  <w:lang w:val="en-US"/>
                                </w:rPr>
                                <w:t>- Phase 3</w:t>
                              </w:r>
                            </w:p>
                            <w:p w14:paraId="1F1C9B54" w14:textId="77777777" w:rsidR="004721FA" w:rsidRPr="007635C6" w:rsidRDefault="004721FA" w:rsidP="007635C6">
                              <w:pPr>
                                <w:jc w:val="right"/>
                                <w:rPr>
                                  <w:rFonts w:ascii="Century Gothic" w:hAnsi="Century Gothic"/>
                                  <w:b/>
                                  <w:bCs/>
                                  <w:iCs/>
                                  <w:sz w:val="40"/>
                                  <w:szCs w:val="40"/>
                                  <w:lang w:val="en-US"/>
                                </w:rPr>
                              </w:pPr>
                              <w:r>
                                <w:rPr>
                                  <w:rFonts w:ascii="Century Gothic" w:hAnsi="Century Gothic"/>
                                  <w:b/>
                                  <w:bCs/>
                                  <w:iCs/>
                                  <w:sz w:val="40"/>
                                  <w:szCs w:val="40"/>
                                  <w:lang w:val="en-US"/>
                                </w:rPr>
                                <w:t>Draft Final Report</w:t>
                              </w:r>
                            </w:p>
                            <w:p w14:paraId="277FB23F" w14:textId="77777777" w:rsidR="004721FA" w:rsidRDefault="004721FA" w:rsidP="00846177">
                              <w:pPr>
                                <w:jc w:val="right"/>
                                <w:rPr>
                                  <w:rFonts w:ascii="Century Gothic" w:hAnsi="Century Gothic"/>
                                  <w:bCs/>
                                  <w:iCs/>
                                  <w:sz w:val="32"/>
                                  <w:szCs w:val="32"/>
                                  <w:lang w:val="en-US"/>
                                </w:rPr>
                              </w:pPr>
                            </w:p>
                            <w:p w14:paraId="68E5E55D" w14:textId="77777777" w:rsidR="004721FA" w:rsidRDefault="004721FA" w:rsidP="00846177">
                              <w:pPr>
                                <w:jc w:val="right"/>
                                <w:rPr>
                                  <w:rFonts w:ascii="Century Gothic" w:hAnsi="Century Gothic"/>
                                  <w:bCs/>
                                  <w:iCs/>
                                  <w:sz w:val="32"/>
                                  <w:szCs w:val="32"/>
                                  <w:lang w:val="en-US"/>
                                </w:rPr>
                              </w:pPr>
                              <w:r w:rsidRPr="00846177">
                                <w:rPr>
                                  <w:rFonts w:ascii="Century Gothic" w:hAnsi="Century Gothic"/>
                                  <w:bCs/>
                                  <w:iCs/>
                                  <w:sz w:val="32"/>
                                  <w:szCs w:val="32"/>
                                  <w:lang w:val="en-US"/>
                                </w:rPr>
                                <w:t xml:space="preserve">Specific contract No </w:t>
                              </w:r>
                              <w:r>
                                <w:rPr>
                                  <w:rFonts w:ascii="Century Gothic" w:hAnsi="Century Gothic"/>
                                  <w:bCs/>
                                  <w:iCs/>
                                  <w:sz w:val="32"/>
                                  <w:szCs w:val="32"/>
                                  <w:lang w:val="en-US"/>
                                </w:rPr>
                                <w:t>11.0661/2016/SFRA/729388/ENV C.2</w:t>
                              </w:r>
                            </w:p>
                            <w:p w14:paraId="569D0FC1" w14:textId="77777777" w:rsidR="004721FA" w:rsidRPr="00846177" w:rsidRDefault="004721FA" w:rsidP="00846177">
                              <w:pPr>
                                <w:jc w:val="right"/>
                                <w:rPr>
                                  <w:rFonts w:ascii="Century Gothic" w:hAnsi="Century Gothic"/>
                                  <w:bCs/>
                                  <w:iCs/>
                                  <w:sz w:val="32"/>
                                  <w:szCs w:val="32"/>
                                  <w:lang w:val="en-US"/>
                                </w:rPr>
                              </w:pPr>
                            </w:p>
                            <w:p w14:paraId="62723953" w14:textId="77777777" w:rsidR="004721FA" w:rsidRDefault="004721FA" w:rsidP="00846177">
                              <w:pPr>
                                <w:jc w:val="right"/>
                                <w:rPr>
                                  <w:rFonts w:ascii="Century Gothic" w:hAnsi="Century Gothic"/>
                                  <w:b/>
                                  <w:bCs/>
                                  <w:iCs/>
                                  <w:sz w:val="40"/>
                                  <w:szCs w:val="40"/>
                                  <w:lang w:val="en-US"/>
                                </w:rPr>
                              </w:pPr>
                              <w:r>
                                <w:rPr>
                                  <w:rFonts w:ascii="Century Gothic" w:hAnsi="Century Gothic"/>
                                  <w:b/>
                                  <w:bCs/>
                                  <w:iCs/>
                                  <w:sz w:val="40"/>
                                  <w:szCs w:val="40"/>
                                  <w:lang w:val="en-US"/>
                                </w:rPr>
                                <w:t>Final Report</w:t>
                              </w:r>
                            </w:p>
                            <w:p w14:paraId="530E19AA" w14:textId="77777777" w:rsidR="004721FA" w:rsidRDefault="004721FA" w:rsidP="00846177">
                              <w:pPr>
                                <w:jc w:val="right"/>
                                <w:rPr>
                                  <w:rFonts w:ascii="Century Gothic" w:hAnsi="Century Gothic"/>
                                  <w:bCs/>
                                  <w:iCs/>
                                  <w:sz w:val="32"/>
                                  <w:szCs w:val="32"/>
                                  <w:lang w:val="en-US"/>
                                </w:rPr>
                              </w:pPr>
                            </w:p>
                            <w:p w14:paraId="5EFB79E7" w14:textId="77777777" w:rsidR="004721FA" w:rsidRPr="004C4F9B" w:rsidRDefault="004721FA" w:rsidP="00846177">
                              <w:pPr>
                                <w:jc w:val="right"/>
                                <w:rPr>
                                  <w:rFonts w:ascii="Century Gothic" w:hAnsi="Century Gothic"/>
                                  <w:bCs/>
                                  <w:iCs/>
                                  <w:sz w:val="32"/>
                                  <w:szCs w:val="32"/>
                                  <w:lang w:val="en-US"/>
                                </w:rPr>
                              </w:pPr>
                              <w:r>
                                <w:rPr>
                                  <w:rFonts w:ascii="Century Gothic" w:hAnsi="Century Gothic"/>
                                  <w:bCs/>
                                  <w:iCs/>
                                  <w:sz w:val="32"/>
                                  <w:szCs w:val="32"/>
                                  <w:lang w:val="en-US"/>
                                </w:rPr>
                                <w:t>June 2014</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5EC0D69E" id="Group 4" o:spid="_x0000_s1026" style="position:absolute;left:0;text-align:left;margin-left:67pt;margin-top:11.6pt;width:500.95pt;height:173.4pt;z-index:251655168;mso-width-relative:margin" coordsize="63625,19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">
                <v:line id="Straight Connector 39" o:spid="_x0000_s1027" style="position:absolute;flip:y;visibility:visible;mso-wrap-style:square" from="63625,421" to="63625,16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" strokecolor="#92d050" strokeweight="3pt"/>
                <v:shapetype id="_x0000_t202" coordsize="21600,21600" o:spt="202" path="m,l,21600r21600,l21600,xe">
                  <v:stroke joinstyle="miter"/>
                  <v:path gradientshapeok="t" o:connecttype="rect"/>
                </v:shapetype>
                <v:shape id="Text Box 2" o:spid="_x0000_s1028" type="#_x0000_t202" style="position:absolute;width:61226;height:19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687DAC66" w14:textId="77777777" w:rsidR="004721FA" w:rsidRPr="007635C6" w:rsidRDefault="004721FA" w:rsidP="007635C6">
                        <w:pPr>
                          <w:jc w:val="right"/>
                          <w:rPr>
                            <w:rFonts w:ascii="Century Gothic" w:hAnsi="Century Gothic"/>
                            <w:b/>
                            <w:bCs/>
                            <w:iCs/>
                            <w:sz w:val="40"/>
                            <w:szCs w:val="40"/>
                            <w:lang w:val="en-US"/>
                          </w:rPr>
                        </w:pPr>
                        <w:r w:rsidRPr="007635C6">
                          <w:rPr>
                            <w:rFonts w:ascii="Century Gothic" w:hAnsi="Century Gothic"/>
                            <w:b/>
                            <w:bCs/>
                            <w:iCs/>
                            <w:sz w:val="40"/>
                            <w:szCs w:val="40"/>
                            <w:lang w:val="en-US"/>
                          </w:rPr>
                          <w:t>Technical and administrative</w:t>
                        </w:r>
                      </w:p>
                      <w:p w14:paraId="384BBB71" w14:textId="77777777" w:rsidR="004721FA" w:rsidRPr="007635C6" w:rsidRDefault="004721FA" w:rsidP="007635C6">
                        <w:pPr>
                          <w:jc w:val="right"/>
                          <w:rPr>
                            <w:rFonts w:ascii="Century Gothic" w:hAnsi="Century Gothic"/>
                            <w:b/>
                            <w:bCs/>
                            <w:iCs/>
                            <w:sz w:val="40"/>
                            <w:szCs w:val="40"/>
                            <w:lang w:val="en-US"/>
                          </w:rPr>
                        </w:pPr>
                        <w:r w:rsidRPr="007635C6">
                          <w:rPr>
                            <w:rFonts w:ascii="Century Gothic" w:hAnsi="Century Gothic"/>
                            <w:b/>
                            <w:bCs/>
                            <w:iCs/>
                            <w:sz w:val="40"/>
                            <w:szCs w:val="40"/>
                            <w:lang w:val="en-US"/>
                          </w:rPr>
                          <w:t>support for the joint implementation</w:t>
                        </w:r>
                      </w:p>
                      <w:p w14:paraId="4C62B797" w14:textId="77777777" w:rsidR="004721FA" w:rsidRPr="007635C6" w:rsidRDefault="004721FA" w:rsidP="007635C6">
                        <w:pPr>
                          <w:jc w:val="right"/>
                          <w:rPr>
                            <w:rFonts w:ascii="Century Gothic" w:hAnsi="Century Gothic"/>
                            <w:b/>
                            <w:bCs/>
                            <w:iCs/>
                            <w:sz w:val="40"/>
                            <w:szCs w:val="40"/>
                            <w:lang w:val="en-US"/>
                          </w:rPr>
                        </w:pPr>
                        <w:r w:rsidRPr="007635C6">
                          <w:rPr>
                            <w:rFonts w:ascii="Century Gothic" w:hAnsi="Century Gothic"/>
                            <w:b/>
                            <w:bCs/>
                            <w:iCs/>
                            <w:sz w:val="40"/>
                            <w:szCs w:val="40"/>
                            <w:lang w:val="en-US"/>
                          </w:rPr>
                          <w:t>of the MSFD in Bulgaria and</w:t>
                        </w:r>
                      </w:p>
                      <w:p w14:paraId="0229F805" w14:textId="77777777" w:rsidR="004721FA" w:rsidRDefault="004721FA" w:rsidP="007635C6">
                        <w:pPr>
                          <w:jc w:val="right"/>
                          <w:rPr>
                            <w:rFonts w:ascii="Century Gothic" w:hAnsi="Century Gothic"/>
                            <w:b/>
                            <w:bCs/>
                            <w:iCs/>
                            <w:sz w:val="40"/>
                            <w:szCs w:val="40"/>
                            <w:lang w:val="en-US"/>
                          </w:rPr>
                        </w:pPr>
                        <w:r w:rsidRPr="007635C6">
                          <w:rPr>
                            <w:rFonts w:ascii="Century Gothic" w:hAnsi="Century Gothic"/>
                            <w:b/>
                            <w:bCs/>
                            <w:iCs/>
                            <w:sz w:val="40"/>
                            <w:szCs w:val="40"/>
                            <w:lang w:val="en-US"/>
                          </w:rPr>
                          <w:t>Romania</w:t>
                        </w:r>
                        <w:r>
                          <w:rPr>
                            <w:rFonts w:ascii="Century Gothic" w:hAnsi="Century Gothic"/>
                            <w:b/>
                            <w:bCs/>
                            <w:iCs/>
                            <w:sz w:val="40"/>
                            <w:szCs w:val="40"/>
                            <w:lang w:val="en-US"/>
                          </w:rPr>
                          <w:t xml:space="preserve"> </w:t>
                        </w:r>
                        <w:r w:rsidRPr="007635C6">
                          <w:rPr>
                            <w:rFonts w:ascii="Century Gothic" w:hAnsi="Century Gothic"/>
                            <w:b/>
                            <w:bCs/>
                            <w:iCs/>
                            <w:sz w:val="40"/>
                            <w:szCs w:val="40"/>
                            <w:lang w:val="en-US"/>
                          </w:rPr>
                          <w:t>- Phase 3</w:t>
                        </w:r>
                      </w:p>
                      <w:p w14:paraId="1F1C9B54" w14:textId="77777777" w:rsidR="004721FA" w:rsidRPr="007635C6" w:rsidRDefault="004721FA" w:rsidP="007635C6">
                        <w:pPr>
                          <w:jc w:val="right"/>
                          <w:rPr>
                            <w:rFonts w:ascii="Century Gothic" w:hAnsi="Century Gothic"/>
                            <w:b/>
                            <w:bCs/>
                            <w:iCs/>
                            <w:sz w:val="40"/>
                            <w:szCs w:val="40"/>
                            <w:lang w:val="en-US"/>
                          </w:rPr>
                        </w:pPr>
                        <w:r>
                          <w:rPr>
                            <w:rFonts w:ascii="Century Gothic" w:hAnsi="Century Gothic"/>
                            <w:b/>
                            <w:bCs/>
                            <w:iCs/>
                            <w:sz w:val="40"/>
                            <w:szCs w:val="40"/>
                            <w:lang w:val="en-US"/>
                          </w:rPr>
                          <w:t>Draft Final Report</w:t>
                        </w:r>
                      </w:p>
                      <w:p w14:paraId="277FB23F" w14:textId="77777777" w:rsidR="004721FA" w:rsidRDefault="004721FA" w:rsidP="00846177">
                        <w:pPr>
                          <w:jc w:val="right"/>
                          <w:rPr>
                            <w:rFonts w:ascii="Century Gothic" w:hAnsi="Century Gothic"/>
                            <w:bCs/>
                            <w:iCs/>
                            <w:sz w:val="32"/>
                            <w:szCs w:val="32"/>
                            <w:lang w:val="en-US"/>
                          </w:rPr>
                        </w:pPr>
                      </w:p>
                      <w:p w14:paraId="68E5E55D" w14:textId="77777777" w:rsidR="004721FA" w:rsidRDefault="004721FA" w:rsidP="00846177">
                        <w:pPr>
                          <w:jc w:val="right"/>
                          <w:rPr>
                            <w:rFonts w:ascii="Century Gothic" w:hAnsi="Century Gothic"/>
                            <w:bCs/>
                            <w:iCs/>
                            <w:sz w:val="32"/>
                            <w:szCs w:val="32"/>
                            <w:lang w:val="en-US"/>
                          </w:rPr>
                        </w:pPr>
                        <w:r w:rsidRPr="00846177">
                          <w:rPr>
                            <w:rFonts w:ascii="Century Gothic" w:hAnsi="Century Gothic"/>
                            <w:bCs/>
                            <w:iCs/>
                            <w:sz w:val="32"/>
                            <w:szCs w:val="32"/>
                            <w:lang w:val="en-US"/>
                          </w:rPr>
                          <w:t xml:space="preserve">Specific contract No </w:t>
                        </w:r>
                        <w:r>
                          <w:rPr>
                            <w:rFonts w:ascii="Century Gothic" w:hAnsi="Century Gothic"/>
                            <w:bCs/>
                            <w:iCs/>
                            <w:sz w:val="32"/>
                            <w:szCs w:val="32"/>
                            <w:lang w:val="en-US"/>
                          </w:rPr>
                          <w:t>11.0661/2016/SFRA/729388/ENV C.2</w:t>
                        </w:r>
                      </w:p>
                      <w:p w14:paraId="569D0FC1" w14:textId="77777777" w:rsidR="004721FA" w:rsidRPr="00846177" w:rsidRDefault="004721FA" w:rsidP="00846177">
                        <w:pPr>
                          <w:jc w:val="right"/>
                          <w:rPr>
                            <w:rFonts w:ascii="Century Gothic" w:hAnsi="Century Gothic"/>
                            <w:bCs/>
                            <w:iCs/>
                            <w:sz w:val="32"/>
                            <w:szCs w:val="32"/>
                            <w:lang w:val="en-US"/>
                          </w:rPr>
                        </w:pPr>
                      </w:p>
                      <w:p w14:paraId="62723953" w14:textId="77777777" w:rsidR="004721FA" w:rsidRDefault="004721FA" w:rsidP="00846177">
                        <w:pPr>
                          <w:jc w:val="right"/>
                          <w:rPr>
                            <w:rFonts w:ascii="Century Gothic" w:hAnsi="Century Gothic"/>
                            <w:b/>
                            <w:bCs/>
                            <w:iCs/>
                            <w:sz w:val="40"/>
                            <w:szCs w:val="40"/>
                            <w:lang w:val="en-US"/>
                          </w:rPr>
                        </w:pPr>
                        <w:r>
                          <w:rPr>
                            <w:rFonts w:ascii="Century Gothic" w:hAnsi="Century Gothic"/>
                            <w:b/>
                            <w:bCs/>
                            <w:iCs/>
                            <w:sz w:val="40"/>
                            <w:szCs w:val="40"/>
                            <w:lang w:val="en-US"/>
                          </w:rPr>
                          <w:t>Final Report</w:t>
                        </w:r>
                      </w:p>
                      <w:p w14:paraId="530E19AA" w14:textId="77777777" w:rsidR="004721FA" w:rsidRDefault="004721FA" w:rsidP="00846177">
                        <w:pPr>
                          <w:jc w:val="right"/>
                          <w:rPr>
                            <w:rFonts w:ascii="Century Gothic" w:hAnsi="Century Gothic"/>
                            <w:bCs/>
                            <w:iCs/>
                            <w:sz w:val="32"/>
                            <w:szCs w:val="32"/>
                            <w:lang w:val="en-US"/>
                          </w:rPr>
                        </w:pPr>
                      </w:p>
                      <w:p w14:paraId="5EFB79E7" w14:textId="77777777" w:rsidR="004721FA" w:rsidRPr="004C4F9B" w:rsidRDefault="004721FA" w:rsidP="00846177">
                        <w:pPr>
                          <w:jc w:val="right"/>
                          <w:rPr>
                            <w:rFonts w:ascii="Century Gothic" w:hAnsi="Century Gothic"/>
                            <w:bCs/>
                            <w:iCs/>
                            <w:sz w:val="32"/>
                            <w:szCs w:val="32"/>
                            <w:lang w:val="en-US"/>
                          </w:rPr>
                        </w:pPr>
                        <w:r>
                          <w:rPr>
                            <w:rFonts w:ascii="Century Gothic" w:hAnsi="Century Gothic"/>
                            <w:bCs/>
                            <w:iCs/>
                            <w:sz w:val="32"/>
                            <w:szCs w:val="32"/>
                            <w:lang w:val="en-US"/>
                          </w:rPr>
                          <w:t>June 2014</w:t>
                        </w:r>
                      </w:p>
                    </w:txbxContent>
                  </v:textbox>
                </v:shape>
              </v:group>
            </w:pict>
          </mc:Fallback>
        </mc:AlternateContent>
      </w:r>
    </w:p>
    <w:p w14:paraId="11915D49" w14:textId="77777777" w:rsidR="00846177" w:rsidRPr="00924698" w:rsidRDefault="00846177" w:rsidP="00846177">
      <w:pPr>
        <w:spacing w:after="200" w:line="276" w:lineRule="auto"/>
        <w:rPr>
          <w:rFonts w:ascii="Calibri" w:eastAsia="Calibri" w:hAnsi="Calibri"/>
          <w:szCs w:val="22"/>
          <w:lang w:val="en-GB" w:eastAsia="en-GB"/>
        </w:rPr>
      </w:pPr>
    </w:p>
    <w:p w14:paraId="10B46368" w14:textId="77777777" w:rsidR="00846177" w:rsidRPr="00924698" w:rsidRDefault="00846177" w:rsidP="00846177">
      <w:pPr>
        <w:spacing w:after="200" w:line="276" w:lineRule="auto"/>
        <w:rPr>
          <w:rFonts w:ascii="Calibri" w:eastAsia="Calibri" w:hAnsi="Calibri"/>
          <w:szCs w:val="22"/>
          <w:lang w:val="en-GB" w:eastAsia="en-GB"/>
        </w:rPr>
      </w:pPr>
    </w:p>
    <w:p w14:paraId="735654DC" w14:textId="77777777" w:rsidR="00846177" w:rsidRPr="00924698" w:rsidRDefault="00846177" w:rsidP="00846177">
      <w:pPr>
        <w:spacing w:after="200" w:line="276" w:lineRule="auto"/>
        <w:rPr>
          <w:rFonts w:ascii="Calibri" w:eastAsia="Calibri" w:hAnsi="Calibri"/>
          <w:szCs w:val="22"/>
          <w:lang w:val="en-GB" w:eastAsia="en-GB"/>
        </w:rPr>
      </w:pPr>
    </w:p>
    <w:p w14:paraId="52027215" w14:textId="77777777" w:rsidR="00846177" w:rsidRPr="00924698" w:rsidRDefault="00846177" w:rsidP="00846177">
      <w:pPr>
        <w:spacing w:after="200" w:line="276" w:lineRule="auto"/>
        <w:rPr>
          <w:rFonts w:ascii="Calibri" w:eastAsia="Calibri" w:hAnsi="Calibri"/>
          <w:szCs w:val="22"/>
          <w:lang w:val="en-GB" w:eastAsia="en-GB"/>
        </w:rPr>
      </w:pPr>
    </w:p>
    <w:p w14:paraId="42DF7AB4" w14:textId="77777777" w:rsidR="00846177" w:rsidRPr="00924698" w:rsidRDefault="00846177" w:rsidP="00846177">
      <w:pPr>
        <w:spacing w:after="200" w:line="276" w:lineRule="auto"/>
        <w:rPr>
          <w:rFonts w:ascii="Calibri" w:eastAsia="Calibri" w:hAnsi="Calibri"/>
          <w:szCs w:val="22"/>
          <w:lang w:val="en-GB" w:eastAsia="en-GB"/>
        </w:rPr>
      </w:pPr>
    </w:p>
    <w:p w14:paraId="12731486" w14:textId="77777777" w:rsidR="00846177" w:rsidRPr="00924698" w:rsidRDefault="009629A4" w:rsidP="00846177">
      <w:pPr>
        <w:spacing w:after="200" w:line="276" w:lineRule="auto"/>
        <w:rPr>
          <w:rFonts w:ascii="Calibri" w:eastAsia="Calibri" w:hAnsi="Calibri"/>
          <w:szCs w:val="22"/>
          <w:lang w:val="en-GB" w:eastAsia="en-GB"/>
        </w:rPr>
      </w:pPr>
      <w:r w:rsidRPr="00924698">
        <w:rPr>
          <w:noProof/>
          <w:lang w:val="de-AT" w:eastAsia="de-AT"/>
        </w:rPr>
        <w:drawing>
          <wp:anchor distT="0" distB="0" distL="114300" distR="114300" simplePos="0" relativeHeight="251685888" behindDoc="1" locked="0" layoutInCell="1" allowOverlap="1" wp14:anchorId="5337F65C" wp14:editId="24F3175E">
            <wp:simplePos x="0" y="0"/>
            <wp:positionH relativeFrom="column">
              <wp:posOffset>3874770</wp:posOffset>
            </wp:positionH>
            <wp:positionV relativeFrom="paragraph">
              <wp:posOffset>6157595</wp:posOffset>
            </wp:positionV>
            <wp:extent cx="1612900" cy="439420"/>
            <wp:effectExtent l="0" t="0" r="6350" b="0"/>
            <wp:wrapTight wrapText="bothSides">
              <wp:wrapPolygon edited="0">
                <wp:start x="0" y="0"/>
                <wp:lineTo x="0" y="20601"/>
                <wp:lineTo x="21430" y="20601"/>
                <wp:lineTo x="21430" y="0"/>
                <wp:lineTo x="0" y="0"/>
              </wp:wrapPolygon>
            </wp:wrapTight>
            <wp:docPr id="7" name="Picture 7" descr="ABP MER master logo (Pantone 16M)normal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BP MER master logo (Pantone 16M)normal siz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2900" cy="439420"/>
                    </a:xfrm>
                    <a:prstGeom prst="rect">
                      <a:avLst/>
                    </a:prstGeom>
                    <a:noFill/>
                    <a:ln>
                      <a:noFill/>
                    </a:ln>
                  </pic:spPr>
                </pic:pic>
              </a:graphicData>
            </a:graphic>
          </wp:anchor>
        </w:drawing>
      </w:r>
      <w:r w:rsidRPr="00924698">
        <w:rPr>
          <w:noProof/>
          <w:lang w:val="de-AT" w:eastAsia="de-AT"/>
        </w:rPr>
        <w:drawing>
          <wp:anchor distT="0" distB="0" distL="114300" distR="114300" simplePos="0" relativeHeight="251687936" behindDoc="1" locked="0" layoutInCell="1" allowOverlap="1" wp14:anchorId="1CD432DD" wp14:editId="13B0073A">
            <wp:simplePos x="0" y="0"/>
            <wp:positionH relativeFrom="column">
              <wp:posOffset>2678430</wp:posOffset>
            </wp:positionH>
            <wp:positionV relativeFrom="paragraph">
              <wp:posOffset>6309360</wp:posOffset>
            </wp:positionV>
            <wp:extent cx="1109980" cy="232410"/>
            <wp:effectExtent l="0" t="0" r="0" b="0"/>
            <wp:wrapTight wrapText="bothSides">
              <wp:wrapPolygon edited="0">
                <wp:start x="741" y="0"/>
                <wp:lineTo x="0" y="12393"/>
                <wp:lineTo x="0" y="19475"/>
                <wp:lineTo x="21130" y="19475"/>
                <wp:lineTo x="21130" y="0"/>
                <wp:lineTo x="741" y="0"/>
              </wp:wrapPolygon>
            </wp:wrapTight>
            <wp:docPr id="390" name="Picture 390" descr="Word_ATKINS_MASTER_CMYK_HORIZ_re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_ATKINS_MASTER_CMYK_HORIZ_rel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9980" cy="232410"/>
                    </a:xfrm>
                    <a:prstGeom prst="rect">
                      <a:avLst/>
                    </a:prstGeom>
                    <a:noFill/>
                    <a:ln>
                      <a:noFill/>
                    </a:ln>
                  </pic:spPr>
                </pic:pic>
              </a:graphicData>
            </a:graphic>
          </wp:anchor>
        </w:drawing>
      </w:r>
      <w:r w:rsidRPr="00924698">
        <w:rPr>
          <w:rFonts w:ascii="Calibri" w:eastAsia="Calibri" w:hAnsi="Calibri"/>
          <w:noProof/>
          <w:szCs w:val="22"/>
          <w:lang w:val="de-AT" w:eastAsia="de-AT"/>
        </w:rPr>
        <w:drawing>
          <wp:anchor distT="0" distB="0" distL="114300" distR="114300" simplePos="0" relativeHeight="251692032" behindDoc="0" locked="0" layoutInCell="1" allowOverlap="1" wp14:anchorId="631205B9" wp14:editId="45727940">
            <wp:simplePos x="0" y="0"/>
            <wp:positionH relativeFrom="column">
              <wp:posOffset>1626235</wp:posOffset>
            </wp:positionH>
            <wp:positionV relativeFrom="paragraph">
              <wp:posOffset>6086475</wp:posOffset>
            </wp:positionV>
            <wp:extent cx="923925" cy="762000"/>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3925" cy="762000"/>
                    </a:xfrm>
                    <a:prstGeom prst="rect">
                      <a:avLst/>
                    </a:prstGeom>
                    <a:noFill/>
                  </pic:spPr>
                </pic:pic>
              </a:graphicData>
            </a:graphic>
          </wp:anchor>
        </w:drawing>
      </w:r>
      <w:r w:rsidRPr="00924698">
        <w:rPr>
          <w:rFonts w:ascii="Calibri" w:eastAsia="Calibri" w:hAnsi="Calibri"/>
          <w:noProof/>
          <w:szCs w:val="22"/>
          <w:lang w:val="de-AT" w:eastAsia="de-AT"/>
        </w:rPr>
        <w:drawing>
          <wp:anchor distT="0" distB="0" distL="114300" distR="114300" simplePos="0" relativeHeight="251674624" behindDoc="0" locked="0" layoutInCell="1" allowOverlap="1" wp14:anchorId="53A26D6E" wp14:editId="194D055B">
            <wp:simplePos x="0" y="0"/>
            <wp:positionH relativeFrom="column">
              <wp:posOffset>5567909</wp:posOffset>
            </wp:positionH>
            <wp:positionV relativeFrom="paragraph">
              <wp:posOffset>6064377</wp:posOffset>
            </wp:positionV>
            <wp:extent cx="1133475" cy="1133475"/>
            <wp:effectExtent l="0" t="0" r="9525" b="9525"/>
            <wp:wrapNone/>
            <wp:docPr id="4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3"/>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pic:spPr>
                </pic:pic>
              </a:graphicData>
            </a:graphic>
          </wp:anchor>
        </w:drawing>
      </w:r>
      <w:r w:rsidR="004C4F9B" w:rsidRPr="00924698">
        <w:rPr>
          <w:rFonts w:ascii="Calibri" w:eastAsia="Calibri" w:hAnsi="Calibri"/>
          <w:noProof/>
          <w:szCs w:val="22"/>
          <w:lang w:val="de-AT" w:eastAsia="de-AT"/>
        </w:rPr>
        <w:drawing>
          <wp:anchor distT="0" distB="0" distL="114300" distR="114300" simplePos="0" relativeHeight="251658240" behindDoc="1" locked="0" layoutInCell="1" allowOverlap="1" wp14:anchorId="3AD33938" wp14:editId="5446E5EB">
            <wp:simplePos x="0" y="0"/>
            <wp:positionH relativeFrom="column">
              <wp:posOffset>-329565</wp:posOffset>
            </wp:positionH>
            <wp:positionV relativeFrom="paragraph">
              <wp:posOffset>293370</wp:posOffset>
            </wp:positionV>
            <wp:extent cx="7559040" cy="5946140"/>
            <wp:effectExtent l="0" t="0" r="3810" b="0"/>
            <wp:wrapTight wrapText="bothSides">
              <wp:wrapPolygon edited="0">
                <wp:start x="0" y="0"/>
                <wp:lineTo x="0" y="21522"/>
                <wp:lineTo x="21556" y="21522"/>
                <wp:lineTo x="21556" y="0"/>
                <wp:lineTo x="0" y="0"/>
              </wp:wrapPolygon>
            </wp:wrapTight>
            <wp:docPr id="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59040" cy="5946140"/>
                    </a:xfrm>
                    <a:prstGeom prst="rect">
                      <a:avLst/>
                    </a:prstGeom>
                    <a:noFill/>
                  </pic:spPr>
                </pic:pic>
              </a:graphicData>
            </a:graphic>
          </wp:anchor>
        </w:drawing>
      </w:r>
    </w:p>
    <w:p w14:paraId="63E716F1" w14:textId="77777777" w:rsidR="00846177" w:rsidRPr="00924698" w:rsidRDefault="00846177" w:rsidP="00846177">
      <w:pPr>
        <w:spacing w:after="200" w:line="276" w:lineRule="auto"/>
        <w:rPr>
          <w:rFonts w:ascii="Calibri" w:eastAsia="Calibri" w:hAnsi="Calibri"/>
          <w:szCs w:val="22"/>
          <w:lang w:val="en-GB" w:eastAsia="en-GB"/>
        </w:rPr>
      </w:pPr>
    </w:p>
    <w:p w14:paraId="33681995" w14:textId="77777777" w:rsidR="00846177" w:rsidRPr="00924698" w:rsidRDefault="007635C6" w:rsidP="00846177">
      <w:pPr>
        <w:spacing w:after="200" w:line="276" w:lineRule="auto"/>
        <w:rPr>
          <w:rFonts w:ascii="Calibri" w:eastAsia="Calibri" w:hAnsi="Calibri"/>
          <w:szCs w:val="22"/>
          <w:lang w:val="en-GB" w:eastAsia="en-GB"/>
        </w:rPr>
      </w:pPr>
      <w:r w:rsidRPr="00924698">
        <w:rPr>
          <w:noProof/>
          <w:lang w:val="de-AT" w:eastAsia="de-AT"/>
        </w:rPr>
        <w:drawing>
          <wp:anchor distT="0" distB="0" distL="114300" distR="114300" simplePos="0" relativeHeight="251689984" behindDoc="0" locked="0" layoutInCell="1" allowOverlap="1" wp14:anchorId="3EEF5AA3" wp14:editId="7F74F920">
            <wp:simplePos x="0" y="0"/>
            <wp:positionH relativeFrom="column">
              <wp:posOffset>1613535</wp:posOffset>
            </wp:positionH>
            <wp:positionV relativeFrom="paragraph">
              <wp:posOffset>212090</wp:posOffset>
            </wp:positionV>
            <wp:extent cx="982980" cy="431165"/>
            <wp:effectExtent l="0" t="0" r="7620" b="6985"/>
            <wp:wrapSquare wrapText="bothSides"/>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IC logo_peq.jpg"/>
                    <pic:cNvPicPr/>
                  </pic:nvPicPr>
                  <pic:blipFill rotWithShape="1">
                    <a:blip r:embed="rId13" cstate="print">
                      <a:extLst>
                        <a:ext uri="{28A0092B-C50C-407E-A947-70E740481C1C}">
                          <a14:useLocalDpi xmlns:a14="http://schemas.microsoft.com/office/drawing/2010/main" val="0"/>
                        </a:ext>
                      </a:extLst>
                    </a:blip>
                    <a:srcRect l="6617" t="15073" r="9558" b="16437"/>
                    <a:stretch/>
                  </pic:blipFill>
                  <pic:spPr bwMode="auto">
                    <a:xfrm>
                      <a:off x="0" y="0"/>
                      <a:ext cx="982980" cy="431165"/>
                    </a:xfrm>
                    <a:prstGeom prst="rect">
                      <a:avLst/>
                    </a:prstGeom>
                    <a:ln>
                      <a:noFill/>
                    </a:ln>
                    <a:extLst>
                      <a:ext uri="{53640926-AAD7-44D8-BBD7-CCE9431645EC}">
                        <a14:shadowObscured xmlns:a14="http://schemas.microsoft.com/office/drawing/2010/main"/>
                      </a:ext>
                    </a:extLst>
                  </pic:spPr>
                </pic:pic>
              </a:graphicData>
            </a:graphic>
          </wp:anchor>
        </w:drawing>
      </w:r>
      <w:r w:rsidRPr="00924698">
        <w:rPr>
          <w:rFonts w:ascii="Calibri" w:eastAsia="Calibri" w:hAnsi="Calibri"/>
          <w:noProof/>
          <w:szCs w:val="22"/>
          <w:lang w:val="de-AT" w:eastAsia="de-AT"/>
        </w:rPr>
        <w:drawing>
          <wp:anchor distT="0" distB="0" distL="114300" distR="114300" simplePos="0" relativeHeight="251691008" behindDoc="0" locked="0" layoutInCell="1" allowOverlap="1" wp14:anchorId="45863FA1" wp14:editId="4A43D8D5">
            <wp:simplePos x="0" y="0"/>
            <wp:positionH relativeFrom="column">
              <wp:posOffset>2632710</wp:posOffset>
            </wp:positionH>
            <wp:positionV relativeFrom="paragraph">
              <wp:posOffset>195580</wp:posOffset>
            </wp:positionV>
            <wp:extent cx="1274445" cy="389890"/>
            <wp:effectExtent l="0" t="0" r="190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4445" cy="389890"/>
                    </a:xfrm>
                    <a:prstGeom prst="rect">
                      <a:avLst/>
                    </a:prstGeom>
                    <a:noFill/>
                  </pic:spPr>
                </pic:pic>
              </a:graphicData>
            </a:graphic>
          </wp:anchor>
        </w:drawing>
      </w:r>
      <w:r w:rsidRPr="00924698">
        <w:rPr>
          <w:rFonts w:ascii="Calibri" w:eastAsia="Calibri" w:hAnsi="Calibri"/>
          <w:noProof/>
          <w:szCs w:val="22"/>
          <w:lang w:val="de-AT" w:eastAsia="de-AT"/>
        </w:rPr>
        <w:drawing>
          <wp:anchor distT="0" distB="0" distL="114300" distR="114300" simplePos="0" relativeHeight="251675648" behindDoc="0" locked="0" layoutInCell="1" allowOverlap="1" wp14:anchorId="27E238F3" wp14:editId="2CAF8663">
            <wp:simplePos x="0" y="0"/>
            <wp:positionH relativeFrom="column">
              <wp:posOffset>3912007</wp:posOffset>
            </wp:positionH>
            <wp:positionV relativeFrom="paragraph">
              <wp:posOffset>19177</wp:posOffset>
            </wp:positionV>
            <wp:extent cx="1659020" cy="621792"/>
            <wp:effectExtent l="0" t="0" r="0" b="6985"/>
            <wp:wrapNone/>
            <wp:docPr id="5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25"/>
                    <pic:cNvPicPr>
                      <a:picLocks noChangeAspect="1"/>
                    </pic:cNvPicPr>
                  </pic:nvPicPr>
                  <pic:blipFill rotWithShape="1">
                    <a:blip r:embed="rId15">
                      <a:extLst>
                        <a:ext uri="{28A0092B-C50C-407E-A947-70E740481C1C}">
                          <a14:useLocalDpi xmlns:a14="http://schemas.microsoft.com/office/drawing/2010/main" val="0"/>
                        </a:ext>
                      </a:extLst>
                    </a:blip>
                    <a:srcRect t="15126" b="13445"/>
                    <a:stretch/>
                  </pic:blipFill>
                  <pic:spPr bwMode="auto">
                    <a:xfrm>
                      <a:off x="0" y="0"/>
                      <a:ext cx="1659020" cy="621792"/>
                    </a:xfrm>
                    <a:prstGeom prst="rect">
                      <a:avLst/>
                    </a:prstGeom>
                    <a:noFill/>
                    <a:ln>
                      <a:noFill/>
                    </a:ln>
                    <a:extLst>
                      <a:ext uri="{53640926-AAD7-44D8-BBD7-CCE9431645EC}">
                        <a14:shadowObscured xmlns:a14="http://schemas.microsoft.com/office/drawing/2010/main"/>
                      </a:ext>
                    </a:extLst>
                  </pic:spPr>
                </pic:pic>
              </a:graphicData>
            </a:graphic>
          </wp:anchor>
        </w:drawing>
      </w:r>
    </w:p>
    <w:tbl>
      <w:tblPr>
        <w:tblpPr w:leftFromText="142" w:rightFromText="142" w:vertAnchor="text" w:horzAnchor="page" w:tblpX="1228" w:tblpY="113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40E93" w:rsidRPr="00EC401B" w14:paraId="457B8A8F" w14:textId="77777777" w:rsidTr="00540E93">
        <w:tc>
          <w:tcPr>
            <w:tcW w:w="9212" w:type="dxa"/>
            <w:tcBorders>
              <w:top w:val="single" w:sz="4" w:space="0" w:color="auto"/>
              <w:left w:val="single" w:sz="4" w:space="0" w:color="auto"/>
              <w:bottom w:val="single" w:sz="4" w:space="0" w:color="auto"/>
              <w:right w:val="single" w:sz="4" w:space="0" w:color="auto"/>
            </w:tcBorders>
          </w:tcPr>
          <w:p w14:paraId="3BAA3089" w14:textId="77777777" w:rsidR="00540E93" w:rsidRPr="00924698" w:rsidRDefault="00540E93" w:rsidP="00540E93">
            <w:pPr>
              <w:tabs>
                <w:tab w:val="left" w:pos="0"/>
              </w:tabs>
              <w:suppressAutoHyphens/>
              <w:ind w:left="340" w:right="340"/>
              <w:rPr>
                <w:szCs w:val="20"/>
                <w:lang w:val="en-GB" w:eastAsia="en-US"/>
              </w:rPr>
            </w:pPr>
          </w:p>
          <w:p w14:paraId="0B14D595" w14:textId="77777777" w:rsidR="00540E93" w:rsidRPr="00924698" w:rsidRDefault="00540E93" w:rsidP="00540E93">
            <w:pPr>
              <w:tabs>
                <w:tab w:val="left" w:pos="0"/>
              </w:tabs>
              <w:suppressAutoHyphens/>
              <w:ind w:left="340" w:right="340"/>
              <w:rPr>
                <w:szCs w:val="20"/>
                <w:lang w:val="en-GB" w:eastAsia="en-US"/>
              </w:rPr>
            </w:pPr>
            <w:r w:rsidRPr="00924698">
              <w:rPr>
                <w:szCs w:val="20"/>
                <w:lang w:val="en-GB" w:eastAsia="en-US"/>
              </w:rPr>
              <w:t>The main authors of this report are Eduard Interwies, Stefan Görlitz</w:t>
            </w:r>
            <w:r w:rsidR="008A0EF6">
              <w:rPr>
                <w:szCs w:val="20"/>
                <w:lang w:val="en-GB" w:eastAsia="en-US"/>
              </w:rPr>
              <w:t>,</w:t>
            </w:r>
            <w:r w:rsidR="008A0EF6" w:rsidRPr="00924698">
              <w:rPr>
                <w:szCs w:val="20"/>
                <w:lang w:val="en-GB" w:eastAsia="en-US"/>
              </w:rPr>
              <w:t xml:space="preserve"> Thomas Dworak</w:t>
            </w:r>
            <w:r w:rsidRPr="00924698">
              <w:rPr>
                <w:szCs w:val="20"/>
                <w:lang w:val="en-GB" w:eastAsia="en-US"/>
              </w:rPr>
              <w:t>. This report is provided under the Framework Contract ENV/D.2/FRA/2012/0017</w:t>
            </w:r>
          </w:p>
          <w:p w14:paraId="3952787D" w14:textId="77777777" w:rsidR="00540E93" w:rsidRPr="00924698" w:rsidRDefault="00540E93" w:rsidP="00540E93">
            <w:pPr>
              <w:tabs>
                <w:tab w:val="left" w:pos="0"/>
              </w:tabs>
              <w:suppressAutoHyphens/>
              <w:ind w:right="340"/>
              <w:rPr>
                <w:szCs w:val="20"/>
                <w:lang w:val="en-GB" w:eastAsia="en-US"/>
              </w:rPr>
            </w:pPr>
          </w:p>
          <w:p w14:paraId="2BE53891" w14:textId="77777777" w:rsidR="00540E93" w:rsidRPr="008C7CE9" w:rsidRDefault="00540E93" w:rsidP="00540E93">
            <w:pPr>
              <w:tabs>
                <w:tab w:val="left" w:pos="0"/>
              </w:tabs>
              <w:suppressAutoHyphens/>
              <w:ind w:left="340" w:right="340"/>
              <w:rPr>
                <w:szCs w:val="20"/>
                <w:lang w:eastAsia="en-US"/>
              </w:rPr>
            </w:pPr>
            <w:r w:rsidRPr="008C7CE9">
              <w:rPr>
                <w:b/>
                <w:lang w:val="nl-NL"/>
              </w:rPr>
              <w:t>Milieu Ltd</w:t>
            </w:r>
            <w:r w:rsidRPr="008C7CE9">
              <w:rPr>
                <w:lang w:val="nl-NL"/>
              </w:rPr>
              <w:t xml:space="preserve">. (Belgium), Milieu Ltd. </w:t>
            </w:r>
            <w:r w:rsidRPr="008C7CE9">
              <w:rPr>
                <w:szCs w:val="20"/>
                <w:lang w:eastAsia="en-US"/>
              </w:rPr>
              <w:t>(Belgium), Chaussée de Charleroi 112, B-1060, Brussels.</w:t>
            </w:r>
          </w:p>
          <w:p w14:paraId="13B7CE66" w14:textId="77777777" w:rsidR="00540E93" w:rsidRPr="00924698" w:rsidRDefault="00540E93" w:rsidP="00540E93">
            <w:pPr>
              <w:tabs>
                <w:tab w:val="left" w:pos="0"/>
              </w:tabs>
              <w:suppressAutoHyphens/>
              <w:ind w:left="340" w:right="340"/>
              <w:rPr>
                <w:szCs w:val="20"/>
                <w:lang w:val="en-GB" w:eastAsia="en-US"/>
              </w:rPr>
            </w:pPr>
            <w:r w:rsidRPr="00924698">
              <w:rPr>
                <w:szCs w:val="20"/>
                <w:lang w:val="en-GB" w:eastAsia="en-US"/>
              </w:rPr>
              <w:t xml:space="preserve">Tel: 32 2 506 1000; Fax 32 2 514 3603; e-mail: </w:t>
            </w:r>
            <w:hyperlink r:id="rId16" w:history="1">
              <w:r w:rsidRPr="00924698">
                <w:rPr>
                  <w:rStyle w:val="Hyperlink"/>
                  <w:szCs w:val="20"/>
                  <w:lang w:val="en-GB" w:eastAsia="en-US"/>
                </w:rPr>
                <w:t>claire.dupont@milieu.be</w:t>
              </w:r>
            </w:hyperlink>
            <w:r w:rsidRPr="00924698">
              <w:rPr>
                <w:szCs w:val="20"/>
                <w:lang w:val="en-GB" w:eastAsia="en-US"/>
              </w:rPr>
              <w:t xml:space="preserve"> and </w:t>
            </w:r>
            <w:hyperlink r:id="rId17" w:history="1">
              <w:r w:rsidRPr="00924698">
                <w:rPr>
                  <w:rStyle w:val="Hyperlink"/>
                  <w:szCs w:val="20"/>
                  <w:lang w:val="en-GB" w:eastAsia="en-US"/>
                </w:rPr>
                <w:t>sarine.barsoumian@milieu.be</w:t>
              </w:r>
            </w:hyperlink>
            <w:r w:rsidRPr="00924698">
              <w:rPr>
                <w:szCs w:val="20"/>
                <w:lang w:val="en-GB" w:eastAsia="en-US"/>
              </w:rPr>
              <w:t xml:space="preserve">; web address: www.milieu.be </w:t>
            </w:r>
          </w:p>
          <w:p w14:paraId="0D75C99E" w14:textId="77777777" w:rsidR="00540E93" w:rsidRPr="00924698" w:rsidRDefault="00540E93" w:rsidP="00540E93">
            <w:pPr>
              <w:tabs>
                <w:tab w:val="left" w:pos="0"/>
              </w:tabs>
              <w:suppressAutoHyphens/>
              <w:ind w:left="340" w:right="340"/>
              <w:rPr>
                <w:szCs w:val="20"/>
                <w:lang w:val="en-GB" w:eastAsia="en-US"/>
              </w:rPr>
            </w:pPr>
          </w:p>
          <w:p w14:paraId="7AC46C77" w14:textId="77777777" w:rsidR="00540E93" w:rsidRPr="00924698" w:rsidRDefault="00540E93" w:rsidP="00540E93">
            <w:pPr>
              <w:tabs>
                <w:tab w:val="left" w:pos="0"/>
              </w:tabs>
              <w:suppressAutoHyphens/>
              <w:ind w:left="340" w:right="340"/>
              <w:rPr>
                <w:szCs w:val="20"/>
                <w:lang w:val="en-GB" w:eastAsia="en-US"/>
              </w:rPr>
            </w:pPr>
            <w:r w:rsidRPr="00924698">
              <w:rPr>
                <w:b/>
                <w:szCs w:val="20"/>
                <w:lang w:val="en-GB" w:eastAsia="en-US"/>
              </w:rPr>
              <w:t>Fresh Thoughts Consulting</w:t>
            </w:r>
            <w:r w:rsidRPr="00924698">
              <w:rPr>
                <w:szCs w:val="20"/>
                <w:lang w:val="en-GB" w:eastAsia="en-US"/>
              </w:rPr>
              <w:t xml:space="preserve"> Auhofstrasse 4/7, 1130 Vienna (Austria)</w:t>
            </w:r>
          </w:p>
          <w:p w14:paraId="5C8208AA" w14:textId="77777777" w:rsidR="00540E93" w:rsidRPr="00924698" w:rsidRDefault="00540E93" w:rsidP="00540E93">
            <w:pPr>
              <w:tabs>
                <w:tab w:val="left" w:pos="0"/>
              </w:tabs>
              <w:suppressAutoHyphens/>
              <w:ind w:left="340" w:right="340"/>
              <w:rPr>
                <w:szCs w:val="20"/>
                <w:lang w:val="en-GB" w:eastAsia="en-US"/>
              </w:rPr>
            </w:pPr>
            <w:r w:rsidRPr="00924698">
              <w:rPr>
                <w:szCs w:val="20"/>
                <w:lang w:val="en-GB" w:eastAsia="en-US"/>
              </w:rPr>
              <w:t xml:space="preserve">Mobile: 0043 (0)676 9715509; email: </w:t>
            </w:r>
            <w:hyperlink r:id="rId18" w:history="1">
              <w:r w:rsidRPr="00924698">
                <w:rPr>
                  <w:rStyle w:val="Hyperlink"/>
                  <w:szCs w:val="20"/>
                  <w:lang w:val="en-GB" w:eastAsia="en-US"/>
                </w:rPr>
                <w:t>thomas.dworak@fresh-thoughts.eu</w:t>
              </w:r>
            </w:hyperlink>
            <w:r w:rsidRPr="00924698">
              <w:rPr>
                <w:szCs w:val="20"/>
                <w:lang w:val="en-GB" w:eastAsia="en-US"/>
              </w:rPr>
              <w:t>; web address: www.fresh-thoughts.eu</w:t>
            </w:r>
          </w:p>
          <w:p w14:paraId="03935048" w14:textId="77777777" w:rsidR="00540E93" w:rsidRPr="00924698" w:rsidRDefault="00540E93" w:rsidP="00540E93">
            <w:pPr>
              <w:tabs>
                <w:tab w:val="left" w:pos="0"/>
              </w:tabs>
              <w:suppressAutoHyphens/>
              <w:ind w:left="340" w:right="340"/>
              <w:rPr>
                <w:szCs w:val="22"/>
                <w:lang w:val="en-GB" w:eastAsia="en-US"/>
              </w:rPr>
            </w:pPr>
          </w:p>
        </w:tc>
      </w:tr>
    </w:tbl>
    <w:p w14:paraId="2F7F76D4" w14:textId="77777777" w:rsidR="00846177" w:rsidRPr="00924698" w:rsidRDefault="00846177" w:rsidP="00846177">
      <w:pPr>
        <w:spacing w:after="200" w:line="276" w:lineRule="auto"/>
        <w:rPr>
          <w:rFonts w:ascii="Calibri" w:eastAsia="Calibri" w:hAnsi="Calibri"/>
          <w:szCs w:val="22"/>
          <w:lang w:val="en-GB" w:eastAsia="en-GB"/>
        </w:rPr>
      </w:pPr>
    </w:p>
    <w:p w14:paraId="47FE658D" w14:textId="77777777" w:rsidR="00662AA2" w:rsidRPr="00924698" w:rsidRDefault="00662AA2" w:rsidP="00662AA2">
      <w:pPr>
        <w:rPr>
          <w:lang w:val="en-GB"/>
        </w:rPr>
      </w:pPr>
    </w:p>
    <w:p w14:paraId="058AB774" w14:textId="77777777" w:rsidR="004C4F9B" w:rsidRPr="00924698" w:rsidRDefault="004C4F9B" w:rsidP="00662AA2">
      <w:pPr>
        <w:rPr>
          <w:lang w:val="en-GB"/>
        </w:rPr>
        <w:sectPr w:rsidR="004C4F9B" w:rsidRPr="00924698" w:rsidSect="00846177">
          <w:footerReference w:type="default" r:id="rId19"/>
          <w:pgSz w:w="11906" w:h="16838"/>
          <w:pgMar w:top="567" w:right="567" w:bottom="567" w:left="567" w:header="709" w:footer="709" w:gutter="0"/>
          <w:cols w:space="708"/>
          <w:docGrid w:linePitch="360"/>
        </w:sectPr>
      </w:pPr>
    </w:p>
    <w:sdt>
      <w:sdtPr>
        <w:rPr>
          <w:rFonts w:ascii="Times New Roman" w:eastAsia="Times New Roman" w:hAnsi="Times New Roman" w:cs="Times New Roman"/>
          <w:b w:val="0"/>
          <w:bCs w:val="0"/>
          <w:kern w:val="0"/>
          <w:sz w:val="22"/>
          <w:szCs w:val="24"/>
          <w:lang w:val="en-GB"/>
        </w:rPr>
        <w:id w:val="-1484306601"/>
        <w:docPartObj>
          <w:docPartGallery w:val="Table of Contents"/>
          <w:docPartUnique/>
        </w:docPartObj>
      </w:sdtPr>
      <w:sdtEndPr>
        <w:rPr>
          <w:noProof/>
        </w:rPr>
      </w:sdtEndPr>
      <w:sdtContent>
        <w:p w14:paraId="35AC9FD4" w14:textId="77777777" w:rsidR="00191E34" w:rsidRPr="00924698" w:rsidRDefault="00191E34" w:rsidP="00CA478E">
          <w:pPr>
            <w:pStyle w:val="TOCHeading"/>
            <w:numPr>
              <w:ilvl w:val="0"/>
              <w:numId w:val="0"/>
            </w:numPr>
            <w:ind w:left="432" w:hanging="432"/>
            <w:rPr>
              <w:lang w:val="en-GB"/>
            </w:rPr>
          </w:pPr>
          <w:r w:rsidRPr="00924698">
            <w:rPr>
              <w:lang w:val="en-GB"/>
            </w:rPr>
            <w:t>Contents</w:t>
          </w:r>
        </w:p>
        <w:p w14:paraId="3A7C54D1" w14:textId="77777777" w:rsidR="00191E34" w:rsidRPr="00924698" w:rsidRDefault="00191E34" w:rsidP="0057788F">
          <w:pPr>
            <w:pStyle w:val="TOC1"/>
            <w:rPr>
              <w:lang w:val="en-GB"/>
            </w:rPr>
          </w:pPr>
        </w:p>
        <w:p w14:paraId="4E8EB45D" w14:textId="28630C12" w:rsidR="004721FA" w:rsidRDefault="00FB7138">
          <w:pPr>
            <w:pStyle w:val="TOC1"/>
            <w:rPr>
              <w:rFonts w:asciiTheme="minorHAnsi" w:eastAsiaTheme="minorEastAsia" w:hAnsiTheme="minorHAnsi" w:cstheme="minorBidi"/>
              <w:noProof/>
              <w:szCs w:val="22"/>
              <w:lang w:val="de-AT" w:eastAsia="de-AT"/>
            </w:rPr>
          </w:pPr>
          <w:r w:rsidRPr="00924698">
            <w:rPr>
              <w:lang w:val="en-GB"/>
            </w:rPr>
            <w:fldChar w:fldCharType="begin"/>
          </w:r>
          <w:r w:rsidR="00191E34" w:rsidRPr="00924698">
            <w:rPr>
              <w:lang w:val="en-GB"/>
            </w:rPr>
            <w:instrText xml:space="preserve"> TOC \o "1-3" \h \z \u </w:instrText>
          </w:r>
          <w:r w:rsidRPr="00924698">
            <w:rPr>
              <w:lang w:val="en-GB"/>
            </w:rPr>
            <w:fldChar w:fldCharType="separate"/>
          </w:r>
          <w:hyperlink w:anchor="_Toc474160511" w:history="1">
            <w:r w:rsidR="004721FA" w:rsidRPr="00B37CB5">
              <w:rPr>
                <w:rStyle w:val="Hyperlink"/>
                <w:noProof/>
                <w:lang w:val="en-GB"/>
              </w:rPr>
              <w:t>1</w:t>
            </w:r>
            <w:r w:rsidR="004721FA">
              <w:rPr>
                <w:rFonts w:asciiTheme="minorHAnsi" w:eastAsiaTheme="minorEastAsia" w:hAnsiTheme="minorHAnsi" w:cstheme="minorBidi"/>
                <w:noProof/>
                <w:szCs w:val="22"/>
                <w:lang w:val="de-AT" w:eastAsia="de-AT"/>
              </w:rPr>
              <w:tab/>
            </w:r>
            <w:r w:rsidR="004721FA" w:rsidRPr="00B37CB5">
              <w:rPr>
                <w:rStyle w:val="Hyperlink"/>
                <w:noProof/>
                <w:lang w:val="en-GB"/>
              </w:rPr>
              <w:t>Introduction</w:t>
            </w:r>
            <w:r w:rsidR="004721FA">
              <w:rPr>
                <w:noProof/>
                <w:webHidden/>
              </w:rPr>
              <w:tab/>
            </w:r>
            <w:r w:rsidR="004721FA">
              <w:rPr>
                <w:noProof/>
                <w:webHidden/>
              </w:rPr>
              <w:fldChar w:fldCharType="begin"/>
            </w:r>
            <w:r w:rsidR="004721FA">
              <w:rPr>
                <w:noProof/>
                <w:webHidden/>
              </w:rPr>
              <w:instrText xml:space="preserve"> PAGEREF _Toc474160511 \h </w:instrText>
            </w:r>
            <w:r w:rsidR="004721FA">
              <w:rPr>
                <w:noProof/>
                <w:webHidden/>
              </w:rPr>
            </w:r>
            <w:r w:rsidR="004721FA">
              <w:rPr>
                <w:noProof/>
                <w:webHidden/>
              </w:rPr>
              <w:fldChar w:fldCharType="separate"/>
            </w:r>
            <w:r w:rsidR="004721FA">
              <w:rPr>
                <w:noProof/>
                <w:webHidden/>
              </w:rPr>
              <w:t>5</w:t>
            </w:r>
            <w:r w:rsidR="004721FA">
              <w:rPr>
                <w:noProof/>
                <w:webHidden/>
              </w:rPr>
              <w:fldChar w:fldCharType="end"/>
            </w:r>
          </w:hyperlink>
        </w:p>
        <w:p w14:paraId="53AA4500" w14:textId="02CE69C9" w:rsidR="004721FA" w:rsidRDefault="004721FA">
          <w:pPr>
            <w:pStyle w:val="TOC1"/>
            <w:rPr>
              <w:rFonts w:asciiTheme="minorHAnsi" w:eastAsiaTheme="minorEastAsia" w:hAnsiTheme="minorHAnsi" w:cstheme="minorBidi"/>
              <w:noProof/>
              <w:szCs w:val="22"/>
              <w:lang w:val="de-AT" w:eastAsia="de-AT"/>
            </w:rPr>
          </w:pPr>
          <w:hyperlink w:anchor="_Toc474160512" w:history="1">
            <w:r w:rsidRPr="00B37CB5">
              <w:rPr>
                <w:rStyle w:val="Hyperlink"/>
                <w:noProof/>
                <w:lang w:val="en-GB"/>
              </w:rPr>
              <w:t>2</w:t>
            </w:r>
            <w:r>
              <w:rPr>
                <w:rFonts w:asciiTheme="minorHAnsi" w:eastAsiaTheme="minorEastAsia" w:hAnsiTheme="minorHAnsi" w:cstheme="minorBidi"/>
                <w:noProof/>
                <w:szCs w:val="22"/>
                <w:lang w:val="de-AT" w:eastAsia="de-AT"/>
              </w:rPr>
              <w:tab/>
            </w:r>
            <w:r w:rsidRPr="00B37CB5">
              <w:rPr>
                <w:rStyle w:val="Hyperlink"/>
                <w:noProof/>
                <w:lang w:val="en-GB"/>
              </w:rPr>
              <w:t>Challenges for achieving the objectives of the project</w:t>
            </w:r>
            <w:r>
              <w:rPr>
                <w:noProof/>
                <w:webHidden/>
              </w:rPr>
              <w:tab/>
            </w:r>
            <w:r>
              <w:rPr>
                <w:noProof/>
                <w:webHidden/>
              </w:rPr>
              <w:fldChar w:fldCharType="begin"/>
            </w:r>
            <w:r>
              <w:rPr>
                <w:noProof/>
                <w:webHidden/>
              </w:rPr>
              <w:instrText xml:space="preserve"> PAGEREF _Toc474160512 \h </w:instrText>
            </w:r>
            <w:r>
              <w:rPr>
                <w:noProof/>
                <w:webHidden/>
              </w:rPr>
            </w:r>
            <w:r>
              <w:rPr>
                <w:noProof/>
                <w:webHidden/>
              </w:rPr>
              <w:fldChar w:fldCharType="separate"/>
            </w:r>
            <w:r>
              <w:rPr>
                <w:noProof/>
                <w:webHidden/>
              </w:rPr>
              <w:t>5</w:t>
            </w:r>
            <w:r>
              <w:rPr>
                <w:noProof/>
                <w:webHidden/>
              </w:rPr>
              <w:fldChar w:fldCharType="end"/>
            </w:r>
          </w:hyperlink>
        </w:p>
        <w:p w14:paraId="4625FC72" w14:textId="0974AAEA" w:rsidR="004721FA" w:rsidRDefault="004721FA">
          <w:pPr>
            <w:pStyle w:val="TOC1"/>
            <w:rPr>
              <w:rFonts w:asciiTheme="minorHAnsi" w:eastAsiaTheme="minorEastAsia" w:hAnsiTheme="minorHAnsi" w:cstheme="minorBidi"/>
              <w:noProof/>
              <w:szCs w:val="22"/>
              <w:lang w:val="de-AT" w:eastAsia="de-AT"/>
            </w:rPr>
          </w:pPr>
          <w:hyperlink w:anchor="_Toc474160513" w:history="1">
            <w:r w:rsidRPr="00B37CB5">
              <w:rPr>
                <w:rStyle w:val="Hyperlink"/>
                <w:noProof/>
                <w:lang w:val="en-GB"/>
              </w:rPr>
              <w:t>3</w:t>
            </w:r>
            <w:r>
              <w:rPr>
                <w:rFonts w:asciiTheme="minorHAnsi" w:eastAsiaTheme="minorEastAsia" w:hAnsiTheme="minorHAnsi" w:cstheme="minorBidi"/>
                <w:noProof/>
                <w:szCs w:val="22"/>
                <w:lang w:val="de-AT" w:eastAsia="de-AT"/>
              </w:rPr>
              <w:tab/>
            </w:r>
            <w:r w:rsidRPr="00B37CB5">
              <w:rPr>
                <w:rStyle w:val="Hyperlink"/>
                <w:noProof/>
                <w:lang w:val="en-GB"/>
              </w:rPr>
              <w:t>Final results of the project</w:t>
            </w:r>
            <w:r>
              <w:rPr>
                <w:noProof/>
                <w:webHidden/>
              </w:rPr>
              <w:tab/>
            </w:r>
            <w:r>
              <w:rPr>
                <w:noProof/>
                <w:webHidden/>
              </w:rPr>
              <w:fldChar w:fldCharType="begin"/>
            </w:r>
            <w:r>
              <w:rPr>
                <w:noProof/>
                <w:webHidden/>
              </w:rPr>
              <w:instrText xml:space="preserve"> PAGEREF _Toc474160513 \h </w:instrText>
            </w:r>
            <w:r>
              <w:rPr>
                <w:noProof/>
                <w:webHidden/>
              </w:rPr>
            </w:r>
            <w:r>
              <w:rPr>
                <w:noProof/>
                <w:webHidden/>
              </w:rPr>
              <w:fldChar w:fldCharType="separate"/>
            </w:r>
            <w:r>
              <w:rPr>
                <w:noProof/>
                <w:webHidden/>
              </w:rPr>
              <w:t>7</w:t>
            </w:r>
            <w:r>
              <w:rPr>
                <w:noProof/>
                <w:webHidden/>
              </w:rPr>
              <w:fldChar w:fldCharType="end"/>
            </w:r>
          </w:hyperlink>
        </w:p>
        <w:p w14:paraId="3A528D63" w14:textId="118CD093" w:rsidR="004721FA" w:rsidRDefault="004721FA">
          <w:pPr>
            <w:pStyle w:val="TOC2"/>
            <w:tabs>
              <w:tab w:val="left" w:pos="880"/>
              <w:tab w:val="right" w:leader="dot" w:pos="9062"/>
            </w:tabs>
            <w:rPr>
              <w:rFonts w:asciiTheme="minorHAnsi" w:eastAsiaTheme="minorEastAsia" w:hAnsiTheme="minorHAnsi" w:cstheme="minorBidi"/>
              <w:noProof/>
              <w:szCs w:val="22"/>
              <w:lang w:val="de-AT" w:eastAsia="de-AT"/>
            </w:rPr>
          </w:pPr>
          <w:hyperlink w:anchor="_Toc474160514" w:history="1">
            <w:r w:rsidRPr="00B37CB5">
              <w:rPr>
                <w:rStyle w:val="Hyperlink"/>
                <w:noProof/>
                <w:lang w:val="en-GB"/>
              </w:rPr>
              <w:t>3.1</w:t>
            </w:r>
            <w:r>
              <w:rPr>
                <w:rFonts w:asciiTheme="minorHAnsi" w:eastAsiaTheme="minorEastAsia" w:hAnsiTheme="minorHAnsi" w:cstheme="minorBidi"/>
                <w:noProof/>
                <w:szCs w:val="22"/>
                <w:lang w:val="de-AT" w:eastAsia="de-AT"/>
              </w:rPr>
              <w:tab/>
            </w:r>
            <w:r w:rsidRPr="00B37CB5">
              <w:rPr>
                <w:rStyle w:val="Hyperlink"/>
                <w:noProof/>
                <w:lang w:val="en-GB"/>
              </w:rPr>
              <w:t>Task 1 - Consolidating the information basis</w:t>
            </w:r>
            <w:r>
              <w:rPr>
                <w:noProof/>
                <w:webHidden/>
              </w:rPr>
              <w:tab/>
            </w:r>
            <w:r>
              <w:rPr>
                <w:noProof/>
                <w:webHidden/>
              </w:rPr>
              <w:fldChar w:fldCharType="begin"/>
            </w:r>
            <w:r>
              <w:rPr>
                <w:noProof/>
                <w:webHidden/>
              </w:rPr>
              <w:instrText xml:space="preserve"> PAGEREF _Toc474160514 \h </w:instrText>
            </w:r>
            <w:r>
              <w:rPr>
                <w:noProof/>
                <w:webHidden/>
              </w:rPr>
            </w:r>
            <w:r>
              <w:rPr>
                <w:noProof/>
                <w:webHidden/>
              </w:rPr>
              <w:fldChar w:fldCharType="separate"/>
            </w:r>
            <w:r>
              <w:rPr>
                <w:noProof/>
                <w:webHidden/>
              </w:rPr>
              <w:t>7</w:t>
            </w:r>
            <w:r>
              <w:rPr>
                <w:noProof/>
                <w:webHidden/>
              </w:rPr>
              <w:fldChar w:fldCharType="end"/>
            </w:r>
          </w:hyperlink>
        </w:p>
        <w:p w14:paraId="0C06DEFE" w14:textId="1D8CA2E1" w:rsidR="004721FA" w:rsidRDefault="004721FA">
          <w:pPr>
            <w:pStyle w:val="TOC2"/>
            <w:tabs>
              <w:tab w:val="left" w:pos="880"/>
              <w:tab w:val="right" w:leader="dot" w:pos="9062"/>
            </w:tabs>
            <w:rPr>
              <w:rFonts w:asciiTheme="minorHAnsi" w:eastAsiaTheme="minorEastAsia" w:hAnsiTheme="minorHAnsi" w:cstheme="minorBidi"/>
              <w:noProof/>
              <w:szCs w:val="22"/>
              <w:lang w:val="de-AT" w:eastAsia="de-AT"/>
            </w:rPr>
          </w:pPr>
          <w:hyperlink w:anchor="_Toc474160515" w:history="1">
            <w:r w:rsidRPr="00B37CB5">
              <w:rPr>
                <w:rStyle w:val="Hyperlink"/>
                <w:noProof/>
                <w:lang w:val="en-GB"/>
              </w:rPr>
              <w:t>3.2</w:t>
            </w:r>
            <w:r>
              <w:rPr>
                <w:rFonts w:asciiTheme="minorHAnsi" w:eastAsiaTheme="minorEastAsia" w:hAnsiTheme="minorHAnsi" w:cstheme="minorBidi"/>
                <w:noProof/>
                <w:szCs w:val="22"/>
                <w:lang w:val="de-AT" w:eastAsia="de-AT"/>
              </w:rPr>
              <w:tab/>
            </w:r>
            <w:r w:rsidRPr="00B37CB5">
              <w:rPr>
                <w:rStyle w:val="Hyperlink"/>
                <w:noProof/>
                <w:lang w:val="en-GB"/>
              </w:rPr>
              <w:t>Task 1.1 Development of the "Roof Report on Common Indicators"</w:t>
            </w:r>
            <w:r>
              <w:rPr>
                <w:noProof/>
                <w:webHidden/>
              </w:rPr>
              <w:tab/>
            </w:r>
            <w:r>
              <w:rPr>
                <w:noProof/>
                <w:webHidden/>
              </w:rPr>
              <w:fldChar w:fldCharType="begin"/>
            </w:r>
            <w:r>
              <w:rPr>
                <w:noProof/>
                <w:webHidden/>
              </w:rPr>
              <w:instrText xml:space="preserve"> PAGEREF _Toc474160515 \h </w:instrText>
            </w:r>
            <w:r>
              <w:rPr>
                <w:noProof/>
                <w:webHidden/>
              </w:rPr>
            </w:r>
            <w:r>
              <w:rPr>
                <w:noProof/>
                <w:webHidden/>
              </w:rPr>
              <w:fldChar w:fldCharType="separate"/>
            </w:r>
            <w:r>
              <w:rPr>
                <w:noProof/>
                <w:webHidden/>
              </w:rPr>
              <w:t>7</w:t>
            </w:r>
            <w:r>
              <w:rPr>
                <w:noProof/>
                <w:webHidden/>
              </w:rPr>
              <w:fldChar w:fldCharType="end"/>
            </w:r>
          </w:hyperlink>
        </w:p>
        <w:p w14:paraId="7EA56972" w14:textId="1CF33861" w:rsidR="004721FA" w:rsidRDefault="004721FA">
          <w:pPr>
            <w:pStyle w:val="TOC3"/>
            <w:tabs>
              <w:tab w:val="left" w:pos="1320"/>
              <w:tab w:val="right" w:leader="dot" w:pos="9062"/>
            </w:tabs>
            <w:rPr>
              <w:rFonts w:asciiTheme="minorHAnsi" w:eastAsiaTheme="minorEastAsia" w:hAnsiTheme="minorHAnsi" w:cstheme="minorBidi"/>
              <w:noProof/>
              <w:szCs w:val="22"/>
              <w:lang w:val="de-AT" w:eastAsia="de-AT"/>
            </w:rPr>
          </w:pPr>
          <w:hyperlink w:anchor="_Toc474160516" w:history="1">
            <w:r w:rsidRPr="00B37CB5">
              <w:rPr>
                <w:rStyle w:val="Hyperlink"/>
                <w:noProof/>
              </w:rPr>
              <w:t>3.2.1</w:t>
            </w:r>
            <w:r>
              <w:rPr>
                <w:rFonts w:asciiTheme="minorHAnsi" w:eastAsiaTheme="minorEastAsia" w:hAnsiTheme="minorHAnsi" w:cstheme="minorBidi"/>
                <w:noProof/>
                <w:szCs w:val="22"/>
                <w:lang w:val="de-AT" w:eastAsia="de-AT"/>
              </w:rPr>
              <w:tab/>
            </w:r>
            <w:r w:rsidRPr="00B37CB5">
              <w:rPr>
                <w:rStyle w:val="Hyperlink"/>
                <w:noProof/>
              </w:rPr>
              <w:t>Step 1: Agreement on the structure of the Roof Report - report and key achievements</w:t>
            </w:r>
            <w:r>
              <w:rPr>
                <w:noProof/>
                <w:webHidden/>
              </w:rPr>
              <w:tab/>
            </w:r>
            <w:r>
              <w:rPr>
                <w:noProof/>
                <w:webHidden/>
              </w:rPr>
              <w:fldChar w:fldCharType="begin"/>
            </w:r>
            <w:r>
              <w:rPr>
                <w:noProof/>
                <w:webHidden/>
              </w:rPr>
              <w:instrText xml:space="preserve"> PAGEREF _Toc474160516 \h </w:instrText>
            </w:r>
            <w:r>
              <w:rPr>
                <w:noProof/>
                <w:webHidden/>
              </w:rPr>
            </w:r>
            <w:r>
              <w:rPr>
                <w:noProof/>
                <w:webHidden/>
              </w:rPr>
              <w:fldChar w:fldCharType="separate"/>
            </w:r>
            <w:r>
              <w:rPr>
                <w:noProof/>
                <w:webHidden/>
              </w:rPr>
              <w:t>8</w:t>
            </w:r>
            <w:r>
              <w:rPr>
                <w:noProof/>
                <w:webHidden/>
              </w:rPr>
              <w:fldChar w:fldCharType="end"/>
            </w:r>
          </w:hyperlink>
        </w:p>
        <w:p w14:paraId="2ACB3CF1" w14:textId="7C9590A7" w:rsidR="004721FA" w:rsidRDefault="004721FA">
          <w:pPr>
            <w:pStyle w:val="TOC3"/>
            <w:tabs>
              <w:tab w:val="left" w:pos="1320"/>
              <w:tab w:val="right" w:leader="dot" w:pos="9062"/>
            </w:tabs>
            <w:rPr>
              <w:rFonts w:asciiTheme="minorHAnsi" w:eastAsiaTheme="minorEastAsia" w:hAnsiTheme="minorHAnsi" w:cstheme="minorBidi"/>
              <w:noProof/>
              <w:szCs w:val="22"/>
              <w:lang w:val="de-AT" w:eastAsia="de-AT"/>
            </w:rPr>
          </w:pPr>
          <w:hyperlink w:anchor="_Toc474160517" w:history="1">
            <w:r w:rsidRPr="00B37CB5">
              <w:rPr>
                <w:rStyle w:val="Hyperlink"/>
                <w:noProof/>
              </w:rPr>
              <w:t>3.2.2</w:t>
            </w:r>
            <w:r>
              <w:rPr>
                <w:rFonts w:asciiTheme="minorHAnsi" w:eastAsiaTheme="minorEastAsia" w:hAnsiTheme="minorHAnsi" w:cstheme="minorBidi"/>
                <w:noProof/>
                <w:szCs w:val="22"/>
                <w:lang w:val="de-AT" w:eastAsia="de-AT"/>
              </w:rPr>
              <w:tab/>
            </w:r>
            <w:r w:rsidRPr="00B37CB5">
              <w:rPr>
                <w:rStyle w:val="Hyperlink"/>
                <w:noProof/>
              </w:rPr>
              <w:t>Step 2 (Comparative Analysis) - report and key achievements</w:t>
            </w:r>
            <w:r>
              <w:rPr>
                <w:noProof/>
                <w:webHidden/>
              </w:rPr>
              <w:tab/>
            </w:r>
            <w:r>
              <w:rPr>
                <w:noProof/>
                <w:webHidden/>
              </w:rPr>
              <w:fldChar w:fldCharType="begin"/>
            </w:r>
            <w:r>
              <w:rPr>
                <w:noProof/>
                <w:webHidden/>
              </w:rPr>
              <w:instrText xml:space="preserve"> PAGEREF _Toc474160517 \h </w:instrText>
            </w:r>
            <w:r>
              <w:rPr>
                <w:noProof/>
                <w:webHidden/>
              </w:rPr>
            </w:r>
            <w:r>
              <w:rPr>
                <w:noProof/>
                <w:webHidden/>
              </w:rPr>
              <w:fldChar w:fldCharType="separate"/>
            </w:r>
            <w:r>
              <w:rPr>
                <w:noProof/>
                <w:webHidden/>
              </w:rPr>
              <w:t>8</w:t>
            </w:r>
            <w:r>
              <w:rPr>
                <w:noProof/>
                <w:webHidden/>
              </w:rPr>
              <w:fldChar w:fldCharType="end"/>
            </w:r>
          </w:hyperlink>
        </w:p>
        <w:p w14:paraId="51EDAD36" w14:textId="307E0A24" w:rsidR="004721FA" w:rsidRDefault="004721FA">
          <w:pPr>
            <w:pStyle w:val="TOC3"/>
            <w:tabs>
              <w:tab w:val="left" w:pos="1320"/>
              <w:tab w:val="right" w:leader="dot" w:pos="9062"/>
            </w:tabs>
            <w:rPr>
              <w:rFonts w:asciiTheme="minorHAnsi" w:eastAsiaTheme="minorEastAsia" w:hAnsiTheme="minorHAnsi" w:cstheme="minorBidi"/>
              <w:noProof/>
              <w:szCs w:val="22"/>
              <w:lang w:val="de-AT" w:eastAsia="de-AT"/>
            </w:rPr>
          </w:pPr>
          <w:hyperlink w:anchor="_Toc474160518" w:history="1">
            <w:r w:rsidRPr="00B37CB5">
              <w:rPr>
                <w:rStyle w:val="Hyperlink"/>
                <w:noProof/>
              </w:rPr>
              <w:t>3.2.3</w:t>
            </w:r>
            <w:r>
              <w:rPr>
                <w:rFonts w:asciiTheme="minorHAnsi" w:eastAsiaTheme="minorEastAsia" w:hAnsiTheme="minorHAnsi" w:cstheme="minorBidi"/>
                <w:noProof/>
                <w:szCs w:val="22"/>
                <w:lang w:val="de-AT" w:eastAsia="de-AT"/>
              </w:rPr>
              <w:tab/>
            </w:r>
            <w:r w:rsidRPr="00B37CB5">
              <w:rPr>
                <w:rStyle w:val="Hyperlink"/>
                <w:noProof/>
              </w:rPr>
              <w:t>Step 3 (In-depth analysis) - report and key achievements</w:t>
            </w:r>
            <w:r>
              <w:rPr>
                <w:noProof/>
                <w:webHidden/>
              </w:rPr>
              <w:tab/>
            </w:r>
            <w:r>
              <w:rPr>
                <w:noProof/>
                <w:webHidden/>
              </w:rPr>
              <w:fldChar w:fldCharType="begin"/>
            </w:r>
            <w:r>
              <w:rPr>
                <w:noProof/>
                <w:webHidden/>
              </w:rPr>
              <w:instrText xml:space="preserve"> PAGEREF _Toc474160518 \h </w:instrText>
            </w:r>
            <w:r>
              <w:rPr>
                <w:noProof/>
                <w:webHidden/>
              </w:rPr>
            </w:r>
            <w:r>
              <w:rPr>
                <w:noProof/>
                <w:webHidden/>
              </w:rPr>
              <w:fldChar w:fldCharType="separate"/>
            </w:r>
            <w:r>
              <w:rPr>
                <w:noProof/>
                <w:webHidden/>
              </w:rPr>
              <w:t>8</w:t>
            </w:r>
            <w:r>
              <w:rPr>
                <w:noProof/>
                <w:webHidden/>
              </w:rPr>
              <w:fldChar w:fldCharType="end"/>
            </w:r>
          </w:hyperlink>
        </w:p>
        <w:p w14:paraId="261ACB48" w14:textId="5A7476BB" w:rsidR="004721FA" w:rsidRDefault="004721FA">
          <w:pPr>
            <w:pStyle w:val="TOC3"/>
            <w:tabs>
              <w:tab w:val="left" w:pos="1320"/>
              <w:tab w:val="right" w:leader="dot" w:pos="9062"/>
            </w:tabs>
            <w:rPr>
              <w:rFonts w:asciiTheme="minorHAnsi" w:eastAsiaTheme="minorEastAsia" w:hAnsiTheme="minorHAnsi" w:cstheme="minorBidi"/>
              <w:noProof/>
              <w:szCs w:val="22"/>
              <w:lang w:val="de-AT" w:eastAsia="de-AT"/>
            </w:rPr>
          </w:pPr>
          <w:hyperlink w:anchor="_Toc474160519" w:history="1">
            <w:r w:rsidRPr="00B37CB5">
              <w:rPr>
                <w:rStyle w:val="Hyperlink"/>
                <w:noProof/>
              </w:rPr>
              <w:t>3.2.4</w:t>
            </w:r>
            <w:r>
              <w:rPr>
                <w:rFonts w:asciiTheme="minorHAnsi" w:eastAsiaTheme="minorEastAsia" w:hAnsiTheme="minorHAnsi" w:cstheme="minorBidi"/>
                <w:noProof/>
                <w:szCs w:val="22"/>
                <w:lang w:val="de-AT" w:eastAsia="de-AT"/>
              </w:rPr>
              <w:tab/>
            </w:r>
            <w:r w:rsidRPr="00B37CB5">
              <w:rPr>
                <w:rStyle w:val="Hyperlink"/>
                <w:noProof/>
              </w:rPr>
              <w:t>Step 4 (Review and Update) - report and key achievements</w:t>
            </w:r>
            <w:r>
              <w:rPr>
                <w:noProof/>
                <w:webHidden/>
              </w:rPr>
              <w:tab/>
            </w:r>
            <w:r>
              <w:rPr>
                <w:noProof/>
                <w:webHidden/>
              </w:rPr>
              <w:fldChar w:fldCharType="begin"/>
            </w:r>
            <w:r>
              <w:rPr>
                <w:noProof/>
                <w:webHidden/>
              </w:rPr>
              <w:instrText xml:space="preserve"> PAGEREF _Toc474160519 \h </w:instrText>
            </w:r>
            <w:r>
              <w:rPr>
                <w:noProof/>
                <w:webHidden/>
              </w:rPr>
            </w:r>
            <w:r>
              <w:rPr>
                <w:noProof/>
                <w:webHidden/>
              </w:rPr>
              <w:fldChar w:fldCharType="separate"/>
            </w:r>
            <w:r>
              <w:rPr>
                <w:noProof/>
                <w:webHidden/>
              </w:rPr>
              <w:t>9</w:t>
            </w:r>
            <w:r>
              <w:rPr>
                <w:noProof/>
                <w:webHidden/>
              </w:rPr>
              <w:fldChar w:fldCharType="end"/>
            </w:r>
          </w:hyperlink>
        </w:p>
        <w:p w14:paraId="6CF55AC0" w14:textId="435B7A8F" w:rsidR="004721FA" w:rsidRDefault="004721FA">
          <w:pPr>
            <w:pStyle w:val="TOC3"/>
            <w:tabs>
              <w:tab w:val="left" w:pos="1320"/>
              <w:tab w:val="right" w:leader="dot" w:pos="9062"/>
            </w:tabs>
            <w:rPr>
              <w:rFonts w:asciiTheme="minorHAnsi" w:eastAsiaTheme="minorEastAsia" w:hAnsiTheme="minorHAnsi" w:cstheme="minorBidi"/>
              <w:noProof/>
              <w:szCs w:val="22"/>
              <w:lang w:val="de-AT" w:eastAsia="de-AT"/>
            </w:rPr>
          </w:pPr>
          <w:hyperlink w:anchor="_Toc474160520" w:history="1">
            <w:r w:rsidRPr="00B37CB5">
              <w:rPr>
                <w:rStyle w:val="Hyperlink"/>
                <w:noProof/>
              </w:rPr>
              <w:t>3.2.5</w:t>
            </w:r>
            <w:r>
              <w:rPr>
                <w:rFonts w:asciiTheme="minorHAnsi" w:eastAsiaTheme="minorEastAsia" w:hAnsiTheme="minorHAnsi" w:cstheme="minorBidi"/>
                <w:noProof/>
                <w:szCs w:val="22"/>
                <w:lang w:val="de-AT" w:eastAsia="de-AT"/>
              </w:rPr>
              <w:tab/>
            </w:r>
            <w:r w:rsidRPr="00B37CB5">
              <w:rPr>
                <w:rStyle w:val="Hyperlink"/>
                <w:noProof/>
              </w:rPr>
              <w:t>Step 5 (Writing the Roof Report) - report and key achievements</w:t>
            </w:r>
            <w:r>
              <w:rPr>
                <w:noProof/>
                <w:webHidden/>
              </w:rPr>
              <w:tab/>
            </w:r>
            <w:r>
              <w:rPr>
                <w:noProof/>
                <w:webHidden/>
              </w:rPr>
              <w:fldChar w:fldCharType="begin"/>
            </w:r>
            <w:r>
              <w:rPr>
                <w:noProof/>
                <w:webHidden/>
              </w:rPr>
              <w:instrText xml:space="preserve"> PAGEREF _Toc474160520 \h </w:instrText>
            </w:r>
            <w:r>
              <w:rPr>
                <w:noProof/>
                <w:webHidden/>
              </w:rPr>
            </w:r>
            <w:r>
              <w:rPr>
                <w:noProof/>
                <w:webHidden/>
              </w:rPr>
              <w:fldChar w:fldCharType="separate"/>
            </w:r>
            <w:r>
              <w:rPr>
                <w:noProof/>
                <w:webHidden/>
              </w:rPr>
              <w:t>9</w:t>
            </w:r>
            <w:r>
              <w:rPr>
                <w:noProof/>
                <w:webHidden/>
              </w:rPr>
              <w:fldChar w:fldCharType="end"/>
            </w:r>
          </w:hyperlink>
        </w:p>
        <w:p w14:paraId="1BA77089" w14:textId="40863A4D" w:rsidR="004721FA" w:rsidRDefault="004721FA">
          <w:pPr>
            <w:pStyle w:val="TOC3"/>
            <w:tabs>
              <w:tab w:val="left" w:pos="1320"/>
              <w:tab w:val="right" w:leader="dot" w:pos="9062"/>
            </w:tabs>
            <w:rPr>
              <w:rFonts w:asciiTheme="minorHAnsi" w:eastAsiaTheme="minorEastAsia" w:hAnsiTheme="minorHAnsi" w:cstheme="minorBidi"/>
              <w:noProof/>
              <w:szCs w:val="22"/>
              <w:lang w:val="de-AT" w:eastAsia="de-AT"/>
            </w:rPr>
          </w:pPr>
          <w:hyperlink w:anchor="_Toc474160521" w:history="1">
            <w:r w:rsidRPr="00B37CB5">
              <w:rPr>
                <w:rStyle w:val="Hyperlink"/>
                <w:noProof/>
              </w:rPr>
              <w:t>3.2.6</w:t>
            </w:r>
            <w:r>
              <w:rPr>
                <w:rFonts w:asciiTheme="minorHAnsi" w:eastAsiaTheme="minorEastAsia" w:hAnsiTheme="minorHAnsi" w:cstheme="minorBidi"/>
                <w:noProof/>
                <w:szCs w:val="22"/>
                <w:lang w:val="de-AT" w:eastAsia="de-AT"/>
              </w:rPr>
              <w:tab/>
            </w:r>
            <w:r w:rsidRPr="00B37CB5">
              <w:rPr>
                <w:rStyle w:val="Hyperlink"/>
                <w:noProof/>
              </w:rPr>
              <w:t>Coordination with EEA, OSPAR, HELCOM and WG DIKE</w:t>
            </w:r>
            <w:r>
              <w:rPr>
                <w:noProof/>
                <w:webHidden/>
              </w:rPr>
              <w:tab/>
            </w:r>
            <w:r>
              <w:rPr>
                <w:noProof/>
                <w:webHidden/>
              </w:rPr>
              <w:fldChar w:fldCharType="begin"/>
            </w:r>
            <w:r>
              <w:rPr>
                <w:noProof/>
                <w:webHidden/>
              </w:rPr>
              <w:instrText xml:space="preserve"> PAGEREF _Toc474160521 \h </w:instrText>
            </w:r>
            <w:r>
              <w:rPr>
                <w:noProof/>
                <w:webHidden/>
              </w:rPr>
            </w:r>
            <w:r>
              <w:rPr>
                <w:noProof/>
                <w:webHidden/>
              </w:rPr>
              <w:fldChar w:fldCharType="separate"/>
            </w:r>
            <w:r>
              <w:rPr>
                <w:noProof/>
                <w:webHidden/>
              </w:rPr>
              <w:t>10</w:t>
            </w:r>
            <w:r>
              <w:rPr>
                <w:noProof/>
                <w:webHidden/>
              </w:rPr>
              <w:fldChar w:fldCharType="end"/>
            </w:r>
          </w:hyperlink>
        </w:p>
        <w:p w14:paraId="01950A1F" w14:textId="4A03FC4F" w:rsidR="004721FA" w:rsidRDefault="004721FA">
          <w:pPr>
            <w:pStyle w:val="TOC2"/>
            <w:tabs>
              <w:tab w:val="left" w:pos="880"/>
              <w:tab w:val="right" w:leader="dot" w:pos="9062"/>
            </w:tabs>
            <w:rPr>
              <w:rFonts w:asciiTheme="minorHAnsi" w:eastAsiaTheme="minorEastAsia" w:hAnsiTheme="minorHAnsi" w:cstheme="minorBidi"/>
              <w:noProof/>
              <w:szCs w:val="22"/>
              <w:lang w:val="de-AT" w:eastAsia="de-AT"/>
            </w:rPr>
          </w:pPr>
          <w:hyperlink w:anchor="_Toc474160522" w:history="1">
            <w:r w:rsidRPr="00B37CB5">
              <w:rPr>
                <w:rStyle w:val="Hyperlink"/>
                <w:noProof/>
                <w:lang w:val="en-GB"/>
              </w:rPr>
              <w:t>3.3</w:t>
            </w:r>
            <w:r>
              <w:rPr>
                <w:rFonts w:asciiTheme="minorHAnsi" w:eastAsiaTheme="minorEastAsia" w:hAnsiTheme="minorHAnsi" w:cstheme="minorBidi"/>
                <w:noProof/>
                <w:szCs w:val="22"/>
                <w:lang w:val="de-AT" w:eastAsia="de-AT"/>
              </w:rPr>
              <w:tab/>
            </w:r>
            <w:r w:rsidRPr="00B37CB5">
              <w:rPr>
                <w:rStyle w:val="Hyperlink"/>
                <w:noProof/>
                <w:lang w:val="en-GB"/>
              </w:rPr>
              <w:t>Task 1.2 - Maintaining the information exchange platform</w:t>
            </w:r>
            <w:r>
              <w:rPr>
                <w:noProof/>
                <w:webHidden/>
              </w:rPr>
              <w:tab/>
            </w:r>
            <w:r>
              <w:rPr>
                <w:noProof/>
                <w:webHidden/>
              </w:rPr>
              <w:fldChar w:fldCharType="begin"/>
            </w:r>
            <w:r>
              <w:rPr>
                <w:noProof/>
                <w:webHidden/>
              </w:rPr>
              <w:instrText xml:space="preserve"> PAGEREF _Toc474160522 \h </w:instrText>
            </w:r>
            <w:r>
              <w:rPr>
                <w:noProof/>
                <w:webHidden/>
              </w:rPr>
            </w:r>
            <w:r>
              <w:rPr>
                <w:noProof/>
                <w:webHidden/>
              </w:rPr>
              <w:fldChar w:fldCharType="separate"/>
            </w:r>
            <w:r>
              <w:rPr>
                <w:noProof/>
                <w:webHidden/>
              </w:rPr>
              <w:t>10</w:t>
            </w:r>
            <w:r>
              <w:rPr>
                <w:noProof/>
                <w:webHidden/>
              </w:rPr>
              <w:fldChar w:fldCharType="end"/>
            </w:r>
          </w:hyperlink>
        </w:p>
        <w:p w14:paraId="4DB1EC47" w14:textId="3EF9E91C" w:rsidR="004721FA" w:rsidRDefault="004721FA">
          <w:pPr>
            <w:pStyle w:val="TOC2"/>
            <w:tabs>
              <w:tab w:val="left" w:pos="880"/>
              <w:tab w:val="right" w:leader="dot" w:pos="9062"/>
            </w:tabs>
            <w:rPr>
              <w:rFonts w:asciiTheme="minorHAnsi" w:eastAsiaTheme="minorEastAsia" w:hAnsiTheme="minorHAnsi" w:cstheme="minorBidi"/>
              <w:noProof/>
              <w:szCs w:val="22"/>
              <w:lang w:val="de-AT" w:eastAsia="de-AT"/>
            </w:rPr>
          </w:pPr>
          <w:hyperlink w:anchor="_Toc474160523" w:history="1">
            <w:r w:rsidRPr="00B37CB5">
              <w:rPr>
                <w:rStyle w:val="Hyperlink"/>
                <w:noProof/>
                <w:lang w:val="en-GB"/>
              </w:rPr>
              <w:t>3.4</w:t>
            </w:r>
            <w:r>
              <w:rPr>
                <w:rFonts w:asciiTheme="minorHAnsi" w:eastAsiaTheme="minorEastAsia" w:hAnsiTheme="minorHAnsi" w:cstheme="minorBidi"/>
                <w:noProof/>
                <w:szCs w:val="22"/>
                <w:lang w:val="de-AT" w:eastAsia="de-AT"/>
              </w:rPr>
              <w:tab/>
            </w:r>
            <w:r w:rsidRPr="00B37CB5">
              <w:rPr>
                <w:rStyle w:val="Hyperlink"/>
                <w:noProof/>
                <w:lang w:val="en-GB"/>
              </w:rPr>
              <w:t>Task 2 - Capacity-Building Events</w:t>
            </w:r>
            <w:r>
              <w:rPr>
                <w:noProof/>
                <w:webHidden/>
              </w:rPr>
              <w:tab/>
            </w:r>
            <w:r>
              <w:rPr>
                <w:noProof/>
                <w:webHidden/>
              </w:rPr>
              <w:fldChar w:fldCharType="begin"/>
            </w:r>
            <w:r>
              <w:rPr>
                <w:noProof/>
                <w:webHidden/>
              </w:rPr>
              <w:instrText xml:space="preserve"> PAGEREF _Toc474160523 \h </w:instrText>
            </w:r>
            <w:r>
              <w:rPr>
                <w:noProof/>
                <w:webHidden/>
              </w:rPr>
            </w:r>
            <w:r>
              <w:rPr>
                <w:noProof/>
                <w:webHidden/>
              </w:rPr>
              <w:fldChar w:fldCharType="separate"/>
            </w:r>
            <w:r>
              <w:rPr>
                <w:noProof/>
                <w:webHidden/>
              </w:rPr>
              <w:t>11</w:t>
            </w:r>
            <w:r>
              <w:rPr>
                <w:noProof/>
                <w:webHidden/>
              </w:rPr>
              <w:fldChar w:fldCharType="end"/>
            </w:r>
          </w:hyperlink>
        </w:p>
        <w:p w14:paraId="3DC22F4B" w14:textId="7A98E63F" w:rsidR="004721FA" w:rsidRDefault="004721FA">
          <w:pPr>
            <w:pStyle w:val="TOC1"/>
            <w:rPr>
              <w:rFonts w:asciiTheme="minorHAnsi" w:eastAsiaTheme="minorEastAsia" w:hAnsiTheme="minorHAnsi" w:cstheme="minorBidi"/>
              <w:noProof/>
              <w:szCs w:val="22"/>
              <w:lang w:val="de-AT" w:eastAsia="de-AT"/>
            </w:rPr>
          </w:pPr>
          <w:hyperlink w:anchor="_Toc474160524" w:history="1">
            <w:r w:rsidRPr="00B37CB5">
              <w:rPr>
                <w:rStyle w:val="Hyperlink"/>
                <w:noProof/>
                <w:lang w:val="en-GB"/>
              </w:rPr>
              <w:t>4</w:t>
            </w:r>
            <w:r>
              <w:rPr>
                <w:rFonts w:asciiTheme="minorHAnsi" w:eastAsiaTheme="minorEastAsia" w:hAnsiTheme="minorHAnsi" w:cstheme="minorBidi"/>
                <w:noProof/>
                <w:szCs w:val="22"/>
                <w:lang w:val="de-AT" w:eastAsia="de-AT"/>
              </w:rPr>
              <w:tab/>
            </w:r>
            <w:r w:rsidRPr="00B37CB5">
              <w:rPr>
                <w:rStyle w:val="Hyperlink"/>
                <w:noProof/>
                <w:lang w:val="en-GB"/>
              </w:rPr>
              <w:t>Recommendations and potential next steps</w:t>
            </w:r>
            <w:r>
              <w:rPr>
                <w:noProof/>
                <w:webHidden/>
              </w:rPr>
              <w:tab/>
            </w:r>
            <w:r>
              <w:rPr>
                <w:noProof/>
                <w:webHidden/>
              </w:rPr>
              <w:fldChar w:fldCharType="begin"/>
            </w:r>
            <w:r>
              <w:rPr>
                <w:noProof/>
                <w:webHidden/>
              </w:rPr>
              <w:instrText xml:space="preserve"> PAGEREF _Toc474160524 \h </w:instrText>
            </w:r>
            <w:r>
              <w:rPr>
                <w:noProof/>
                <w:webHidden/>
              </w:rPr>
            </w:r>
            <w:r>
              <w:rPr>
                <w:noProof/>
                <w:webHidden/>
              </w:rPr>
              <w:fldChar w:fldCharType="separate"/>
            </w:r>
            <w:r>
              <w:rPr>
                <w:noProof/>
                <w:webHidden/>
              </w:rPr>
              <w:t>11</w:t>
            </w:r>
            <w:r>
              <w:rPr>
                <w:noProof/>
                <w:webHidden/>
              </w:rPr>
              <w:fldChar w:fldCharType="end"/>
            </w:r>
          </w:hyperlink>
        </w:p>
        <w:p w14:paraId="5D9D2AD5" w14:textId="1F5C579F" w:rsidR="004721FA" w:rsidRDefault="004721FA">
          <w:pPr>
            <w:pStyle w:val="TOC1"/>
            <w:rPr>
              <w:rFonts w:asciiTheme="minorHAnsi" w:eastAsiaTheme="minorEastAsia" w:hAnsiTheme="minorHAnsi" w:cstheme="minorBidi"/>
              <w:noProof/>
              <w:szCs w:val="22"/>
              <w:lang w:val="de-AT" w:eastAsia="de-AT"/>
            </w:rPr>
          </w:pPr>
          <w:hyperlink w:anchor="_Toc474160525" w:history="1">
            <w:r w:rsidRPr="00B37CB5">
              <w:rPr>
                <w:rStyle w:val="Hyperlink"/>
                <w:noProof/>
                <w:lang w:val="en-GB"/>
              </w:rPr>
              <w:t>5</w:t>
            </w:r>
            <w:r>
              <w:rPr>
                <w:rFonts w:asciiTheme="minorHAnsi" w:eastAsiaTheme="minorEastAsia" w:hAnsiTheme="minorHAnsi" w:cstheme="minorBidi"/>
                <w:noProof/>
                <w:szCs w:val="22"/>
                <w:lang w:val="de-AT" w:eastAsia="de-AT"/>
              </w:rPr>
              <w:tab/>
            </w:r>
            <w:r w:rsidRPr="00B37CB5">
              <w:rPr>
                <w:rStyle w:val="Hyperlink"/>
                <w:noProof/>
                <w:lang w:val="en-GB"/>
              </w:rPr>
              <w:t>Management</w:t>
            </w:r>
            <w:r>
              <w:rPr>
                <w:noProof/>
                <w:webHidden/>
              </w:rPr>
              <w:tab/>
            </w:r>
            <w:r>
              <w:rPr>
                <w:noProof/>
                <w:webHidden/>
              </w:rPr>
              <w:fldChar w:fldCharType="begin"/>
            </w:r>
            <w:r>
              <w:rPr>
                <w:noProof/>
                <w:webHidden/>
              </w:rPr>
              <w:instrText xml:space="preserve"> PAGEREF _Toc474160525 \h </w:instrText>
            </w:r>
            <w:r>
              <w:rPr>
                <w:noProof/>
                <w:webHidden/>
              </w:rPr>
            </w:r>
            <w:r>
              <w:rPr>
                <w:noProof/>
                <w:webHidden/>
              </w:rPr>
              <w:fldChar w:fldCharType="separate"/>
            </w:r>
            <w:r>
              <w:rPr>
                <w:noProof/>
                <w:webHidden/>
              </w:rPr>
              <w:t>12</w:t>
            </w:r>
            <w:r>
              <w:rPr>
                <w:noProof/>
                <w:webHidden/>
              </w:rPr>
              <w:fldChar w:fldCharType="end"/>
            </w:r>
          </w:hyperlink>
        </w:p>
        <w:p w14:paraId="71811E5E" w14:textId="6439DEB0" w:rsidR="004721FA" w:rsidRDefault="004721FA">
          <w:pPr>
            <w:pStyle w:val="TOC2"/>
            <w:tabs>
              <w:tab w:val="left" w:pos="880"/>
              <w:tab w:val="right" w:leader="dot" w:pos="9062"/>
            </w:tabs>
            <w:rPr>
              <w:rFonts w:asciiTheme="minorHAnsi" w:eastAsiaTheme="minorEastAsia" w:hAnsiTheme="minorHAnsi" w:cstheme="minorBidi"/>
              <w:noProof/>
              <w:szCs w:val="22"/>
              <w:lang w:val="de-AT" w:eastAsia="de-AT"/>
            </w:rPr>
          </w:pPr>
          <w:hyperlink w:anchor="_Toc474160526" w:history="1">
            <w:r w:rsidRPr="00B37CB5">
              <w:rPr>
                <w:rStyle w:val="Hyperlink"/>
                <w:noProof/>
                <w:lang w:val="en-GB"/>
              </w:rPr>
              <w:t>5.1</w:t>
            </w:r>
            <w:r>
              <w:rPr>
                <w:rFonts w:asciiTheme="minorHAnsi" w:eastAsiaTheme="minorEastAsia" w:hAnsiTheme="minorHAnsi" w:cstheme="minorBidi"/>
                <w:noProof/>
                <w:szCs w:val="22"/>
                <w:lang w:val="de-AT" w:eastAsia="de-AT"/>
              </w:rPr>
              <w:tab/>
            </w:r>
            <w:r w:rsidRPr="00B37CB5">
              <w:rPr>
                <w:rStyle w:val="Hyperlink"/>
                <w:noProof/>
                <w:lang w:val="en-GB"/>
              </w:rPr>
              <w:t>Status of task execution</w:t>
            </w:r>
            <w:r>
              <w:rPr>
                <w:noProof/>
                <w:webHidden/>
              </w:rPr>
              <w:tab/>
            </w:r>
            <w:r>
              <w:rPr>
                <w:noProof/>
                <w:webHidden/>
              </w:rPr>
              <w:fldChar w:fldCharType="begin"/>
            </w:r>
            <w:r>
              <w:rPr>
                <w:noProof/>
                <w:webHidden/>
              </w:rPr>
              <w:instrText xml:space="preserve"> PAGEREF _Toc474160526 \h </w:instrText>
            </w:r>
            <w:r>
              <w:rPr>
                <w:noProof/>
                <w:webHidden/>
              </w:rPr>
            </w:r>
            <w:r>
              <w:rPr>
                <w:noProof/>
                <w:webHidden/>
              </w:rPr>
              <w:fldChar w:fldCharType="separate"/>
            </w:r>
            <w:r>
              <w:rPr>
                <w:noProof/>
                <w:webHidden/>
              </w:rPr>
              <w:t>12</w:t>
            </w:r>
            <w:r>
              <w:rPr>
                <w:noProof/>
                <w:webHidden/>
              </w:rPr>
              <w:fldChar w:fldCharType="end"/>
            </w:r>
          </w:hyperlink>
        </w:p>
        <w:p w14:paraId="0176F90F" w14:textId="2489D8D3" w:rsidR="004721FA" w:rsidRDefault="004721FA">
          <w:pPr>
            <w:pStyle w:val="TOC2"/>
            <w:tabs>
              <w:tab w:val="left" w:pos="880"/>
              <w:tab w:val="right" w:leader="dot" w:pos="9062"/>
            </w:tabs>
            <w:rPr>
              <w:rFonts w:asciiTheme="minorHAnsi" w:eastAsiaTheme="minorEastAsia" w:hAnsiTheme="minorHAnsi" w:cstheme="minorBidi"/>
              <w:noProof/>
              <w:szCs w:val="22"/>
              <w:lang w:val="de-AT" w:eastAsia="de-AT"/>
            </w:rPr>
          </w:pPr>
          <w:hyperlink w:anchor="_Toc474160527" w:history="1">
            <w:r w:rsidRPr="00B37CB5">
              <w:rPr>
                <w:rStyle w:val="Hyperlink"/>
                <w:noProof/>
                <w:lang w:val="en-GB"/>
              </w:rPr>
              <w:t>5.2</w:t>
            </w:r>
            <w:r>
              <w:rPr>
                <w:rFonts w:asciiTheme="minorHAnsi" w:eastAsiaTheme="minorEastAsia" w:hAnsiTheme="minorHAnsi" w:cstheme="minorBidi"/>
                <w:noProof/>
                <w:szCs w:val="22"/>
                <w:lang w:val="de-AT" w:eastAsia="de-AT"/>
              </w:rPr>
              <w:tab/>
            </w:r>
            <w:r w:rsidRPr="00B37CB5">
              <w:rPr>
                <w:rStyle w:val="Hyperlink"/>
                <w:noProof/>
                <w:lang w:val="en-GB"/>
              </w:rPr>
              <w:t>Meetings held and reports submitted</w:t>
            </w:r>
            <w:r>
              <w:rPr>
                <w:noProof/>
                <w:webHidden/>
              </w:rPr>
              <w:tab/>
            </w:r>
            <w:r>
              <w:rPr>
                <w:noProof/>
                <w:webHidden/>
              </w:rPr>
              <w:fldChar w:fldCharType="begin"/>
            </w:r>
            <w:r>
              <w:rPr>
                <w:noProof/>
                <w:webHidden/>
              </w:rPr>
              <w:instrText xml:space="preserve"> PAGEREF _Toc474160527 \h </w:instrText>
            </w:r>
            <w:r>
              <w:rPr>
                <w:noProof/>
                <w:webHidden/>
              </w:rPr>
            </w:r>
            <w:r>
              <w:rPr>
                <w:noProof/>
                <w:webHidden/>
              </w:rPr>
              <w:fldChar w:fldCharType="separate"/>
            </w:r>
            <w:r>
              <w:rPr>
                <w:noProof/>
                <w:webHidden/>
              </w:rPr>
              <w:t>13</w:t>
            </w:r>
            <w:r>
              <w:rPr>
                <w:noProof/>
                <w:webHidden/>
              </w:rPr>
              <w:fldChar w:fldCharType="end"/>
            </w:r>
          </w:hyperlink>
        </w:p>
        <w:p w14:paraId="4C3D6022" w14:textId="500A9367" w:rsidR="004721FA" w:rsidRDefault="004721FA">
          <w:pPr>
            <w:pStyle w:val="TOC2"/>
            <w:tabs>
              <w:tab w:val="left" w:pos="880"/>
              <w:tab w:val="right" w:leader="dot" w:pos="9062"/>
            </w:tabs>
            <w:rPr>
              <w:rFonts w:asciiTheme="minorHAnsi" w:eastAsiaTheme="minorEastAsia" w:hAnsiTheme="minorHAnsi" w:cstheme="minorBidi"/>
              <w:noProof/>
              <w:szCs w:val="22"/>
              <w:lang w:val="de-AT" w:eastAsia="de-AT"/>
            </w:rPr>
          </w:pPr>
          <w:hyperlink w:anchor="_Toc474160528" w:history="1">
            <w:r w:rsidRPr="00B37CB5">
              <w:rPr>
                <w:rStyle w:val="Hyperlink"/>
                <w:noProof/>
                <w:lang w:val="en-GB"/>
              </w:rPr>
              <w:t>5.3</w:t>
            </w:r>
            <w:r>
              <w:rPr>
                <w:rFonts w:asciiTheme="minorHAnsi" w:eastAsiaTheme="minorEastAsia" w:hAnsiTheme="minorHAnsi" w:cstheme="minorBidi"/>
                <w:noProof/>
                <w:szCs w:val="22"/>
                <w:lang w:val="de-AT" w:eastAsia="de-AT"/>
              </w:rPr>
              <w:tab/>
            </w:r>
            <w:r w:rsidRPr="00B37CB5">
              <w:rPr>
                <w:rStyle w:val="Hyperlink"/>
                <w:noProof/>
                <w:lang w:val="en-GB"/>
              </w:rPr>
              <w:t>Difficulties, possible problems and suggested solutions</w:t>
            </w:r>
            <w:r>
              <w:rPr>
                <w:noProof/>
                <w:webHidden/>
              </w:rPr>
              <w:tab/>
            </w:r>
            <w:r>
              <w:rPr>
                <w:noProof/>
                <w:webHidden/>
              </w:rPr>
              <w:fldChar w:fldCharType="begin"/>
            </w:r>
            <w:r>
              <w:rPr>
                <w:noProof/>
                <w:webHidden/>
              </w:rPr>
              <w:instrText xml:space="preserve"> PAGEREF _Toc474160528 \h </w:instrText>
            </w:r>
            <w:r>
              <w:rPr>
                <w:noProof/>
                <w:webHidden/>
              </w:rPr>
            </w:r>
            <w:r>
              <w:rPr>
                <w:noProof/>
                <w:webHidden/>
              </w:rPr>
              <w:fldChar w:fldCharType="separate"/>
            </w:r>
            <w:r>
              <w:rPr>
                <w:noProof/>
                <w:webHidden/>
              </w:rPr>
              <w:t>13</w:t>
            </w:r>
            <w:r>
              <w:rPr>
                <w:noProof/>
                <w:webHidden/>
              </w:rPr>
              <w:fldChar w:fldCharType="end"/>
            </w:r>
          </w:hyperlink>
        </w:p>
        <w:p w14:paraId="699DCE38" w14:textId="2A6D7D51" w:rsidR="004721FA" w:rsidRDefault="004721FA">
          <w:pPr>
            <w:pStyle w:val="TOC2"/>
            <w:tabs>
              <w:tab w:val="left" w:pos="880"/>
              <w:tab w:val="right" w:leader="dot" w:pos="9062"/>
            </w:tabs>
            <w:rPr>
              <w:rFonts w:asciiTheme="minorHAnsi" w:eastAsiaTheme="minorEastAsia" w:hAnsiTheme="minorHAnsi" w:cstheme="minorBidi"/>
              <w:noProof/>
              <w:szCs w:val="22"/>
              <w:lang w:val="de-AT" w:eastAsia="de-AT"/>
            </w:rPr>
          </w:pPr>
          <w:hyperlink w:anchor="_Toc474160529" w:history="1">
            <w:r w:rsidRPr="00B37CB5">
              <w:rPr>
                <w:rStyle w:val="Hyperlink"/>
                <w:noProof/>
                <w:lang w:val="en-GB"/>
              </w:rPr>
              <w:t>5.4</w:t>
            </w:r>
            <w:r>
              <w:rPr>
                <w:rFonts w:asciiTheme="minorHAnsi" w:eastAsiaTheme="minorEastAsia" w:hAnsiTheme="minorHAnsi" w:cstheme="minorBidi"/>
                <w:noProof/>
                <w:szCs w:val="22"/>
                <w:lang w:val="de-AT" w:eastAsia="de-AT"/>
              </w:rPr>
              <w:tab/>
            </w:r>
            <w:r w:rsidRPr="00B37CB5">
              <w:rPr>
                <w:rStyle w:val="Hyperlink"/>
                <w:noProof/>
                <w:lang w:val="en-GB"/>
              </w:rPr>
              <w:t>Adjustment or corrective measures</w:t>
            </w:r>
            <w:r>
              <w:rPr>
                <w:noProof/>
                <w:webHidden/>
              </w:rPr>
              <w:tab/>
            </w:r>
            <w:r>
              <w:rPr>
                <w:noProof/>
                <w:webHidden/>
              </w:rPr>
              <w:fldChar w:fldCharType="begin"/>
            </w:r>
            <w:r>
              <w:rPr>
                <w:noProof/>
                <w:webHidden/>
              </w:rPr>
              <w:instrText xml:space="preserve"> PAGEREF _Toc474160529 \h </w:instrText>
            </w:r>
            <w:r>
              <w:rPr>
                <w:noProof/>
                <w:webHidden/>
              </w:rPr>
            </w:r>
            <w:r>
              <w:rPr>
                <w:noProof/>
                <w:webHidden/>
              </w:rPr>
              <w:fldChar w:fldCharType="separate"/>
            </w:r>
            <w:r>
              <w:rPr>
                <w:noProof/>
                <w:webHidden/>
              </w:rPr>
              <w:t>13</w:t>
            </w:r>
            <w:r>
              <w:rPr>
                <w:noProof/>
                <w:webHidden/>
              </w:rPr>
              <w:fldChar w:fldCharType="end"/>
            </w:r>
          </w:hyperlink>
        </w:p>
        <w:p w14:paraId="65FD25CA" w14:textId="75145098" w:rsidR="004721FA" w:rsidRDefault="004721FA">
          <w:pPr>
            <w:pStyle w:val="TOC1"/>
            <w:rPr>
              <w:rFonts w:asciiTheme="minorHAnsi" w:eastAsiaTheme="minorEastAsia" w:hAnsiTheme="minorHAnsi" w:cstheme="minorBidi"/>
              <w:noProof/>
              <w:szCs w:val="22"/>
              <w:lang w:val="de-AT" w:eastAsia="de-AT"/>
            </w:rPr>
          </w:pPr>
          <w:hyperlink w:anchor="_Toc474160530" w:history="1">
            <w:r w:rsidRPr="00B37CB5">
              <w:rPr>
                <w:rStyle w:val="Hyperlink"/>
                <w:noProof/>
                <w:lang w:val="en-GB"/>
              </w:rPr>
              <w:t>6</w:t>
            </w:r>
            <w:r>
              <w:rPr>
                <w:rFonts w:asciiTheme="minorHAnsi" w:eastAsiaTheme="minorEastAsia" w:hAnsiTheme="minorHAnsi" w:cstheme="minorBidi"/>
                <w:noProof/>
                <w:szCs w:val="22"/>
                <w:lang w:val="de-AT" w:eastAsia="de-AT"/>
              </w:rPr>
              <w:tab/>
            </w:r>
            <w:r w:rsidRPr="00B37CB5">
              <w:rPr>
                <w:rStyle w:val="Hyperlink"/>
                <w:noProof/>
                <w:lang w:val="en-GB"/>
              </w:rPr>
              <w:t>Annex 1: Final Roof Report on Common Indicators</w:t>
            </w:r>
            <w:r>
              <w:rPr>
                <w:noProof/>
                <w:webHidden/>
              </w:rPr>
              <w:tab/>
            </w:r>
            <w:r>
              <w:rPr>
                <w:noProof/>
                <w:webHidden/>
              </w:rPr>
              <w:fldChar w:fldCharType="begin"/>
            </w:r>
            <w:r>
              <w:rPr>
                <w:noProof/>
                <w:webHidden/>
              </w:rPr>
              <w:instrText xml:space="preserve"> PAGEREF _Toc474160530 \h </w:instrText>
            </w:r>
            <w:r>
              <w:rPr>
                <w:noProof/>
                <w:webHidden/>
              </w:rPr>
            </w:r>
            <w:r>
              <w:rPr>
                <w:noProof/>
                <w:webHidden/>
              </w:rPr>
              <w:fldChar w:fldCharType="separate"/>
            </w:r>
            <w:r>
              <w:rPr>
                <w:noProof/>
                <w:webHidden/>
              </w:rPr>
              <w:t>15</w:t>
            </w:r>
            <w:r>
              <w:rPr>
                <w:noProof/>
                <w:webHidden/>
              </w:rPr>
              <w:fldChar w:fldCharType="end"/>
            </w:r>
          </w:hyperlink>
        </w:p>
        <w:p w14:paraId="3B9FA25B" w14:textId="54D325DB" w:rsidR="004721FA" w:rsidRDefault="004721FA">
          <w:pPr>
            <w:pStyle w:val="TOC1"/>
            <w:rPr>
              <w:rFonts w:asciiTheme="minorHAnsi" w:eastAsiaTheme="minorEastAsia" w:hAnsiTheme="minorHAnsi" w:cstheme="minorBidi"/>
              <w:noProof/>
              <w:szCs w:val="22"/>
              <w:lang w:val="de-AT" w:eastAsia="de-AT"/>
            </w:rPr>
          </w:pPr>
          <w:hyperlink w:anchor="_Toc474160531" w:history="1">
            <w:r w:rsidRPr="00B37CB5">
              <w:rPr>
                <w:rStyle w:val="Hyperlink"/>
                <w:noProof/>
                <w:lang w:val="en-GB"/>
              </w:rPr>
              <w:t>7</w:t>
            </w:r>
            <w:r>
              <w:rPr>
                <w:rFonts w:asciiTheme="minorHAnsi" w:eastAsiaTheme="minorEastAsia" w:hAnsiTheme="minorHAnsi" w:cstheme="minorBidi"/>
                <w:noProof/>
                <w:szCs w:val="22"/>
                <w:lang w:val="de-AT" w:eastAsia="de-AT"/>
              </w:rPr>
              <w:tab/>
            </w:r>
            <w:r w:rsidRPr="00B37CB5">
              <w:rPr>
                <w:rStyle w:val="Hyperlink"/>
                <w:noProof/>
                <w:lang w:val="en-GB"/>
              </w:rPr>
              <w:t>Annex 2: Indicator factsheets</w:t>
            </w:r>
            <w:r>
              <w:rPr>
                <w:noProof/>
                <w:webHidden/>
              </w:rPr>
              <w:tab/>
            </w:r>
            <w:r>
              <w:rPr>
                <w:noProof/>
                <w:webHidden/>
              </w:rPr>
              <w:fldChar w:fldCharType="begin"/>
            </w:r>
            <w:r>
              <w:rPr>
                <w:noProof/>
                <w:webHidden/>
              </w:rPr>
              <w:instrText xml:space="preserve"> PAGEREF _Toc474160531 \h </w:instrText>
            </w:r>
            <w:r>
              <w:rPr>
                <w:noProof/>
                <w:webHidden/>
              </w:rPr>
            </w:r>
            <w:r>
              <w:rPr>
                <w:noProof/>
                <w:webHidden/>
              </w:rPr>
              <w:fldChar w:fldCharType="separate"/>
            </w:r>
            <w:r>
              <w:rPr>
                <w:noProof/>
                <w:webHidden/>
              </w:rPr>
              <w:t>16</w:t>
            </w:r>
            <w:r>
              <w:rPr>
                <w:noProof/>
                <w:webHidden/>
              </w:rPr>
              <w:fldChar w:fldCharType="end"/>
            </w:r>
          </w:hyperlink>
        </w:p>
        <w:p w14:paraId="76244D14" w14:textId="54A40755" w:rsidR="004721FA" w:rsidRDefault="004721FA">
          <w:pPr>
            <w:pStyle w:val="TOC1"/>
            <w:rPr>
              <w:rFonts w:asciiTheme="minorHAnsi" w:eastAsiaTheme="minorEastAsia" w:hAnsiTheme="minorHAnsi" w:cstheme="minorBidi"/>
              <w:noProof/>
              <w:szCs w:val="22"/>
              <w:lang w:val="de-AT" w:eastAsia="de-AT"/>
            </w:rPr>
          </w:pPr>
          <w:hyperlink w:anchor="_Toc474160532" w:history="1">
            <w:r w:rsidRPr="00B37CB5">
              <w:rPr>
                <w:rStyle w:val="Hyperlink"/>
                <w:noProof/>
                <w:lang w:val="en-GB"/>
              </w:rPr>
              <w:t>8</w:t>
            </w:r>
            <w:r>
              <w:rPr>
                <w:rFonts w:asciiTheme="minorHAnsi" w:eastAsiaTheme="minorEastAsia" w:hAnsiTheme="minorHAnsi" w:cstheme="minorBidi"/>
                <w:noProof/>
                <w:szCs w:val="22"/>
                <w:lang w:val="de-AT" w:eastAsia="de-AT"/>
              </w:rPr>
              <w:tab/>
            </w:r>
            <w:r w:rsidRPr="00B37CB5">
              <w:rPr>
                <w:rStyle w:val="Hyperlink"/>
                <w:noProof/>
                <w:lang w:val="en-GB"/>
              </w:rPr>
              <w:t>Annex 3: Internal Summary Report II (Task 1.1, Step 3)</w:t>
            </w:r>
            <w:r>
              <w:rPr>
                <w:noProof/>
                <w:webHidden/>
              </w:rPr>
              <w:tab/>
            </w:r>
            <w:r>
              <w:rPr>
                <w:noProof/>
                <w:webHidden/>
              </w:rPr>
              <w:fldChar w:fldCharType="begin"/>
            </w:r>
            <w:r>
              <w:rPr>
                <w:noProof/>
                <w:webHidden/>
              </w:rPr>
              <w:instrText xml:space="preserve"> PAGEREF _Toc474160532 \h </w:instrText>
            </w:r>
            <w:r>
              <w:rPr>
                <w:noProof/>
                <w:webHidden/>
              </w:rPr>
            </w:r>
            <w:r>
              <w:rPr>
                <w:noProof/>
                <w:webHidden/>
              </w:rPr>
              <w:fldChar w:fldCharType="separate"/>
            </w:r>
            <w:r>
              <w:rPr>
                <w:noProof/>
                <w:webHidden/>
              </w:rPr>
              <w:t>17</w:t>
            </w:r>
            <w:r>
              <w:rPr>
                <w:noProof/>
                <w:webHidden/>
              </w:rPr>
              <w:fldChar w:fldCharType="end"/>
            </w:r>
          </w:hyperlink>
        </w:p>
        <w:p w14:paraId="7DAEE8A3" w14:textId="3AAB0940" w:rsidR="00191E34" w:rsidRPr="00924698" w:rsidRDefault="00FB7138">
          <w:pPr>
            <w:rPr>
              <w:lang w:val="en-GB"/>
            </w:rPr>
          </w:pPr>
          <w:r w:rsidRPr="00924698">
            <w:rPr>
              <w:b/>
              <w:bCs/>
              <w:noProof/>
              <w:lang w:val="en-GB"/>
            </w:rPr>
            <w:fldChar w:fldCharType="end"/>
          </w:r>
        </w:p>
      </w:sdtContent>
    </w:sdt>
    <w:p w14:paraId="3A1FB3EB" w14:textId="77777777" w:rsidR="00191E34" w:rsidRPr="00924698" w:rsidRDefault="00191E34" w:rsidP="00191E34">
      <w:pPr>
        <w:rPr>
          <w:lang w:val="en-GB"/>
        </w:rPr>
      </w:pPr>
    </w:p>
    <w:p w14:paraId="6D461E34" w14:textId="77777777" w:rsidR="005D3E20" w:rsidRPr="00924698" w:rsidRDefault="005D3E20" w:rsidP="00191E34">
      <w:pPr>
        <w:rPr>
          <w:lang w:val="en-GB"/>
        </w:rPr>
      </w:pPr>
    </w:p>
    <w:p w14:paraId="360196F2" w14:textId="77777777" w:rsidR="005D3E20" w:rsidRPr="00924698" w:rsidRDefault="005D3E20" w:rsidP="00191E34">
      <w:pPr>
        <w:rPr>
          <w:lang w:val="en-GB"/>
        </w:rPr>
      </w:pPr>
    </w:p>
    <w:p w14:paraId="760884AC" w14:textId="77777777" w:rsidR="005D3E20" w:rsidRPr="00924698" w:rsidRDefault="005D3E20" w:rsidP="00191E34">
      <w:pPr>
        <w:rPr>
          <w:lang w:val="en-GB"/>
        </w:rPr>
      </w:pPr>
    </w:p>
    <w:p w14:paraId="3FD6B49E" w14:textId="77777777" w:rsidR="005D3E20" w:rsidRPr="00924698" w:rsidRDefault="005D3E20" w:rsidP="00191E34">
      <w:pPr>
        <w:rPr>
          <w:lang w:val="en-GB"/>
        </w:rPr>
      </w:pPr>
    </w:p>
    <w:p w14:paraId="2ADBEE3C" w14:textId="77777777" w:rsidR="005D3E20" w:rsidRPr="00924698" w:rsidRDefault="005D3E20" w:rsidP="00191E34">
      <w:pPr>
        <w:rPr>
          <w:lang w:val="en-GB"/>
        </w:rPr>
      </w:pPr>
    </w:p>
    <w:p w14:paraId="524F4FA8" w14:textId="77777777" w:rsidR="005D3E20" w:rsidRPr="00924698" w:rsidRDefault="005D3E20" w:rsidP="00191E34">
      <w:pPr>
        <w:rPr>
          <w:lang w:val="en-GB"/>
        </w:rPr>
      </w:pPr>
    </w:p>
    <w:p w14:paraId="47AFD465" w14:textId="77777777" w:rsidR="005D3E20" w:rsidRPr="00924698" w:rsidRDefault="005D3E20" w:rsidP="00191E34">
      <w:pPr>
        <w:rPr>
          <w:lang w:val="en-GB"/>
        </w:rPr>
      </w:pPr>
    </w:p>
    <w:p w14:paraId="3F7403E7" w14:textId="77777777" w:rsidR="00191E34" w:rsidRPr="00924698" w:rsidRDefault="00191E34" w:rsidP="00191E34">
      <w:pPr>
        <w:rPr>
          <w:lang w:val="en-GB"/>
        </w:rPr>
      </w:pPr>
    </w:p>
    <w:p w14:paraId="60C68D42" w14:textId="77777777" w:rsidR="00191E34" w:rsidRPr="00924698" w:rsidRDefault="00191E34" w:rsidP="00191E34">
      <w:pPr>
        <w:rPr>
          <w:lang w:val="en-GB"/>
        </w:rPr>
        <w:sectPr w:rsidR="00191E34" w:rsidRPr="00924698">
          <w:pgSz w:w="11906" w:h="16838"/>
          <w:pgMar w:top="1417" w:right="1417" w:bottom="1417" w:left="1417" w:header="708" w:footer="708" w:gutter="0"/>
          <w:cols w:space="708"/>
          <w:docGrid w:linePitch="360"/>
        </w:sectPr>
      </w:pPr>
    </w:p>
    <w:p w14:paraId="3C25FCBC" w14:textId="77777777" w:rsidR="00272F68" w:rsidRPr="00924698" w:rsidRDefault="00272F68" w:rsidP="00272F68">
      <w:pPr>
        <w:rPr>
          <w:b/>
          <w:lang w:val="en-GB"/>
        </w:rPr>
      </w:pPr>
      <w:bookmarkStart w:id="0" w:name="_Ref448325400"/>
      <w:r w:rsidRPr="00924698">
        <w:rPr>
          <w:b/>
          <w:lang w:val="en-GB"/>
        </w:rPr>
        <w:lastRenderedPageBreak/>
        <w:t>Ab</w:t>
      </w:r>
      <w:r w:rsidR="001B0B78" w:rsidRPr="00924698">
        <w:rPr>
          <w:b/>
          <w:lang w:val="en-GB"/>
        </w:rPr>
        <w:t>b</w:t>
      </w:r>
      <w:r w:rsidRPr="00924698">
        <w:rPr>
          <w:b/>
          <w:lang w:val="en-GB"/>
        </w:rPr>
        <w:t>r</w:t>
      </w:r>
      <w:r w:rsidR="001B0B78" w:rsidRPr="00924698">
        <w:rPr>
          <w:b/>
          <w:lang w:val="en-GB"/>
        </w:rPr>
        <w:t>e</w:t>
      </w:r>
      <w:r w:rsidRPr="00924698">
        <w:rPr>
          <w:b/>
          <w:lang w:val="en-GB"/>
        </w:rPr>
        <w:t>viations</w:t>
      </w:r>
    </w:p>
    <w:p w14:paraId="185D9762" w14:textId="77777777" w:rsidR="00272F68" w:rsidRPr="00924698" w:rsidRDefault="00272F68" w:rsidP="00272F68">
      <w:pPr>
        <w:rPr>
          <w:lang w:val="en-GB"/>
        </w:rPr>
      </w:pPr>
    </w:p>
    <w:p w14:paraId="59855155" w14:textId="77777777" w:rsidR="005011C5" w:rsidRDefault="005011C5" w:rsidP="00272F68">
      <w:pPr>
        <w:rPr>
          <w:lang w:val="en-GB"/>
        </w:rPr>
      </w:pPr>
      <w:r>
        <w:rPr>
          <w:lang w:val="en-GB"/>
        </w:rPr>
        <w:t>CBE</w:t>
      </w:r>
      <w:r>
        <w:rPr>
          <w:lang w:val="en-GB"/>
        </w:rPr>
        <w:tab/>
      </w:r>
      <w:r>
        <w:rPr>
          <w:lang w:val="en-GB"/>
        </w:rPr>
        <w:tab/>
      </w:r>
      <w:r w:rsidR="00BB66D5">
        <w:rPr>
          <w:lang w:val="en-GB"/>
        </w:rPr>
        <w:tab/>
      </w:r>
      <w:r>
        <w:rPr>
          <w:lang w:val="en-GB"/>
        </w:rPr>
        <w:t>Capacity Building Event</w:t>
      </w:r>
    </w:p>
    <w:p w14:paraId="6A8E15B3" w14:textId="77777777" w:rsidR="00272F68" w:rsidRPr="00924698" w:rsidRDefault="00272F68" w:rsidP="00272F68">
      <w:pPr>
        <w:rPr>
          <w:lang w:val="en-GB"/>
        </w:rPr>
      </w:pPr>
      <w:r w:rsidRPr="00924698">
        <w:rPr>
          <w:lang w:val="en-GB"/>
        </w:rPr>
        <w:t>M</w:t>
      </w:r>
      <w:r w:rsidRPr="00924698">
        <w:rPr>
          <w:lang w:val="en-GB"/>
        </w:rPr>
        <w:tab/>
      </w:r>
      <w:r w:rsidRPr="00924698">
        <w:rPr>
          <w:lang w:val="en-GB"/>
        </w:rPr>
        <w:tab/>
      </w:r>
      <w:r w:rsidR="00BB66D5">
        <w:rPr>
          <w:lang w:val="en-GB"/>
        </w:rPr>
        <w:tab/>
      </w:r>
      <w:r w:rsidR="00AD0D74" w:rsidRPr="00924698">
        <w:rPr>
          <w:lang w:val="en-GB"/>
        </w:rPr>
        <w:t xml:space="preserve">Project </w:t>
      </w:r>
      <w:r w:rsidR="002E30E5" w:rsidRPr="00924698">
        <w:rPr>
          <w:lang w:val="en-GB"/>
        </w:rPr>
        <w:t>M</w:t>
      </w:r>
      <w:r w:rsidRPr="00924698">
        <w:rPr>
          <w:lang w:val="en-GB"/>
        </w:rPr>
        <w:t>onth</w:t>
      </w:r>
    </w:p>
    <w:p w14:paraId="67E35C7A" w14:textId="77777777" w:rsidR="00272F68" w:rsidRPr="00924698" w:rsidRDefault="00272F68" w:rsidP="00272F68">
      <w:pPr>
        <w:tabs>
          <w:tab w:val="left" w:pos="708"/>
          <w:tab w:val="left" w:pos="1416"/>
          <w:tab w:val="left" w:pos="2124"/>
          <w:tab w:val="left" w:pos="2832"/>
          <w:tab w:val="left" w:pos="3540"/>
          <w:tab w:val="left" w:pos="4665"/>
        </w:tabs>
        <w:rPr>
          <w:lang w:val="en-GB"/>
        </w:rPr>
      </w:pPr>
      <w:r w:rsidRPr="00924698">
        <w:rPr>
          <w:lang w:val="en-GB"/>
        </w:rPr>
        <w:t>GES</w:t>
      </w:r>
      <w:r w:rsidRPr="00924698">
        <w:rPr>
          <w:lang w:val="en-GB"/>
        </w:rPr>
        <w:tab/>
      </w:r>
      <w:r w:rsidRPr="00924698">
        <w:rPr>
          <w:lang w:val="en-GB"/>
        </w:rPr>
        <w:tab/>
      </w:r>
      <w:r w:rsidR="00BB66D5">
        <w:rPr>
          <w:lang w:val="en-GB"/>
        </w:rPr>
        <w:tab/>
      </w:r>
      <w:r w:rsidRPr="00924698">
        <w:rPr>
          <w:lang w:val="en-GB"/>
        </w:rPr>
        <w:t xml:space="preserve">Good </w:t>
      </w:r>
      <w:r w:rsidR="00AD0D74" w:rsidRPr="00924698">
        <w:rPr>
          <w:lang w:val="en-GB"/>
        </w:rPr>
        <w:t>Environmental</w:t>
      </w:r>
      <w:r w:rsidRPr="00924698">
        <w:rPr>
          <w:lang w:val="en-GB"/>
        </w:rPr>
        <w:t xml:space="preserve"> Status</w:t>
      </w:r>
    </w:p>
    <w:p w14:paraId="185F961B" w14:textId="77777777" w:rsidR="00272F68" w:rsidRPr="00924698" w:rsidRDefault="00272F68" w:rsidP="00272F68">
      <w:pPr>
        <w:tabs>
          <w:tab w:val="left" w:pos="708"/>
          <w:tab w:val="left" w:pos="1416"/>
          <w:tab w:val="left" w:pos="2124"/>
          <w:tab w:val="left" w:pos="2832"/>
          <w:tab w:val="left" w:pos="3540"/>
          <w:tab w:val="left" w:pos="4665"/>
        </w:tabs>
        <w:rPr>
          <w:lang w:val="en-GB"/>
        </w:rPr>
      </w:pPr>
      <w:r w:rsidRPr="00924698">
        <w:rPr>
          <w:lang w:val="en-GB"/>
        </w:rPr>
        <w:t>MSCG</w:t>
      </w:r>
      <w:r w:rsidRPr="00924698">
        <w:rPr>
          <w:lang w:val="en-GB"/>
        </w:rPr>
        <w:tab/>
      </w:r>
      <w:r w:rsidRPr="00924698">
        <w:rPr>
          <w:lang w:val="en-GB"/>
        </w:rPr>
        <w:tab/>
      </w:r>
      <w:r w:rsidR="00BB66D5">
        <w:rPr>
          <w:lang w:val="en-GB"/>
        </w:rPr>
        <w:tab/>
      </w:r>
      <w:r w:rsidRPr="00924698">
        <w:rPr>
          <w:lang w:val="en-GB"/>
        </w:rPr>
        <w:t>Marine Strateg</w:t>
      </w:r>
      <w:r w:rsidR="00F51293" w:rsidRPr="00924698">
        <w:rPr>
          <w:lang w:val="en-GB"/>
        </w:rPr>
        <w:t>y</w:t>
      </w:r>
      <w:r w:rsidRPr="00924698">
        <w:rPr>
          <w:lang w:val="en-GB"/>
        </w:rPr>
        <w:t xml:space="preserve"> Coordination Group</w:t>
      </w:r>
    </w:p>
    <w:p w14:paraId="260E3EDC" w14:textId="77777777" w:rsidR="00752377" w:rsidRPr="00924698" w:rsidRDefault="00BB66D5" w:rsidP="00272F68">
      <w:pPr>
        <w:tabs>
          <w:tab w:val="left" w:pos="708"/>
          <w:tab w:val="left" w:pos="1416"/>
          <w:tab w:val="left" w:pos="2124"/>
          <w:tab w:val="left" w:pos="2832"/>
          <w:tab w:val="left" w:pos="3540"/>
          <w:tab w:val="left" w:pos="4665"/>
        </w:tabs>
        <w:rPr>
          <w:lang w:val="en-GB"/>
        </w:rPr>
      </w:pPr>
      <w:r>
        <w:rPr>
          <w:lang w:val="en-GB"/>
        </w:rPr>
        <w:t xml:space="preserve">Black Sea SAP </w:t>
      </w:r>
      <w:r>
        <w:rPr>
          <w:lang w:val="en-GB"/>
        </w:rPr>
        <w:tab/>
      </w:r>
      <w:r>
        <w:rPr>
          <w:lang w:val="en-GB"/>
        </w:rPr>
        <w:tab/>
      </w:r>
      <w:r w:rsidR="00752377" w:rsidRPr="00924698">
        <w:rPr>
          <w:lang w:val="en-GB"/>
        </w:rPr>
        <w:t>Black Sea Strategic Action Plan</w:t>
      </w:r>
    </w:p>
    <w:p w14:paraId="0B8E487B" w14:textId="77777777" w:rsidR="00596D08" w:rsidRPr="00924698" w:rsidRDefault="00BB66D5" w:rsidP="00272F68">
      <w:pPr>
        <w:tabs>
          <w:tab w:val="left" w:pos="708"/>
          <w:tab w:val="left" w:pos="1416"/>
          <w:tab w:val="left" w:pos="2124"/>
          <w:tab w:val="left" w:pos="2832"/>
          <w:tab w:val="left" w:pos="3540"/>
          <w:tab w:val="left" w:pos="4665"/>
        </w:tabs>
        <w:rPr>
          <w:lang w:val="en-GB"/>
        </w:rPr>
      </w:pPr>
      <w:r>
        <w:rPr>
          <w:lang w:val="en-GB"/>
        </w:rPr>
        <w:t xml:space="preserve">Marine Litter RAP </w:t>
      </w:r>
      <w:r>
        <w:rPr>
          <w:lang w:val="en-GB"/>
        </w:rPr>
        <w:tab/>
      </w:r>
      <w:r w:rsidR="00596D08" w:rsidRPr="00924698">
        <w:rPr>
          <w:lang w:val="en-GB"/>
        </w:rPr>
        <w:t>Marine Litter Regional Action Plan</w:t>
      </w:r>
    </w:p>
    <w:p w14:paraId="6C7F3FE4" w14:textId="77777777" w:rsidR="00272F68" w:rsidRPr="00924698" w:rsidRDefault="00272F68">
      <w:pPr>
        <w:rPr>
          <w:lang w:val="en-GB"/>
        </w:rPr>
      </w:pPr>
      <w:r w:rsidRPr="00924698">
        <w:rPr>
          <w:lang w:val="en-GB"/>
        </w:rPr>
        <w:br w:type="page"/>
      </w:r>
    </w:p>
    <w:p w14:paraId="68C30A48" w14:textId="77777777" w:rsidR="00B272DD" w:rsidRPr="00924698" w:rsidRDefault="00B272DD" w:rsidP="00CA478E">
      <w:pPr>
        <w:pStyle w:val="Heading1"/>
        <w:ind w:left="709" w:hanging="425"/>
        <w:rPr>
          <w:lang w:val="en-GB"/>
        </w:rPr>
      </w:pPr>
      <w:bookmarkStart w:id="1" w:name="_Toc474160511"/>
      <w:r w:rsidRPr="00924698">
        <w:rPr>
          <w:lang w:val="en-GB"/>
        </w:rPr>
        <w:lastRenderedPageBreak/>
        <w:t>Introduction</w:t>
      </w:r>
      <w:bookmarkEnd w:id="0"/>
      <w:bookmarkEnd w:id="1"/>
      <w:r w:rsidR="00BC0951" w:rsidRPr="00924698">
        <w:rPr>
          <w:lang w:val="en-GB"/>
        </w:rPr>
        <w:t xml:space="preserve"> </w:t>
      </w:r>
    </w:p>
    <w:p w14:paraId="1D6E611F" w14:textId="77777777" w:rsidR="00733540" w:rsidRDefault="00733540" w:rsidP="00B272DD">
      <w:pPr>
        <w:rPr>
          <w:lang w:val="en-GB"/>
        </w:rPr>
      </w:pPr>
    </w:p>
    <w:p w14:paraId="2E90AA7E" w14:textId="77777777" w:rsidR="00C37E4A" w:rsidRPr="00020381" w:rsidRDefault="00020381" w:rsidP="003055DA">
      <w:pPr>
        <w:rPr>
          <w:lang w:val="en-GB" w:eastAsia="en-GB"/>
        </w:rPr>
      </w:pPr>
      <w:r w:rsidRPr="00020381">
        <w:rPr>
          <w:lang w:val="en-GB" w:eastAsia="en-GB"/>
        </w:rPr>
        <w:t xml:space="preserve">This is the </w:t>
      </w:r>
      <w:r w:rsidR="00DF4A3F">
        <w:rPr>
          <w:lang w:val="en-GB" w:eastAsia="en-GB"/>
        </w:rPr>
        <w:t xml:space="preserve">draft </w:t>
      </w:r>
      <w:r w:rsidRPr="00020381">
        <w:rPr>
          <w:lang w:val="en-GB" w:eastAsia="en-GB"/>
        </w:rPr>
        <w:t xml:space="preserve">final report of the project “Technical and administrative support for the joint implementation of the MSFD in Bulgaria and Romania - Phase 3” (Specific contract No 11.0661/2016/SFRA/729388/ENV C.2) </w:t>
      </w:r>
    </w:p>
    <w:p w14:paraId="7EE98181" w14:textId="77777777" w:rsidR="00733540" w:rsidRPr="00924698" w:rsidRDefault="00733540" w:rsidP="00B272DD">
      <w:pPr>
        <w:rPr>
          <w:lang w:val="en-GB"/>
        </w:rPr>
      </w:pPr>
    </w:p>
    <w:p w14:paraId="5F1A3AFB" w14:textId="77777777" w:rsidR="00733540" w:rsidRDefault="00733540" w:rsidP="003055DA">
      <w:pPr>
        <w:rPr>
          <w:lang w:val="en-GB" w:eastAsia="en-GB"/>
        </w:rPr>
      </w:pPr>
      <w:r w:rsidRPr="00054637">
        <w:rPr>
          <w:lang w:val="en-GB" w:eastAsia="en-GB"/>
        </w:rPr>
        <w:t xml:space="preserve">This </w:t>
      </w:r>
      <w:r>
        <w:rPr>
          <w:lang w:val="en-GB" w:eastAsia="en-GB"/>
        </w:rPr>
        <w:t>Final</w:t>
      </w:r>
      <w:r w:rsidRPr="00054637">
        <w:rPr>
          <w:lang w:val="en-GB" w:eastAsia="en-GB"/>
        </w:rPr>
        <w:t xml:space="preserve"> Report provides DG Environment with information on the </w:t>
      </w:r>
      <w:r>
        <w:rPr>
          <w:lang w:val="en-GB" w:eastAsia="en-GB"/>
        </w:rPr>
        <w:t xml:space="preserve">work performed in the context of this </w:t>
      </w:r>
      <w:r w:rsidRPr="00054637">
        <w:rPr>
          <w:lang w:val="en-GB" w:eastAsia="en-GB"/>
        </w:rPr>
        <w:t xml:space="preserve">project, providing details of the work carried out </w:t>
      </w:r>
      <w:r>
        <w:rPr>
          <w:lang w:val="en-GB" w:eastAsia="en-GB"/>
        </w:rPr>
        <w:t>under</w:t>
      </w:r>
      <w:r w:rsidRPr="00054637">
        <w:rPr>
          <w:lang w:val="en-GB" w:eastAsia="en-GB"/>
        </w:rPr>
        <w:t xml:space="preserve"> Task 1.1 (the</w:t>
      </w:r>
      <w:r>
        <w:rPr>
          <w:lang w:val="en-GB" w:eastAsia="en-GB"/>
        </w:rPr>
        <w:t xml:space="preserve"> development of the</w:t>
      </w:r>
      <w:r w:rsidRPr="00054637">
        <w:rPr>
          <w:lang w:val="en-GB" w:eastAsia="en-GB"/>
        </w:rPr>
        <w:t xml:space="preserve"> </w:t>
      </w:r>
      <w:r w:rsidR="009961D5">
        <w:rPr>
          <w:lang w:val="en-GB" w:eastAsia="en-GB"/>
        </w:rPr>
        <w:t>R</w:t>
      </w:r>
      <w:r w:rsidRPr="00054637">
        <w:rPr>
          <w:lang w:val="en-GB" w:eastAsia="en-GB"/>
        </w:rPr>
        <w:t xml:space="preserve">oof </w:t>
      </w:r>
      <w:r w:rsidR="009961D5">
        <w:rPr>
          <w:lang w:val="en-GB" w:eastAsia="en-GB"/>
        </w:rPr>
        <w:t>R</w:t>
      </w:r>
      <w:r w:rsidRPr="00054637">
        <w:rPr>
          <w:lang w:val="en-GB" w:eastAsia="en-GB"/>
        </w:rPr>
        <w:t xml:space="preserve">eport), as well as Task 1.2 (information exchange </w:t>
      </w:r>
      <w:r w:rsidR="00020381">
        <w:rPr>
          <w:lang w:val="en-GB" w:eastAsia="en-GB"/>
        </w:rPr>
        <w:t xml:space="preserve">platform) and Task 2 (the CBEs) and also includes </w:t>
      </w:r>
      <w:r>
        <w:rPr>
          <w:lang w:val="en-GB" w:eastAsia="en-GB"/>
        </w:rPr>
        <w:t>recommendations</w:t>
      </w:r>
      <w:r w:rsidR="00020381">
        <w:rPr>
          <w:lang w:val="en-GB" w:eastAsia="en-GB"/>
        </w:rPr>
        <w:t xml:space="preserve"> for further work in Romania and Bulgaria for implementing the MSFD, in particular related to the </w:t>
      </w:r>
      <w:r w:rsidR="009961D5">
        <w:rPr>
          <w:lang w:val="en-GB" w:eastAsia="en-GB"/>
        </w:rPr>
        <w:t>R</w:t>
      </w:r>
      <w:r w:rsidR="00020381">
        <w:rPr>
          <w:lang w:val="en-GB" w:eastAsia="en-GB"/>
        </w:rPr>
        <w:t xml:space="preserve">oof </w:t>
      </w:r>
      <w:r w:rsidR="009961D5">
        <w:rPr>
          <w:lang w:val="en-GB" w:eastAsia="en-GB"/>
        </w:rPr>
        <w:t>R</w:t>
      </w:r>
      <w:r w:rsidR="00020381">
        <w:rPr>
          <w:lang w:val="en-GB" w:eastAsia="en-GB"/>
        </w:rPr>
        <w:t xml:space="preserve">eport addressing Art 8, 9 and 10. </w:t>
      </w:r>
    </w:p>
    <w:p w14:paraId="0C55989C" w14:textId="77777777" w:rsidR="009961D5" w:rsidRDefault="009961D5" w:rsidP="00733540">
      <w:pPr>
        <w:pStyle w:val="ListParagraph"/>
        <w:autoSpaceDE w:val="0"/>
        <w:autoSpaceDN w:val="0"/>
        <w:adjustRightInd w:val="0"/>
        <w:ind w:left="0"/>
        <w:contextualSpacing/>
        <w:rPr>
          <w:color w:val="000000"/>
          <w:szCs w:val="22"/>
          <w:lang w:val="en-GB" w:eastAsia="en-GB"/>
        </w:rPr>
      </w:pPr>
    </w:p>
    <w:p w14:paraId="4ACC61F4" w14:textId="77777777" w:rsidR="009961D5" w:rsidRDefault="009961D5" w:rsidP="003055DA">
      <w:pPr>
        <w:rPr>
          <w:lang w:val="en-GB" w:eastAsia="en-GB"/>
        </w:rPr>
      </w:pPr>
      <w:r>
        <w:rPr>
          <w:lang w:val="en-GB" w:eastAsia="en-GB"/>
        </w:rPr>
        <w:t>The work done is described for each Task in a general way, to avoid too much unnecessary text, as most Tasks have already been described in previous reports. However, a table and lists of "key achievements" demonstrate clearly that the individual tasks were all carried out satisfactorily.</w:t>
      </w:r>
    </w:p>
    <w:p w14:paraId="1DD699D8" w14:textId="77777777" w:rsidR="00733540" w:rsidRPr="00054637" w:rsidRDefault="00733540" w:rsidP="00733540">
      <w:pPr>
        <w:pStyle w:val="ListParagraph"/>
        <w:autoSpaceDE w:val="0"/>
        <w:autoSpaceDN w:val="0"/>
        <w:adjustRightInd w:val="0"/>
        <w:ind w:left="0"/>
        <w:contextualSpacing/>
        <w:rPr>
          <w:color w:val="000000"/>
          <w:szCs w:val="22"/>
          <w:lang w:val="en-GB" w:eastAsia="en-GB"/>
        </w:rPr>
      </w:pPr>
    </w:p>
    <w:p w14:paraId="4CD8C2E4" w14:textId="77777777" w:rsidR="00084F80" w:rsidRPr="00924698" w:rsidRDefault="00084F80" w:rsidP="00084F80">
      <w:pPr>
        <w:rPr>
          <w:lang w:val="en-GB"/>
        </w:rPr>
      </w:pPr>
      <w:r w:rsidRPr="00924698">
        <w:rPr>
          <w:lang w:val="en-GB"/>
        </w:rPr>
        <w:t xml:space="preserve">The objectives of this </w:t>
      </w:r>
      <w:r w:rsidR="0043255E" w:rsidRPr="00924698">
        <w:rPr>
          <w:lang w:val="en-GB"/>
        </w:rPr>
        <w:t xml:space="preserve">project </w:t>
      </w:r>
      <w:r w:rsidR="00BB66D5">
        <w:rPr>
          <w:lang w:val="en-GB"/>
        </w:rPr>
        <w:t>were</w:t>
      </w:r>
      <w:r w:rsidRPr="00924698">
        <w:rPr>
          <w:lang w:val="en-GB"/>
        </w:rPr>
        <w:t>, in particular, to provide technical and administrative support for:</w:t>
      </w:r>
    </w:p>
    <w:p w14:paraId="32B99359" w14:textId="77777777" w:rsidR="009411C7" w:rsidRPr="00924698" w:rsidRDefault="009411C7" w:rsidP="00084F80">
      <w:pPr>
        <w:rPr>
          <w:lang w:val="en-GB"/>
        </w:rPr>
      </w:pPr>
    </w:p>
    <w:p w14:paraId="1456941A" w14:textId="77777777" w:rsidR="00084F80" w:rsidRPr="00924698" w:rsidRDefault="00084F80" w:rsidP="00084F80">
      <w:pPr>
        <w:pStyle w:val="ListParagraph"/>
        <w:numPr>
          <w:ilvl w:val="0"/>
          <w:numId w:val="2"/>
        </w:numPr>
        <w:autoSpaceDE w:val="0"/>
        <w:autoSpaceDN w:val="0"/>
        <w:adjustRightInd w:val="0"/>
        <w:ind w:left="709" w:hanging="436"/>
        <w:contextualSpacing/>
        <w:rPr>
          <w:color w:val="000000"/>
          <w:szCs w:val="22"/>
          <w:lang w:val="en-GB" w:eastAsia="en-GB"/>
        </w:rPr>
      </w:pPr>
      <w:r w:rsidRPr="00924698">
        <w:rPr>
          <w:color w:val="000000"/>
          <w:szCs w:val="22"/>
          <w:lang w:val="en-GB" w:eastAsia="en-GB"/>
        </w:rPr>
        <w:t xml:space="preserve">Ensuring a comprehensive and clear delivery </w:t>
      </w:r>
      <w:r w:rsidR="009411C7" w:rsidRPr="00924698">
        <w:rPr>
          <w:color w:val="000000"/>
          <w:szCs w:val="22"/>
          <w:lang w:val="en-GB" w:eastAsia="en-GB"/>
        </w:rPr>
        <w:t xml:space="preserve">by </w:t>
      </w:r>
      <w:r w:rsidR="009411C7" w:rsidRPr="00924698">
        <w:rPr>
          <w:lang w:val="en-GB"/>
        </w:rPr>
        <w:t xml:space="preserve">Bulgaria and Romania </w:t>
      </w:r>
      <w:r w:rsidRPr="00924698">
        <w:rPr>
          <w:color w:val="000000"/>
          <w:szCs w:val="22"/>
          <w:lang w:val="en-GB" w:eastAsia="en-GB"/>
        </w:rPr>
        <w:t>of all elements required by the MSFD reporting in 2018 either at regional (Part A "</w:t>
      </w:r>
      <w:r w:rsidR="009961D5">
        <w:rPr>
          <w:color w:val="000000"/>
          <w:szCs w:val="22"/>
          <w:lang w:val="en-GB" w:eastAsia="en-GB"/>
        </w:rPr>
        <w:t>R</w:t>
      </w:r>
      <w:r w:rsidRPr="00924698">
        <w:rPr>
          <w:color w:val="000000"/>
          <w:szCs w:val="22"/>
          <w:lang w:val="en-GB" w:eastAsia="en-GB"/>
        </w:rPr>
        <w:t xml:space="preserve">oof </w:t>
      </w:r>
      <w:r w:rsidR="009961D5">
        <w:rPr>
          <w:color w:val="000000"/>
          <w:szCs w:val="22"/>
          <w:lang w:val="en-GB" w:eastAsia="en-GB"/>
        </w:rPr>
        <w:t>R</w:t>
      </w:r>
      <w:r w:rsidRPr="00924698">
        <w:rPr>
          <w:color w:val="000000"/>
          <w:szCs w:val="22"/>
          <w:lang w:val="en-GB" w:eastAsia="en-GB"/>
        </w:rPr>
        <w:t>eport</w:t>
      </w:r>
      <w:r w:rsidR="009961D5">
        <w:rPr>
          <w:color w:val="000000"/>
          <w:szCs w:val="22"/>
          <w:lang w:val="en-GB" w:eastAsia="en-GB"/>
        </w:rPr>
        <w:t>"</w:t>
      </w:r>
      <w:r w:rsidRPr="00924698">
        <w:rPr>
          <w:color w:val="000000"/>
          <w:szCs w:val="22"/>
          <w:lang w:val="en-GB" w:eastAsia="en-GB"/>
        </w:rPr>
        <w:t>) or national level (Part В report</w:t>
      </w:r>
      <w:r w:rsidR="00EE5846">
        <w:rPr>
          <w:color w:val="000000"/>
          <w:szCs w:val="22"/>
          <w:lang w:val="en-GB" w:eastAsia="en-GB"/>
        </w:rPr>
        <w:t>ing</w:t>
      </w:r>
      <w:r w:rsidRPr="00924698">
        <w:rPr>
          <w:color w:val="000000"/>
          <w:szCs w:val="22"/>
          <w:lang w:val="en-GB" w:eastAsia="en-GB"/>
        </w:rPr>
        <w:t>) and coherence between European, regional and national assessments;</w:t>
      </w:r>
      <w:r w:rsidR="00275F11">
        <w:rPr>
          <w:color w:val="000000"/>
          <w:szCs w:val="22"/>
          <w:lang w:val="en-GB" w:eastAsia="en-GB"/>
        </w:rPr>
        <w:t xml:space="preserve"> and</w:t>
      </w:r>
    </w:p>
    <w:p w14:paraId="587C69F5" w14:textId="77777777" w:rsidR="00084F80" w:rsidRPr="00924698" w:rsidRDefault="008A0EF6" w:rsidP="00084F80">
      <w:pPr>
        <w:pStyle w:val="ListParagraph"/>
        <w:numPr>
          <w:ilvl w:val="0"/>
          <w:numId w:val="2"/>
        </w:numPr>
        <w:autoSpaceDE w:val="0"/>
        <w:autoSpaceDN w:val="0"/>
        <w:adjustRightInd w:val="0"/>
        <w:ind w:left="709" w:hanging="436"/>
        <w:contextualSpacing/>
        <w:rPr>
          <w:color w:val="000000"/>
          <w:szCs w:val="22"/>
          <w:lang w:val="en-GB" w:eastAsia="en-GB"/>
        </w:rPr>
      </w:pPr>
      <w:r>
        <w:rPr>
          <w:color w:val="000000"/>
          <w:szCs w:val="22"/>
          <w:lang w:val="en-GB" w:eastAsia="en-GB"/>
        </w:rPr>
        <w:t xml:space="preserve">Six </w:t>
      </w:r>
      <w:r w:rsidR="00084F80" w:rsidRPr="00924698">
        <w:rPr>
          <w:color w:val="000000"/>
          <w:szCs w:val="22"/>
          <w:lang w:val="en-GB" w:eastAsia="en-GB"/>
        </w:rPr>
        <w:t xml:space="preserve">Capacity </w:t>
      </w:r>
      <w:r w:rsidR="009411C7" w:rsidRPr="00924698">
        <w:rPr>
          <w:color w:val="000000"/>
          <w:szCs w:val="22"/>
          <w:lang w:val="en-GB" w:eastAsia="en-GB"/>
        </w:rPr>
        <w:t>B</w:t>
      </w:r>
      <w:r w:rsidR="00084F80" w:rsidRPr="00924698">
        <w:rPr>
          <w:color w:val="000000"/>
          <w:szCs w:val="22"/>
          <w:lang w:val="en-GB" w:eastAsia="en-GB"/>
        </w:rPr>
        <w:t xml:space="preserve">uilding </w:t>
      </w:r>
      <w:r w:rsidR="009411C7" w:rsidRPr="00924698">
        <w:rPr>
          <w:color w:val="000000"/>
          <w:szCs w:val="22"/>
          <w:lang w:val="en-GB" w:eastAsia="en-GB"/>
        </w:rPr>
        <w:t>Events</w:t>
      </w:r>
      <w:r w:rsidR="005011C5">
        <w:rPr>
          <w:color w:val="000000"/>
          <w:szCs w:val="22"/>
          <w:lang w:val="en-GB" w:eastAsia="en-GB"/>
        </w:rPr>
        <w:t xml:space="preserve"> (CBE)</w:t>
      </w:r>
      <w:r w:rsidR="00084F80" w:rsidRPr="00924698">
        <w:rPr>
          <w:color w:val="000000"/>
          <w:szCs w:val="22"/>
          <w:lang w:val="en-GB" w:eastAsia="en-GB"/>
        </w:rPr>
        <w:t xml:space="preserve"> in the Black Sea marine region with the view to strengthening the administrative and technical capabilities in Bulgaria and Romania for joint MSFD implementation.</w:t>
      </w:r>
    </w:p>
    <w:p w14:paraId="37F9C4E8" w14:textId="77777777" w:rsidR="009411C7" w:rsidRPr="00924698" w:rsidRDefault="009411C7" w:rsidP="004A5B5A">
      <w:pPr>
        <w:pStyle w:val="ListParagraph"/>
        <w:autoSpaceDE w:val="0"/>
        <w:autoSpaceDN w:val="0"/>
        <w:adjustRightInd w:val="0"/>
        <w:ind w:left="0"/>
        <w:contextualSpacing/>
        <w:rPr>
          <w:color w:val="000000"/>
          <w:szCs w:val="22"/>
          <w:lang w:val="en-GB" w:eastAsia="en-GB"/>
        </w:rPr>
      </w:pPr>
    </w:p>
    <w:p w14:paraId="0403B726" w14:textId="77777777" w:rsidR="00084F80" w:rsidRPr="00924698" w:rsidRDefault="00084F80" w:rsidP="004A5B5A">
      <w:pPr>
        <w:pStyle w:val="ListParagraph"/>
        <w:autoSpaceDE w:val="0"/>
        <w:autoSpaceDN w:val="0"/>
        <w:adjustRightInd w:val="0"/>
        <w:ind w:left="0"/>
        <w:contextualSpacing/>
        <w:rPr>
          <w:color w:val="000000"/>
          <w:szCs w:val="22"/>
          <w:lang w:val="en-GB" w:eastAsia="en-GB"/>
        </w:rPr>
      </w:pPr>
      <w:r w:rsidRPr="00924698">
        <w:rPr>
          <w:color w:val="000000"/>
          <w:szCs w:val="22"/>
          <w:lang w:val="en-GB" w:eastAsia="en-GB"/>
        </w:rPr>
        <w:t>Within each of these objectives, the identification of financing needs (to underpin the</w:t>
      </w:r>
      <w:r w:rsidR="00FF63BB" w:rsidRPr="00924698">
        <w:rPr>
          <w:color w:val="000000"/>
          <w:szCs w:val="22"/>
          <w:lang w:val="en-GB" w:eastAsia="en-GB"/>
        </w:rPr>
        <w:t xml:space="preserve"> </w:t>
      </w:r>
      <w:r w:rsidRPr="00924698">
        <w:rPr>
          <w:color w:val="000000"/>
          <w:szCs w:val="22"/>
          <w:lang w:val="en-GB" w:eastAsia="en-GB"/>
        </w:rPr>
        <w:t xml:space="preserve">implementation of Article 22 MSFD) as well as of future implementation support needs (for example to guide future research and other support projects) for a successful MSFD implementation </w:t>
      </w:r>
      <w:r w:rsidR="00135A28">
        <w:rPr>
          <w:rFonts w:eastAsia="Times New Roman"/>
          <w:color w:val="000000"/>
          <w:lang w:eastAsia="en-GB"/>
        </w:rPr>
        <w:t>shall be considered, as and when appropriate.</w:t>
      </w:r>
    </w:p>
    <w:p w14:paraId="1D95EF7E" w14:textId="77777777" w:rsidR="005458C5" w:rsidRPr="00924698" w:rsidRDefault="005458C5" w:rsidP="004A5B5A">
      <w:pPr>
        <w:pStyle w:val="ListParagraph"/>
        <w:autoSpaceDE w:val="0"/>
        <w:autoSpaceDN w:val="0"/>
        <w:adjustRightInd w:val="0"/>
        <w:ind w:left="0"/>
        <w:contextualSpacing/>
        <w:rPr>
          <w:color w:val="000000"/>
          <w:szCs w:val="22"/>
          <w:lang w:val="en-GB" w:eastAsia="en-GB"/>
        </w:rPr>
      </w:pPr>
    </w:p>
    <w:p w14:paraId="1C118194" w14:textId="77777777" w:rsidR="00054637" w:rsidRPr="001B5251" w:rsidRDefault="00054637" w:rsidP="004A5B5A">
      <w:pPr>
        <w:pStyle w:val="ListParagraph"/>
        <w:autoSpaceDE w:val="0"/>
        <w:autoSpaceDN w:val="0"/>
        <w:adjustRightInd w:val="0"/>
        <w:ind w:left="0"/>
        <w:contextualSpacing/>
        <w:rPr>
          <w:color w:val="000000"/>
          <w:szCs w:val="22"/>
          <w:lang w:val="en-GB" w:eastAsia="en-GB"/>
        </w:rPr>
      </w:pPr>
    </w:p>
    <w:p w14:paraId="66A4C535" w14:textId="77777777" w:rsidR="007E7A69" w:rsidRPr="007E7A69" w:rsidRDefault="007E7A69" w:rsidP="007E7A69">
      <w:pPr>
        <w:pStyle w:val="Heading1"/>
        <w:ind w:left="709" w:hanging="425"/>
        <w:rPr>
          <w:lang w:val="en-GB"/>
        </w:rPr>
      </w:pPr>
      <w:bookmarkStart w:id="2" w:name="_Toc466287949"/>
      <w:bookmarkStart w:id="3" w:name="_Toc474160512"/>
      <w:r w:rsidRPr="007E7A69">
        <w:rPr>
          <w:lang w:val="en-GB"/>
        </w:rPr>
        <w:t>Challenges for achieving the objectives of the project</w:t>
      </w:r>
      <w:bookmarkEnd w:id="2"/>
      <w:bookmarkEnd w:id="3"/>
      <w:r w:rsidR="00143F5F">
        <w:rPr>
          <w:lang w:val="en-GB"/>
        </w:rPr>
        <w:t xml:space="preserve"> </w:t>
      </w:r>
    </w:p>
    <w:p w14:paraId="5A2E762B" w14:textId="77777777" w:rsidR="007E7A69" w:rsidRDefault="007E7A69" w:rsidP="007E7A69">
      <w:pPr>
        <w:rPr>
          <w:lang w:val="en-GB"/>
        </w:rPr>
      </w:pPr>
    </w:p>
    <w:p w14:paraId="43782963" w14:textId="1A423EF7" w:rsidR="007E7A69" w:rsidRDefault="007E7A69" w:rsidP="003055DA">
      <w:pPr>
        <w:rPr>
          <w:lang w:val="en-GB"/>
        </w:rPr>
      </w:pPr>
      <w:r>
        <w:rPr>
          <w:lang w:val="en-GB"/>
        </w:rPr>
        <w:t>The main challenge is the fact that the research needed to comply with the new GES Decision is not carried out simultaneous</w:t>
      </w:r>
      <w:r w:rsidR="00DF4A3F">
        <w:rPr>
          <w:lang w:val="en-GB"/>
        </w:rPr>
        <w:t>ly</w:t>
      </w:r>
      <w:r w:rsidR="004721FA">
        <w:rPr>
          <w:lang w:val="en-GB"/>
        </w:rPr>
        <w:t>by both countries</w:t>
      </w:r>
      <w:r>
        <w:rPr>
          <w:lang w:val="en-GB"/>
        </w:rPr>
        <w:t xml:space="preserve">. Results for both </w:t>
      </w:r>
      <w:r w:rsidR="00DF4A3F">
        <w:rPr>
          <w:lang w:val="en-GB"/>
        </w:rPr>
        <w:t>member states (</w:t>
      </w:r>
      <w:r>
        <w:rPr>
          <w:lang w:val="en-GB"/>
        </w:rPr>
        <w:t>MS</w:t>
      </w:r>
      <w:r w:rsidR="00DF4A3F">
        <w:rPr>
          <w:lang w:val="en-GB"/>
        </w:rPr>
        <w:t>)</w:t>
      </w:r>
      <w:r>
        <w:rPr>
          <w:lang w:val="en-GB"/>
        </w:rPr>
        <w:t xml:space="preserve"> will only be available in February 2017. However, the exchange during the CBEs is judged by both MS as extremely valuable because there is currently no other practical for</w:t>
      </w:r>
      <w:r w:rsidR="00DF4A3F">
        <w:rPr>
          <w:lang w:val="en-GB"/>
        </w:rPr>
        <w:t>um</w:t>
      </w:r>
      <w:r>
        <w:rPr>
          <w:lang w:val="en-GB"/>
        </w:rPr>
        <w:t xml:space="preserve"> to exchange on the national approaches and experiences </w:t>
      </w:r>
      <w:r w:rsidR="00DF4A3F">
        <w:rPr>
          <w:lang w:val="en-GB"/>
        </w:rPr>
        <w:t xml:space="preserve">to </w:t>
      </w:r>
      <w:r>
        <w:rPr>
          <w:lang w:val="en-GB"/>
        </w:rPr>
        <w:t>buil</w:t>
      </w:r>
      <w:r w:rsidR="00DF4A3F">
        <w:rPr>
          <w:lang w:val="en-GB"/>
        </w:rPr>
        <w:t>d</w:t>
      </w:r>
      <w:r>
        <w:rPr>
          <w:lang w:val="en-GB"/>
        </w:rPr>
        <w:t xml:space="preserve"> </w:t>
      </w:r>
      <w:r w:rsidR="00DF4A3F">
        <w:rPr>
          <w:lang w:val="en-GB"/>
        </w:rPr>
        <w:t xml:space="preserve">a </w:t>
      </w:r>
      <w:r>
        <w:rPr>
          <w:lang w:val="en-GB"/>
        </w:rPr>
        <w:t xml:space="preserve">basis for a common </w:t>
      </w:r>
      <w:r w:rsidR="00DF4A3F">
        <w:rPr>
          <w:lang w:val="en-GB"/>
        </w:rPr>
        <w:t xml:space="preserve">approach to implementation of the MSFD and a regional </w:t>
      </w:r>
      <w:r>
        <w:rPr>
          <w:lang w:val="en-GB"/>
        </w:rPr>
        <w:t xml:space="preserve">roof report. It is important to continue this exchange to </w:t>
      </w:r>
      <w:r w:rsidR="00DF4A3F">
        <w:rPr>
          <w:lang w:val="en-GB"/>
        </w:rPr>
        <w:t xml:space="preserve">further </w:t>
      </w:r>
      <w:r>
        <w:rPr>
          <w:lang w:val="en-GB"/>
        </w:rPr>
        <w:t>develop the roof report and to coordinate on GES, indicators and environmental targets.</w:t>
      </w:r>
    </w:p>
    <w:p w14:paraId="73D885AA" w14:textId="77777777" w:rsidR="007E7A69" w:rsidRDefault="007E7A69" w:rsidP="007E7A69">
      <w:pPr>
        <w:rPr>
          <w:lang w:val="en-GB"/>
        </w:rPr>
      </w:pPr>
    </w:p>
    <w:p w14:paraId="548CCEA1" w14:textId="2498719E" w:rsidR="007E7A69" w:rsidRDefault="007E7A69" w:rsidP="007E7A69">
      <w:pPr>
        <w:rPr>
          <w:lang w:val="en-GB"/>
        </w:rPr>
      </w:pPr>
      <w:r>
        <w:rPr>
          <w:lang w:val="en-GB"/>
        </w:rPr>
        <w:t xml:space="preserve">A further challenge is the fact that there is </w:t>
      </w:r>
      <w:r w:rsidR="00174E63">
        <w:rPr>
          <w:lang w:val="en-GB"/>
        </w:rPr>
        <w:t xml:space="preserve">insufficient </w:t>
      </w:r>
      <w:r>
        <w:rPr>
          <w:lang w:val="en-GB"/>
        </w:rPr>
        <w:t xml:space="preserve">budget in both countries to carry out the relevant data gathering exercises and assessments to improve the knowledge base that is needed to establish the scientific evidence for defining </w:t>
      </w:r>
      <w:r w:rsidR="00174E63">
        <w:rPr>
          <w:lang w:val="en-GB"/>
        </w:rPr>
        <w:t xml:space="preserve">or updating </w:t>
      </w:r>
      <w:r>
        <w:rPr>
          <w:lang w:val="en-GB"/>
        </w:rPr>
        <w:t>GES and environmental targets</w:t>
      </w:r>
      <w:r w:rsidR="00174E63">
        <w:rPr>
          <w:lang w:val="en-GB"/>
        </w:rPr>
        <w:t xml:space="preserve"> and assessing status</w:t>
      </w:r>
      <w:r>
        <w:rPr>
          <w:lang w:val="en-GB"/>
        </w:rPr>
        <w:t>. However, the CBEs provide</w:t>
      </w:r>
      <w:r w:rsidR="00174E63">
        <w:rPr>
          <w:lang w:val="en-GB"/>
        </w:rPr>
        <w:t>d</w:t>
      </w:r>
      <w:r>
        <w:rPr>
          <w:lang w:val="en-GB"/>
        </w:rPr>
        <w:t xml:space="preserve"> a valuable for</w:t>
      </w:r>
      <w:r w:rsidR="00174E63">
        <w:rPr>
          <w:lang w:val="en-GB"/>
        </w:rPr>
        <w:t>u</w:t>
      </w:r>
      <w:r>
        <w:rPr>
          <w:lang w:val="en-GB"/>
        </w:rPr>
        <w:t xml:space="preserve">m to discuss the methodological challenges related to developing the evidence base. Technical expertise, quality checks (e.g. approach in line with updated GES Decision) as well as presentation of approaches taken by other </w:t>
      </w:r>
      <w:r w:rsidR="00174E63">
        <w:rPr>
          <w:lang w:val="en-GB"/>
        </w:rPr>
        <w:t>Regional Sea Conventions (</w:t>
      </w:r>
      <w:r>
        <w:rPr>
          <w:lang w:val="en-GB"/>
        </w:rPr>
        <w:t>RSCs</w:t>
      </w:r>
      <w:r w:rsidR="00174E63">
        <w:rPr>
          <w:lang w:val="en-GB"/>
        </w:rPr>
        <w:t>)</w:t>
      </w:r>
      <w:r>
        <w:rPr>
          <w:lang w:val="en-GB"/>
        </w:rPr>
        <w:t xml:space="preserve"> which </w:t>
      </w:r>
      <w:r w:rsidR="00174E63">
        <w:rPr>
          <w:lang w:val="en-GB"/>
        </w:rPr>
        <w:t>ha</w:t>
      </w:r>
      <w:r>
        <w:rPr>
          <w:lang w:val="en-GB"/>
        </w:rPr>
        <w:t xml:space="preserve">s </w:t>
      </w:r>
      <w:r w:rsidR="00174E63">
        <w:rPr>
          <w:lang w:val="en-GB"/>
        </w:rPr>
        <w:t xml:space="preserve">been </w:t>
      </w:r>
      <w:r>
        <w:rPr>
          <w:lang w:val="en-GB"/>
        </w:rPr>
        <w:t xml:space="preserve">delivered by the consortium is considered as an important factor in steering the overall process of updating results of Art. 8, 9 and 10. </w:t>
      </w:r>
    </w:p>
    <w:p w14:paraId="38DFEAB4" w14:textId="77777777" w:rsidR="007E7A69" w:rsidRDefault="007E7A69" w:rsidP="007E7A69">
      <w:pPr>
        <w:rPr>
          <w:lang w:val="en-GB"/>
        </w:rPr>
      </w:pPr>
    </w:p>
    <w:p w14:paraId="013BCAAB" w14:textId="77E4CC74" w:rsidR="007E7A69" w:rsidRDefault="00174E63" w:rsidP="007E7A69">
      <w:pPr>
        <w:rPr>
          <w:lang w:val="en-GB"/>
        </w:rPr>
      </w:pPr>
      <w:r>
        <w:rPr>
          <w:lang w:val="en-GB"/>
        </w:rPr>
        <w:t>Finally, there are s</w:t>
      </w:r>
      <w:r w:rsidR="007E7A69">
        <w:rPr>
          <w:lang w:val="en-GB"/>
        </w:rPr>
        <w:t>ome legal barriers (e.g. different definition of coastal zones, set thresholds in legislation)</w:t>
      </w:r>
      <w:r>
        <w:rPr>
          <w:lang w:val="en-GB"/>
        </w:rPr>
        <w:t>,</w:t>
      </w:r>
      <w:r w:rsidR="007E7A69">
        <w:rPr>
          <w:lang w:val="en-GB"/>
        </w:rPr>
        <w:t xml:space="preserve"> which </w:t>
      </w:r>
      <w:r>
        <w:rPr>
          <w:lang w:val="en-GB"/>
        </w:rPr>
        <w:t xml:space="preserve">do not yet allow a common approach to some aspects of MSFD implementation, and which </w:t>
      </w:r>
      <w:r w:rsidR="007E7A69">
        <w:rPr>
          <w:lang w:val="en-GB"/>
        </w:rPr>
        <w:t xml:space="preserve">cannot </w:t>
      </w:r>
      <w:r>
        <w:rPr>
          <w:lang w:val="en-GB"/>
        </w:rPr>
        <w:t xml:space="preserve">be </w:t>
      </w:r>
      <w:r w:rsidR="007E7A69">
        <w:rPr>
          <w:lang w:val="en-GB"/>
        </w:rPr>
        <w:t>resolved in the context of project.</w:t>
      </w:r>
    </w:p>
    <w:p w14:paraId="6DDABC57" w14:textId="77777777" w:rsidR="007E7A69" w:rsidRDefault="007E7A69" w:rsidP="007E7A69">
      <w:pPr>
        <w:rPr>
          <w:lang w:val="en-GB"/>
        </w:rPr>
      </w:pPr>
    </w:p>
    <w:p w14:paraId="7B78349D" w14:textId="5CD3F7C1" w:rsidR="007E7A69" w:rsidRDefault="007E7A69" w:rsidP="007E7A69">
      <w:pPr>
        <w:rPr>
          <w:lang w:val="en-GB"/>
        </w:rPr>
      </w:pPr>
      <w:r>
        <w:rPr>
          <w:lang w:val="en-GB"/>
        </w:rPr>
        <w:lastRenderedPageBreak/>
        <w:t xml:space="preserve">The basis for common targets and status assessments are common </w:t>
      </w:r>
      <w:r w:rsidR="004721FA">
        <w:rPr>
          <w:lang w:val="en-GB"/>
        </w:rPr>
        <w:t>indicators</w:t>
      </w:r>
      <w:r>
        <w:rPr>
          <w:lang w:val="en-GB"/>
        </w:rPr>
        <w:t xml:space="preserve">. So </w:t>
      </w:r>
      <w:r w:rsidR="00143F5F">
        <w:rPr>
          <w:lang w:val="en-GB"/>
        </w:rPr>
        <w:t>far,</w:t>
      </w:r>
      <w:r>
        <w:rPr>
          <w:lang w:val="en-GB"/>
        </w:rPr>
        <w:t xml:space="preserve"> the following common indicators and thresholds </w:t>
      </w:r>
      <w:r w:rsidR="00DA256B">
        <w:rPr>
          <w:lang w:val="en-GB"/>
        </w:rPr>
        <w:t>between Bulgaria and Romani</w:t>
      </w:r>
      <w:r w:rsidR="004721FA">
        <w:rPr>
          <w:lang w:val="en-GB"/>
        </w:rPr>
        <w:t>a</w:t>
      </w:r>
      <w:r w:rsidR="00DA256B">
        <w:rPr>
          <w:lang w:val="en-GB"/>
        </w:rPr>
        <w:t xml:space="preserve"> </w:t>
      </w:r>
      <w:r>
        <w:rPr>
          <w:lang w:val="en-GB"/>
        </w:rPr>
        <w:t xml:space="preserve">have been identified. </w:t>
      </w:r>
    </w:p>
    <w:p w14:paraId="4D875CB3" w14:textId="77777777" w:rsidR="007E7A69" w:rsidRDefault="007E7A69" w:rsidP="007E7A69">
      <w:pPr>
        <w:rPr>
          <w:lang w:val="en-GB"/>
        </w:rPr>
      </w:pPr>
    </w:p>
    <w:tbl>
      <w:tblPr>
        <w:tblStyle w:val="TableGrid"/>
        <w:tblW w:w="0" w:type="auto"/>
        <w:tblLook w:val="04A0" w:firstRow="1" w:lastRow="0" w:firstColumn="1" w:lastColumn="0" w:noHBand="0" w:noVBand="1"/>
      </w:tblPr>
      <w:tblGrid>
        <w:gridCol w:w="851"/>
        <w:gridCol w:w="911"/>
        <w:gridCol w:w="912"/>
        <w:gridCol w:w="912"/>
        <w:gridCol w:w="912"/>
        <w:gridCol w:w="912"/>
        <w:gridCol w:w="913"/>
        <w:gridCol w:w="912"/>
        <w:gridCol w:w="912"/>
        <w:gridCol w:w="913"/>
      </w:tblGrid>
      <w:tr w:rsidR="00956992" w:rsidRPr="00956992" w14:paraId="20132C00" w14:textId="77777777" w:rsidTr="00B941E3">
        <w:tc>
          <w:tcPr>
            <w:tcW w:w="852" w:type="dxa"/>
            <w:shd w:val="clear" w:color="auto" w:fill="8DB3E2" w:themeFill="text2" w:themeFillTint="66"/>
          </w:tcPr>
          <w:p w14:paraId="5CFC2DFF" w14:textId="77777777" w:rsidR="007E7A69" w:rsidRPr="00956992" w:rsidRDefault="007E7A69" w:rsidP="00956992">
            <w:pPr>
              <w:rPr>
                <w:rFonts w:ascii="Century Gothic" w:hAnsi="Century Gothic" w:cs="Calibri"/>
                <w:color w:val="FFFFFF" w:themeColor="background1"/>
                <w:sz w:val="16"/>
                <w:szCs w:val="16"/>
                <w:lang w:val="en-GB"/>
              </w:rPr>
            </w:pPr>
          </w:p>
        </w:tc>
        <w:tc>
          <w:tcPr>
            <w:tcW w:w="2736" w:type="dxa"/>
            <w:gridSpan w:val="3"/>
            <w:shd w:val="clear" w:color="auto" w:fill="8DB3E2" w:themeFill="text2" w:themeFillTint="66"/>
          </w:tcPr>
          <w:p w14:paraId="517D69DA" w14:textId="77777777" w:rsidR="007E7A69" w:rsidRPr="00956992" w:rsidRDefault="007E7A69" w:rsidP="00956992">
            <w:pPr>
              <w:rPr>
                <w:rFonts w:ascii="Century Gothic" w:hAnsi="Century Gothic" w:cs="Calibri"/>
                <w:color w:val="FFFFFF" w:themeColor="background1"/>
                <w:sz w:val="16"/>
                <w:szCs w:val="16"/>
                <w:lang w:val="en-GB"/>
              </w:rPr>
            </w:pPr>
            <w:r w:rsidRPr="00956992">
              <w:rPr>
                <w:rFonts w:ascii="Century Gothic" w:hAnsi="Century Gothic" w:cs="Calibri"/>
                <w:color w:val="FFFFFF" w:themeColor="background1"/>
                <w:sz w:val="16"/>
                <w:szCs w:val="16"/>
                <w:lang w:val="en-GB"/>
              </w:rPr>
              <w:t>Addressed in its entirety in the Roof Report</w:t>
            </w:r>
          </w:p>
        </w:tc>
        <w:tc>
          <w:tcPr>
            <w:tcW w:w="2737" w:type="dxa"/>
            <w:gridSpan w:val="3"/>
            <w:shd w:val="clear" w:color="auto" w:fill="8DB3E2" w:themeFill="text2" w:themeFillTint="66"/>
          </w:tcPr>
          <w:p w14:paraId="53529E58" w14:textId="77777777" w:rsidR="007E7A69" w:rsidRPr="00956992" w:rsidRDefault="007E7A69" w:rsidP="00956992">
            <w:pPr>
              <w:rPr>
                <w:rFonts w:ascii="Century Gothic" w:hAnsi="Century Gothic" w:cs="Calibri"/>
                <w:color w:val="FFFFFF" w:themeColor="background1"/>
                <w:sz w:val="16"/>
                <w:szCs w:val="16"/>
                <w:lang w:val="en-GB"/>
              </w:rPr>
            </w:pPr>
            <w:r w:rsidRPr="00956992">
              <w:rPr>
                <w:rFonts w:ascii="Century Gothic" w:hAnsi="Century Gothic" w:cs="Calibri"/>
                <w:color w:val="FFFFFF" w:themeColor="background1"/>
                <w:sz w:val="16"/>
                <w:szCs w:val="16"/>
                <w:lang w:val="en-GB"/>
              </w:rPr>
              <w:t>Addressed partially in Roof Report (i.e. a common indicator is included, but it does not address all aspects of the criterion)</w:t>
            </w:r>
          </w:p>
        </w:tc>
        <w:tc>
          <w:tcPr>
            <w:tcW w:w="2737" w:type="dxa"/>
            <w:gridSpan w:val="3"/>
            <w:shd w:val="clear" w:color="auto" w:fill="8DB3E2" w:themeFill="text2" w:themeFillTint="66"/>
          </w:tcPr>
          <w:p w14:paraId="2391811E" w14:textId="77777777" w:rsidR="007E7A69" w:rsidRPr="00956992" w:rsidRDefault="007E7A69" w:rsidP="00956992">
            <w:pPr>
              <w:rPr>
                <w:rFonts w:ascii="Century Gothic" w:hAnsi="Century Gothic" w:cs="Calibri"/>
                <w:color w:val="FFFFFF" w:themeColor="background1"/>
                <w:sz w:val="16"/>
                <w:szCs w:val="16"/>
                <w:lang w:val="en-GB"/>
              </w:rPr>
            </w:pPr>
            <w:r w:rsidRPr="00956992">
              <w:rPr>
                <w:rFonts w:ascii="Century Gothic" w:hAnsi="Century Gothic" w:cs="Calibri"/>
                <w:color w:val="FFFFFF" w:themeColor="background1"/>
                <w:sz w:val="16"/>
                <w:szCs w:val="16"/>
                <w:lang w:val="en-GB"/>
              </w:rPr>
              <w:t>Addressed at national level</w:t>
            </w:r>
          </w:p>
        </w:tc>
      </w:tr>
      <w:tr w:rsidR="007E7A69" w:rsidRPr="00A3751B" w14:paraId="7CD7817B" w14:textId="77777777" w:rsidTr="00B941E3">
        <w:tc>
          <w:tcPr>
            <w:tcW w:w="9062" w:type="dxa"/>
            <w:gridSpan w:val="10"/>
            <w:shd w:val="clear" w:color="auto" w:fill="8DB3E2" w:themeFill="text2" w:themeFillTint="66"/>
          </w:tcPr>
          <w:p w14:paraId="1A8BB626" w14:textId="77777777" w:rsidR="007E7A69" w:rsidRPr="00956992" w:rsidRDefault="007E7A69" w:rsidP="00956992">
            <w:pPr>
              <w:rPr>
                <w:rFonts w:ascii="Century Gothic" w:hAnsi="Century Gothic" w:cs="Calibri"/>
                <w:color w:val="FFFFFF" w:themeColor="background1"/>
                <w:sz w:val="16"/>
                <w:szCs w:val="16"/>
                <w:lang w:val="en-GB"/>
              </w:rPr>
            </w:pPr>
            <w:r w:rsidRPr="00956992">
              <w:rPr>
                <w:rFonts w:ascii="Century Gothic" w:hAnsi="Century Gothic" w:cs="Calibri"/>
                <w:color w:val="FFFFFF" w:themeColor="background1"/>
                <w:sz w:val="16"/>
                <w:szCs w:val="16"/>
                <w:lang w:val="en-GB"/>
              </w:rPr>
              <w:t>Pressure Descriptors</w:t>
            </w:r>
          </w:p>
        </w:tc>
      </w:tr>
      <w:tr w:rsidR="007E7A69" w:rsidRPr="00A3751B" w14:paraId="63850312" w14:textId="77777777" w:rsidTr="00B941E3">
        <w:tc>
          <w:tcPr>
            <w:tcW w:w="852" w:type="dxa"/>
            <w:shd w:val="clear" w:color="auto" w:fill="8DB3E2" w:themeFill="text2" w:themeFillTint="66"/>
          </w:tcPr>
          <w:p w14:paraId="728F35EE" w14:textId="77777777" w:rsidR="007E7A69" w:rsidRPr="00956992" w:rsidRDefault="007E7A69" w:rsidP="00956992">
            <w:pPr>
              <w:rPr>
                <w:rFonts w:ascii="Century Gothic" w:hAnsi="Century Gothic" w:cs="Calibri"/>
                <w:color w:val="FFFFFF" w:themeColor="background1"/>
                <w:sz w:val="16"/>
                <w:szCs w:val="16"/>
                <w:lang w:val="en-GB"/>
              </w:rPr>
            </w:pPr>
            <w:r w:rsidRPr="00956992">
              <w:rPr>
                <w:rFonts w:ascii="Century Gothic" w:hAnsi="Century Gothic" w:cs="Calibri"/>
                <w:color w:val="FFFFFF" w:themeColor="background1"/>
                <w:sz w:val="16"/>
                <w:szCs w:val="16"/>
                <w:lang w:val="en-GB"/>
              </w:rPr>
              <w:t>D2C1</w:t>
            </w:r>
          </w:p>
        </w:tc>
        <w:tc>
          <w:tcPr>
            <w:tcW w:w="2736" w:type="dxa"/>
            <w:gridSpan w:val="3"/>
            <w:shd w:val="clear" w:color="auto" w:fill="9BBB59" w:themeFill="accent3"/>
          </w:tcPr>
          <w:p w14:paraId="7B14DB2D" w14:textId="77777777" w:rsidR="007E7A69" w:rsidRPr="00956992" w:rsidRDefault="007E7A69" w:rsidP="00B941E3">
            <w:pPr>
              <w:pStyle w:val="MBT"/>
              <w:rPr>
                <w:rFonts w:ascii="Century Gothic" w:hAnsi="Century Gothic"/>
                <w:sz w:val="16"/>
                <w:szCs w:val="16"/>
                <w:lang w:val="en-GB"/>
              </w:rPr>
            </w:pPr>
            <w:r w:rsidRPr="00956992">
              <w:rPr>
                <w:rFonts w:ascii="Century Gothic" w:hAnsi="Century Gothic"/>
                <w:sz w:val="16"/>
                <w:szCs w:val="16"/>
                <w:lang w:val="en-GB"/>
              </w:rPr>
              <w:sym w:font="Wingdings" w:char="F0FC"/>
            </w:r>
          </w:p>
        </w:tc>
        <w:tc>
          <w:tcPr>
            <w:tcW w:w="2737" w:type="dxa"/>
            <w:gridSpan w:val="3"/>
            <w:shd w:val="clear" w:color="auto" w:fill="FFFFFF" w:themeFill="background1"/>
          </w:tcPr>
          <w:p w14:paraId="6A2946F4" w14:textId="77777777" w:rsidR="007E7A69" w:rsidRPr="00956992" w:rsidRDefault="007E7A69" w:rsidP="00B941E3">
            <w:pPr>
              <w:pStyle w:val="MBT"/>
              <w:rPr>
                <w:rFonts w:ascii="Century Gothic" w:hAnsi="Century Gothic"/>
                <w:sz w:val="16"/>
                <w:szCs w:val="16"/>
                <w:lang w:val="en-GB"/>
              </w:rPr>
            </w:pPr>
          </w:p>
        </w:tc>
        <w:tc>
          <w:tcPr>
            <w:tcW w:w="2737" w:type="dxa"/>
            <w:gridSpan w:val="3"/>
            <w:shd w:val="clear" w:color="auto" w:fill="FFFFFF" w:themeFill="background1"/>
          </w:tcPr>
          <w:p w14:paraId="4C93F75A" w14:textId="77777777" w:rsidR="007E7A69" w:rsidRPr="00956992" w:rsidRDefault="007E7A69" w:rsidP="00B941E3">
            <w:pPr>
              <w:pStyle w:val="MBT"/>
              <w:rPr>
                <w:rFonts w:ascii="Century Gothic" w:hAnsi="Century Gothic"/>
                <w:sz w:val="16"/>
                <w:szCs w:val="16"/>
                <w:lang w:val="en-GB"/>
              </w:rPr>
            </w:pPr>
          </w:p>
        </w:tc>
      </w:tr>
      <w:tr w:rsidR="007E7A69" w:rsidRPr="00A3751B" w14:paraId="592B281B" w14:textId="77777777" w:rsidTr="00B941E3">
        <w:tc>
          <w:tcPr>
            <w:tcW w:w="852" w:type="dxa"/>
            <w:shd w:val="clear" w:color="auto" w:fill="8DB3E2" w:themeFill="text2" w:themeFillTint="66"/>
          </w:tcPr>
          <w:p w14:paraId="00D3BF68" w14:textId="77777777" w:rsidR="007E7A69" w:rsidRPr="00956992" w:rsidRDefault="007E7A69" w:rsidP="00956992">
            <w:pPr>
              <w:rPr>
                <w:rFonts w:ascii="Century Gothic" w:hAnsi="Century Gothic" w:cs="Calibri"/>
                <w:color w:val="FFFFFF" w:themeColor="background1"/>
                <w:sz w:val="16"/>
                <w:szCs w:val="16"/>
                <w:lang w:val="en-GB"/>
              </w:rPr>
            </w:pPr>
            <w:r w:rsidRPr="00956992">
              <w:rPr>
                <w:rFonts w:ascii="Century Gothic" w:hAnsi="Century Gothic" w:cs="Calibri"/>
                <w:color w:val="FFFFFF" w:themeColor="background1"/>
                <w:sz w:val="16"/>
                <w:szCs w:val="16"/>
                <w:lang w:val="en-GB"/>
              </w:rPr>
              <w:t>D2C2</w:t>
            </w:r>
          </w:p>
        </w:tc>
        <w:tc>
          <w:tcPr>
            <w:tcW w:w="2736" w:type="dxa"/>
            <w:gridSpan w:val="3"/>
            <w:shd w:val="clear" w:color="auto" w:fill="FFFFFF" w:themeFill="background1"/>
          </w:tcPr>
          <w:p w14:paraId="5662A18B" w14:textId="77777777" w:rsidR="007E7A69" w:rsidRPr="00956992" w:rsidRDefault="007E7A69" w:rsidP="00B941E3">
            <w:pPr>
              <w:pStyle w:val="MBT"/>
              <w:rPr>
                <w:rFonts w:ascii="Century Gothic" w:hAnsi="Century Gothic"/>
                <w:sz w:val="16"/>
                <w:szCs w:val="16"/>
                <w:lang w:val="en-GB"/>
              </w:rPr>
            </w:pPr>
          </w:p>
        </w:tc>
        <w:tc>
          <w:tcPr>
            <w:tcW w:w="2737" w:type="dxa"/>
            <w:gridSpan w:val="3"/>
            <w:shd w:val="clear" w:color="auto" w:fill="9BBB59" w:themeFill="accent3"/>
          </w:tcPr>
          <w:p w14:paraId="20DC2425" w14:textId="77777777" w:rsidR="007E7A69" w:rsidRPr="00956992" w:rsidRDefault="007E7A69" w:rsidP="00B941E3">
            <w:pPr>
              <w:pStyle w:val="MBT"/>
              <w:rPr>
                <w:rFonts w:ascii="Century Gothic" w:hAnsi="Century Gothic"/>
                <w:sz w:val="16"/>
                <w:szCs w:val="16"/>
                <w:lang w:val="en-GB"/>
              </w:rPr>
            </w:pPr>
            <w:r w:rsidRPr="00956992">
              <w:rPr>
                <w:rFonts w:ascii="Century Gothic" w:hAnsi="Century Gothic"/>
                <w:sz w:val="16"/>
                <w:szCs w:val="16"/>
                <w:lang w:val="en-GB"/>
              </w:rPr>
              <w:sym w:font="Wingdings" w:char="F0FC"/>
            </w:r>
          </w:p>
        </w:tc>
        <w:tc>
          <w:tcPr>
            <w:tcW w:w="2737" w:type="dxa"/>
            <w:gridSpan w:val="3"/>
            <w:shd w:val="clear" w:color="auto" w:fill="9BBB59" w:themeFill="accent3"/>
          </w:tcPr>
          <w:p w14:paraId="38636BCB" w14:textId="77777777" w:rsidR="007E7A69" w:rsidRPr="00956992" w:rsidRDefault="007E7A69" w:rsidP="00B941E3">
            <w:pPr>
              <w:pStyle w:val="MBT"/>
              <w:rPr>
                <w:rFonts w:ascii="Century Gothic" w:hAnsi="Century Gothic"/>
                <w:sz w:val="16"/>
                <w:szCs w:val="16"/>
                <w:lang w:val="en-GB"/>
              </w:rPr>
            </w:pPr>
            <w:r w:rsidRPr="00956992">
              <w:rPr>
                <w:rFonts w:ascii="Century Gothic" w:hAnsi="Century Gothic"/>
                <w:sz w:val="16"/>
                <w:szCs w:val="16"/>
                <w:lang w:val="en-GB"/>
              </w:rPr>
              <w:sym w:font="Wingdings" w:char="F0FC"/>
            </w:r>
          </w:p>
        </w:tc>
      </w:tr>
      <w:tr w:rsidR="007E7A69" w:rsidRPr="00A3751B" w14:paraId="57E54479" w14:textId="77777777" w:rsidTr="00B941E3">
        <w:tc>
          <w:tcPr>
            <w:tcW w:w="852" w:type="dxa"/>
            <w:shd w:val="clear" w:color="auto" w:fill="8DB3E2" w:themeFill="text2" w:themeFillTint="66"/>
          </w:tcPr>
          <w:p w14:paraId="67AE7A15" w14:textId="77777777" w:rsidR="007E7A69" w:rsidRPr="00956992" w:rsidRDefault="007E7A69" w:rsidP="00956992">
            <w:pPr>
              <w:rPr>
                <w:rFonts w:ascii="Century Gothic" w:hAnsi="Century Gothic" w:cs="Calibri"/>
                <w:color w:val="FFFFFF" w:themeColor="background1"/>
                <w:sz w:val="16"/>
                <w:szCs w:val="16"/>
                <w:lang w:val="en-GB"/>
              </w:rPr>
            </w:pPr>
            <w:r w:rsidRPr="00956992">
              <w:rPr>
                <w:rFonts w:ascii="Century Gothic" w:hAnsi="Century Gothic" w:cs="Calibri"/>
                <w:color w:val="FFFFFF" w:themeColor="background1"/>
                <w:sz w:val="16"/>
                <w:szCs w:val="16"/>
                <w:lang w:val="en-GB"/>
              </w:rPr>
              <w:t>D2C3</w:t>
            </w:r>
          </w:p>
        </w:tc>
        <w:tc>
          <w:tcPr>
            <w:tcW w:w="2736" w:type="dxa"/>
            <w:gridSpan w:val="3"/>
            <w:shd w:val="clear" w:color="auto" w:fill="FFFFFF" w:themeFill="background1"/>
          </w:tcPr>
          <w:p w14:paraId="2B8E7583" w14:textId="77777777" w:rsidR="007E7A69" w:rsidRPr="00956992" w:rsidRDefault="007E7A69" w:rsidP="00B941E3">
            <w:pPr>
              <w:pStyle w:val="MBT"/>
              <w:rPr>
                <w:rFonts w:ascii="Century Gothic" w:hAnsi="Century Gothic"/>
                <w:sz w:val="16"/>
                <w:szCs w:val="16"/>
                <w:lang w:val="en-GB"/>
              </w:rPr>
            </w:pPr>
          </w:p>
        </w:tc>
        <w:tc>
          <w:tcPr>
            <w:tcW w:w="2737" w:type="dxa"/>
            <w:gridSpan w:val="3"/>
            <w:shd w:val="clear" w:color="auto" w:fill="9BBB59" w:themeFill="accent3"/>
          </w:tcPr>
          <w:p w14:paraId="133EDC10" w14:textId="77777777" w:rsidR="007E7A69" w:rsidRPr="00956992" w:rsidRDefault="007E7A69" w:rsidP="00B941E3">
            <w:pPr>
              <w:pStyle w:val="MBT"/>
              <w:rPr>
                <w:rFonts w:ascii="Century Gothic" w:hAnsi="Century Gothic"/>
                <w:sz w:val="16"/>
                <w:szCs w:val="16"/>
                <w:lang w:val="en-GB"/>
              </w:rPr>
            </w:pPr>
            <w:r w:rsidRPr="00956992">
              <w:rPr>
                <w:rFonts w:ascii="Century Gothic" w:hAnsi="Century Gothic"/>
                <w:sz w:val="16"/>
                <w:szCs w:val="16"/>
                <w:lang w:val="en-GB"/>
              </w:rPr>
              <w:sym w:font="Wingdings" w:char="F0FC"/>
            </w:r>
          </w:p>
        </w:tc>
        <w:tc>
          <w:tcPr>
            <w:tcW w:w="2737" w:type="dxa"/>
            <w:gridSpan w:val="3"/>
            <w:shd w:val="clear" w:color="auto" w:fill="9BBB59" w:themeFill="accent3"/>
          </w:tcPr>
          <w:p w14:paraId="6D8D1180" w14:textId="77777777" w:rsidR="007E7A69" w:rsidRPr="00956992" w:rsidRDefault="007E7A69" w:rsidP="00B941E3">
            <w:pPr>
              <w:pStyle w:val="MBT"/>
              <w:rPr>
                <w:rFonts w:ascii="Century Gothic" w:hAnsi="Century Gothic"/>
                <w:sz w:val="16"/>
                <w:szCs w:val="16"/>
                <w:lang w:val="en-GB"/>
              </w:rPr>
            </w:pPr>
            <w:r w:rsidRPr="00956992">
              <w:rPr>
                <w:rFonts w:ascii="Century Gothic" w:hAnsi="Century Gothic"/>
                <w:sz w:val="16"/>
                <w:szCs w:val="16"/>
                <w:lang w:val="en-GB"/>
              </w:rPr>
              <w:sym w:font="Wingdings" w:char="F0FC"/>
            </w:r>
          </w:p>
        </w:tc>
      </w:tr>
      <w:tr w:rsidR="007E7A69" w:rsidRPr="00A3751B" w14:paraId="0F2DDD05" w14:textId="77777777" w:rsidTr="00B941E3">
        <w:tc>
          <w:tcPr>
            <w:tcW w:w="852" w:type="dxa"/>
            <w:shd w:val="clear" w:color="auto" w:fill="8DB3E2" w:themeFill="text2" w:themeFillTint="66"/>
          </w:tcPr>
          <w:p w14:paraId="1180C23B" w14:textId="77777777" w:rsidR="007E7A69" w:rsidRPr="00956992" w:rsidRDefault="007E7A69" w:rsidP="00956992">
            <w:pPr>
              <w:rPr>
                <w:rFonts w:ascii="Century Gothic" w:hAnsi="Century Gothic" w:cs="Calibri"/>
                <w:color w:val="FFFFFF" w:themeColor="background1"/>
                <w:sz w:val="16"/>
                <w:szCs w:val="16"/>
                <w:lang w:val="en-GB"/>
              </w:rPr>
            </w:pPr>
            <w:r w:rsidRPr="00956992">
              <w:rPr>
                <w:rFonts w:ascii="Century Gothic" w:hAnsi="Century Gothic" w:cs="Calibri"/>
                <w:color w:val="FFFFFF" w:themeColor="background1"/>
                <w:sz w:val="16"/>
                <w:szCs w:val="16"/>
                <w:lang w:val="en-GB"/>
              </w:rPr>
              <w:t>D3C1</w:t>
            </w:r>
          </w:p>
        </w:tc>
        <w:tc>
          <w:tcPr>
            <w:tcW w:w="2736" w:type="dxa"/>
            <w:gridSpan w:val="3"/>
            <w:shd w:val="clear" w:color="auto" w:fill="9BBB59" w:themeFill="accent3"/>
          </w:tcPr>
          <w:p w14:paraId="13A816F8" w14:textId="77777777" w:rsidR="007E7A69" w:rsidRPr="00956992" w:rsidRDefault="007E7A69" w:rsidP="00B941E3">
            <w:pPr>
              <w:pStyle w:val="MBT"/>
              <w:rPr>
                <w:rFonts w:ascii="Century Gothic" w:hAnsi="Century Gothic"/>
                <w:sz w:val="16"/>
                <w:szCs w:val="16"/>
                <w:lang w:val="en-GB"/>
              </w:rPr>
            </w:pPr>
            <w:r w:rsidRPr="00956992">
              <w:rPr>
                <w:rFonts w:ascii="Century Gothic" w:hAnsi="Century Gothic"/>
                <w:sz w:val="16"/>
                <w:szCs w:val="16"/>
                <w:lang w:val="en-GB"/>
              </w:rPr>
              <w:sym w:font="Wingdings" w:char="F0FC"/>
            </w:r>
          </w:p>
        </w:tc>
        <w:tc>
          <w:tcPr>
            <w:tcW w:w="2737" w:type="dxa"/>
            <w:gridSpan w:val="3"/>
            <w:shd w:val="clear" w:color="auto" w:fill="FFFFFF" w:themeFill="background1"/>
          </w:tcPr>
          <w:p w14:paraId="3285F126" w14:textId="77777777" w:rsidR="007E7A69" w:rsidRPr="00956992" w:rsidRDefault="007E7A69" w:rsidP="00B941E3">
            <w:pPr>
              <w:pStyle w:val="MBT"/>
              <w:rPr>
                <w:rFonts w:ascii="Century Gothic" w:hAnsi="Century Gothic"/>
                <w:sz w:val="16"/>
                <w:szCs w:val="16"/>
                <w:lang w:val="en-GB"/>
              </w:rPr>
            </w:pPr>
          </w:p>
        </w:tc>
        <w:tc>
          <w:tcPr>
            <w:tcW w:w="2737" w:type="dxa"/>
            <w:gridSpan w:val="3"/>
            <w:shd w:val="clear" w:color="auto" w:fill="FFFFFF" w:themeFill="background1"/>
          </w:tcPr>
          <w:p w14:paraId="57811C77" w14:textId="77777777" w:rsidR="007E7A69" w:rsidRPr="00956992" w:rsidRDefault="007E7A69" w:rsidP="00B941E3">
            <w:pPr>
              <w:pStyle w:val="MBT"/>
              <w:rPr>
                <w:rFonts w:ascii="Century Gothic" w:hAnsi="Century Gothic"/>
                <w:sz w:val="16"/>
                <w:szCs w:val="16"/>
                <w:lang w:val="en-GB"/>
              </w:rPr>
            </w:pPr>
          </w:p>
        </w:tc>
      </w:tr>
      <w:tr w:rsidR="007E7A69" w:rsidRPr="00A3751B" w14:paraId="58963220" w14:textId="77777777" w:rsidTr="00B941E3">
        <w:tc>
          <w:tcPr>
            <w:tcW w:w="852" w:type="dxa"/>
            <w:shd w:val="clear" w:color="auto" w:fill="8DB3E2" w:themeFill="text2" w:themeFillTint="66"/>
          </w:tcPr>
          <w:p w14:paraId="6D84CFD9" w14:textId="77777777" w:rsidR="007E7A69" w:rsidRPr="00956992" w:rsidRDefault="007E7A69" w:rsidP="00956992">
            <w:pPr>
              <w:rPr>
                <w:rFonts w:ascii="Century Gothic" w:hAnsi="Century Gothic" w:cs="Calibri"/>
                <w:color w:val="FFFFFF" w:themeColor="background1"/>
                <w:sz w:val="16"/>
                <w:szCs w:val="16"/>
                <w:lang w:val="en-GB"/>
              </w:rPr>
            </w:pPr>
            <w:r w:rsidRPr="00956992">
              <w:rPr>
                <w:rFonts w:ascii="Century Gothic" w:hAnsi="Century Gothic" w:cs="Calibri"/>
                <w:color w:val="FFFFFF" w:themeColor="background1"/>
                <w:sz w:val="16"/>
                <w:szCs w:val="16"/>
                <w:lang w:val="en-GB"/>
              </w:rPr>
              <w:t>D3C2</w:t>
            </w:r>
          </w:p>
        </w:tc>
        <w:tc>
          <w:tcPr>
            <w:tcW w:w="2736" w:type="dxa"/>
            <w:gridSpan w:val="3"/>
            <w:shd w:val="clear" w:color="auto" w:fill="FFFFFF" w:themeFill="background1"/>
          </w:tcPr>
          <w:p w14:paraId="1B26992B" w14:textId="77777777" w:rsidR="007E7A69" w:rsidRPr="00956992" w:rsidRDefault="007E7A69" w:rsidP="00B941E3">
            <w:pPr>
              <w:pStyle w:val="MBT"/>
              <w:rPr>
                <w:rFonts w:ascii="Century Gothic" w:hAnsi="Century Gothic"/>
                <w:sz w:val="16"/>
                <w:szCs w:val="16"/>
                <w:lang w:val="en-GB"/>
              </w:rPr>
            </w:pPr>
          </w:p>
        </w:tc>
        <w:tc>
          <w:tcPr>
            <w:tcW w:w="2737" w:type="dxa"/>
            <w:gridSpan w:val="3"/>
            <w:shd w:val="clear" w:color="auto" w:fill="9BBB59" w:themeFill="accent3"/>
          </w:tcPr>
          <w:p w14:paraId="32CEB84D" w14:textId="77777777" w:rsidR="007E7A69" w:rsidRPr="00956992" w:rsidRDefault="007E7A69" w:rsidP="00B941E3">
            <w:pPr>
              <w:pStyle w:val="MBT"/>
              <w:rPr>
                <w:rFonts w:ascii="Century Gothic" w:hAnsi="Century Gothic"/>
                <w:sz w:val="16"/>
                <w:szCs w:val="16"/>
                <w:lang w:val="en-GB"/>
              </w:rPr>
            </w:pPr>
            <w:r w:rsidRPr="00956992">
              <w:rPr>
                <w:rFonts w:ascii="Century Gothic" w:hAnsi="Century Gothic"/>
                <w:sz w:val="16"/>
                <w:szCs w:val="16"/>
                <w:lang w:val="en-GB"/>
              </w:rPr>
              <w:sym w:font="Wingdings" w:char="F0FC"/>
            </w:r>
          </w:p>
        </w:tc>
        <w:tc>
          <w:tcPr>
            <w:tcW w:w="2737" w:type="dxa"/>
            <w:gridSpan w:val="3"/>
            <w:shd w:val="clear" w:color="auto" w:fill="9BBB59" w:themeFill="accent3"/>
          </w:tcPr>
          <w:p w14:paraId="3F8125DC" w14:textId="77777777" w:rsidR="007E7A69" w:rsidRPr="00956992" w:rsidRDefault="007E7A69" w:rsidP="00B941E3">
            <w:pPr>
              <w:pStyle w:val="MBT"/>
              <w:rPr>
                <w:rFonts w:ascii="Century Gothic" w:hAnsi="Century Gothic"/>
                <w:sz w:val="16"/>
                <w:szCs w:val="16"/>
                <w:lang w:val="en-GB"/>
              </w:rPr>
            </w:pPr>
            <w:r w:rsidRPr="00956992">
              <w:rPr>
                <w:rFonts w:ascii="Century Gothic" w:hAnsi="Century Gothic"/>
                <w:sz w:val="16"/>
                <w:szCs w:val="16"/>
                <w:lang w:val="en-GB"/>
              </w:rPr>
              <w:sym w:font="Wingdings" w:char="F0FC"/>
            </w:r>
          </w:p>
        </w:tc>
      </w:tr>
      <w:tr w:rsidR="007E7A69" w:rsidRPr="00A3751B" w14:paraId="545AF24D" w14:textId="77777777" w:rsidTr="00B941E3">
        <w:tc>
          <w:tcPr>
            <w:tcW w:w="852" w:type="dxa"/>
            <w:shd w:val="clear" w:color="auto" w:fill="8DB3E2" w:themeFill="text2" w:themeFillTint="66"/>
          </w:tcPr>
          <w:p w14:paraId="150DE13A" w14:textId="77777777" w:rsidR="007E7A69" w:rsidRPr="00956992" w:rsidRDefault="007E7A69" w:rsidP="00956992">
            <w:pPr>
              <w:rPr>
                <w:rFonts w:ascii="Century Gothic" w:hAnsi="Century Gothic" w:cs="Calibri"/>
                <w:color w:val="FFFFFF" w:themeColor="background1"/>
                <w:sz w:val="16"/>
                <w:szCs w:val="16"/>
                <w:lang w:val="en-GB"/>
              </w:rPr>
            </w:pPr>
            <w:r w:rsidRPr="00956992">
              <w:rPr>
                <w:rFonts w:ascii="Century Gothic" w:hAnsi="Century Gothic" w:cs="Calibri"/>
                <w:color w:val="FFFFFF" w:themeColor="background1"/>
                <w:sz w:val="16"/>
                <w:szCs w:val="16"/>
                <w:lang w:val="en-GB"/>
              </w:rPr>
              <w:t>D3C3</w:t>
            </w:r>
          </w:p>
        </w:tc>
        <w:tc>
          <w:tcPr>
            <w:tcW w:w="2736" w:type="dxa"/>
            <w:gridSpan w:val="3"/>
            <w:shd w:val="clear" w:color="auto" w:fill="FFFFFF" w:themeFill="background1"/>
          </w:tcPr>
          <w:p w14:paraId="50861B40" w14:textId="77777777" w:rsidR="007E7A69" w:rsidRPr="00956992" w:rsidRDefault="007E7A69" w:rsidP="00B941E3">
            <w:pPr>
              <w:pStyle w:val="MBT"/>
              <w:rPr>
                <w:rFonts w:ascii="Century Gothic" w:hAnsi="Century Gothic"/>
                <w:sz w:val="16"/>
                <w:szCs w:val="16"/>
                <w:lang w:val="en-GB"/>
              </w:rPr>
            </w:pPr>
          </w:p>
        </w:tc>
        <w:tc>
          <w:tcPr>
            <w:tcW w:w="2737" w:type="dxa"/>
            <w:gridSpan w:val="3"/>
            <w:shd w:val="clear" w:color="auto" w:fill="FFFFFF" w:themeFill="background1"/>
          </w:tcPr>
          <w:p w14:paraId="43D05465" w14:textId="77777777" w:rsidR="007E7A69" w:rsidRPr="00956992" w:rsidRDefault="007E7A69" w:rsidP="00B941E3">
            <w:pPr>
              <w:pStyle w:val="MBT"/>
              <w:rPr>
                <w:rFonts w:ascii="Century Gothic" w:hAnsi="Century Gothic"/>
                <w:sz w:val="16"/>
                <w:szCs w:val="16"/>
                <w:lang w:val="en-GB"/>
              </w:rPr>
            </w:pPr>
          </w:p>
        </w:tc>
        <w:tc>
          <w:tcPr>
            <w:tcW w:w="2737" w:type="dxa"/>
            <w:gridSpan w:val="3"/>
            <w:shd w:val="clear" w:color="auto" w:fill="9BBB59" w:themeFill="accent3"/>
          </w:tcPr>
          <w:p w14:paraId="2A4280FB" w14:textId="77777777" w:rsidR="007E7A69" w:rsidRPr="00956992" w:rsidRDefault="007E7A69" w:rsidP="00B941E3">
            <w:pPr>
              <w:pStyle w:val="MBT"/>
              <w:rPr>
                <w:rFonts w:ascii="Century Gothic" w:hAnsi="Century Gothic"/>
                <w:sz w:val="16"/>
                <w:szCs w:val="16"/>
                <w:lang w:val="en-GB"/>
              </w:rPr>
            </w:pPr>
            <w:r w:rsidRPr="00956992">
              <w:rPr>
                <w:rFonts w:ascii="Century Gothic" w:hAnsi="Century Gothic"/>
                <w:sz w:val="16"/>
                <w:szCs w:val="16"/>
                <w:lang w:val="en-GB"/>
              </w:rPr>
              <w:sym w:font="Wingdings" w:char="F0FC"/>
            </w:r>
          </w:p>
        </w:tc>
      </w:tr>
      <w:tr w:rsidR="007E7A69" w:rsidRPr="00A3751B" w14:paraId="5DE4AD74" w14:textId="77777777" w:rsidTr="00B941E3">
        <w:tc>
          <w:tcPr>
            <w:tcW w:w="852" w:type="dxa"/>
            <w:shd w:val="clear" w:color="auto" w:fill="8DB3E2" w:themeFill="text2" w:themeFillTint="66"/>
          </w:tcPr>
          <w:p w14:paraId="400E5B00" w14:textId="77777777" w:rsidR="007E7A69" w:rsidRPr="00956992" w:rsidRDefault="007E7A69" w:rsidP="00956992">
            <w:pPr>
              <w:rPr>
                <w:rFonts w:ascii="Century Gothic" w:hAnsi="Century Gothic" w:cs="Calibri"/>
                <w:color w:val="FFFFFF" w:themeColor="background1"/>
                <w:sz w:val="16"/>
                <w:szCs w:val="16"/>
                <w:lang w:val="en-GB"/>
              </w:rPr>
            </w:pPr>
            <w:r w:rsidRPr="00956992">
              <w:rPr>
                <w:rFonts w:ascii="Century Gothic" w:hAnsi="Century Gothic" w:cs="Calibri"/>
                <w:color w:val="FFFFFF" w:themeColor="background1"/>
                <w:sz w:val="16"/>
                <w:szCs w:val="16"/>
                <w:lang w:val="en-GB"/>
              </w:rPr>
              <w:t>D5C1</w:t>
            </w:r>
          </w:p>
        </w:tc>
        <w:tc>
          <w:tcPr>
            <w:tcW w:w="2736" w:type="dxa"/>
            <w:gridSpan w:val="3"/>
            <w:shd w:val="clear" w:color="auto" w:fill="FFFFFF" w:themeFill="background1"/>
          </w:tcPr>
          <w:p w14:paraId="01C5DF7A" w14:textId="77777777" w:rsidR="007E7A69" w:rsidRPr="00956992" w:rsidRDefault="007E7A69" w:rsidP="00B941E3">
            <w:pPr>
              <w:pStyle w:val="MBT"/>
              <w:rPr>
                <w:rFonts w:ascii="Century Gothic" w:hAnsi="Century Gothic"/>
                <w:sz w:val="16"/>
                <w:szCs w:val="16"/>
                <w:lang w:val="en-GB"/>
              </w:rPr>
            </w:pPr>
          </w:p>
        </w:tc>
        <w:tc>
          <w:tcPr>
            <w:tcW w:w="2737" w:type="dxa"/>
            <w:gridSpan w:val="3"/>
            <w:shd w:val="clear" w:color="auto" w:fill="9BBB59" w:themeFill="accent3"/>
          </w:tcPr>
          <w:p w14:paraId="1F1B01F2" w14:textId="77777777" w:rsidR="007E7A69" w:rsidRPr="00956992" w:rsidRDefault="007E7A69" w:rsidP="00B941E3">
            <w:pPr>
              <w:pStyle w:val="MBT"/>
              <w:rPr>
                <w:rFonts w:ascii="Century Gothic" w:hAnsi="Century Gothic"/>
                <w:sz w:val="16"/>
                <w:szCs w:val="16"/>
                <w:lang w:val="en-GB"/>
              </w:rPr>
            </w:pPr>
            <w:r w:rsidRPr="00956992">
              <w:rPr>
                <w:rFonts w:ascii="Century Gothic" w:hAnsi="Century Gothic"/>
                <w:sz w:val="16"/>
                <w:szCs w:val="16"/>
                <w:lang w:val="en-GB"/>
              </w:rPr>
              <w:sym w:font="Wingdings" w:char="F0FC"/>
            </w:r>
          </w:p>
        </w:tc>
        <w:tc>
          <w:tcPr>
            <w:tcW w:w="2737" w:type="dxa"/>
            <w:gridSpan w:val="3"/>
            <w:shd w:val="clear" w:color="auto" w:fill="9BBB59" w:themeFill="accent3"/>
          </w:tcPr>
          <w:p w14:paraId="6A26645A" w14:textId="77777777" w:rsidR="007E7A69" w:rsidRPr="00956992" w:rsidRDefault="007E7A69" w:rsidP="00B941E3">
            <w:pPr>
              <w:pStyle w:val="MBT"/>
              <w:rPr>
                <w:rFonts w:ascii="Century Gothic" w:hAnsi="Century Gothic"/>
                <w:sz w:val="16"/>
                <w:szCs w:val="16"/>
                <w:lang w:val="en-GB"/>
              </w:rPr>
            </w:pPr>
            <w:r w:rsidRPr="00956992">
              <w:rPr>
                <w:rFonts w:ascii="Century Gothic" w:hAnsi="Century Gothic"/>
                <w:sz w:val="16"/>
                <w:szCs w:val="16"/>
                <w:lang w:val="en-GB"/>
              </w:rPr>
              <w:sym w:font="Wingdings" w:char="F0FC"/>
            </w:r>
          </w:p>
        </w:tc>
      </w:tr>
      <w:tr w:rsidR="007E7A69" w:rsidRPr="00A3751B" w14:paraId="70FCA32F" w14:textId="77777777" w:rsidTr="00B941E3">
        <w:tc>
          <w:tcPr>
            <w:tcW w:w="852" w:type="dxa"/>
            <w:shd w:val="clear" w:color="auto" w:fill="8DB3E2" w:themeFill="text2" w:themeFillTint="66"/>
          </w:tcPr>
          <w:p w14:paraId="28DF3666" w14:textId="77777777" w:rsidR="007E7A69" w:rsidRPr="00956992" w:rsidRDefault="007E7A69" w:rsidP="00956992">
            <w:pPr>
              <w:rPr>
                <w:rFonts w:ascii="Century Gothic" w:hAnsi="Century Gothic" w:cs="Calibri"/>
                <w:color w:val="FFFFFF" w:themeColor="background1"/>
                <w:sz w:val="16"/>
                <w:szCs w:val="16"/>
                <w:lang w:val="en-GB"/>
              </w:rPr>
            </w:pPr>
            <w:r w:rsidRPr="00956992">
              <w:rPr>
                <w:rFonts w:ascii="Century Gothic" w:hAnsi="Century Gothic" w:cs="Calibri"/>
                <w:color w:val="FFFFFF" w:themeColor="background1"/>
                <w:sz w:val="16"/>
                <w:szCs w:val="16"/>
                <w:lang w:val="en-GB"/>
              </w:rPr>
              <w:t>D5C2</w:t>
            </w:r>
          </w:p>
        </w:tc>
        <w:tc>
          <w:tcPr>
            <w:tcW w:w="2736" w:type="dxa"/>
            <w:gridSpan w:val="3"/>
            <w:shd w:val="clear" w:color="auto" w:fill="FFFFFF" w:themeFill="background1"/>
          </w:tcPr>
          <w:p w14:paraId="1636B92E" w14:textId="77777777" w:rsidR="007E7A69" w:rsidRPr="00956992" w:rsidRDefault="007E7A69" w:rsidP="00B941E3">
            <w:pPr>
              <w:pStyle w:val="MBT"/>
              <w:rPr>
                <w:rFonts w:ascii="Century Gothic" w:hAnsi="Century Gothic"/>
                <w:sz w:val="16"/>
                <w:szCs w:val="16"/>
                <w:lang w:val="en-GB"/>
              </w:rPr>
            </w:pPr>
          </w:p>
        </w:tc>
        <w:tc>
          <w:tcPr>
            <w:tcW w:w="2737" w:type="dxa"/>
            <w:gridSpan w:val="3"/>
            <w:shd w:val="clear" w:color="auto" w:fill="9BBB59" w:themeFill="accent3"/>
          </w:tcPr>
          <w:p w14:paraId="4C6AD02F" w14:textId="77777777" w:rsidR="007E7A69" w:rsidRPr="00956992" w:rsidRDefault="007E7A69" w:rsidP="00B941E3">
            <w:pPr>
              <w:pStyle w:val="MBT"/>
              <w:rPr>
                <w:rFonts w:ascii="Century Gothic" w:hAnsi="Century Gothic"/>
                <w:sz w:val="16"/>
                <w:szCs w:val="16"/>
                <w:lang w:val="en-GB"/>
              </w:rPr>
            </w:pPr>
            <w:r w:rsidRPr="00956992">
              <w:rPr>
                <w:rFonts w:ascii="Century Gothic" w:hAnsi="Century Gothic"/>
                <w:sz w:val="16"/>
                <w:szCs w:val="16"/>
                <w:lang w:val="en-GB"/>
              </w:rPr>
              <w:sym w:font="Wingdings" w:char="F0FC"/>
            </w:r>
          </w:p>
        </w:tc>
        <w:tc>
          <w:tcPr>
            <w:tcW w:w="2737" w:type="dxa"/>
            <w:gridSpan w:val="3"/>
            <w:shd w:val="clear" w:color="auto" w:fill="9BBB59" w:themeFill="accent3"/>
          </w:tcPr>
          <w:p w14:paraId="38C176F0" w14:textId="77777777" w:rsidR="007E7A69" w:rsidRPr="00956992" w:rsidRDefault="007E7A69" w:rsidP="00B941E3">
            <w:pPr>
              <w:pStyle w:val="MBT"/>
              <w:rPr>
                <w:rFonts w:ascii="Century Gothic" w:hAnsi="Century Gothic"/>
                <w:sz w:val="16"/>
                <w:szCs w:val="16"/>
                <w:lang w:val="en-GB"/>
              </w:rPr>
            </w:pPr>
            <w:r w:rsidRPr="00956992">
              <w:rPr>
                <w:rFonts w:ascii="Century Gothic" w:hAnsi="Century Gothic"/>
                <w:sz w:val="16"/>
                <w:szCs w:val="16"/>
                <w:lang w:val="en-GB"/>
              </w:rPr>
              <w:sym w:font="Wingdings" w:char="F0FC"/>
            </w:r>
          </w:p>
        </w:tc>
      </w:tr>
      <w:tr w:rsidR="007E7A69" w:rsidRPr="00A3751B" w14:paraId="1677D746" w14:textId="77777777" w:rsidTr="00B941E3">
        <w:tc>
          <w:tcPr>
            <w:tcW w:w="852" w:type="dxa"/>
            <w:shd w:val="clear" w:color="auto" w:fill="8DB3E2" w:themeFill="text2" w:themeFillTint="66"/>
          </w:tcPr>
          <w:p w14:paraId="270D45A6" w14:textId="77777777" w:rsidR="007E7A69" w:rsidRPr="00956992" w:rsidRDefault="007E7A69" w:rsidP="00956992">
            <w:pPr>
              <w:rPr>
                <w:rFonts w:ascii="Century Gothic" w:hAnsi="Century Gothic" w:cs="Calibri"/>
                <w:color w:val="FFFFFF" w:themeColor="background1"/>
                <w:sz w:val="16"/>
                <w:szCs w:val="16"/>
                <w:lang w:val="en-GB"/>
              </w:rPr>
            </w:pPr>
            <w:r w:rsidRPr="00956992">
              <w:rPr>
                <w:rFonts w:ascii="Century Gothic" w:hAnsi="Century Gothic" w:cs="Calibri"/>
                <w:color w:val="FFFFFF" w:themeColor="background1"/>
                <w:sz w:val="16"/>
                <w:szCs w:val="16"/>
                <w:lang w:val="en-GB"/>
              </w:rPr>
              <w:t>D5C3</w:t>
            </w:r>
          </w:p>
        </w:tc>
        <w:tc>
          <w:tcPr>
            <w:tcW w:w="2736" w:type="dxa"/>
            <w:gridSpan w:val="3"/>
            <w:shd w:val="clear" w:color="auto" w:fill="FFFFFF" w:themeFill="background1"/>
          </w:tcPr>
          <w:p w14:paraId="4335C9A5" w14:textId="77777777" w:rsidR="007E7A69" w:rsidRPr="00956992" w:rsidRDefault="007E7A69" w:rsidP="00B941E3">
            <w:pPr>
              <w:pStyle w:val="MBT"/>
              <w:rPr>
                <w:rFonts w:ascii="Century Gothic" w:hAnsi="Century Gothic"/>
                <w:sz w:val="16"/>
                <w:szCs w:val="16"/>
                <w:lang w:val="en-GB"/>
              </w:rPr>
            </w:pPr>
          </w:p>
        </w:tc>
        <w:tc>
          <w:tcPr>
            <w:tcW w:w="2737" w:type="dxa"/>
            <w:gridSpan w:val="3"/>
            <w:shd w:val="clear" w:color="auto" w:fill="FFFFFF" w:themeFill="background1"/>
          </w:tcPr>
          <w:p w14:paraId="01859EB4" w14:textId="77777777" w:rsidR="007E7A69" w:rsidRPr="00956992" w:rsidRDefault="007E7A69" w:rsidP="00B941E3">
            <w:pPr>
              <w:pStyle w:val="MBT"/>
              <w:rPr>
                <w:rFonts w:ascii="Century Gothic" w:hAnsi="Century Gothic"/>
                <w:sz w:val="16"/>
                <w:szCs w:val="16"/>
                <w:lang w:val="en-GB"/>
              </w:rPr>
            </w:pPr>
          </w:p>
        </w:tc>
        <w:tc>
          <w:tcPr>
            <w:tcW w:w="2737" w:type="dxa"/>
            <w:gridSpan w:val="3"/>
            <w:shd w:val="clear" w:color="auto" w:fill="9BBB59" w:themeFill="accent3"/>
          </w:tcPr>
          <w:p w14:paraId="7E26181C" w14:textId="77777777" w:rsidR="007E7A69" w:rsidRPr="00956992" w:rsidRDefault="007E7A69" w:rsidP="00B941E3">
            <w:pPr>
              <w:pStyle w:val="MBT"/>
              <w:rPr>
                <w:rFonts w:ascii="Century Gothic" w:hAnsi="Century Gothic"/>
                <w:sz w:val="16"/>
                <w:szCs w:val="16"/>
                <w:lang w:val="en-GB"/>
              </w:rPr>
            </w:pPr>
            <w:r w:rsidRPr="00956992">
              <w:rPr>
                <w:rFonts w:ascii="Century Gothic" w:hAnsi="Century Gothic"/>
                <w:sz w:val="16"/>
                <w:szCs w:val="16"/>
                <w:lang w:val="en-GB"/>
              </w:rPr>
              <w:sym w:font="Wingdings" w:char="F0FC"/>
            </w:r>
          </w:p>
        </w:tc>
      </w:tr>
      <w:tr w:rsidR="007E7A69" w:rsidRPr="00A3751B" w14:paraId="46A35990" w14:textId="77777777" w:rsidTr="00B941E3">
        <w:tc>
          <w:tcPr>
            <w:tcW w:w="852" w:type="dxa"/>
            <w:shd w:val="clear" w:color="auto" w:fill="8DB3E2" w:themeFill="text2" w:themeFillTint="66"/>
          </w:tcPr>
          <w:p w14:paraId="0E8A4311" w14:textId="77777777" w:rsidR="007E7A69" w:rsidRPr="00956992" w:rsidRDefault="007E7A69" w:rsidP="00956992">
            <w:pPr>
              <w:rPr>
                <w:rFonts w:ascii="Century Gothic" w:hAnsi="Century Gothic" w:cs="Calibri"/>
                <w:color w:val="FFFFFF" w:themeColor="background1"/>
                <w:sz w:val="16"/>
                <w:szCs w:val="16"/>
                <w:lang w:val="en-GB"/>
              </w:rPr>
            </w:pPr>
            <w:r w:rsidRPr="00956992">
              <w:rPr>
                <w:rFonts w:ascii="Century Gothic" w:hAnsi="Century Gothic" w:cs="Calibri"/>
                <w:color w:val="FFFFFF" w:themeColor="background1"/>
                <w:sz w:val="16"/>
                <w:szCs w:val="16"/>
                <w:lang w:val="en-GB"/>
              </w:rPr>
              <w:t>D5C4</w:t>
            </w:r>
          </w:p>
        </w:tc>
        <w:tc>
          <w:tcPr>
            <w:tcW w:w="2736" w:type="dxa"/>
            <w:gridSpan w:val="3"/>
            <w:shd w:val="clear" w:color="auto" w:fill="FFFFFF" w:themeFill="background1"/>
          </w:tcPr>
          <w:p w14:paraId="693BA436" w14:textId="77777777" w:rsidR="007E7A69" w:rsidRPr="00956992" w:rsidRDefault="007E7A69" w:rsidP="00B941E3">
            <w:pPr>
              <w:pStyle w:val="MBT"/>
              <w:rPr>
                <w:rFonts w:ascii="Century Gothic" w:hAnsi="Century Gothic"/>
                <w:sz w:val="16"/>
                <w:szCs w:val="16"/>
                <w:lang w:val="en-GB"/>
              </w:rPr>
            </w:pPr>
          </w:p>
        </w:tc>
        <w:tc>
          <w:tcPr>
            <w:tcW w:w="2737" w:type="dxa"/>
            <w:gridSpan w:val="3"/>
            <w:shd w:val="clear" w:color="auto" w:fill="9BBB59" w:themeFill="accent3"/>
          </w:tcPr>
          <w:p w14:paraId="30179EEF" w14:textId="77777777" w:rsidR="007E7A69" w:rsidRPr="00956992" w:rsidRDefault="007E7A69" w:rsidP="00B941E3">
            <w:pPr>
              <w:pStyle w:val="MBT"/>
              <w:rPr>
                <w:rFonts w:ascii="Century Gothic" w:hAnsi="Century Gothic"/>
                <w:sz w:val="16"/>
                <w:szCs w:val="16"/>
                <w:lang w:val="en-GB"/>
              </w:rPr>
            </w:pPr>
            <w:r w:rsidRPr="00956992">
              <w:rPr>
                <w:rFonts w:ascii="Century Gothic" w:hAnsi="Century Gothic"/>
                <w:sz w:val="16"/>
                <w:szCs w:val="16"/>
                <w:lang w:val="en-GB"/>
              </w:rPr>
              <w:sym w:font="Wingdings" w:char="F0FC"/>
            </w:r>
          </w:p>
        </w:tc>
        <w:tc>
          <w:tcPr>
            <w:tcW w:w="2737" w:type="dxa"/>
            <w:gridSpan w:val="3"/>
            <w:shd w:val="clear" w:color="auto" w:fill="9BBB59" w:themeFill="accent3"/>
          </w:tcPr>
          <w:p w14:paraId="1538FF35" w14:textId="77777777" w:rsidR="007E7A69" w:rsidRPr="00956992" w:rsidRDefault="007E7A69" w:rsidP="00B941E3">
            <w:pPr>
              <w:pStyle w:val="MBT"/>
              <w:rPr>
                <w:rFonts w:ascii="Century Gothic" w:hAnsi="Century Gothic"/>
                <w:sz w:val="16"/>
                <w:szCs w:val="16"/>
                <w:lang w:val="en-GB"/>
              </w:rPr>
            </w:pPr>
            <w:r w:rsidRPr="00956992">
              <w:rPr>
                <w:rFonts w:ascii="Century Gothic" w:hAnsi="Century Gothic"/>
                <w:sz w:val="16"/>
                <w:szCs w:val="16"/>
                <w:lang w:val="en-GB"/>
              </w:rPr>
              <w:sym w:font="Wingdings" w:char="F0FC"/>
            </w:r>
          </w:p>
        </w:tc>
      </w:tr>
      <w:tr w:rsidR="007E7A69" w:rsidRPr="00A3751B" w14:paraId="3B7B4A83" w14:textId="77777777" w:rsidTr="00B941E3">
        <w:tc>
          <w:tcPr>
            <w:tcW w:w="852" w:type="dxa"/>
            <w:shd w:val="clear" w:color="auto" w:fill="8DB3E2" w:themeFill="text2" w:themeFillTint="66"/>
          </w:tcPr>
          <w:p w14:paraId="03AFC3D4" w14:textId="77777777" w:rsidR="007E7A69" w:rsidRPr="00956992" w:rsidRDefault="007E7A69" w:rsidP="00956992">
            <w:pPr>
              <w:rPr>
                <w:rFonts w:ascii="Century Gothic" w:hAnsi="Century Gothic" w:cs="Calibri"/>
                <w:color w:val="FFFFFF" w:themeColor="background1"/>
                <w:sz w:val="16"/>
                <w:szCs w:val="16"/>
                <w:lang w:val="en-GB"/>
              </w:rPr>
            </w:pPr>
            <w:r w:rsidRPr="00956992">
              <w:rPr>
                <w:rFonts w:ascii="Century Gothic" w:hAnsi="Century Gothic" w:cs="Calibri"/>
                <w:color w:val="FFFFFF" w:themeColor="background1"/>
                <w:sz w:val="16"/>
                <w:szCs w:val="16"/>
                <w:lang w:val="en-GB"/>
              </w:rPr>
              <w:t>D5C5</w:t>
            </w:r>
          </w:p>
        </w:tc>
        <w:tc>
          <w:tcPr>
            <w:tcW w:w="8210" w:type="dxa"/>
            <w:gridSpan w:val="9"/>
            <w:shd w:val="clear" w:color="auto" w:fill="FFC000"/>
          </w:tcPr>
          <w:p w14:paraId="08F85FAE" w14:textId="77777777" w:rsidR="007E7A69" w:rsidRPr="00956992" w:rsidRDefault="007E7A69" w:rsidP="00B941E3">
            <w:pPr>
              <w:pStyle w:val="MBT"/>
              <w:jc w:val="center"/>
              <w:rPr>
                <w:rFonts w:ascii="Century Gothic" w:hAnsi="Century Gothic"/>
                <w:sz w:val="16"/>
                <w:szCs w:val="16"/>
                <w:lang w:val="en-GB"/>
              </w:rPr>
            </w:pPr>
            <w:r w:rsidRPr="00956992">
              <w:rPr>
                <w:rFonts w:ascii="Century Gothic" w:hAnsi="Century Gothic"/>
                <w:sz w:val="16"/>
                <w:szCs w:val="16"/>
                <w:lang w:val="en-GB"/>
              </w:rPr>
              <w:t>Not yet clarified whether D5C8 will be used instead in Bulgaria and Romania</w:t>
            </w:r>
          </w:p>
        </w:tc>
      </w:tr>
      <w:tr w:rsidR="007E7A69" w:rsidRPr="00A3751B" w14:paraId="5AA14D10" w14:textId="77777777" w:rsidTr="00B941E3">
        <w:tc>
          <w:tcPr>
            <w:tcW w:w="852" w:type="dxa"/>
            <w:shd w:val="clear" w:color="auto" w:fill="8DB3E2" w:themeFill="text2" w:themeFillTint="66"/>
          </w:tcPr>
          <w:p w14:paraId="03E65531" w14:textId="77777777" w:rsidR="007E7A69" w:rsidRPr="00956992" w:rsidRDefault="007E7A69" w:rsidP="00956992">
            <w:pPr>
              <w:rPr>
                <w:rFonts w:ascii="Century Gothic" w:hAnsi="Century Gothic" w:cs="Calibri"/>
                <w:color w:val="FFFFFF" w:themeColor="background1"/>
                <w:sz w:val="16"/>
                <w:szCs w:val="16"/>
                <w:lang w:val="en-GB"/>
              </w:rPr>
            </w:pPr>
            <w:r w:rsidRPr="00956992">
              <w:rPr>
                <w:rFonts w:ascii="Century Gothic" w:hAnsi="Century Gothic" w:cs="Calibri"/>
                <w:color w:val="FFFFFF" w:themeColor="background1"/>
                <w:sz w:val="16"/>
                <w:szCs w:val="16"/>
                <w:lang w:val="en-GB"/>
              </w:rPr>
              <w:t>D5C6</w:t>
            </w:r>
          </w:p>
        </w:tc>
        <w:tc>
          <w:tcPr>
            <w:tcW w:w="2736" w:type="dxa"/>
            <w:gridSpan w:val="3"/>
            <w:shd w:val="clear" w:color="auto" w:fill="FFFFFF" w:themeFill="background1"/>
          </w:tcPr>
          <w:p w14:paraId="365EE4DC" w14:textId="77777777" w:rsidR="007E7A69" w:rsidRPr="00956992" w:rsidRDefault="007E7A69" w:rsidP="00B941E3">
            <w:pPr>
              <w:pStyle w:val="MBT"/>
              <w:rPr>
                <w:rFonts w:ascii="Century Gothic" w:hAnsi="Century Gothic"/>
                <w:sz w:val="16"/>
                <w:szCs w:val="16"/>
                <w:lang w:val="en-GB"/>
              </w:rPr>
            </w:pPr>
          </w:p>
        </w:tc>
        <w:tc>
          <w:tcPr>
            <w:tcW w:w="2737" w:type="dxa"/>
            <w:gridSpan w:val="3"/>
            <w:shd w:val="clear" w:color="auto" w:fill="9BBB59" w:themeFill="accent3"/>
          </w:tcPr>
          <w:p w14:paraId="717E9E44" w14:textId="77777777" w:rsidR="007E7A69" w:rsidRPr="00956992" w:rsidRDefault="007E7A69" w:rsidP="00B941E3">
            <w:pPr>
              <w:pStyle w:val="MBT"/>
              <w:rPr>
                <w:rFonts w:ascii="Century Gothic" w:hAnsi="Century Gothic"/>
                <w:sz w:val="16"/>
                <w:szCs w:val="16"/>
                <w:lang w:val="en-GB"/>
              </w:rPr>
            </w:pPr>
            <w:r w:rsidRPr="00956992">
              <w:rPr>
                <w:rFonts w:ascii="Century Gothic" w:hAnsi="Century Gothic"/>
                <w:sz w:val="16"/>
                <w:szCs w:val="16"/>
                <w:lang w:val="en-GB"/>
              </w:rPr>
              <w:sym w:font="Wingdings" w:char="F0FC"/>
            </w:r>
          </w:p>
        </w:tc>
        <w:tc>
          <w:tcPr>
            <w:tcW w:w="2737" w:type="dxa"/>
            <w:gridSpan w:val="3"/>
            <w:shd w:val="clear" w:color="auto" w:fill="9BBB59" w:themeFill="accent3"/>
          </w:tcPr>
          <w:p w14:paraId="218A8872" w14:textId="77777777" w:rsidR="007E7A69" w:rsidRPr="00956992" w:rsidRDefault="007E7A69" w:rsidP="00B941E3">
            <w:pPr>
              <w:pStyle w:val="MBT"/>
              <w:rPr>
                <w:rFonts w:ascii="Century Gothic" w:hAnsi="Century Gothic"/>
                <w:sz w:val="16"/>
                <w:szCs w:val="16"/>
                <w:lang w:val="en-GB"/>
              </w:rPr>
            </w:pPr>
            <w:r w:rsidRPr="00956992">
              <w:rPr>
                <w:rFonts w:ascii="Century Gothic" w:hAnsi="Century Gothic"/>
                <w:sz w:val="16"/>
                <w:szCs w:val="16"/>
                <w:lang w:val="en-GB"/>
              </w:rPr>
              <w:sym w:font="Wingdings" w:char="F0FC"/>
            </w:r>
          </w:p>
        </w:tc>
      </w:tr>
      <w:tr w:rsidR="007E7A69" w:rsidRPr="00A3751B" w14:paraId="07EE56CD" w14:textId="77777777" w:rsidTr="00B941E3">
        <w:tc>
          <w:tcPr>
            <w:tcW w:w="852" w:type="dxa"/>
            <w:shd w:val="clear" w:color="auto" w:fill="8DB3E2" w:themeFill="text2" w:themeFillTint="66"/>
          </w:tcPr>
          <w:p w14:paraId="79163BDF" w14:textId="77777777" w:rsidR="007E7A69" w:rsidRPr="00956992" w:rsidRDefault="007E7A69" w:rsidP="00956992">
            <w:pPr>
              <w:rPr>
                <w:rFonts w:ascii="Century Gothic" w:hAnsi="Century Gothic" w:cs="Calibri"/>
                <w:color w:val="FFFFFF" w:themeColor="background1"/>
                <w:sz w:val="16"/>
                <w:szCs w:val="16"/>
                <w:lang w:val="en-GB"/>
              </w:rPr>
            </w:pPr>
            <w:r w:rsidRPr="00956992">
              <w:rPr>
                <w:rFonts w:ascii="Century Gothic" w:hAnsi="Century Gothic" w:cs="Calibri"/>
                <w:color w:val="FFFFFF" w:themeColor="background1"/>
                <w:sz w:val="16"/>
                <w:szCs w:val="16"/>
                <w:lang w:val="en-GB"/>
              </w:rPr>
              <w:t>D5C7</w:t>
            </w:r>
          </w:p>
        </w:tc>
        <w:tc>
          <w:tcPr>
            <w:tcW w:w="2736" w:type="dxa"/>
            <w:gridSpan w:val="3"/>
            <w:shd w:val="clear" w:color="auto" w:fill="FFFFFF" w:themeFill="background1"/>
          </w:tcPr>
          <w:p w14:paraId="6503CAC7" w14:textId="77777777" w:rsidR="007E7A69" w:rsidRPr="00956992" w:rsidRDefault="007E7A69" w:rsidP="00B941E3">
            <w:pPr>
              <w:pStyle w:val="MBT"/>
              <w:rPr>
                <w:rFonts w:ascii="Century Gothic" w:hAnsi="Century Gothic"/>
                <w:sz w:val="16"/>
                <w:szCs w:val="16"/>
                <w:lang w:val="en-GB"/>
              </w:rPr>
            </w:pPr>
          </w:p>
        </w:tc>
        <w:tc>
          <w:tcPr>
            <w:tcW w:w="2737" w:type="dxa"/>
            <w:gridSpan w:val="3"/>
            <w:shd w:val="clear" w:color="auto" w:fill="9BBB59" w:themeFill="accent3"/>
          </w:tcPr>
          <w:p w14:paraId="5D871C5E" w14:textId="77777777" w:rsidR="007E7A69" w:rsidRPr="00956992" w:rsidRDefault="007E7A69" w:rsidP="00B941E3">
            <w:pPr>
              <w:pStyle w:val="MBT"/>
              <w:rPr>
                <w:rFonts w:ascii="Century Gothic" w:hAnsi="Century Gothic"/>
                <w:sz w:val="16"/>
                <w:szCs w:val="16"/>
                <w:lang w:val="en-GB"/>
              </w:rPr>
            </w:pPr>
            <w:r w:rsidRPr="00956992">
              <w:rPr>
                <w:rFonts w:ascii="Century Gothic" w:hAnsi="Century Gothic"/>
                <w:sz w:val="16"/>
                <w:szCs w:val="16"/>
                <w:lang w:val="en-GB"/>
              </w:rPr>
              <w:sym w:font="Wingdings" w:char="F0FC"/>
            </w:r>
          </w:p>
        </w:tc>
        <w:tc>
          <w:tcPr>
            <w:tcW w:w="2737" w:type="dxa"/>
            <w:gridSpan w:val="3"/>
            <w:shd w:val="clear" w:color="auto" w:fill="9BBB59" w:themeFill="accent3"/>
          </w:tcPr>
          <w:p w14:paraId="23582774" w14:textId="77777777" w:rsidR="007E7A69" w:rsidRPr="00956992" w:rsidRDefault="007E7A69" w:rsidP="00B941E3">
            <w:pPr>
              <w:pStyle w:val="MBT"/>
              <w:rPr>
                <w:rFonts w:ascii="Century Gothic" w:hAnsi="Century Gothic"/>
                <w:sz w:val="16"/>
                <w:szCs w:val="16"/>
                <w:lang w:val="en-GB"/>
              </w:rPr>
            </w:pPr>
            <w:r w:rsidRPr="00956992">
              <w:rPr>
                <w:rFonts w:ascii="Century Gothic" w:hAnsi="Century Gothic"/>
                <w:sz w:val="16"/>
                <w:szCs w:val="16"/>
                <w:lang w:val="en-GB"/>
              </w:rPr>
              <w:sym w:font="Wingdings" w:char="F0FC"/>
            </w:r>
          </w:p>
        </w:tc>
      </w:tr>
      <w:tr w:rsidR="007E7A69" w:rsidRPr="00A3751B" w14:paraId="1AC6AAB5" w14:textId="77777777" w:rsidTr="00B941E3">
        <w:tc>
          <w:tcPr>
            <w:tcW w:w="852" w:type="dxa"/>
            <w:shd w:val="clear" w:color="auto" w:fill="8DB3E2" w:themeFill="text2" w:themeFillTint="66"/>
          </w:tcPr>
          <w:p w14:paraId="5D8498CA" w14:textId="77777777" w:rsidR="007E7A69" w:rsidRPr="00956992" w:rsidRDefault="007E7A69" w:rsidP="00956992">
            <w:pPr>
              <w:rPr>
                <w:rFonts w:ascii="Century Gothic" w:hAnsi="Century Gothic" w:cs="Calibri"/>
                <w:color w:val="FFFFFF" w:themeColor="background1"/>
                <w:sz w:val="16"/>
                <w:szCs w:val="16"/>
                <w:lang w:val="en-GB"/>
              </w:rPr>
            </w:pPr>
            <w:r w:rsidRPr="00956992">
              <w:rPr>
                <w:rFonts w:ascii="Century Gothic" w:hAnsi="Century Gothic" w:cs="Calibri"/>
                <w:color w:val="FFFFFF" w:themeColor="background1"/>
                <w:sz w:val="16"/>
                <w:szCs w:val="16"/>
                <w:lang w:val="en-GB"/>
              </w:rPr>
              <w:t>D5C8</w:t>
            </w:r>
          </w:p>
        </w:tc>
        <w:tc>
          <w:tcPr>
            <w:tcW w:w="8210" w:type="dxa"/>
            <w:gridSpan w:val="9"/>
            <w:shd w:val="clear" w:color="auto" w:fill="FFC000"/>
          </w:tcPr>
          <w:p w14:paraId="42E65E91" w14:textId="77777777" w:rsidR="007E7A69" w:rsidRPr="00956992" w:rsidRDefault="007E7A69" w:rsidP="00B941E3">
            <w:pPr>
              <w:pStyle w:val="MBT"/>
              <w:jc w:val="center"/>
              <w:rPr>
                <w:rFonts w:ascii="Century Gothic" w:hAnsi="Century Gothic"/>
                <w:sz w:val="16"/>
                <w:szCs w:val="16"/>
                <w:lang w:val="en-GB"/>
              </w:rPr>
            </w:pPr>
            <w:r w:rsidRPr="00956992">
              <w:rPr>
                <w:rFonts w:ascii="Century Gothic" w:hAnsi="Century Gothic"/>
                <w:sz w:val="16"/>
                <w:szCs w:val="16"/>
                <w:lang w:val="en-GB"/>
              </w:rPr>
              <w:t>Not yet clarified whether D5C8 will be used instead of C5 in Bulgaria and Romania</w:t>
            </w:r>
          </w:p>
        </w:tc>
      </w:tr>
      <w:tr w:rsidR="007E7A69" w:rsidRPr="00A3751B" w14:paraId="35C14BD2" w14:textId="77777777" w:rsidTr="00B941E3">
        <w:tc>
          <w:tcPr>
            <w:tcW w:w="852" w:type="dxa"/>
            <w:shd w:val="clear" w:color="auto" w:fill="8DB3E2" w:themeFill="text2" w:themeFillTint="66"/>
          </w:tcPr>
          <w:p w14:paraId="528FA6E9" w14:textId="77777777" w:rsidR="007E7A69" w:rsidRPr="00956992" w:rsidRDefault="007E7A69" w:rsidP="00956992">
            <w:pPr>
              <w:rPr>
                <w:rFonts w:ascii="Century Gothic" w:hAnsi="Century Gothic" w:cs="Calibri"/>
                <w:color w:val="FFFFFF" w:themeColor="background1"/>
                <w:sz w:val="16"/>
                <w:szCs w:val="16"/>
                <w:lang w:val="en-GB"/>
              </w:rPr>
            </w:pPr>
            <w:r w:rsidRPr="00956992">
              <w:rPr>
                <w:rFonts w:ascii="Century Gothic" w:hAnsi="Century Gothic" w:cs="Calibri"/>
                <w:color w:val="FFFFFF" w:themeColor="background1"/>
                <w:sz w:val="16"/>
                <w:szCs w:val="16"/>
                <w:lang w:val="en-GB"/>
              </w:rPr>
              <w:t>D6C1</w:t>
            </w:r>
          </w:p>
        </w:tc>
        <w:tc>
          <w:tcPr>
            <w:tcW w:w="2736" w:type="dxa"/>
            <w:gridSpan w:val="3"/>
            <w:shd w:val="clear" w:color="auto" w:fill="FFFFFF" w:themeFill="background1"/>
          </w:tcPr>
          <w:p w14:paraId="6C032B95" w14:textId="77777777" w:rsidR="007E7A69" w:rsidRPr="00956992" w:rsidRDefault="007E7A69" w:rsidP="00B941E3">
            <w:pPr>
              <w:pStyle w:val="MBT"/>
              <w:rPr>
                <w:rFonts w:ascii="Century Gothic" w:hAnsi="Century Gothic"/>
                <w:sz w:val="16"/>
                <w:szCs w:val="16"/>
                <w:lang w:val="en-GB"/>
              </w:rPr>
            </w:pPr>
          </w:p>
        </w:tc>
        <w:tc>
          <w:tcPr>
            <w:tcW w:w="2737" w:type="dxa"/>
            <w:gridSpan w:val="3"/>
            <w:shd w:val="clear" w:color="auto" w:fill="FFFFFF" w:themeFill="background1"/>
          </w:tcPr>
          <w:p w14:paraId="50ABE565" w14:textId="77777777" w:rsidR="007E7A69" w:rsidRPr="00956992" w:rsidRDefault="007E7A69" w:rsidP="00B941E3">
            <w:pPr>
              <w:pStyle w:val="MBT"/>
              <w:rPr>
                <w:rFonts w:ascii="Century Gothic" w:hAnsi="Century Gothic"/>
                <w:sz w:val="16"/>
                <w:szCs w:val="16"/>
                <w:lang w:val="en-GB"/>
              </w:rPr>
            </w:pPr>
          </w:p>
        </w:tc>
        <w:tc>
          <w:tcPr>
            <w:tcW w:w="2737" w:type="dxa"/>
            <w:gridSpan w:val="3"/>
            <w:shd w:val="clear" w:color="auto" w:fill="9BBB59" w:themeFill="accent3"/>
          </w:tcPr>
          <w:p w14:paraId="6D8C2DAE" w14:textId="77777777" w:rsidR="007E7A69" w:rsidRPr="00956992" w:rsidRDefault="007E7A69" w:rsidP="00B941E3">
            <w:pPr>
              <w:pStyle w:val="MBT"/>
              <w:rPr>
                <w:rFonts w:ascii="Century Gothic" w:hAnsi="Century Gothic"/>
                <w:sz w:val="16"/>
                <w:szCs w:val="16"/>
                <w:lang w:val="en-GB"/>
              </w:rPr>
            </w:pPr>
            <w:r w:rsidRPr="00956992">
              <w:rPr>
                <w:rFonts w:ascii="Century Gothic" w:hAnsi="Century Gothic"/>
                <w:sz w:val="16"/>
                <w:szCs w:val="16"/>
                <w:lang w:val="en-GB"/>
              </w:rPr>
              <w:sym w:font="Wingdings" w:char="F0FC"/>
            </w:r>
          </w:p>
        </w:tc>
      </w:tr>
      <w:tr w:rsidR="007E7A69" w:rsidRPr="00A3751B" w14:paraId="41565AB5" w14:textId="77777777" w:rsidTr="00B941E3">
        <w:tc>
          <w:tcPr>
            <w:tcW w:w="852" w:type="dxa"/>
            <w:shd w:val="clear" w:color="auto" w:fill="8DB3E2" w:themeFill="text2" w:themeFillTint="66"/>
          </w:tcPr>
          <w:p w14:paraId="5386886F" w14:textId="77777777" w:rsidR="007E7A69" w:rsidRPr="00956992" w:rsidRDefault="007E7A69" w:rsidP="00956992">
            <w:pPr>
              <w:rPr>
                <w:rFonts w:ascii="Century Gothic" w:hAnsi="Century Gothic" w:cs="Calibri"/>
                <w:color w:val="FFFFFF" w:themeColor="background1"/>
                <w:sz w:val="16"/>
                <w:szCs w:val="16"/>
                <w:lang w:val="en-GB"/>
              </w:rPr>
            </w:pPr>
            <w:r w:rsidRPr="00956992">
              <w:rPr>
                <w:rFonts w:ascii="Century Gothic" w:hAnsi="Century Gothic" w:cs="Calibri"/>
                <w:color w:val="FFFFFF" w:themeColor="background1"/>
                <w:sz w:val="16"/>
                <w:szCs w:val="16"/>
                <w:lang w:val="en-GB"/>
              </w:rPr>
              <w:t>D6C2</w:t>
            </w:r>
          </w:p>
        </w:tc>
        <w:tc>
          <w:tcPr>
            <w:tcW w:w="2736" w:type="dxa"/>
            <w:gridSpan w:val="3"/>
            <w:shd w:val="clear" w:color="auto" w:fill="FFFFFF" w:themeFill="background1"/>
          </w:tcPr>
          <w:p w14:paraId="6B2CFFA9" w14:textId="77777777" w:rsidR="007E7A69" w:rsidRPr="00956992" w:rsidRDefault="007E7A69" w:rsidP="00B941E3">
            <w:pPr>
              <w:pStyle w:val="MBT"/>
              <w:rPr>
                <w:rFonts w:ascii="Century Gothic" w:hAnsi="Century Gothic"/>
                <w:sz w:val="16"/>
                <w:szCs w:val="16"/>
                <w:lang w:val="en-GB"/>
              </w:rPr>
            </w:pPr>
          </w:p>
        </w:tc>
        <w:tc>
          <w:tcPr>
            <w:tcW w:w="2737" w:type="dxa"/>
            <w:gridSpan w:val="3"/>
            <w:shd w:val="clear" w:color="auto" w:fill="FFFFFF" w:themeFill="background1"/>
          </w:tcPr>
          <w:p w14:paraId="3858E178" w14:textId="77777777" w:rsidR="007E7A69" w:rsidRPr="00956992" w:rsidRDefault="007E7A69" w:rsidP="00B941E3">
            <w:pPr>
              <w:pStyle w:val="MBT"/>
              <w:rPr>
                <w:rFonts w:ascii="Century Gothic" w:hAnsi="Century Gothic"/>
                <w:sz w:val="16"/>
                <w:szCs w:val="16"/>
                <w:lang w:val="en-GB"/>
              </w:rPr>
            </w:pPr>
          </w:p>
        </w:tc>
        <w:tc>
          <w:tcPr>
            <w:tcW w:w="2737" w:type="dxa"/>
            <w:gridSpan w:val="3"/>
            <w:shd w:val="clear" w:color="auto" w:fill="9BBB59" w:themeFill="accent3"/>
          </w:tcPr>
          <w:p w14:paraId="44CE81CC" w14:textId="77777777" w:rsidR="007E7A69" w:rsidRPr="00956992" w:rsidRDefault="007E7A69" w:rsidP="00B941E3">
            <w:pPr>
              <w:pStyle w:val="MBT"/>
              <w:rPr>
                <w:rFonts w:ascii="Century Gothic" w:hAnsi="Century Gothic"/>
                <w:sz w:val="16"/>
                <w:szCs w:val="16"/>
                <w:lang w:val="en-GB"/>
              </w:rPr>
            </w:pPr>
            <w:r w:rsidRPr="00956992">
              <w:rPr>
                <w:rFonts w:ascii="Century Gothic" w:hAnsi="Century Gothic"/>
                <w:sz w:val="16"/>
                <w:szCs w:val="16"/>
                <w:lang w:val="en-GB"/>
              </w:rPr>
              <w:sym w:font="Wingdings" w:char="F0FC"/>
            </w:r>
          </w:p>
        </w:tc>
      </w:tr>
      <w:tr w:rsidR="007E7A69" w:rsidRPr="00A3751B" w14:paraId="06A5E2CD" w14:textId="77777777" w:rsidTr="00B941E3">
        <w:tc>
          <w:tcPr>
            <w:tcW w:w="852" w:type="dxa"/>
            <w:shd w:val="clear" w:color="auto" w:fill="8DB3E2" w:themeFill="text2" w:themeFillTint="66"/>
          </w:tcPr>
          <w:p w14:paraId="28E2A54D" w14:textId="77777777" w:rsidR="007E7A69" w:rsidRPr="00956992" w:rsidRDefault="007E7A69" w:rsidP="00956992">
            <w:pPr>
              <w:rPr>
                <w:rFonts w:ascii="Century Gothic" w:hAnsi="Century Gothic" w:cs="Calibri"/>
                <w:color w:val="FFFFFF" w:themeColor="background1"/>
                <w:sz w:val="16"/>
                <w:szCs w:val="16"/>
                <w:lang w:val="en-GB"/>
              </w:rPr>
            </w:pPr>
            <w:r w:rsidRPr="00956992">
              <w:rPr>
                <w:rFonts w:ascii="Century Gothic" w:hAnsi="Century Gothic" w:cs="Calibri"/>
                <w:color w:val="FFFFFF" w:themeColor="background1"/>
                <w:sz w:val="16"/>
                <w:szCs w:val="16"/>
                <w:lang w:val="en-GB"/>
              </w:rPr>
              <w:t>D6C3</w:t>
            </w:r>
          </w:p>
        </w:tc>
        <w:tc>
          <w:tcPr>
            <w:tcW w:w="2736" w:type="dxa"/>
            <w:gridSpan w:val="3"/>
            <w:shd w:val="clear" w:color="auto" w:fill="FFFFFF" w:themeFill="background1"/>
          </w:tcPr>
          <w:p w14:paraId="19EC42C2" w14:textId="77777777" w:rsidR="007E7A69" w:rsidRPr="00956992" w:rsidRDefault="007E7A69" w:rsidP="00B941E3">
            <w:pPr>
              <w:pStyle w:val="MBT"/>
              <w:rPr>
                <w:rFonts w:ascii="Century Gothic" w:hAnsi="Century Gothic"/>
                <w:sz w:val="16"/>
                <w:szCs w:val="16"/>
                <w:lang w:val="en-GB"/>
              </w:rPr>
            </w:pPr>
          </w:p>
        </w:tc>
        <w:tc>
          <w:tcPr>
            <w:tcW w:w="2737" w:type="dxa"/>
            <w:gridSpan w:val="3"/>
            <w:shd w:val="clear" w:color="auto" w:fill="FFFFFF" w:themeFill="background1"/>
          </w:tcPr>
          <w:p w14:paraId="17C9C068" w14:textId="77777777" w:rsidR="007E7A69" w:rsidRPr="00956992" w:rsidRDefault="007E7A69" w:rsidP="00B941E3">
            <w:pPr>
              <w:pStyle w:val="MBT"/>
              <w:rPr>
                <w:rFonts w:ascii="Century Gothic" w:hAnsi="Century Gothic"/>
                <w:sz w:val="16"/>
                <w:szCs w:val="16"/>
                <w:lang w:val="en-GB"/>
              </w:rPr>
            </w:pPr>
          </w:p>
        </w:tc>
        <w:tc>
          <w:tcPr>
            <w:tcW w:w="2737" w:type="dxa"/>
            <w:gridSpan w:val="3"/>
            <w:shd w:val="clear" w:color="auto" w:fill="9BBB59" w:themeFill="accent3"/>
          </w:tcPr>
          <w:p w14:paraId="31E7048A" w14:textId="77777777" w:rsidR="007E7A69" w:rsidRPr="00956992" w:rsidRDefault="007E7A69" w:rsidP="00B941E3">
            <w:pPr>
              <w:pStyle w:val="MBT"/>
              <w:rPr>
                <w:rFonts w:ascii="Century Gothic" w:hAnsi="Century Gothic"/>
                <w:sz w:val="16"/>
                <w:szCs w:val="16"/>
                <w:lang w:val="en-GB"/>
              </w:rPr>
            </w:pPr>
            <w:r w:rsidRPr="00956992">
              <w:rPr>
                <w:rFonts w:ascii="Century Gothic" w:hAnsi="Century Gothic"/>
                <w:sz w:val="16"/>
                <w:szCs w:val="16"/>
                <w:lang w:val="en-GB"/>
              </w:rPr>
              <w:sym w:font="Wingdings" w:char="F0FC"/>
            </w:r>
          </w:p>
        </w:tc>
      </w:tr>
      <w:tr w:rsidR="007E7A69" w:rsidRPr="00A3751B" w14:paraId="601745F5" w14:textId="77777777" w:rsidTr="00B941E3">
        <w:tc>
          <w:tcPr>
            <w:tcW w:w="852" w:type="dxa"/>
            <w:shd w:val="clear" w:color="auto" w:fill="8DB3E2" w:themeFill="text2" w:themeFillTint="66"/>
          </w:tcPr>
          <w:p w14:paraId="24FA7C96" w14:textId="77777777" w:rsidR="007E7A69" w:rsidRPr="00956992" w:rsidRDefault="007E7A69" w:rsidP="00956992">
            <w:pPr>
              <w:rPr>
                <w:rFonts w:ascii="Century Gothic" w:hAnsi="Century Gothic" w:cs="Calibri"/>
                <w:color w:val="FFFFFF" w:themeColor="background1"/>
                <w:sz w:val="16"/>
                <w:szCs w:val="16"/>
                <w:lang w:val="en-GB"/>
              </w:rPr>
            </w:pPr>
            <w:r w:rsidRPr="00956992">
              <w:rPr>
                <w:rFonts w:ascii="Century Gothic" w:hAnsi="Century Gothic" w:cs="Calibri"/>
                <w:color w:val="FFFFFF" w:themeColor="background1"/>
                <w:sz w:val="16"/>
                <w:szCs w:val="16"/>
                <w:lang w:val="en-GB"/>
              </w:rPr>
              <w:t>D7C1</w:t>
            </w:r>
          </w:p>
        </w:tc>
        <w:tc>
          <w:tcPr>
            <w:tcW w:w="2736" w:type="dxa"/>
            <w:gridSpan w:val="3"/>
            <w:shd w:val="clear" w:color="auto" w:fill="auto"/>
          </w:tcPr>
          <w:p w14:paraId="388A3D1E" w14:textId="77777777" w:rsidR="007E7A69" w:rsidRPr="00956992" w:rsidRDefault="007E7A69" w:rsidP="00B941E3">
            <w:pPr>
              <w:pStyle w:val="MBT"/>
              <w:rPr>
                <w:rFonts w:ascii="Century Gothic" w:hAnsi="Century Gothic"/>
                <w:sz w:val="16"/>
                <w:szCs w:val="16"/>
                <w:lang w:val="en-GB"/>
              </w:rPr>
            </w:pPr>
          </w:p>
        </w:tc>
        <w:tc>
          <w:tcPr>
            <w:tcW w:w="2737" w:type="dxa"/>
            <w:gridSpan w:val="3"/>
            <w:shd w:val="clear" w:color="auto" w:fill="auto"/>
          </w:tcPr>
          <w:p w14:paraId="2A576B56" w14:textId="77777777" w:rsidR="007E7A69" w:rsidRPr="00956992" w:rsidRDefault="007E7A69" w:rsidP="00B941E3">
            <w:pPr>
              <w:pStyle w:val="MBT"/>
              <w:rPr>
                <w:rFonts w:ascii="Century Gothic" w:hAnsi="Century Gothic"/>
                <w:sz w:val="16"/>
                <w:szCs w:val="16"/>
                <w:lang w:val="en-GB"/>
              </w:rPr>
            </w:pPr>
          </w:p>
        </w:tc>
        <w:tc>
          <w:tcPr>
            <w:tcW w:w="2737" w:type="dxa"/>
            <w:gridSpan w:val="3"/>
            <w:shd w:val="clear" w:color="auto" w:fill="9BBB59" w:themeFill="accent3"/>
          </w:tcPr>
          <w:p w14:paraId="76BD87FF" w14:textId="77777777" w:rsidR="007E7A69" w:rsidRPr="00956992" w:rsidRDefault="007E7A69" w:rsidP="00B941E3">
            <w:pPr>
              <w:pStyle w:val="MBT"/>
              <w:rPr>
                <w:rFonts w:ascii="Century Gothic" w:hAnsi="Century Gothic"/>
                <w:sz w:val="16"/>
                <w:szCs w:val="16"/>
                <w:lang w:val="en-GB"/>
              </w:rPr>
            </w:pPr>
            <w:r w:rsidRPr="00956992">
              <w:rPr>
                <w:rFonts w:ascii="Century Gothic" w:hAnsi="Century Gothic"/>
                <w:sz w:val="16"/>
                <w:szCs w:val="16"/>
                <w:lang w:val="en-GB"/>
              </w:rPr>
              <w:sym w:font="Wingdings" w:char="F0FC"/>
            </w:r>
          </w:p>
        </w:tc>
      </w:tr>
      <w:tr w:rsidR="007E7A69" w:rsidRPr="00A3751B" w14:paraId="36298F4B" w14:textId="77777777" w:rsidTr="00B941E3">
        <w:tc>
          <w:tcPr>
            <w:tcW w:w="852" w:type="dxa"/>
            <w:shd w:val="clear" w:color="auto" w:fill="8DB3E2" w:themeFill="text2" w:themeFillTint="66"/>
          </w:tcPr>
          <w:p w14:paraId="77E3BFD0" w14:textId="77777777" w:rsidR="007E7A69" w:rsidRPr="00956992" w:rsidRDefault="007E7A69" w:rsidP="00956992">
            <w:pPr>
              <w:rPr>
                <w:rFonts w:ascii="Century Gothic" w:hAnsi="Century Gothic" w:cs="Calibri"/>
                <w:color w:val="FFFFFF" w:themeColor="background1"/>
                <w:sz w:val="16"/>
                <w:szCs w:val="16"/>
                <w:lang w:val="en-GB"/>
              </w:rPr>
            </w:pPr>
            <w:r w:rsidRPr="00956992">
              <w:rPr>
                <w:rFonts w:ascii="Century Gothic" w:hAnsi="Century Gothic" w:cs="Calibri"/>
                <w:color w:val="FFFFFF" w:themeColor="background1"/>
                <w:sz w:val="16"/>
                <w:szCs w:val="16"/>
                <w:lang w:val="en-GB"/>
              </w:rPr>
              <w:t>D7C2</w:t>
            </w:r>
          </w:p>
        </w:tc>
        <w:tc>
          <w:tcPr>
            <w:tcW w:w="2736" w:type="dxa"/>
            <w:gridSpan w:val="3"/>
            <w:shd w:val="clear" w:color="auto" w:fill="auto"/>
          </w:tcPr>
          <w:p w14:paraId="77427968" w14:textId="77777777" w:rsidR="007E7A69" w:rsidRPr="00956992" w:rsidRDefault="007E7A69" w:rsidP="00B941E3">
            <w:pPr>
              <w:pStyle w:val="MBT"/>
              <w:rPr>
                <w:rFonts w:ascii="Century Gothic" w:hAnsi="Century Gothic"/>
                <w:sz w:val="16"/>
                <w:szCs w:val="16"/>
                <w:lang w:val="en-GB"/>
              </w:rPr>
            </w:pPr>
          </w:p>
        </w:tc>
        <w:tc>
          <w:tcPr>
            <w:tcW w:w="2737" w:type="dxa"/>
            <w:gridSpan w:val="3"/>
            <w:shd w:val="clear" w:color="auto" w:fill="auto"/>
          </w:tcPr>
          <w:p w14:paraId="4C388BE2" w14:textId="77777777" w:rsidR="007E7A69" w:rsidRPr="00956992" w:rsidRDefault="007E7A69" w:rsidP="00B941E3">
            <w:pPr>
              <w:pStyle w:val="MBT"/>
              <w:rPr>
                <w:rFonts w:ascii="Century Gothic" w:hAnsi="Century Gothic"/>
                <w:sz w:val="16"/>
                <w:szCs w:val="16"/>
                <w:lang w:val="en-GB"/>
              </w:rPr>
            </w:pPr>
          </w:p>
        </w:tc>
        <w:tc>
          <w:tcPr>
            <w:tcW w:w="2737" w:type="dxa"/>
            <w:gridSpan w:val="3"/>
            <w:shd w:val="clear" w:color="auto" w:fill="9BBB59" w:themeFill="accent3"/>
          </w:tcPr>
          <w:p w14:paraId="305B35BE" w14:textId="77777777" w:rsidR="007E7A69" w:rsidRPr="00956992" w:rsidRDefault="007E7A69" w:rsidP="00B941E3">
            <w:pPr>
              <w:pStyle w:val="MBT"/>
              <w:rPr>
                <w:rFonts w:ascii="Century Gothic" w:hAnsi="Century Gothic"/>
                <w:sz w:val="16"/>
                <w:szCs w:val="16"/>
                <w:lang w:val="en-GB"/>
              </w:rPr>
            </w:pPr>
            <w:r w:rsidRPr="00956992">
              <w:rPr>
                <w:rFonts w:ascii="Century Gothic" w:hAnsi="Century Gothic"/>
                <w:sz w:val="16"/>
                <w:szCs w:val="16"/>
                <w:lang w:val="en-GB"/>
              </w:rPr>
              <w:sym w:font="Wingdings" w:char="F0FC"/>
            </w:r>
          </w:p>
        </w:tc>
      </w:tr>
      <w:tr w:rsidR="007E7A69" w:rsidRPr="00A3751B" w14:paraId="6748334F" w14:textId="77777777" w:rsidTr="00B941E3">
        <w:tc>
          <w:tcPr>
            <w:tcW w:w="852" w:type="dxa"/>
            <w:shd w:val="clear" w:color="auto" w:fill="8DB3E2" w:themeFill="text2" w:themeFillTint="66"/>
          </w:tcPr>
          <w:p w14:paraId="736AFED8" w14:textId="77777777" w:rsidR="007E7A69" w:rsidRPr="00956992" w:rsidRDefault="007E7A69" w:rsidP="00956992">
            <w:pPr>
              <w:rPr>
                <w:rFonts w:ascii="Century Gothic" w:hAnsi="Century Gothic" w:cs="Calibri"/>
                <w:color w:val="FFFFFF" w:themeColor="background1"/>
                <w:sz w:val="16"/>
                <w:szCs w:val="16"/>
                <w:lang w:val="en-GB"/>
              </w:rPr>
            </w:pPr>
            <w:r w:rsidRPr="00956992">
              <w:rPr>
                <w:rFonts w:ascii="Century Gothic" w:hAnsi="Century Gothic" w:cs="Calibri"/>
                <w:color w:val="FFFFFF" w:themeColor="background1"/>
                <w:sz w:val="16"/>
                <w:szCs w:val="16"/>
                <w:lang w:val="en-GB"/>
              </w:rPr>
              <w:t>D8C1</w:t>
            </w:r>
          </w:p>
        </w:tc>
        <w:tc>
          <w:tcPr>
            <w:tcW w:w="2736" w:type="dxa"/>
            <w:gridSpan w:val="3"/>
            <w:shd w:val="clear" w:color="auto" w:fill="9BBB59" w:themeFill="accent3"/>
          </w:tcPr>
          <w:p w14:paraId="6ABF9310" w14:textId="77777777" w:rsidR="007E7A69" w:rsidRPr="00956992" w:rsidRDefault="007E7A69" w:rsidP="00B941E3">
            <w:pPr>
              <w:pStyle w:val="MBT"/>
              <w:rPr>
                <w:rFonts w:ascii="Century Gothic" w:hAnsi="Century Gothic"/>
                <w:sz w:val="16"/>
                <w:szCs w:val="16"/>
                <w:lang w:val="en-GB"/>
              </w:rPr>
            </w:pPr>
            <w:r w:rsidRPr="00956992">
              <w:rPr>
                <w:rFonts w:ascii="Century Gothic" w:hAnsi="Century Gothic"/>
                <w:sz w:val="16"/>
                <w:szCs w:val="16"/>
                <w:lang w:val="en-GB"/>
              </w:rPr>
              <w:sym w:font="Wingdings" w:char="F0FC"/>
            </w:r>
          </w:p>
        </w:tc>
        <w:tc>
          <w:tcPr>
            <w:tcW w:w="2737" w:type="dxa"/>
            <w:gridSpan w:val="3"/>
            <w:shd w:val="clear" w:color="auto" w:fill="FFFFFF" w:themeFill="background1"/>
          </w:tcPr>
          <w:p w14:paraId="5279AA8C" w14:textId="77777777" w:rsidR="007E7A69" w:rsidRPr="00956992" w:rsidRDefault="007E7A69" w:rsidP="00B941E3">
            <w:pPr>
              <w:pStyle w:val="MBT"/>
              <w:rPr>
                <w:rFonts w:ascii="Century Gothic" w:hAnsi="Century Gothic"/>
                <w:sz w:val="16"/>
                <w:szCs w:val="16"/>
                <w:lang w:val="en-GB"/>
              </w:rPr>
            </w:pPr>
          </w:p>
        </w:tc>
        <w:tc>
          <w:tcPr>
            <w:tcW w:w="2737" w:type="dxa"/>
            <w:gridSpan w:val="3"/>
            <w:shd w:val="clear" w:color="auto" w:fill="FFFFFF" w:themeFill="background1"/>
          </w:tcPr>
          <w:p w14:paraId="20909F9E" w14:textId="77777777" w:rsidR="007E7A69" w:rsidRPr="00956992" w:rsidRDefault="007E7A69" w:rsidP="00B941E3">
            <w:pPr>
              <w:pStyle w:val="MBT"/>
              <w:rPr>
                <w:rFonts w:ascii="Century Gothic" w:hAnsi="Century Gothic"/>
                <w:sz w:val="16"/>
                <w:szCs w:val="16"/>
                <w:lang w:val="en-GB"/>
              </w:rPr>
            </w:pPr>
          </w:p>
        </w:tc>
      </w:tr>
      <w:tr w:rsidR="007E7A69" w:rsidRPr="00A3751B" w14:paraId="7A07822E" w14:textId="77777777" w:rsidTr="00B941E3">
        <w:tc>
          <w:tcPr>
            <w:tcW w:w="852" w:type="dxa"/>
            <w:shd w:val="clear" w:color="auto" w:fill="8DB3E2" w:themeFill="text2" w:themeFillTint="66"/>
          </w:tcPr>
          <w:p w14:paraId="57E53F68" w14:textId="77777777" w:rsidR="007E7A69" w:rsidRPr="00956992" w:rsidRDefault="007E7A69" w:rsidP="00956992">
            <w:pPr>
              <w:rPr>
                <w:rFonts w:ascii="Century Gothic" w:hAnsi="Century Gothic" w:cs="Calibri"/>
                <w:color w:val="FFFFFF" w:themeColor="background1"/>
                <w:sz w:val="16"/>
                <w:szCs w:val="16"/>
                <w:lang w:val="en-GB"/>
              </w:rPr>
            </w:pPr>
            <w:r w:rsidRPr="00956992">
              <w:rPr>
                <w:rFonts w:ascii="Century Gothic" w:hAnsi="Century Gothic" w:cs="Calibri"/>
                <w:color w:val="FFFFFF" w:themeColor="background1"/>
                <w:sz w:val="16"/>
                <w:szCs w:val="16"/>
                <w:lang w:val="en-GB"/>
              </w:rPr>
              <w:t>D8C2</w:t>
            </w:r>
          </w:p>
        </w:tc>
        <w:tc>
          <w:tcPr>
            <w:tcW w:w="2736" w:type="dxa"/>
            <w:gridSpan w:val="3"/>
            <w:shd w:val="clear" w:color="auto" w:fill="FFFFFF" w:themeFill="background1"/>
          </w:tcPr>
          <w:p w14:paraId="10BE4D3B" w14:textId="77777777" w:rsidR="007E7A69" w:rsidRPr="00956992" w:rsidRDefault="007E7A69" w:rsidP="00B941E3">
            <w:pPr>
              <w:pStyle w:val="MBT"/>
              <w:rPr>
                <w:rFonts w:ascii="Century Gothic" w:hAnsi="Century Gothic"/>
                <w:sz w:val="16"/>
                <w:szCs w:val="16"/>
                <w:lang w:val="en-GB"/>
              </w:rPr>
            </w:pPr>
          </w:p>
        </w:tc>
        <w:tc>
          <w:tcPr>
            <w:tcW w:w="2737" w:type="dxa"/>
            <w:gridSpan w:val="3"/>
            <w:shd w:val="clear" w:color="auto" w:fill="FFFFFF" w:themeFill="background1"/>
          </w:tcPr>
          <w:p w14:paraId="6FA578BE" w14:textId="77777777" w:rsidR="007E7A69" w:rsidRPr="00956992" w:rsidRDefault="007E7A69" w:rsidP="00B941E3">
            <w:pPr>
              <w:pStyle w:val="MBT"/>
              <w:rPr>
                <w:rFonts w:ascii="Century Gothic" w:hAnsi="Century Gothic"/>
                <w:sz w:val="16"/>
                <w:szCs w:val="16"/>
                <w:lang w:val="en-GB"/>
              </w:rPr>
            </w:pPr>
          </w:p>
        </w:tc>
        <w:tc>
          <w:tcPr>
            <w:tcW w:w="2737" w:type="dxa"/>
            <w:gridSpan w:val="3"/>
            <w:shd w:val="clear" w:color="auto" w:fill="9BBB59" w:themeFill="accent3"/>
          </w:tcPr>
          <w:p w14:paraId="3A160696" w14:textId="77777777" w:rsidR="007E7A69" w:rsidRPr="00956992" w:rsidRDefault="007E7A69" w:rsidP="00B941E3">
            <w:pPr>
              <w:pStyle w:val="MBT"/>
              <w:rPr>
                <w:rFonts w:ascii="Century Gothic" w:hAnsi="Century Gothic"/>
                <w:sz w:val="16"/>
                <w:szCs w:val="16"/>
                <w:lang w:val="en-GB"/>
              </w:rPr>
            </w:pPr>
            <w:r w:rsidRPr="00956992">
              <w:rPr>
                <w:rFonts w:ascii="Century Gothic" w:hAnsi="Century Gothic"/>
                <w:sz w:val="16"/>
                <w:szCs w:val="16"/>
                <w:lang w:val="en-GB"/>
              </w:rPr>
              <w:sym w:font="Wingdings" w:char="F0FC"/>
            </w:r>
          </w:p>
        </w:tc>
      </w:tr>
      <w:tr w:rsidR="007E7A69" w:rsidRPr="00A3751B" w14:paraId="73FF83F5" w14:textId="77777777" w:rsidTr="00B941E3">
        <w:tc>
          <w:tcPr>
            <w:tcW w:w="852" w:type="dxa"/>
            <w:shd w:val="clear" w:color="auto" w:fill="8DB3E2" w:themeFill="text2" w:themeFillTint="66"/>
          </w:tcPr>
          <w:p w14:paraId="0D1A08D0" w14:textId="77777777" w:rsidR="007E7A69" w:rsidRPr="00956992" w:rsidRDefault="007E7A69" w:rsidP="00956992">
            <w:pPr>
              <w:rPr>
                <w:rFonts w:ascii="Century Gothic" w:hAnsi="Century Gothic" w:cs="Calibri"/>
                <w:color w:val="FFFFFF" w:themeColor="background1"/>
                <w:sz w:val="16"/>
                <w:szCs w:val="16"/>
                <w:lang w:val="en-GB"/>
              </w:rPr>
            </w:pPr>
            <w:r w:rsidRPr="00956992">
              <w:rPr>
                <w:rFonts w:ascii="Century Gothic" w:hAnsi="Century Gothic" w:cs="Calibri"/>
                <w:color w:val="FFFFFF" w:themeColor="background1"/>
                <w:sz w:val="16"/>
                <w:szCs w:val="16"/>
                <w:lang w:val="en-GB"/>
              </w:rPr>
              <w:t>D8C3</w:t>
            </w:r>
          </w:p>
        </w:tc>
        <w:tc>
          <w:tcPr>
            <w:tcW w:w="2736" w:type="dxa"/>
            <w:gridSpan w:val="3"/>
            <w:shd w:val="clear" w:color="auto" w:fill="FFFFFF" w:themeFill="background1"/>
          </w:tcPr>
          <w:p w14:paraId="3AD0CED5" w14:textId="77777777" w:rsidR="007E7A69" w:rsidRPr="00956992" w:rsidRDefault="007E7A69" w:rsidP="00B941E3">
            <w:pPr>
              <w:pStyle w:val="MBT"/>
              <w:rPr>
                <w:rFonts w:ascii="Century Gothic" w:hAnsi="Century Gothic"/>
                <w:sz w:val="16"/>
                <w:szCs w:val="16"/>
                <w:lang w:val="en-GB"/>
              </w:rPr>
            </w:pPr>
          </w:p>
        </w:tc>
        <w:tc>
          <w:tcPr>
            <w:tcW w:w="2737" w:type="dxa"/>
            <w:gridSpan w:val="3"/>
            <w:shd w:val="clear" w:color="auto" w:fill="FFFFFF" w:themeFill="background1"/>
          </w:tcPr>
          <w:p w14:paraId="779B8EDA" w14:textId="77777777" w:rsidR="007E7A69" w:rsidRPr="00956992" w:rsidRDefault="007E7A69" w:rsidP="00B941E3">
            <w:pPr>
              <w:pStyle w:val="MBT"/>
              <w:rPr>
                <w:rFonts w:ascii="Century Gothic" w:hAnsi="Century Gothic"/>
                <w:sz w:val="16"/>
                <w:szCs w:val="16"/>
                <w:lang w:val="en-GB"/>
              </w:rPr>
            </w:pPr>
          </w:p>
        </w:tc>
        <w:tc>
          <w:tcPr>
            <w:tcW w:w="2737" w:type="dxa"/>
            <w:gridSpan w:val="3"/>
            <w:shd w:val="clear" w:color="auto" w:fill="9BBB59" w:themeFill="accent3"/>
          </w:tcPr>
          <w:p w14:paraId="25C43A5B" w14:textId="77777777" w:rsidR="007E7A69" w:rsidRPr="00956992" w:rsidRDefault="007E7A69" w:rsidP="00B941E3">
            <w:pPr>
              <w:pStyle w:val="MBT"/>
              <w:rPr>
                <w:rFonts w:ascii="Century Gothic" w:hAnsi="Century Gothic"/>
                <w:sz w:val="16"/>
                <w:szCs w:val="16"/>
                <w:lang w:val="en-GB"/>
              </w:rPr>
            </w:pPr>
            <w:r w:rsidRPr="00956992">
              <w:rPr>
                <w:rFonts w:ascii="Century Gothic" w:hAnsi="Century Gothic"/>
                <w:sz w:val="16"/>
                <w:szCs w:val="16"/>
                <w:lang w:val="en-GB"/>
              </w:rPr>
              <w:sym w:font="Wingdings" w:char="F0FC"/>
            </w:r>
          </w:p>
        </w:tc>
      </w:tr>
      <w:tr w:rsidR="007E7A69" w:rsidRPr="00A3751B" w14:paraId="29E5FFAC" w14:textId="77777777" w:rsidTr="00B941E3">
        <w:tc>
          <w:tcPr>
            <w:tcW w:w="852" w:type="dxa"/>
            <w:shd w:val="clear" w:color="auto" w:fill="8DB3E2" w:themeFill="text2" w:themeFillTint="66"/>
          </w:tcPr>
          <w:p w14:paraId="2C76321C" w14:textId="77777777" w:rsidR="007E7A69" w:rsidRPr="00956992" w:rsidRDefault="007E7A69" w:rsidP="00956992">
            <w:pPr>
              <w:rPr>
                <w:rFonts w:ascii="Century Gothic" w:hAnsi="Century Gothic" w:cs="Calibri"/>
                <w:color w:val="FFFFFF" w:themeColor="background1"/>
                <w:sz w:val="16"/>
                <w:szCs w:val="16"/>
                <w:lang w:val="en-GB"/>
              </w:rPr>
            </w:pPr>
            <w:r w:rsidRPr="00956992">
              <w:rPr>
                <w:rFonts w:ascii="Century Gothic" w:hAnsi="Century Gothic" w:cs="Calibri"/>
                <w:color w:val="FFFFFF" w:themeColor="background1"/>
                <w:sz w:val="16"/>
                <w:szCs w:val="16"/>
                <w:lang w:val="en-GB"/>
              </w:rPr>
              <w:t>D8C4</w:t>
            </w:r>
          </w:p>
        </w:tc>
        <w:tc>
          <w:tcPr>
            <w:tcW w:w="2736" w:type="dxa"/>
            <w:gridSpan w:val="3"/>
            <w:shd w:val="clear" w:color="auto" w:fill="FFFFFF" w:themeFill="background1"/>
          </w:tcPr>
          <w:p w14:paraId="4D6D296C" w14:textId="77777777" w:rsidR="007E7A69" w:rsidRPr="00956992" w:rsidRDefault="007E7A69" w:rsidP="00B941E3">
            <w:pPr>
              <w:pStyle w:val="MBT"/>
              <w:rPr>
                <w:rFonts w:ascii="Century Gothic" w:hAnsi="Century Gothic"/>
                <w:sz w:val="16"/>
                <w:szCs w:val="16"/>
                <w:lang w:val="en-GB"/>
              </w:rPr>
            </w:pPr>
          </w:p>
        </w:tc>
        <w:tc>
          <w:tcPr>
            <w:tcW w:w="2737" w:type="dxa"/>
            <w:gridSpan w:val="3"/>
            <w:shd w:val="clear" w:color="auto" w:fill="FFFFFF" w:themeFill="background1"/>
          </w:tcPr>
          <w:p w14:paraId="6FDAF87C" w14:textId="77777777" w:rsidR="007E7A69" w:rsidRPr="00956992" w:rsidRDefault="007E7A69" w:rsidP="00B941E3">
            <w:pPr>
              <w:pStyle w:val="MBT"/>
              <w:rPr>
                <w:rFonts w:ascii="Century Gothic" w:hAnsi="Century Gothic"/>
                <w:sz w:val="16"/>
                <w:szCs w:val="16"/>
                <w:lang w:val="en-GB"/>
              </w:rPr>
            </w:pPr>
          </w:p>
        </w:tc>
        <w:tc>
          <w:tcPr>
            <w:tcW w:w="2737" w:type="dxa"/>
            <w:gridSpan w:val="3"/>
            <w:shd w:val="clear" w:color="auto" w:fill="9BBB59" w:themeFill="accent3"/>
          </w:tcPr>
          <w:p w14:paraId="3E7BAE99" w14:textId="77777777" w:rsidR="007E7A69" w:rsidRPr="00956992" w:rsidRDefault="007E7A69" w:rsidP="00B941E3">
            <w:pPr>
              <w:pStyle w:val="MBT"/>
              <w:rPr>
                <w:rFonts w:ascii="Century Gothic" w:hAnsi="Century Gothic"/>
                <w:sz w:val="16"/>
                <w:szCs w:val="16"/>
                <w:lang w:val="en-GB"/>
              </w:rPr>
            </w:pPr>
            <w:r w:rsidRPr="00956992">
              <w:rPr>
                <w:rFonts w:ascii="Century Gothic" w:hAnsi="Century Gothic"/>
                <w:sz w:val="16"/>
                <w:szCs w:val="16"/>
                <w:lang w:val="en-GB"/>
              </w:rPr>
              <w:sym w:font="Wingdings" w:char="F0FC"/>
            </w:r>
          </w:p>
        </w:tc>
      </w:tr>
      <w:tr w:rsidR="007E7A69" w:rsidRPr="00A3751B" w14:paraId="230D2313" w14:textId="77777777" w:rsidTr="00B941E3">
        <w:tc>
          <w:tcPr>
            <w:tcW w:w="852" w:type="dxa"/>
            <w:shd w:val="clear" w:color="auto" w:fill="8DB3E2" w:themeFill="text2" w:themeFillTint="66"/>
          </w:tcPr>
          <w:p w14:paraId="778E2606" w14:textId="77777777" w:rsidR="007E7A69" w:rsidRPr="00956992" w:rsidRDefault="007E7A69" w:rsidP="00956992">
            <w:pPr>
              <w:rPr>
                <w:rFonts w:ascii="Century Gothic" w:hAnsi="Century Gothic" w:cs="Calibri"/>
                <w:color w:val="FFFFFF" w:themeColor="background1"/>
                <w:sz w:val="16"/>
                <w:szCs w:val="16"/>
                <w:lang w:val="en-GB"/>
              </w:rPr>
            </w:pPr>
            <w:r w:rsidRPr="00956992">
              <w:rPr>
                <w:rFonts w:ascii="Century Gothic" w:hAnsi="Century Gothic" w:cs="Calibri"/>
                <w:color w:val="FFFFFF" w:themeColor="background1"/>
                <w:sz w:val="16"/>
                <w:szCs w:val="16"/>
                <w:lang w:val="en-GB"/>
              </w:rPr>
              <w:t>D9C1</w:t>
            </w:r>
          </w:p>
        </w:tc>
        <w:tc>
          <w:tcPr>
            <w:tcW w:w="2736" w:type="dxa"/>
            <w:gridSpan w:val="3"/>
            <w:shd w:val="clear" w:color="auto" w:fill="9BBB59" w:themeFill="accent3"/>
          </w:tcPr>
          <w:p w14:paraId="2355AB65" w14:textId="77777777" w:rsidR="007E7A69" w:rsidRPr="00956992" w:rsidRDefault="007E7A69" w:rsidP="00B941E3">
            <w:pPr>
              <w:pStyle w:val="MBT"/>
              <w:rPr>
                <w:rFonts w:ascii="Century Gothic" w:hAnsi="Century Gothic"/>
                <w:sz w:val="16"/>
                <w:szCs w:val="16"/>
                <w:lang w:val="en-GB"/>
              </w:rPr>
            </w:pPr>
            <w:r w:rsidRPr="00956992">
              <w:rPr>
                <w:rFonts w:ascii="Century Gothic" w:hAnsi="Century Gothic"/>
                <w:sz w:val="16"/>
                <w:szCs w:val="16"/>
                <w:lang w:val="en-GB"/>
              </w:rPr>
              <w:sym w:font="Wingdings" w:char="F0FC"/>
            </w:r>
          </w:p>
        </w:tc>
        <w:tc>
          <w:tcPr>
            <w:tcW w:w="2737" w:type="dxa"/>
            <w:gridSpan w:val="3"/>
            <w:shd w:val="clear" w:color="auto" w:fill="FFFFFF" w:themeFill="background1"/>
          </w:tcPr>
          <w:p w14:paraId="289CF4DF" w14:textId="77777777" w:rsidR="007E7A69" w:rsidRPr="00956992" w:rsidRDefault="007E7A69" w:rsidP="00B941E3">
            <w:pPr>
              <w:pStyle w:val="MBT"/>
              <w:rPr>
                <w:rFonts w:ascii="Century Gothic" w:hAnsi="Century Gothic"/>
                <w:sz w:val="16"/>
                <w:szCs w:val="16"/>
                <w:lang w:val="en-GB"/>
              </w:rPr>
            </w:pPr>
          </w:p>
        </w:tc>
        <w:tc>
          <w:tcPr>
            <w:tcW w:w="2737" w:type="dxa"/>
            <w:gridSpan w:val="3"/>
            <w:shd w:val="clear" w:color="auto" w:fill="FFFFFF" w:themeFill="background1"/>
          </w:tcPr>
          <w:p w14:paraId="286AC4D0" w14:textId="77777777" w:rsidR="007E7A69" w:rsidRPr="00956992" w:rsidRDefault="007E7A69" w:rsidP="00B941E3">
            <w:pPr>
              <w:pStyle w:val="MBT"/>
              <w:rPr>
                <w:rFonts w:ascii="Century Gothic" w:hAnsi="Century Gothic"/>
                <w:sz w:val="16"/>
                <w:szCs w:val="16"/>
                <w:lang w:val="en-GB"/>
              </w:rPr>
            </w:pPr>
          </w:p>
        </w:tc>
      </w:tr>
      <w:tr w:rsidR="007E7A69" w:rsidRPr="00A3751B" w14:paraId="6AB9DB3D" w14:textId="77777777" w:rsidTr="00B941E3">
        <w:tc>
          <w:tcPr>
            <w:tcW w:w="852" w:type="dxa"/>
            <w:shd w:val="clear" w:color="auto" w:fill="8DB3E2" w:themeFill="text2" w:themeFillTint="66"/>
          </w:tcPr>
          <w:p w14:paraId="4A075CA1" w14:textId="77777777" w:rsidR="007E7A69" w:rsidRPr="00956992" w:rsidRDefault="007E7A69" w:rsidP="00956992">
            <w:pPr>
              <w:rPr>
                <w:rFonts w:ascii="Century Gothic" w:hAnsi="Century Gothic" w:cs="Calibri"/>
                <w:color w:val="FFFFFF" w:themeColor="background1"/>
                <w:sz w:val="16"/>
                <w:szCs w:val="16"/>
                <w:lang w:val="en-GB"/>
              </w:rPr>
            </w:pPr>
            <w:r w:rsidRPr="00956992">
              <w:rPr>
                <w:rFonts w:ascii="Century Gothic" w:hAnsi="Century Gothic" w:cs="Calibri"/>
                <w:color w:val="FFFFFF" w:themeColor="background1"/>
                <w:sz w:val="16"/>
                <w:szCs w:val="16"/>
                <w:lang w:val="en-GB"/>
              </w:rPr>
              <w:t>D10C1</w:t>
            </w:r>
          </w:p>
        </w:tc>
        <w:tc>
          <w:tcPr>
            <w:tcW w:w="2736" w:type="dxa"/>
            <w:gridSpan w:val="3"/>
            <w:shd w:val="clear" w:color="auto" w:fill="FFFFFF" w:themeFill="background1"/>
          </w:tcPr>
          <w:p w14:paraId="17796655" w14:textId="77777777" w:rsidR="007E7A69" w:rsidRPr="00956992" w:rsidRDefault="007E7A69" w:rsidP="00B941E3">
            <w:pPr>
              <w:pStyle w:val="MBT"/>
              <w:rPr>
                <w:rFonts w:ascii="Century Gothic" w:hAnsi="Century Gothic"/>
                <w:sz w:val="16"/>
                <w:szCs w:val="16"/>
                <w:lang w:val="en-GB"/>
              </w:rPr>
            </w:pPr>
          </w:p>
        </w:tc>
        <w:tc>
          <w:tcPr>
            <w:tcW w:w="2737" w:type="dxa"/>
            <w:gridSpan w:val="3"/>
            <w:shd w:val="clear" w:color="auto" w:fill="FFFFFF" w:themeFill="background1"/>
          </w:tcPr>
          <w:p w14:paraId="27577630" w14:textId="77777777" w:rsidR="007E7A69" w:rsidRPr="00956992" w:rsidRDefault="007E7A69" w:rsidP="00B941E3">
            <w:pPr>
              <w:pStyle w:val="MBT"/>
              <w:rPr>
                <w:rFonts w:ascii="Century Gothic" w:hAnsi="Century Gothic"/>
                <w:sz w:val="16"/>
                <w:szCs w:val="16"/>
                <w:lang w:val="en-GB"/>
              </w:rPr>
            </w:pPr>
          </w:p>
        </w:tc>
        <w:tc>
          <w:tcPr>
            <w:tcW w:w="2737" w:type="dxa"/>
            <w:gridSpan w:val="3"/>
            <w:shd w:val="clear" w:color="auto" w:fill="9BBB59" w:themeFill="accent3"/>
          </w:tcPr>
          <w:p w14:paraId="615DE8D3" w14:textId="77777777" w:rsidR="007E7A69" w:rsidRPr="00956992" w:rsidRDefault="007E7A69" w:rsidP="00B941E3">
            <w:pPr>
              <w:pStyle w:val="MBT"/>
              <w:rPr>
                <w:rFonts w:ascii="Century Gothic" w:hAnsi="Century Gothic"/>
                <w:sz w:val="16"/>
                <w:szCs w:val="16"/>
                <w:lang w:val="en-GB"/>
              </w:rPr>
            </w:pPr>
            <w:r w:rsidRPr="00956992">
              <w:rPr>
                <w:rFonts w:ascii="Century Gothic" w:hAnsi="Century Gothic"/>
                <w:sz w:val="16"/>
                <w:szCs w:val="16"/>
                <w:lang w:val="en-GB"/>
              </w:rPr>
              <w:sym w:font="Wingdings" w:char="F0FC"/>
            </w:r>
          </w:p>
        </w:tc>
      </w:tr>
      <w:tr w:rsidR="007E7A69" w:rsidRPr="00A3751B" w14:paraId="3B7BD309" w14:textId="77777777" w:rsidTr="00B941E3">
        <w:tc>
          <w:tcPr>
            <w:tcW w:w="852" w:type="dxa"/>
            <w:shd w:val="clear" w:color="auto" w:fill="8DB3E2" w:themeFill="text2" w:themeFillTint="66"/>
          </w:tcPr>
          <w:p w14:paraId="771CA546" w14:textId="77777777" w:rsidR="007E7A69" w:rsidRPr="00956992" w:rsidRDefault="007E7A69" w:rsidP="00956992">
            <w:pPr>
              <w:rPr>
                <w:rFonts w:ascii="Century Gothic" w:hAnsi="Century Gothic" w:cs="Calibri"/>
                <w:color w:val="FFFFFF" w:themeColor="background1"/>
                <w:sz w:val="16"/>
                <w:szCs w:val="16"/>
                <w:lang w:val="en-GB"/>
              </w:rPr>
            </w:pPr>
            <w:r w:rsidRPr="00956992">
              <w:rPr>
                <w:rFonts w:ascii="Century Gothic" w:hAnsi="Century Gothic" w:cs="Calibri"/>
                <w:color w:val="FFFFFF" w:themeColor="background1"/>
                <w:sz w:val="16"/>
                <w:szCs w:val="16"/>
                <w:lang w:val="en-GB"/>
              </w:rPr>
              <w:t>D10C2</w:t>
            </w:r>
          </w:p>
        </w:tc>
        <w:tc>
          <w:tcPr>
            <w:tcW w:w="2736" w:type="dxa"/>
            <w:gridSpan w:val="3"/>
            <w:shd w:val="clear" w:color="auto" w:fill="FFFFFF" w:themeFill="background1"/>
          </w:tcPr>
          <w:p w14:paraId="20FD60C6" w14:textId="77777777" w:rsidR="007E7A69" w:rsidRPr="00956992" w:rsidRDefault="007E7A69" w:rsidP="00B941E3">
            <w:pPr>
              <w:pStyle w:val="MBT"/>
              <w:rPr>
                <w:rFonts w:ascii="Century Gothic" w:hAnsi="Century Gothic"/>
                <w:sz w:val="16"/>
                <w:szCs w:val="16"/>
                <w:lang w:val="en-GB"/>
              </w:rPr>
            </w:pPr>
          </w:p>
        </w:tc>
        <w:tc>
          <w:tcPr>
            <w:tcW w:w="2737" w:type="dxa"/>
            <w:gridSpan w:val="3"/>
            <w:shd w:val="clear" w:color="auto" w:fill="FFFFFF" w:themeFill="background1"/>
          </w:tcPr>
          <w:p w14:paraId="3376469A" w14:textId="77777777" w:rsidR="007E7A69" w:rsidRPr="00956992" w:rsidRDefault="007E7A69" w:rsidP="00B941E3">
            <w:pPr>
              <w:pStyle w:val="MBT"/>
              <w:rPr>
                <w:rFonts w:ascii="Century Gothic" w:hAnsi="Century Gothic"/>
                <w:sz w:val="16"/>
                <w:szCs w:val="16"/>
                <w:lang w:val="en-GB"/>
              </w:rPr>
            </w:pPr>
          </w:p>
        </w:tc>
        <w:tc>
          <w:tcPr>
            <w:tcW w:w="2737" w:type="dxa"/>
            <w:gridSpan w:val="3"/>
            <w:shd w:val="clear" w:color="auto" w:fill="9BBB59" w:themeFill="accent3"/>
          </w:tcPr>
          <w:p w14:paraId="5B7F3E09" w14:textId="77777777" w:rsidR="007E7A69" w:rsidRPr="00956992" w:rsidRDefault="007E7A69" w:rsidP="00B941E3">
            <w:pPr>
              <w:pStyle w:val="MBT"/>
              <w:rPr>
                <w:rFonts w:ascii="Century Gothic" w:hAnsi="Century Gothic"/>
                <w:sz w:val="16"/>
                <w:szCs w:val="16"/>
                <w:lang w:val="en-GB"/>
              </w:rPr>
            </w:pPr>
            <w:r w:rsidRPr="00956992">
              <w:rPr>
                <w:rFonts w:ascii="Century Gothic" w:hAnsi="Century Gothic"/>
                <w:sz w:val="16"/>
                <w:szCs w:val="16"/>
                <w:lang w:val="en-GB"/>
              </w:rPr>
              <w:sym w:font="Wingdings" w:char="F0FC"/>
            </w:r>
          </w:p>
        </w:tc>
      </w:tr>
      <w:tr w:rsidR="007E7A69" w:rsidRPr="00A3751B" w14:paraId="121551A2" w14:textId="77777777" w:rsidTr="00B941E3">
        <w:tc>
          <w:tcPr>
            <w:tcW w:w="852" w:type="dxa"/>
            <w:shd w:val="clear" w:color="auto" w:fill="8DB3E2" w:themeFill="text2" w:themeFillTint="66"/>
          </w:tcPr>
          <w:p w14:paraId="185BCC1A" w14:textId="77777777" w:rsidR="007E7A69" w:rsidRPr="00956992" w:rsidRDefault="007E7A69" w:rsidP="00956992">
            <w:pPr>
              <w:rPr>
                <w:rFonts w:ascii="Century Gothic" w:hAnsi="Century Gothic" w:cs="Calibri"/>
                <w:color w:val="FFFFFF" w:themeColor="background1"/>
                <w:sz w:val="16"/>
                <w:szCs w:val="16"/>
                <w:lang w:val="en-GB"/>
              </w:rPr>
            </w:pPr>
            <w:r w:rsidRPr="00956992">
              <w:rPr>
                <w:rFonts w:ascii="Century Gothic" w:hAnsi="Century Gothic" w:cs="Calibri"/>
                <w:color w:val="FFFFFF" w:themeColor="background1"/>
                <w:sz w:val="16"/>
                <w:szCs w:val="16"/>
                <w:lang w:val="en-GB"/>
              </w:rPr>
              <w:t>D10C3</w:t>
            </w:r>
          </w:p>
        </w:tc>
        <w:tc>
          <w:tcPr>
            <w:tcW w:w="2736" w:type="dxa"/>
            <w:gridSpan w:val="3"/>
            <w:shd w:val="clear" w:color="auto" w:fill="FFFFFF" w:themeFill="background1"/>
          </w:tcPr>
          <w:p w14:paraId="14B1AE08" w14:textId="77777777" w:rsidR="007E7A69" w:rsidRPr="00956992" w:rsidRDefault="007E7A69" w:rsidP="00B941E3">
            <w:pPr>
              <w:pStyle w:val="MBT"/>
              <w:rPr>
                <w:rFonts w:ascii="Century Gothic" w:hAnsi="Century Gothic"/>
                <w:sz w:val="16"/>
                <w:szCs w:val="16"/>
                <w:lang w:val="en-GB"/>
              </w:rPr>
            </w:pPr>
          </w:p>
        </w:tc>
        <w:tc>
          <w:tcPr>
            <w:tcW w:w="2737" w:type="dxa"/>
            <w:gridSpan w:val="3"/>
            <w:shd w:val="clear" w:color="auto" w:fill="FFFFFF" w:themeFill="background1"/>
          </w:tcPr>
          <w:p w14:paraId="7F6E1F4D" w14:textId="77777777" w:rsidR="007E7A69" w:rsidRPr="00956992" w:rsidRDefault="007E7A69" w:rsidP="00B941E3">
            <w:pPr>
              <w:pStyle w:val="MBT"/>
              <w:rPr>
                <w:rFonts w:ascii="Century Gothic" w:hAnsi="Century Gothic"/>
                <w:sz w:val="16"/>
                <w:szCs w:val="16"/>
                <w:lang w:val="en-GB"/>
              </w:rPr>
            </w:pPr>
          </w:p>
        </w:tc>
        <w:tc>
          <w:tcPr>
            <w:tcW w:w="2737" w:type="dxa"/>
            <w:gridSpan w:val="3"/>
            <w:shd w:val="clear" w:color="auto" w:fill="9BBB59" w:themeFill="accent3"/>
          </w:tcPr>
          <w:p w14:paraId="3EB3C83B" w14:textId="77777777" w:rsidR="007E7A69" w:rsidRPr="00956992" w:rsidRDefault="007E7A69" w:rsidP="00B941E3">
            <w:pPr>
              <w:pStyle w:val="MBT"/>
              <w:rPr>
                <w:rFonts w:ascii="Century Gothic" w:hAnsi="Century Gothic"/>
                <w:sz w:val="16"/>
                <w:szCs w:val="16"/>
                <w:lang w:val="en-GB"/>
              </w:rPr>
            </w:pPr>
            <w:r w:rsidRPr="00956992">
              <w:rPr>
                <w:rFonts w:ascii="Century Gothic" w:hAnsi="Century Gothic"/>
                <w:sz w:val="16"/>
                <w:szCs w:val="16"/>
                <w:lang w:val="en-GB"/>
              </w:rPr>
              <w:sym w:font="Wingdings" w:char="F0FC"/>
            </w:r>
          </w:p>
        </w:tc>
      </w:tr>
      <w:tr w:rsidR="007E7A69" w:rsidRPr="00A3751B" w14:paraId="63845A5A" w14:textId="77777777" w:rsidTr="00B941E3">
        <w:tc>
          <w:tcPr>
            <w:tcW w:w="852" w:type="dxa"/>
            <w:shd w:val="clear" w:color="auto" w:fill="8DB3E2" w:themeFill="text2" w:themeFillTint="66"/>
          </w:tcPr>
          <w:p w14:paraId="56E9714B" w14:textId="77777777" w:rsidR="007E7A69" w:rsidRPr="00956992" w:rsidRDefault="007E7A69" w:rsidP="00956992">
            <w:pPr>
              <w:rPr>
                <w:rFonts w:ascii="Century Gothic" w:hAnsi="Century Gothic" w:cs="Calibri"/>
                <w:color w:val="FFFFFF" w:themeColor="background1"/>
                <w:sz w:val="16"/>
                <w:szCs w:val="16"/>
                <w:lang w:val="en-GB"/>
              </w:rPr>
            </w:pPr>
            <w:r w:rsidRPr="00956992">
              <w:rPr>
                <w:rFonts w:ascii="Century Gothic" w:hAnsi="Century Gothic" w:cs="Calibri"/>
                <w:color w:val="FFFFFF" w:themeColor="background1"/>
                <w:sz w:val="16"/>
                <w:szCs w:val="16"/>
                <w:lang w:val="en-GB"/>
              </w:rPr>
              <w:t>D10C4</w:t>
            </w:r>
          </w:p>
        </w:tc>
        <w:tc>
          <w:tcPr>
            <w:tcW w:w="2736" w:type="dxa"/>
            <w:gridSpan w:val="3"/>
            <w:shd w:val="clear" w:color="auto" w:fill="FFFFFF" w:themeFill="background1"/>
          </w:tcPr>
          <w:p w14:paraId="54AC21FC" w14:textId="77777777" w:rsidR="007E7A69" w:rsidRPr="00956992" w:rsidRDefault="007E7A69" w:rsidP="00B941E3">
            <w:pPr>
              <w:pStyle w:val="MBT"/>
              <w:rPr>
                <w:rFonts w:ascii="Century Gothic" w:hAnsi="Century Gothic"/>
                <w:sz w:val="16"/>
                <w:szCs w:val="16"/>
                <w:lang w:val="en-GB"/>
              </w:rPr>
            </w:pPr>
          </w:p>
        </w:tc>
        <w:tc>
          <w:tcPr>
            <w:tcW w:w="2737" w:type="dxa"/>
            <w:gridSpan w:val="3"/>
            <w:shd w:val="clear" w:color="auto" w:fill="FFFFFF" w:themeFill="background1"/>
          </w:tcPr>
          <w:p w14:paraId="6AA0B548" w14:textId="77777777" w:rsidR="007E7A69" w:rsidRPr="00956992" w:rsidRDefault="007E7A69" w:rsidP="00B941E3">
            <w:pPr>
              <w:pStyle w:val="MBT"/>
              <w:rPr>
                <w:rFonts w:ascii="Century Gothic" w:hAnsi="Century Gothic"/>
                <w:sz w:val="16"/>
                <w:szCs w:val="16"/>
                <w:lang w:val="en-GB"/>
              </w:rPr>
            </w:pPr>
          </w:p>
        </w:tc>
        <w:tc>
          <w:tcPr>
            <w:tcW w:w="2737" w:type="dxa"/>
            <w:gridSpan w:val="3"/>
            <w:shd w:val="clear" w:color="auto" w:fill="9BBB59" w:themeFill="accent3"/>
          </w:tcPr>
          <w:p w14:paraId="32578B36" w14:textId="77777777" w:rsidR="007E7A69" w:rsidRPr="00956992" w:rsidRDefault="007E7A69" w:rsidP="00B941E3">
            <w:pPr>
              <w:pStyle w:val="MBT"/>
              <w:rPr>
                <w:rFonts w:ascii="Century Gothic" w:hAnsi="Century Gothic"/>
                <w:sz w:val="16"/>
                <w:szCs w:val="16"/>
                <w:lang w:val="en-GB"/>
              </w:rPr>
            </w:pPr>
            <w:r w:rsidRPr="00956992">
              <w:rPr>
                <w:rFonts w:ascii="Century Gothic" w:hAnsi="Century Gothic"/>
                <w:sz w:val="16"/>
                <w:szCs w:val="16"/>
                <w:lang w:val="en-GB"/>
              </w:rPr>
              <w:sym w:font="Wingdings" w:char="F0FC"/>
            </w:r>
          </w:p>
        </w:tc>
      </w:tr>
      <w:tr w:rsidR="007E7A69" w:rsidRPr="00A3751B" w14:paraId="783CE3EB" w14:textId="77777777" w:rsidTr="00B941E3">
        <w:tc>
          <w:tcPr>
            <w:tcW w:w="852" w:type="dxa"/>
            <w:shd w:val="clear" w:color="auto" w:fill="8DB3E2" w:themeFill="text2" w:themeFillTint="66"/>
          </w:tcPr>
          <w:p w14:paraId="678B1053" w14:textId="77777777" w:rsidR="007E7A69" w:rsidRPr="00956992" w:rsidRDefault="007E7A69" w:rsidP="00956992">
            <w:pPr>
              <w:rPr>
                <w:rFonts w:ascii="Century Gothic" w:hAnsi="Century Gothic" w:cs="Calibri"/>
                <w:color w:val="FFFFFF" w:themeColor="background1"/>
                <w:sz w:val="16"/>
                <w:szCs w:val="16"/>
                <w:lang w:val="en-GB"/>
              </w:rPr>
            </w:pPr>
            <w:r w:rsidRPr="00956992">
              <w:rPr>
                <w:rFonts w:ascii="Century Gothic" w:hAnsi="Century Gothic" w:cs="Calibri"/>
                <w:color w:val="FFFFFF" w:themeColor="background1"/>
                <w:sz w:val="16"/>
                <w:szCs w:val="16"/>
                <w:lang w:val="en-GB"/>
              </w:rPr>
              <w:t>D11C1</w:t>
            </w:r>
          </w:p>
        </w:tc>
        <w:tc>
          <w:tcPr>
            <w:tcW w:w="2736" w:type="dxa"/>
            <w:gridSpan w:val="3"/>
            <w:shd w:val="clear" w:color="auto" w:fill="auto"/>
          </w:tcPr>
          <w:p w14:paraId="5CFE33FD" w14:textId="77777777" w:rsidR="007E7A69" w:rsidRPr="00956992" w:rsidRDefault="007E7A69" w:rsidP="00B941E3">
            <w:pPr>
              <w:pStyle w:val="MBT"/>
              <w:rPr>
                <w:rFonts w:ascii="Century Gothic" w:hAnsi="Century Gothic"/>
                <w:sz w:val="16"/>
                <w:szCs w:val="16"/>
                <w:lang w:val="en-GB"/>
              </w:rPr>
            </w:pPr>
          </w:p>
        </w:tc>
        <w:tc>
          <w:tcPr>
            <w:tcW w:w="2737" w:type="dxa"/>
            <w:gridSpan w:val="3"/>
            <w:shd w:val="clear" w:color="auto" w:fill="auto"/>
          </w:tcPr>
          <w:p w14:paraId="1F1D6A12" w14:textId="77777777" w:rsidR="007E7A69" w:rsidRPr="00956992" w:rsidRDefault="007E7A69" w:rsidP="00B941E3">
            <w:pPr>
              <w:pStyle w:val="MBT"/>
              <w:rPr>
                <w:rFonts w:ascii="Century Gothic" w:hAnsi="Century Gothic"/>
                <w:sz w:val="16"/>
                <w:szCs w:val="16"/>
                <w:lang w:val="en-GB"/>
              </w:rPr>
            </w:pPr>
          </w:p>
        </w:tc>
        <w:tc>
          <w:tcPr>
            <w:tcW w:w="2737" w:type="dxa"/>
            <w:gridSpan w:val="3"/>
            <w:shd w:val="clear" w:color="auto" w:fill="9BBB59" w:themeFill="accent3"/>
          </w:tcPr>
          <w:p w14:paraId="467B035D" w14:textId="77777777" w:rsidR="007E7A69" w:rsidRPr="00956992" w:rsidRDefault="007E7A69" w:rsidP="00B941E3">
            <w:pPr>
              <w:pStyle w:val="MBT"/>
              <w:rPr>
                <w:rFonts w:ascii="Century Gothic" w:hAnsi="Century Gothic"/>
                <w:sz w:val="16"/>
                <w:szCs w:val="16"/>
                <w:lang w:val="en-GB"/>
              </w:rPr>
            </w:pPr>
            <w:r w:rsidRPr="00956992">
              <w:rPr>
                <w:rFonts w:ascii="Century Gothic" w:hAnsi="Century Gothic"/>
                <w:sz w:val="16"/>
                <w:szCs w:val="16"/>
                <w:lang w:val="en-GB"/>
              </w:rPr>
              <w:sym w:font="Wingdings" w:char="F0FC"/>
            </w:r>
          </w:p>
        </w:tc>
      </w:tr>
      <w:tr w:rsidR="007E7A69" w:rsidRPr="00A3751B" w14:paraId="2799897F" w14:textId="77777777" w:rsidTr="00B941E3">
        <w:tc>
          <w:tcPr>
            <w:tcW w:w="852" w:type="dxa"/>
            <w:shd w:val="clear" w:color="auto" w:fill="8DB3E2" w:themeFill="text2" w:themeFillTint="66"/>
          </w:tcPr>
          <w:p w14:paraId="5300A61B" w14:textId="77777777" w:rsidR="007E7A69" w:rsidRPr="00956992" w:rsidRDefault="007E7A69" w:rsidP="00956992">
            <w:pPr>
              <w:rPr>
                <w:rFonts w:ascii="Century Gothic" w:hAnsi="Century Gothic" w:cs="Calibri"/>
                <w:color w:val="FFFFFF" w:themeColor="background1"/>
                <w:sz w:val="16"/>
                <w:szCs w:val="16"/>
                <w:lang w:val="en-GB"/>
              </w:rPr>
            </w:pPr>
            <w:r w:rsidRPr="00956992">
              <w:rPr>
                <w:rFonts w:ascii="Century Gothic" w:hAnsi="Century Gothic" w:cs="Calibri"/>
                <w:color w:val="FFFFFF" w:themeColor="background1"/>
                <w:sz w:val="16"/>
                <w:szCs w:val="16"/>
                <w:lang w:val="en-GB"/>
              </w:rPr>
              <w:t>D11C2</w:t>
            </w:r>
          </w:p>
        </w:tc>
        <w:tc>
          <w:tcPr>
            <w:tcW w:w="2736" w:type="dxa"/>
            <w:gridSpan w:val="3"/>
            <w:shd w:val="clear" w:color="auto" w:fill="auto"/>
          </w:tcPr>
          <w:p w14:paraId="5AF13DD6" w14:textId="77777777" w:rsidR="007E7A69" w:rsidRPr="00956992" w:rsidRDefault="007E7A69" w:rsidP="00B941E3">
            <w:pPr>
              <w:pStyle w:val="MBT"/>
              <w:rPr>
                <w:rFonts w:ascii="Century Gothic" w:hAnsi="Century Gothic"/>
                <w:sz w:val="16"/>
                <w:szCs w:val="16"/>
                <w:lang w:val="en-GB"/>
              </w:rPr>
            </w:pPr>
          </w:p>
        </w:tc>
        <w:tc>
          <w:tcPr>
            <w:tcW w:w="2737" w:type="dxa"/>
            <w:gridSpan w:val="3"/>
            <w:shd w:val="clear" w:color="auto" w:fill="auto"/>
          </w:tcPr>
          <w:p w14:paraId="73DE2763" w14:textId="77777777" w:rsidR="007E7A69" w:rsidRPr="00956992" w:rsidRDefault="007E7A69" w:rsidP="00B941E3">
            <w:pPr>
              <w:pStyle w:val="MBT"/>
              <w:rPr>
                <w:rFonts w:ascii="Century Gothic" w:hAnsi="Century Gothic"/>
                <w:sz w:val="16"/>
                <w:szCs w:val="16"/>
                <w:lang w:val="en-GB"/>
              </w:rPr>
            </w:pPr>
          </w:p>
        </w:tc>
        <w:tc>
          <w:tcPr>
            <w:tcW w:w="2737" w:type="dxa"/>
            <w:gridSpan w:val="3"/>
            <w:shd w:val="clear" w:color="auto" w:fill="9BBB59" w:themeFill="accent3"/>
          </w:tcPr>
          <w:p w14:paraId="2C99E957" w14:textId="77777777" w:rsidR="007E7A69" w:rsidRPr="00956992" w:rsidRDefault="007E7A69" w:rsidP="00B941E3">
            <w:pPr>
              <w:pStyle w:val="MBT"/>
              <w:rPr>
                <w:rFonts w:ascii="Century Gothic" w:hAnsi="Century Gothic"/>
                <w:sz w:val="16"/>
                <w:szCs w:val="16"/>
                <w:lang w:val="en-GB"/>
              </w:rPr>
            </w:pPr>
            <w:r w:rsidRPr="00956992">
              <w:rPr>
                <w:rFonts w:ascii="Century Gothic" w:hAnsi="Century Gothic"/>
                <w:sz w:val="16"/>
                <w:szCs w:val="16"/>
                <w:lang w:val="en-GB"/>
              </w:rPr>
              <w:sym w:font="Wingdings" w:char="F0FC"/>
            </w:r>
          </w:p>
        </w:tc>
      </w:tr>
      <w:tr w:rsidR="007E7A69" w:rsidRPr="00A3751B" w14:paraId="5604A2DA" w14:textId="77777777" w:rsidTr="00B941E3">
        <w:tc>
          <w:tcPr>
            <w:tcW w:w="9062" w:type="dxa"/>
            <w:gridSpan w:val="10"/>
            <w:shd w:val="clear" w:color="auto" w:fill="8DB3E2" w:themeFill="text2" w:themeFillTint="66"/>
          </w:tcPr>
          <w:p w14:paraId="483C8D46" w14:textId="77777777" w:rsidR="007E7A69" w:rsidRPr="00956992" w:rsidRDefault="007E7A69" w:rsidP="00956992">
            <w:pPr>
              <w:rPr>
                <w:rFonts w:ascii="Century Gothic" w:hAnsi="Century Gothic" w:cs="Calibri"/>
                <w:color w:val="FFFFFF" w:themeColor="background1"/>
                <w:sz w:val="16"/>
                <w:szCs w:val="16"/>
                <w:lang w:val="en-GB"/>
              </w:rPr>
            </w:pPr>
            <w:r w:rsidRPr="00956992">
              <w:rPr>
                <w:rFonts w:ascii="Century Gothic" w:hAnsi="Century Gothic" w:cs="Calibri"/>
                <w:color w:val="FFFFFF" w:themeColor="background1"/>
                <w:sz w:val="16"/>
                <w:szCs w:val="16"/>
                <w:lang w:val="en-GB"/>
              </w:rPr>
              <w:lastRenderedPageBreak/>
              <w:t>Environmental Status Descriptors</w:t>
            </w:r>
          </w:p>
        </w:tc>
      </w:tr>
      <w:tr w:rsidR="007E7A69" w:rsidRPr="00007729" w14:paraId="3ED45EFA" w14:textId="77777777" w:rsidTr="00B941E3">
        <w:tc>
          <w:tcPr>
            <w:tcW w:w="852" w:type="dxa"/>
            <w:shd w:val="clear" w:color="auto" w:fill="8DB3E2" w:themeFill="text2" w:themeFillTint="66"/>
          </w:tcPr>
          <w:p w14:paraId="0AE858AB" w14:textId="77777777" w:rsidR="007E7A69" w:rsidRPr="00956992" w:rsidRDefault="007E7A69" w:rsidP="00956992">
            <w:pPr>
              <w:rPr>
                <w:rFonts w:ascii="Century Gothic" w:hAnsi="Century Gothic" w:cs="Calibri"/>
                <w:color w:val="FFFFFF" w:themeColor="background1"/>
                <w:sz w:val="16"/>
                <w:szCs w:val="16"/>
                <w:lang w:val="en-GB"/>
              </w:rPr>
            </w:pPr>
          </w:p>
        </w:tc>
        <w:tc>
          <w:tcPr>
            <w:tcW w:w="912" w:type="dxa"/>
            <w:shd w:val="clear" w:color="auto" w:fill="0099FF"/>
          </w:tcPr>
          <w:p w14:paraId="0E9E58F0" w14:textId="77777777" w:rsidR="007E7A69" w:rsidRPr="00956992" w:rsidRDefault="007E7A69" w:rsidP="00B941E3">
            <w:pPr>
              <w:pStyle w:val="MBT"/>
              <w:rPr>
                <w:rFonts w:ascii="Century Gothic" w:hAnsi="Century Gothic"/>
                <w:sz w:val="16"/>
                <w:szCs w:val="16"/>
                <w:lang w:val="en-GB"/>
              </w:rPr>
            </w:pPr>
            <w:r w:rsidRPr="00956992">
              <w:rPr>
                <w:rFonts w:ascii="Century Gothic" w:hAnsi="Century Gothic"/>
                <w:sz w:val="16"/>
                <w:szCs w:val="16"/>
                <w:lang w:val="en-GB"/>
              </w:rPr>
              <w:t>M</w:t>
            </w:r>
          </w:p>
        </w:tc>
        <w:tc>
          <w:tcPr>
            <w:tcW w:w="912" w:type="dxa"/>
            <w:shd w:val="clear" w:color="auto" w:fill="0099FF"/>
          </w:tcPr>
          <w:p w14:paraId="6BC6A73B" w14:textId="77777777" w:rsidR="007E7A69" w:rsidRPr="00956992" w:rsidRDefault="007E7A69" w:rsidP="00B941E3">
            <w:pPr>
              <w:pStyle w:val="MBT"/>
              <w:rPr>
                <w:rFonts w:ascii="Century Gothic" w:hAnsi="Century Gothic"/>
                <w:sz w:val="16"/>
                <w:szCs w:val="16"/>
                <w:lang w:val="en-GB"/>
              </w:rPr>
            </w:pPr>
            <w:r w:rsidRPr="00956992">
              <w:rPr>
                <w:rFonts w:ascii="Century Gothic" w:hAnsi="Century Gothic"/>
                <w:sz w:val="16"/>
                <w:szCs w:val="16"/>
                <w:lang w:val="en-GB"/>
              </w:rPr>
              <w:t>B</w:t>
            </w:r>
          </w:p>
        </w:tc>
        <w:tc>
          <w:tcPr>
            <w:tcW w:w="912" w:type="dxa"/>
            <w:shd w:val="clear" w:color="auto" w:fill="0099FF"/>
          </w:tcPr>
          <w:p w14:paraId="3F0A7D8B" w14:textId="77777777" w:rsidR="007E7A69" w:rsidRPr="00956992" w:rsidRDefault="007E7A69" w:rsidP="00B941E3">
            <w:pPr>
              <w:pStyle w:val="MBT"/>
              <w:rPr>
                <w:rFonts w:ascii="Century Gothic" w:hAnsi="Century Gothic"/>
                <w:sz w:val="16"/>
                <w:szCs w:val="16"/>
                <w:lang w:val="en-GB"/>
              </w:rPr>
            </w:pPr>
            <w:r w:rsidRPr="00956992">
              <w:rPr>
                <w:rFonts w:ascii="Century Gothic" w:hAnsi="Century Gothic"/>
                <w:sz w:val="16"/>
                <w:szCs w:val="16"/>
                <w:lang w:val="en-GB"/>
              </w:rPr>
              <w:t>F</w:t>
            </w:r>
          </w:p>
        </w:tc>
        <w:tc>
          <w:tcPr>
            <w:tcW w:w="912" w:type="dxa"/>
            <w:shd w:val="clear" w:color="auto" w:fill="0099FF"/>
          </w:tcPr>
          <w:p w14:paraId="107F01C2" w14:textId="77777777" w:rsidR="007E7A69" w:rsidRPr="00956992" w:rsidRDefault="007E7A69" w:rsidP="00B941E3">
            <w:pPr>
              <w:pStyle w:val="MBT"/>
              <w:rPr>
                <w:rFonts w:ascii="Century Gothic" w:hAnsi="Century Gothic"/>
                <w:sz w:val="16"/>
                <w:szCs w:val="16"/>
                <w:lang w:val="en-GB"/>
              </w:rPr>
            </w:pPr>
            <w:r w:rsidRPr="00956992">
              <w:rPr>
                <w:rFonts w:ascii="Century Gothic" w:hAnsi="Century Gothic"/>
                <w:sz w:val="16"/>
                <w:szCs w:val="16"/>
                <w:lang w:val="en-GB"/>
              </w:rPr>
              <w:t>M</w:t>
            </w:r>
          </w:p>
        </w:tc>
        <w:tc>
          <w:tcPr>
            <w:tcW w:w="912" w:type="dxa"/>
            <w:shd w:val="clear" w:color="auto" w:fill="0099FF"/>
          </w:tcPr>
          <w:p w14:paraId="73733528" w14:textId="77777777" w:rsidR="007E7A69" w:rsidRPr="00956992" w:rsidRDefault="007E7A69" w:rsidP="00B941E3">
            <w:pPr>
              <w:pStyle w:val="MBT"/>
              <w:rPr>
                <w:rFonts w:ascii="Century Gothic" w:hAnsi="Century Gothic"/>
                <w:sz w:val="16"/>
                <w:szCs w:val="16"/>
                <w:lang w:val="en-GB"/>
              </w:rPr>
            </w:pPr>
            <w:r w:rsidRPr="00956992">
              <w:rPr>
                <w:rFonts w:ascii="Century Gothic" w:hAnsi="Century Gothic"/>
                <w:sz w:val="16"/>
                <w:szCs w:val="16"/>
                <w:lang w:val="en-GB"/>
              </w:rPr>
              <w:t>B</w:t>
            </w:r>
          </w:p>
        </w:tc>
        <w:tc>
          <w:tcPr>
            <w:tcW w:w="913" w:type="dxa"/>
            <w:shd w:val="clear" w:color="auto" w:fill="0099FF"/>
          </w:tcPr>
          <w:p w14:paraId="25CB3CE3" w14:textId="77777777" w:rsidR="007E7A69" w:rsidRPr="00956992" w:rsidRDefault="007E7A69" w:rsidP="00B941E3">
            <w:pPr>
              <w:pStyle w:val="MBT"/>
              <w:rPr>
                <w:rFonts w:ascii="Century Gothic" w:hAnsi="Century Gothic"/>
                <w:sz w:val="16"/>
                <w:szCs w:val="16"/>
                <w:lang w:val="en-GB"/>
              </w:rPr>
            </w:pPr>
            <w:r w:rsidRPr="00956992">
              <w:rPr>
                <w:rFonts w:ascii="Century Gothic" w:hAnsi="Century Gothic"/>
                <w:sz w:val="16"/>
                <w:szCs w:val="16"/>
                <w:lang w:val="en-GB"/>
              </w:rPr>
              <w:t>F</w:t>
            </w:r>
          </w:p>
        </w:tc>
        <w:tc>
          <w:tcPr>
            <w:tcW w:w="912" w:type="dxa"/>
            <w:shd w:val="clear" w:color="auto" w:fill="0099FF"/>
          </w:tcPr>
          <w:p w14:paraId="00EBA5F6" w14:textId="77777777" w:rsidR="007E7A69" w:rsidRPr="00956992" w:rsidRDefault="007E7A69" w:rsidP="00B941E3">
            <w:pPr>
              <w:pStyle w:val="MBT"/>
              <w:rPr>
                <w:rFonts w:ascii="Century Gothic" w:hAnsi="Century Gothic"/>
                <w:sz w:val="16"/>
                <w:szCs w:val="16"/>
                <w:lang w:val="en-GB"/>
              </w:rPr>
            </w:pPr>
            <w:r w:rsidRPr="00956992">
              <w:rPr>
                <w:rFonts w:ascii="Century Gothic" w:hAnsi="Century Gothic"/>
                <w:sz w:val="16"/>
                <w:szCs w:val="16"/>
                <w:lang w:val="en-GB"/>
              </w:rPr>
              <w:t>M</w:t>
            </w:r>
          </w:p>
        </w:tc>
        <w:tc>
          <w:tcPr>
            <w:tcW w:w="912" w:type="dxa"/>
            <w:shd w:val="clear" w:color="auto" w:fill="0099FF"/>
          </w:tcPr>
          <w:p w14:paraId="6B4A8B82" w14:textId="77777777" w:rsidR="007E7A69" w:rsidRPr="00956992" w:rsidRDefault="007E7A69" w:rsidP="00B941E3">
            <w:pPr>
              <w:pStyle w:val="MBT"/>
              <w:rPr>
                <w:rFonts w:ascii="Century Gothic" w:hAnsi="Century Gothic"/>
                <w:sz w:val="16"/>
                <w:szCs w:val="16"/>
                <w:lang w:val="en-GB"/>
              </w:rPr>
            </w:pPr>
            <w:r w:rsidRPr="00956992">
              <w:rPr>
                <w:rFonts w:ascii="Century Gothic" w:hAnsi="Century Gothic"/>
                <w:sz w:val="16"/>
                <w:szCs w:val="16"/>
                <w:lang w:val="en-GB"/>
              </w:rPr>
              <w:t>B</w:t>
            </w:r>
          </w:p>
        </w:tc>
        <w:tc>
          <w:tcPr>
            <w:tcW w:w="913" w:type="dxa"/>
            <w:shd w:val="clear" w:color="auto" w:fill="0099FF"/>
          </w:tcPr>
          <w:p w14:paraId="25D6DC76" w14:textId="77777777" w:rsidR="007E7A69" w:rsidRPr="00956992" w:rsidRDefault="007E7A69" w:rsidP="00B941E3">
            <w:pPr>
              <w:pStyle w:val="MBT"/>
              <w:rPr>
                <w:rFonts w:ascii="Century Gothic" w:hAnsi="Century Gothic"/>
                <w:sz w:val="16"/>
                <w:szCs w:val="16"/>
                <w:lang w:val="en-GB"/>
              </w:rPr>
            </w:pPr>
            <w:r w:rsidRPr="00956992">
              <w:rPr>
                <w:rFonts w:ascii="Century Gothic" w:hAnsi="Century Gothic"/>
                <w:sz w:val="16"/>
                <w:szCs w:val="16"/>
                <w:lang w:val="en-GB"/>
              </w:rPr>
              <w:t>F</w:t>
            </w:r>
          </w:p>
        </w:tc>
      </w:tr>
      <w:tr w:rsidR="007E7A69" w:rsidRPr="00A3751B" w14:paraId="30EF989C" w14:textId="77777777" w:rsidTr="00B941E3">
        <w:tc>
          <w:tcPr>
            <w:tcW w:w="852" w:type="dxa"/>
            <w:shd w:val="clear" w:color="auto" w:fill="8DB3E2" w:themeFill="text2" w:themeFillTint="66"/>
          </w:tcPr>
          <w:p w14:paraId="744C7AED" w14:textId="77777777" w:rsidR="007E7A69" w:rsidRPr="00956992" w:rsidRDefault="007E7A69" w:rsidP="00956992">
            <w:pPr>
              <w:rPr>
                <w:rFonts w:ascii="Century Gothic" w:hAnsi="Century Gothic" w:cs="Calibri"/>
                <w:color w:val="FFFFFF" w:themeColor="background1"/>
                <w:sz w:val="16"/>
                <w:szCs w:val="16"/>
                <w:lang w:val="en-GB"/>
              </w:rPr>
            </w:pPr>
            <w:r w:rsidRPr="00956992">
              <w:rPr>
                <w:rFonts w:ascii="Century Gothic" w:hAnsi="Century Gothic" w:cs="Calibri"/>
                <w:color w:val="FFFFFF" w:themeColor="background1"/>
                <w:sz w:val="16"/>
                <w:szCs w:val="16"/>
                <w:lang w:val="en-GB"/>
              </w:rPr>
              <w:t>D1C1</w:t>
            </w:r>
          </w:p>
        </w:tc>
        <w:tc>
          <w:tcPr>
            <w:tcW w:w="912" w:type="dxa"/>
            <w:shd w:val="clear" w:color="auto" w:fill="9BBB59" w:themeFill="accent3"/>
          </w:tcPr>
          <w:p w14:paraId="3514DBB2" w14:textId="77777777" w:rsidR="007E7A69" w:rsidRPr="00956992" w:rsidRDefault="007E7A69" w:rsidP="00B941E3">
            <w:pPr>
              <w:pStyle w:val="MBT"/>
              <w:rPr>
                <w:rFonts w:ascii="Century Gothic" w:hAnsi="Century Gothic"/>
                <w:sz w:val="16"/>
                <w:szCs w:val="16"/>
                <w:lang w:val="en-GB"/>
              </w:rPr>
            </w:pPr>
            <w:r w:rsidRPr="00956992">
              <w:rPr>
                <w:rFonts w:ascii="Century Gothic" w:hAnsi="Century Gothic"/>
                <w:sz w:val="16"/>
                <w:szCs w:val="16"/>
                <w:lang w:val="en-GB"/>
              </w:rPr>
              <w:sym w:font="Wingdings" w:char="F0FC"/>
            </w:r>
          </w:p>
        </w:tc>
        <w:tc>
          <w:tcPr>
            <w:tcW w:w="912" w:type="dxa"/>
            <w:shd w:val="clear" w:color="auto" w:fill="FFFFFF" w:themeFill="background1"/>
          </w:tcPr>
          <w:p w14:paraId="7C3D1068" w14:textId="77777777" w:rsidR="007E7A69" w:rsidRPr="00956992" w:rsidRDefault="007E7A69" w:rsidP="00B941E3">
            <w:pPr>
              <w:pStyle w:val="MBT"/>
              <w:rPr>
                <w:rFonts w:ascii="Century Gothic" w:hAnsi="Century Gothic"/>
                <w:sz w:val="16"/>
                <w:szCs w:val="16"/>
                <w:lang w:val="en-GB"/>
              </w:rPr>
            </w:pPr>
          </w:p>
        </w:tc>
        <w:tc>
          <w:tcPr>
            <w:tcW w:w="912" w:type="dxa"/>
            <w:shd w:val="clear" w:color="auto" w:fill="auto"/>
          </w:tcPr>
          <w:p w14:paraId="4DAB5054" w14:textId="77777777" w:rsidR="007E7A69" w:rsidRPr="00956992" w:rsidRDefault="007E7A69" w:rsidP="00B941E3">
            <w:pPr>
              <w:pStyle w:val="MBT"/>
              <w:rPr>
                <w:rFonts w:ascii="Century Gothic" w:hAnsi="Century Gothic"/>
                <w:sz w:val="16"/>
                <w:szCs w:val="16"/>
                <w:lang w:val="en-GB"/>
              </w:rPr>
            </w:pPr>
          </w:p>
        </w:tc>
        <w:tc>
          <w:tcPr>
            <w:tcW w:w="912" w:type="dxa"/>
            <w:shd w:val="clear" w:color="auto" w:fill="auto"/>
          </w:tcPr>
          <w:p w14:paraId="40358BBE" w14:textId="77777777" w:rsidR="007E7A69" w:rsidRPr="00956992" w:rsidRDefault="007E7A69" w:rsidP="00B941E3">
            <w:pPr>
              <w:pStyle w:val="MBT"/>
              <w:rPr>
                <w:rFonts w:ascii="Century Gothic" w:hAnsi="Century Gothic"/>
                <w:sz w:val="16"/>
                <w:szCs w:val="16"/>
                <w:lang w:val="en-GB"/>
              </w:rPr>
            </w:pPr>
          </w:p>
        </w:tc>
        <w:tc>
          <w:tcPr>
            <w:tcW w:w="912" w:type="dxa"/>
            <w:shd w:val="clear" w:color="auto" w:fill="auto"/>
          </w:tcPr>
          <w:p w14:paraId="613EE112" w14:textId="77777777" w:rsidR="007E7A69" w:rsidRPr="00956992" w:rsidRDefault="007E7A69" w:rsidP="00B941E3">
            <w:pPr>
              <w:pStyle w:val="MBT"/>
              <w:rPr>
                <w:rFonts w:ascii="Century Gothic" w:hAnsi="Century Gothic"/>
                <w:sz w:val="16"/>
                <w:szCs w:val="16"/>
                <w:lang w:val="en-GB"/>
              </w:rPr>
            </w:pPr>
          </w:p>
        </w:tc>
        <w:tc>
          <w:tcPr>
            <w:tcW w:w="913" w:type="dxa"/>
            <w:shd w:val="clear" w:color="auto" w:fill="auto"/>
          </w:tcPr>
          <w:p w14:paraId="444D62B4" w14:textId="77777777" w:rsidR="007E7A69" w:rsidRPr="00956992" w:rsidRDefault="007E7A69" w:rsidP="00B941E3">
            <w:pPr>
              <w:pStyle w:val="MBT"/>
              <w:rPr>
                <w:rFonts w:ascii="Century Gothic" w:hAnsi="Century Gothic"/>
                <w:sz w:val="16"/>
                <w:szCs w:val="16"/>
                <w:lang w:val="en-GB"/>
              </w:rPr>
            </w:pPr>
          </w:p>
        </w:tc>
        <w:tc>
          <w:tcPr>
            <w:tcW w:w="912" w:type="dxa"/>
            <w:shd w:val="clear" w:color="auto" w:fill="9BBB59" w:themeFill="accent3"/>
          </w:tcPr>
          <w:p w14:paraId="67D07432" w14:textId="77777777" w:rsidR="007E7A69" w:rsidRPr="00956992" w:rsidRDefault="007E7A69" w:rsidP="00B941E3">
            <w:pPr>
              <w:pStyle w:val="MBT"/>
              <w:rPr>
                <w:rFonts w:ascii="Century Gothic" w:hAnsi="Century Gothic"/>
                <w:sz w:val="16"/>
                <w:szCs w:val="16"/>
                <w:lang w:val="en-GB"/>
              </w:rPr>
            </w:pPr>
            <w:r w:rsidRPr="00956992">
              <w:rPr>
                <w:rFonts w:ascii="Century Gothic" w:hAnsi="Century Gothic"/>
                <w:sz w:val="16"/>
                <w:szCs w:val="16"/>
                <w:lang w:val="en-GB"/>
              </w:rPr>
              <w:sym w:font="Wingdings" w:char="F0FC"/>
            </w:r>
          </w:p>
        </w:tc>
        <w:tc>
          <w:tcPr>
            <w:tcW w:w="912" w:type="dxa"/>
            <w:shd w:val="clear" w:color="auto" w:fill="9BBB59" w:themeFill="accent3"/>
          </w:tcPr>
          <w:p w14:paraId="43069614" w14:textId="77777777" w:rsidR="007E7A69" w:rsidRPr="00956992" w:rsidRDefault="007E7A69" w:rsidP="00B941E3">
            <w:pPr>
              <w:pStyle w:val="MBT"/>
              <w:rPr>
                <w:rFonts w:ascii="Century Gothic" w:hAnsi="Century Gothic"/>
                <w:sz w:val="16"/>
                <w:szCs w:val="16"/>
                <w:lang w:val="en-GB"/>
              </w:rPr>
            </w:pPr>
            <w:r w:rsidRPr="00956992">
              <w:rPr>
                <w:rFonts w:ascii="Century Gothic" w:hAnsi="Century Gothic"/>
                <w:sz w:val="16"/>
                <w:szCs w:val="16"/>
                <w:lang w:val="en-GB"/>
              </w:rPr>
              <w:sym w:font="Wingdings" w:char="F0FC"/>
            </w:r>
          </w:p>
        </w:tc>
        <w:tc>
          <w:tcPr>
            <w:tcW w:w="913" w:type="dxa"/>
            <w:shd w:val="clear" w:color="auto" w:fill="9BBB59" w:themeFill="accent3"/>
          </w:tcPr>
          <w:p w14:paraId="6EB85707" w14:textId="77777777" w:rsidR="007E7A69" w:rsidRPr="00956992" w:rsidRDefault="007E7A69" w:rsidP="00B941E3">
            <w:pPr>
              <w:pStyle w:val="MBT"/>
              <w:rPr>
                <w:rFonts w:ascii="Century Gothic" w:hAnsi="Century Gothic"/>
                <w:sz w:val="16"/>
                <w:szCs w:val="16"/>
                <w:lang w:val="en-GB"/>
              </w:rPr>
            </w:pPr>
            <w:r w:rsidRPr="00956992">
              <w:rPr>
                <w:rFonts w:ascii="Century Gothic" w:hAnsi="Century Gothic"/>
                <w:sz w:val="16"/>
                <w:szCs w:val="16"/>
                <w:lang w:val="en-GB"/>
              </w:rPr>
              <w:sym w:font="Wingdings" w:char="F0FC"/>
            </w:r>
          </w:p>
        </w:tc>
      </w:tr>
      <w:tr w:rsidR="007E7A69" w:rsidRPr="00A3751B" w14:paraId="7E44DDBE" w14:textId="77777777" w:rsidTr="00B941E3">
        <w:tc>
          <w:tcPr>
            <w:tcW w:w="852" w:type="dxa"/>
            <w:shd w:val="clear" w:color="auto" w:fill="8DB3E2" w:themeFill="text2" w:themeFillTint="66"/>
          </w:tcPr>
          <w:p w14:paraId="72BE7641" w14:textId="77777777" w:rsidR="007E7A69" w:rsidRPr="00956992" w:rsidRDefault="007E7A69" w:rsidP="00956992">
            <w:pPr>
              <w:rPr>
                <w:rFonts w:ascii="Century Gothic" w:hAnsi="Century Gothic" w:cs="Calibri"/>
                <w:color w:val="FFFFFF" w:themeColor="background1"/>
                <w:sz w:val="16"/>
                <w:szCs w:val="16"/>
                <w:lang w:val="en-GB"/>
              </w:rPr>
            </w:pPr>
            <w:r w:rsidRPr="00956992">
              <w:rPr>
                <w:rFonts w:ascii="Century Gothic" w:hAnsi="Century Gothic" w:cs="Calibri"/>
                <w:color w:val="FFFFFF" w:themeColor="background1"/>
                <w:sz w:val="16"/>
                <w:szCs w:val="16"/>
                <w:lang w:val="en-GB"/>
              </w:rPr>
              <w:t>D1C2</w:t>
            </w:r>
          </w:p>
        </w:tc>
        <w:tc>
          <w:tcPr>
            <w:tcW w:w="912" w:type="dxa"/>
            <w:shd w:val="clear" w:color="auto" w:fill="9BBB59" w:themeFill="accent3"/>
          </w:tcPr>
          <w:p w14:paraId="0FCB96CC" w14:textId="77777777" w:rsidR="007E7A69" w:rsidRPr="00956992" w:rsidRDefault="007E7A69" w:rsidP="00B941E3">
            <w:pPr>
              <w:pStyle w:val="MBT"/>
              <w:rPr>
                <w:rFonts w:ascii="Century Gothic" w:hAnsi="Century Gothic"/>
                <w:sz w:val="16"/>
                <w:szCs w:val="16"/>
                <w:lang w:val="en-GB"/>
              </w:rPr>
            </w:pPr>
            <w:r w:rsidRPr="00956992">
              <w:rPr>
                <w:rFonts w:ascii="Century Gothic" w:hAnsi="Century Gothic"/>
                <w:sz w:val="16"/>
                <w:szCs w:val="16"/>
                <w:lang w:val="en-GB"/>
              </w:rPr>
              <w:sym w:font="Wingdings" w:char="F0FC"/>
            </w:r>
          </w:p>
        </w:tc>
        <w:tc>
          <w:tcPr>
            <w:tcW w:w="912" w:type="dxa"/>
            <w:shd w:val="clear" w:color="auto" w:fill="FFFFFF" w:themeFill="background1"/>
          </w:tcPr>
          <w:p w14:paraId="1064DB44" w14:textId="77777777" w:rsidR="007E7A69" w:rsidRPr="00956992" w:rsidRDefault="007E7A69" w:rsidP="00B941E3">
            <w:pPr>
              <w:pStyle w:val="MBT"/>
              <w:rPr>
                <w:rFonts w:ascii="Century Gothic" w:hAnsi="Century Gothic"/>
                <w:sz w:val="16"/>
                <w:szCs w:val="16"/>
                <w:lang w:val="en-GB"/>
              </w:rPr>
            </w:pPr>
          </w:p>
        </w:tc>
        <w:tc>
          <w:tcPr>
            <w:tcW w:w="912" w:type="dxa"/>
            <w:shd w:val="clear" w:color="auto" w:fill="auto"/>
          </w:tcPr>
          <w:p w14:paraId="083C7A4D" w14:textId="77777777" w:rsidR="007E7A69" w:rsidRPr="00956992" w:rsidRDefault="007E7A69" w:rsidP="00B941E3">
            <w:pPr>
              <w:pStyle w:val="MBT"/>
              <w:rPr>
                <w:rFonts w:ascii="Century Gothic" w:hAnsi="Century Gothic"/>
                <w:sz w:val="16"/>
                <w:szCs w:val="16"/>
                <w:lang w:val="en-GB"/>
              </w:rPr>
            </w:pPr>
          </w:p>
        </w:tc>
        <w:tc>
          <w:tcPr>
            <w:tcW w:w="912" w:type="dxa"/>
            <w:shd w:val="clear" w:color="auto" w:fill="auto"/>
          </w:tcPr>
          <w:p w14:paraId="132C911A" w14:textId="77777777" w:rsidR="007E7A69" w:rsidRPr="00956992" w:rsidRDefault="007E7A69" w:rsidP="00B941E3">
            <w:pPr>
              <w:pStyle w:val="MBT"/>
              <w:rPr>
                <w:rFonts w:ascii="Century Gothic" w:hAnsi="Century Gothic"/>
                <w:sz w:val="16"/>
                <w:szCs w:val="16"/>
                <w:lang w:val="en-GB"/>
              </w:rPr>
            </w:pPr>
          </w:p>
        </w:tc>
        <w:tc>
          <w:tcPr>
            <w:tcW w:w="912" w:type="dxa"/>
            <w:shd w:val="clear" w:color="auto" w:fill="auto"/>
          </w:tcPr>
          <w:p w14:paraId="2FC73D9B" w14:textId="77777777" w:rsidR="007E7A69" w:rsidRPr="00956992" w:rsidRDefault="007E7A69" w:rsidP="00B941E3">
            <w:pPr>
              <w:pStyle w:val="MBT"/>
              <w:rPr>
                <w:rFonts w:ascii="Century Gothic" w:hAnsi="Century Gothic"/>
                <w:sz w:val="16"/>
                <w:szCs w:val="16"/>
                <w:lang w:val="en-GB"/>
              </w:rPr>
            </w:pPr>
          </w:p>
        </w:tc>
        <w:tc>
          <w:tcPr>
            <w:tcW w:w="913" w:type="dxa"/>
            <w:shd w:val="clear" w:color="auto" w:fill="auto"/>
          </w:tcPr>
          <w:p w14:paraId="09932EC4" w14:textId="77777777" w:rsidR="007E7A69" w:rsidRPr="00956992" w:rsidRDefault="007E7A69" w:rsidP="00B941E3">
            <w:pPr>
              <w:pStyle w:val="MBT"/>
              <w:rPr>
                <w:rFonts w:ascii="Century Gothic" w:hAnsi="Century Gothic"/>
                <w:sz w:val="16"/>
                <w:szCs w:val="16"/>
                <w:lang w:val="en-GB"/>
              </w:rPr>
            </w:pPr>
          </w:p>
        </w:tc>
        <w:tc>
          <w:tcPr>
            <w:tcW w:w="912" w:type="dxa"/>
            <w:shd w:val="clear" w:color="auto" w:fill="9BBB59" w:themeFill="accent3"/>
          </w:tcPr>
          <w:p w14:paraId="6E75C54E" w14:textId="77777777" w:rsidR="007E7A69" w:rsidRPr="00956992" w:rsidRDefault="007E7A69" w:rsidP="00B941E3">
            <w:pPr>
              <w:pStyle w:val="MBT"/>
              <w:rPr>
                <w:rFonts w:ascii="Century Gothic" w:hAnsi="Century Gothic"/>
                <w:sz w:val="16"/>
                <w:szCs w:val="16"/>
                <w:lang w:val="en-GB"/>
              </w:rPr>
            </w:pPr>
            <w:r w:rsidRPr="00956992">
              <w:rPr>
                <w:rFonts w:ascii="Century Gothic" w:hAnsi="Century Gothic"/>
                <w:sz w:val="16"/>
                <w:szCs w:val="16"/>
                <w:lang w:val="en-GB"/>
              </w:rPr>
              <w:sym w:font="Wingdings" w:char="F0FC"/>
            </w:r>
          </w:p>
        </w:tc>
        <w:tc>
          <w:tcPr>
            <w:tcW w:w="912" w:type="dxa"/>
            <w:shd w:val="clear" w:color="auto" w:fill="9BBB59" w:themeFill="accent3"/>
          </w:tcPr>
          <w:p w14:paraId="371F32B4" w14:textId="77777777" w:rsidR="007E7A69" w:rsidRPr="00956992" w:rsidRDefault="007E7A69" w:rsidP="00B941E3">
            <w:pPr>
              <w:pStyle w:val="MBT"/>
              <w:rPr>
                <w:rFonts w:ascii="Century Gothic" w:hAnsi="Century Gothic"/>
                <w:sz w:val="16"/>
                <w:szCs w:val="16"/>
                <w:lang w:val="en-GB"/>
              </w:rPr>
            </w:pPr>
            <w:r w:rsidRPr="00956992">
              <w:rPr>
                <w:rFonts w:ascii="Century Gothic" w:hAnsi="Century Gothic"/>
                <w:sz w:val="16"/>
                <w:szCs w:val="16"/>
                <w:lang w:val="en-GB"/>
              </w:rPr>
              <w:sym w:font="Wingdings" w:char="F0FC"/>
            </w:r>
          </w:p>
        </w:tc>
        <w:tc>
          <w:tcPr>
            <w:tcW w:w="913" w:type="dxa"/>
            <w:shd w:val="clear" w:color="auto" w:fill="9BBB59" w:themeFill="accent3"/>
          </w:tcPr>
          <w:p w14:paraId="42E8F67C" w14:textId="77777777" w:rsidR="007E7A69" w:rsidRPr="00956992" w:rsidRDefault="007E7A69" w:rsidP="00B941E3">
            <w:pPr>
              <w:pStyle w:val="MBT"/>
              <w:rPr>
                <w:rFonts w:ascii="Century Gothic" w:hAnsi="Century Gothic"/>
                <w:sz w:val="16"/>
                <w:szCs w:val="16"/>
                <w:lang w:val="en-GB"/>
              </w:rPr>
            </w:pPr>
            <w:r w:rsidRPr="00956992">
              <w:rPr>
                <w:rFonts w:ascii="Century Gothic" w:hAnsi="Century Gothic"/>
                <w:sz w:val="16"/>
                <w:szCs w:val="16"/>
                <w:lang w:val="en-GB"/>
              </w:rPr>
              <w:sym w:font="Wingdings" w:char="F0FC"/>
            </w:r>
          </w:p>
        </w:tc>
      </w:tr>
      <w:tr w:rsidR="007E7A69" w:rsidRPr="00A3751B" w14:paraId="002544B1" w14:textId="77777777" w:rsidTr="00B941E3">
        <w:tc>
          <w:tcPr>
            <w:tcW w:w="852" w:type="dxa"/>
            <w:shd w:val="clear" w:color="auto" w:fill="8DB3E2" w:themeFill="text2" w:themeFillTint="66"/>
          </w:tcPr>
          <w:p w14:paraId="32FBB50A" w14:textId="77777777" w:rsidR="007E7A69" w:rsidRPr="00956992" w:rsidRDefault="007E7A69" w:rsidP="00956992">
            <w:pPr>
              <w:rPr>
                <w:rFonts w:ascii="Century Gothic" w:hAnsi="Century Gothic" w:cs="Calibri"/>
                <w:color w:val="FFFFFF" w:themeColor="background1"/>
                <w:sz w:val="16"/>
                <w:szCs w:val="16"/>
                <w:lang w:val="en-GB"/>
              </w:rPr>
            </w:pPr>
            <w:r w:rsidRPr="00956992">
              <w:rPr>
                <w:rFonts w:ascii="Century Gothic" w:hAnsi="Century Gothic" w:cs="Calibri"/>
                <w:color w:val="FFFFFF" w:themeColor="background1"/>
                <w:sz w:val="16"/>
                <w:szCs w:val="16"/>
                <w:lang w:val="en-GB"/>
              </w:rPr>
              <w:t>D1C3</w:t>
            </w:r>
          </w:p>
        </w:tc>
        <w:tc>
          <w:tcPr>
            <w:tcW w:w="912" w:type="dxa"/>
            <w:shd w:val="clear" w:color="auto" w:fill="9BBB59" w:themeFill="accent3"/>
          </w:tcPr>
          <w:p w14:paraId="7D5D1393" w14:textId="77777777" w:rsidR="007E7A69" w:rsidRPr="00956992" w:rsidRDefault="007E7A69" w:rsidP="00B941E3">
            <w:pPr>
              <w:pStyle w:val="MBT"/>
              <w:rPr>
                <w:rFonts w:ascii="Century Gothic" w:hAnsi="Century Gothic"/>
                <w:sz w:val="16"/>
                <w:szCs w:val="16"/>
                <w:lang w:val="en-GB"/>
              </w:rPr>
            </w:pPr>
            <w:r w:rsidRPr="00956992">
              <w:rPr>
                <w:rFonts w:ascii="Century Gothic" w:hAnsi="Century Gothic"/>
                <w:sz w:val="16"/>
                <w:szCs w:val="16"/>
                <w:lang w:val="en-GB"/>
              </w:rPr>
              <w:sym w:font="Wingdings" w:char="F0FC"/>
            </w:r>
          </w:p>
        </w:tc>
        <w:tc>
          <w:tcPr>
            <w:tcW w:w="912" w:type="dxa"/>
            <w:shd w:val="clear" w:color="auto" w:fill="FFFFFF" w:themeFill="background1"/>
          </w:tcPr>
          <w:p w14:paraId="76C4F186" w14:textId="77777777" w:rsidR="007E7A69" w:rsidRPr="00956992" w:rsidRDefault="007E7A69" w:rsidP="00B941E3">
            <w:pPr>
              <w:pStyle w:val="MBT"/>
              <w:rPr>
                <w:rFonts w:ascii="Century Gothic" w:hAnsi="Century Gothic"/>
                <w:sz w:val="16"/>
                <w:szCs w:val="16"/>
                <w:lang w:val="en-GB"/>
              </w:rPr>
            </w:pPr>
          </w:p>
        </w:tc>
        <w:tc>
          <w:tcPr>
            <w:tcW w:w="912" w:type="dxa"/>
            <w:shd w:val="clear" w:color="auto" w:fill="auto"/>
          </w:tcPr>
          <w:p w14:paraId="7C729D15" w14:textId="77777777" w:rsidR="007E7A69" w:rsidRPr="00956992" w:rsidRDefault="007E7A69" w:rsidP="00B941E3">
            <w:pPr>
              <w:pStyle w:val="MBT"/>
              <w:rPr>
                <w:rFonts w:ascii="Century Gothic" w:hAnsi="Century Gothic"/>
                <w:sz w:val="16"/>
                <w:szCs w:val="16"/>
                <w:lang w:val="en-GB"/>
              </w:rPr>
            </w:pPr>
          </w:p>
        </w:tc>
        <w:tc>
          <w:tcPr>
            <w:tcW w:w="912" w:type="dxa"/>
            <w:shd w:val="clear" w:color="auto" w:fill="auto"/>
          </w:tcPr>
          <w:p w14:paraId="54013520" w14:textId="77777777" w:rsidR="007E7A69" w:rsidRPr="00956992" w:rsidRDefault="007E7A69" w:rsidP="00B941E3">
            <w:pPr>
              <w:pStyle w:val="MBT"/>
              <w:rPr>
                <w:rFonts w:ascii="Century Gothic" w:hAnsi="Century Gothic"/>
                <w:sz w:val="16"/>
                <w:szCs w:val="16"/>
                <w:lang w:val="en-GB"/>
              </w:rPr>
            </w:pPr>
          </w:p>
        </w:tc>
        <w:tc>
          <w:tcPr>
            <w:tcW w:w="912" w:type="dxa"/>
            <w:shd w:val="clear" w:color="auto" w:fill="auto"/>
          </w:tcPr>
          <w:p w14:paraId="4D5FE843" w14:textId="77777777" w:rsidR="007E7A69" w:rsidRPr="00956992" w:rsidRDefault="007E7A69" w:rsidP="00B941E3">
            <w:pPr>
              <w:pStyle w:val="MBT"/>
              <w:rPr>
                <w:rFonts w:ascii="Century Gothic" w:hAnsi="Century Gothic"/>
                <w:sz w:val="16"/>
                <w:szCs w:val="16"/>
                <w:lang w:val="en-GB"/>
              </w:rPr>
            </w:pPr>
          </w:p>
        </w:tc>
        <w:tc>
          <w:tcPr>
            <w:tcW w:w="913" w:type="dxa"/>
            <w:shd w:val="clear" w:color="auto" w:fill="auto"/>
          </w:tcPr>
          <w:p w14:paraId="735E31CC" w14:textId="77777777" w:rsidR="007E7A69" w:rsidRPr="00956992" w:rsidRDefault="007E7A69" w:rsidP="00B941E3">
            <w:pPr>
              <w:pStyle w:val="MBT"/>
              <w:rPr>
                <w:rFonts w:ascii="Century Gothic" w:hAnsi="Century Gothic"/>
                <w:sz w:val="16"/>
                <w:szCs w:val="16"/>
                <w:lang w:val="en-GB"/>
              </w:rPr>
            </w:pPr>
          </w:p>
        </w:tc>
        <w:tc>
          <w:tcPr>
            <w:tcW w:w="912" w:type="dxa"/>
            <w:shd w:val="clear" w:color="auto" w:fill="9BBB59" w:themeFill="accent3"/>
          </w:tcPr>
          <w:p w14:paraId="7FA948AE" w14:textId="77777777" w:rsidR="007E7A69" w:rsidRPr="00956992" w:rsidRDefault="007E7A69" w:rsidP="00B941E3">
            <w:pPr>
              <w:pStyle w:val="MBT"/>
              <w:rPr>
                <w:rFonts w:ascii="Century Gothic" w:hAnsi="Century Gothic"/>
                <w:sz w:val="16"/>
                <w:szCs w:val="16"/>
                <w:lang w:val="en-GB"/>
              </w:rPr>
            </w:pPr>
            <w:r w:rsidRPr="00956992">
              <w:rPr>
                <w:rFonts w:ascii="Century Gothic" w:hAnsi="Century Gothic"/>
                <w:sz w:val="16"/>
                <w:szCs w:val="16"/>
                <w:lang w:val="en-GB"/>
              </w:rPr>
              <w:sym w:font="Wingdings" w:char="F0FC"/>
            </w:r>
          </w:p>
        </w:tc>
        <w:tc>
          <w:tcPr>
            <w:tcW w:w="912" w:type="dxa"/>
            <w:shd w:val="clear" w:color="auto" w:fill="9BBB59" w:themeFill="accent3"/>
          </w:tcPr>
          <w:p w14:paraId="1C5638DE" w14:textId="77777777" w:rsidR="007E7A69" w:rsidRPr="00956992" w:rsidRDefault="007E7A69" w:rsidP="00B941E3">
            <w:pPr>
              <w:pStyle w:val="MBT"/>
              <w:rPr>
                <w:rFonts w:ascii="Century Gothic" w:hAnsi="Century Gothic"/>
                <w:sz w:val="16"/>
                <w:szCs w:val="16"/>
                <w:lang w:val="en-GB"/>
              </w:rPr>
            </w:pPr>
            <w:r w:rsidRPr="00956992">
              <w:rPr>
                <w:rFonts w:ascii="Century Gothic" w:hAnsi="Century Gothic"/>
                <w:sz w:val="16"/>
                <w:szCs w:val="16"/>
                <w:lang w:val="en-GB"/>
              </w:rPr>
              <w:sym w:font="Wingdings" w:char="F0FC"/>
            </w:r>
          </w:p>
        </w:tc>
        <w:tc>
          <w:tcPr>
            <w:tcW w:w="913" w:type="dxa"/>
            <w:shd w:val="clear" w:color="auto" w:fill="9BBB59" w:themeFill="accent3"/>
          </w:tcPr>
          <w:p w14:paraId="32D067A7" w14:textId="77777777" w:rsidR="007E7A69" w:rsidRPr="00956992" w:rsidRDefault="007E7A69" w:rsidP="00B941E3">
            <w:pPr>
              <w:pStyle w:val="MBT"/>
              <w:rPr>
                <w:rFonts w:ascii="Century Gothic" w:hAnsi="Century Gothic"/>
                <w:sz w:val="16"/>
                <w:szCs w:val="16"/>
                <w:lang w:val="en-GB"/>
              </w:rPr>
            </w:pPr>
            <w:r w:rsidRPr="00956992">
              <w:rPr>
                <w:rFonts w:ascii="Century Gothic" w:hAnsi="Century Gothic"/>
                <w:sz w:val="16"/>
                <w:szCs w:val="16"/>
                <w:lang w:val="en-GB"/>
              </w:rPr>
              <w:sym w:font="Wingdings" w:char="F0FC"/>
            </w:r>
          </w:p>
        </w:tc>
      </w:tr>
      <w:tr w:rsidR="007E7A69" w:rsidRPr="00A3751B" w14:paraId="040EF475" w14:textId="77777777" w:rsidTr="00B941E3">
        <w:tc>
          <w:tcPr>
            <w:tcW w:w="852" w:type="dxa"/>
            <w:shd w:val="clear" w:color="auto" w:fill="8DB3E2" w:themeFill="text2" w:themeFillTint="66"/>
          </w:tcPr>
          <w:p w14:paraId="30C8F7AB" w14:textId="77777777" w:rsidR="007E7A69" w:rsidRPr="00956992" w:rsidRDefault="007E7A69" w:rsidP="00956992">
            <w:pPr>
              <w:rPr>
                <w:rFonts w:ascii="Century Gothic" w:hAnsi="Century Gothic" w:cs="Calibri"/>
                <w:color w:val="FFFFFF" w:themeColor="background1"/>
                <w:sz w:val="16"/>
                <w:szCs w:val="16"/>
                <w:lang w:val="en-GB"/>
              </w:rPr>
            </w:pPr>
            <w:r w:rsidRPr="00956992">
              <w:rPr>
                <w:rFonts w:ascii="Century Gothic" w:hAnsi="Century Gothic" w:cs="Calibri"/>
                <w:color w:val="FFFFFF" w:themeColor="background1"/>
                <w:sz w:val="16"/>
                <w:szCs w:val="16"/>
                <w:lang w:val="en-GB"/>
              </w:rPr>
              <w:t>D1C4</w:t>
            </w:r>
          </w:p>
        </w:tc>
        <w:tc>
          <w:tcPr>
            <w:tcW w:w="912" w:type="dxa"/>
            <w:shd w:val="clear" w:color="auto" w:fill="9BBB59" w:themeFill="accent3"/>
          </w:tcPr>
          <w:p w14:paraId="28D22BE6" w14:textId="77777777" w:rsidR="007E7A69" w:rsidRPr="00956992" w:rsidRDefault="007E7A69" w:rsidP="00B941E3">
            <w:pPr>
              <w:pStyle w:val="MBT"/>
              <w:rPr>
                <w:rFonts w:ascii="Century Gothic" w:hAnsi="Century Gothic"/>
                <w:sz w:val="16"/>
                <w:szCs w:val="16"/>
                <w:lang w:val="en-GB"/>
              </w:rPr>
            </w:pPr>
            <w:r w:rsidRPr="00956992">
              <w:rPr>
                <w:rFonts w:ascii="Century Gothic" w:hAnsi="Century Gothic"/>
                <w:sz w:val="16"/>
                <w:szCs w:val="16"/>
                <w:lang w:val="en-GB"/>
              </w:rPr>
              <w:sym w:font="Wingdings" w:char="F0FC"/>
            </w:r>
          </w:p>
        </w:tc>
        <w:tc>
          <w:tcPr>
            <w:tcW w:w="912" w:type="dxa"/>
            <w:shd w:val="clear" w:color="auto" w:fill="FFFFFF" w:themeFill="background1"/>
          </w:tcPr>
          <w:p w14:paraId="21EAD113" w14:textId="77777777" w:rsidR="007E7A69" w:rsidRPr="00956992" w:rsidRDefault="007E7A69" w:rsidP="00B941E3">
            <w:pPr>
              <w:pStyle w:val="MBT"/>
              <w:rPr>
                <w:rFonts w:ascii="Century Gothic" w:hAnsi="Century Gothic"/>
                <w:sz w:val="16"/>
                <w:szCs w:val="16"/>
                <w:lang w:val="en-GB"/>
              </w:rPr>
            </w:pPr>
          </w:p>
        </w:tc>
        <w:tc>
          <w:tcPr>
            <w:tcW w:w="912" w:type="dxa"/>
            <w:shd w:val="clear" w:color="auto" w:fill="auto"/>
          </w:tcPr>
          <w:p w14:paraId="48639A6C" w14:textId="77777777" w:rsidR="007E7A69" w:rsidRPr="00956992" w:rsidRDefault="007E7A69" w:rsidP="00B941E3">
            <w:pPr>
              <w:pStyle w:val="MBT"/>
              <w:rPr>
                <w:rFonts w:ascii="Century Gothic" w:hAnsi="Century Gothic"/>
                <w:sz w:val="16"/>
                <w:szCs w:val="16"/>
                <w:lang w:val="en-GB"/>
              </w:rPr>
            </w:pPr>
          </w:p>
        </w:tc>
        <w:tc>
          <w:tcPr>
            <w:tcW w:w="912" w:type="dxa"/>
            <w:shd w:val="clear" w:color="auto" w:fill="auto"/>
          </w:tcPr>
          <w:p w14:paraId="3027F6E1" w14:textId="77777777" w:rsidR="007E7A69" w:rsidRPr="00956992" w:rsidRDefault="007E7A69" w:rsidP="00B941E3">
            <w:pPr>
              <w:pStyle w:val="MBT"/>
              <w:rPr>
                <w:rFonts w:ascii="Century Gothic" w:hAnsi="Century Gothic"/>
                <w:sz w:val="16"/>
                <w:szCs w:val="16"/>
                <w:lang w:val="en-GB"/>
              </w:rPr>
            </w:pPr>
          </w:p>
        </w:tc>
        <w:tc>
          <w:tcPr>
            <w:tcW w:w="912" w:type="dxa"/>
            <w:shd w:val="clear" w:color="auto" w:fill="auto"/>
          </w:tcPr>
          <w:p w14:paraId="0836E0D2" w14:textId="77777777" w:rsidR="007E7A69" w:rsidRPr="00956992" w:rsidRDefault="007E7A69" w:rsidP="00B941E3">
            <w:pPr>
              <w:pStyle w:val="MBT"/>
              <w:rPr>
                <w:rFonts w:ascii="Century Gothic" w:hAnsi="Century Gothic"/>
                <w:sz w:val="16"/>
                <w:szCs w:val="16"/>
                <w:lang w:val="en-GB"/>
              </w:rPr>
            </w:pPr>
          </w:p>
        </w:tc>
        <w:tc>
          <w:tcPr>
            <w:tcW w:w="913" w:type="dxa"/>
            <w:shd w:val="clear" w:color="auto" w:fill="auto"/>
          </w:tcPr>
          <w:p w14:paraId="3C5B8BEA" w14:textId="77777777" w:rsidR="007E7A69" w:rsidRPr="00956992" w:rsidRDefault="007E7A69" w:rsidP="00B941E3">
            <w:pPr>
              <w:pStyle w:val="MBT"/>
              <w:rPr>
                <w:rFonts w:ascii="Century Gothic" w:hAnsi="Century Gothic"/>
                <w:sz w:val="16"/>
                <w:szCs w:val="16"/>
                <w:lang w:val="en-GB"/>
              </w:rPr>
            </w:pPr>
          </w:p>
        </w:tc>
        <w:tc>
          <w:tcPr>
            <w:tcW w:w="912" w:type="dxa"/>
            <w:shd w:val="clear" w:color="auto" w:fill="9BBB59" w:themeFill="accent3"/>
          </w:tcPr>
          <w:p w14:paraId="1F136F9E" w14:textId="77777777" w:rsidR="007E7A69" w:rsidRPr="00956992" w:rsidRDefault="007E7A69" w:rsidP="00B941E3">
            <w:pPr>
              <w:pStyle w:val="MBT"/>
              <w:rPr>
                <w:rFonts w:ascii="Century Gothic" w:hAnsi="Century Gothic"/>
                <w:sz w:val="16"/>
                <w:szCs w:val="16"/>
                <w:lang w:val="en-GB"/>
              </w:rPr>
            </w:pPr>
            <w:r w:rsidRPr="00956992">
              <w:rPr>
                <w:rFonts w:ascii="Century Gothic" w:hAnsi="Century Gothic"/>
                <w:sz w:val="16"/>
                <w:szCs w:val="16"/>
                <w:lang w:val="en-GB"/>
              </w:rPr>
              <w:sym w:font="Wingdings" w:char="F0FC"/>
            </w:r>
          </w:p>
        </w:tc>
        <w:tc>
          <w:tcPr>
            <w:tcW w:w="912" w:type="dxa"/>
            <w:shd w:val="clear" w:color="auto" w:fill="9BBB59" w:themeFill="accent3"/>
          </w:tcPr>
          <w:p w14:paraId="47ADD18C" w14:textId="77777777" w:rsidR="007E7A69" w:rsidRPr="00956992" w:rsidRDefault="007E7A69" w:rsidP="00B941E3">
            <w:pPr>
              <w:pStyle w:val="MBT"/>
              <w:rPr>
                <w:rFonts w:ascii="Century Gothic" w:hAnsi="Century Gothic"/>
                <w:sz w:val="16"/>
                <w:szCs w:val="16"/>
                <w:lang w:val="en-GB"/>
              </w:rPr>
            </w:pPr>
            <w:r w:rsidRPr="00956992">
              <w:rPr>
                <w:rFonts w:ascii="Century Gothic" w:hAnsi="Century Gothic"/>
                <w:sz w:val="16"/>
                <w:szCs w:val="16"/>
                <w:lang w:val="en-GB"/>
              </w:rPr>
              <w:sym w:font="Wingdings" w:char="F0FC"/>
            </w:r>
          </w:p>
        </w:tc>
        <w:tc>
          <w:tcPr>
            <w:tcW w:w="913" w:type="dxa"/>
            <w:shd w:val="clear" w:color="auto" w:fill="9BBB59" w:themeFill="accent3"/>
          </w:tcPr>
          <w:p w14:paraId="724CB6D5" w14:textId="77777777" w:rsidR="007E7A69" w:rsidRPr="00956992" w:rsidRDefault="007E7A69" w:rsidP="00B941E3">
            <w:pPr>
              <w:pStyle w:val="MBT"/>
              <w:rPr>
                <w:rFonts w:ascii="Century Gothic" w:hAnsi="Century Gothic"/>
                <w:sz w:val="16"/>
                <w:szCs w:val="16"/>
                <w:lang w:val="en-GB"/>
              </w:rPr>
            </w:pPr>
            <w:r w:rsidRPr="00956992">
              <w:rPr>
                <w:rFonts w:ascii="Century Gothic" w:hAnsi="Century Gothic"/>
                <w:sz w:val="16"/>
                <w:szCs w:val="16"/>
                <w:lang w:val="en-GB"/>
              </w:rPr>
              <w:sym w:font="Wingdings" w:char="F0FC"/>
            </w:r>
          </w:p>
        </w:tc>
      </w:tr>
      <w:tr w:rsidR="007E7A69" w:rsidRPr="00A3751B" w14:paraId="489263B3" w14:textId="77777777" w:rsidTr="00B941E3">
        <w:tc>
          <w:tcPr>
            <w:tcW w:w="852" w:type="dxa"/>
            <w:shd w:val="clear" w:color="auto" w:fill="8DB3E2" w:themeFill="text2" w:themeFillTint="66"/>
          </w:tcPr>
          <w:p w14:paraId="4CC4CF58" w14:textId="77777777" w:rsidR="007E7A69" w:rsidRPr="00956992" w:rsidRDefault="007E7A69" w:rsidP="00956992">
            <w:pPr>
              <w:rPr>
                <w:rFonts w:ascii="Century Gothic" w:hAnsi="Century Gothic" w:cs="Calibri"/>
                <w:color w:val="FFFFFF" w:themeColor="background1"/>
                <w:sz w:val="16"/>
                <w:szCs w:val="16"/>
                <w:lang w:val="en-GB"/>
              </w:rPr>
            </w:pPr>
            <w:r w:rsidRPr="00956992">
              <w:rPr>
                <w:rFonts w:ascii="Century Gothic" w:hAnsi="Century Gothic" w:cs="Calibri"/>
                <w:color w:val="FFFFFF" w:themeColor="background1"/>
                <w:sz w:val="16"/>
                <w:szCs w:val="16"/>
                <w:lang w:val="en-GB"/>
              </w:rPr>
              <w:t>D1C5</w:t>
            </w:r>
          </w:p>
        </w:tc>
        <w:tc>
          <w:tcPr>
            <w:tcW w:w="2736" w:type="dxa"/>
            <w:gridSpan w:val="3"/>
            <w:shd w:val="clear" w:color="auto" w:fill="FFFFFF" w:themeFill="background1"/>
          </w:tcPr>
          <w:p w14:paraId="35534E91" w14:textId="77777777" w:rsidR="007E7A69" w:rsidRPr="00956992" w:rsidRDefault="007E7A69" w:rsidP="00B941E3">
            <w:pPr>
              <w:pStyle w:val="MBT"/>
              <w:rPr>
                <w:rFonts w:ascii="Century Gothic" w:hAnsi="Century Gothic"/>
                <w:sz w:val="16"/>
                <w:szCs w:val="16"/>
                <w:lang w:val="en-GB"/>
              </w:rPr>
            </w:pPr>
          </w:p>
        </w:tc>
        <w:tc>
          <w:tcPr>
            <w:tcW w:w="2737" w:type="dxa"/>
            <w:gridSpan w:val="3"/>
            <w:shd w:val="clear" w:color="auto" w:fill="FFFFFF" w:themeFill="background1"/>
          </w:tcPr>
          <w:p w14:paraId="57F9E438" w14:textId="77777777" w:rsidR="007E7A69" w:rsidRPr="00956992" w:rsidRDefault="007E7A69" w:rsidP="00B941E3">
            <w:pPr>
              <w:pStyle w:val="MBT"/>
              <w:rPr>
                <w:rFonts w:ascii="Century Gothic" w:hAnsi="Century Gothic"/>
                <w:sz w:val="16"/>
                <w:szCs w:val="16"/>
                <w:lang w:val="en-GB"/>
              </w:rPr>
            </w:pPr>
          </w:p>
        </w:tc>
        <w:tc>
          <w:tcPr>
            <w:tcW w:w="2737" w:type="dxa"/>
            <w:gridSpan w:val="3"/>
            <w:shd w:val="clear" w:color="auto" w:fill="9BBB59" w:themeFill="accent3"/>
          </w:tcPr>
          <w:p w14:paraId="28B5267D" w14:textId="77777777" w:rsidR="007E7A69" w:rsidRPr="00956992" w:rsidRDefault="007E7A69" w:rsidP="00B941E3">
            <w:pPr>
              <w:pStyle w:val="MBT"/>
              <w:rPr>
                <w:rFonts w:ascii="Century Gothic" w:hAnsi="Century Gothic"/>
                <w:sz w:val="16"/>
                <w:szCs w:val="16"/>
                <w:lang w:val="en-GB"/>
              </w:rPr>
            </w:pPr>
            <w:r w:rsidRPr="00956992">
              <w:rPr>
                <w:rFonts w:ascii="Century Gothic" w:hAnsi="Century Gothic"/>
                <w:sz w:val="16"/>
                <w:szCs w:val="16"/>
                <w:lang w:val="en-GB"/>
              </w:rPr>
              <w:sym w:font="Wingdings" w:char="F0FC"/>
            </w:r>
          </w:p>
        </w:tc>
      </w:tr>
      <w:tr w:rsidR="007E7A69" w:rsidRPr="00A3751B" w14:paraId="75AA68B1" w14:textId="77777777" w:rsidTr="00B941E3">
        <w:tc>
          <w:tcPr>
            <w:tcW w:w="852" w:type="dxa"/>
            <w:shd w:val="clear" w:color="auto" w:fill="8DB3E2" w:themeFill="text2" w:themeFillTint="66"/>
          </w:tcPr>
          <w:p w14:paraId="33079F26" w14:textId="77777777" w:rsidR="007E7A69" w:rsidRPr="00956992" w:rsidRDefault="007E7A69" w:rsidP="00956992">
            <w:pPr>
              <w:rPr>
                <w:rFonts w:ascii="Century Gothic" w:hAnsi="Century Gothic" w:cs="Calibri"/>
                <w:color w:val="FFFFFF" w:themeColor="background1"/>
                <w:sz w:val="16"/>
                <w:szCs w:val="16"/>
                <w:lang w:val="en-GB"/>
              </w:rPr>
            </w:pPr>
            <w:r w:rsidRPr="00956992">
              <w:rPr>
                <w:rFonts w:ascii="Century Gothic" w:hAnsi="Century Gothic" w:cs="Calibri"/>
                <w:color w:val="FFFFFF" w:themeColor="background1"/>
                <w:sz w:val="16"/>
                <w:szCs w:val="16"/>
                <w:lang w:val="en-GB"/>
              </w:rPr>
              <w:t>D1C6</w:t>
            </w:r>
          </w:p>
        </w:tc>
        <w:tc>
          <w:tcPr>
            <w:tcW w:w="2736" w:type="dxa"/>
            <w:gridSpan w:val="3"/>
            <w:shd w:val="clear" w:color="auto" w:fill="FFFFFF" w:themeFill="background1"/>
          </w:tcPr>
          <w:p w14:paraId="46713578" w14:textId="77777777" w:rsidR="007E7A69" w:rsidRPr="00956992" w:rsidRDefault="007E7A69" w:rsidP="00B941E3">
            <w:pPr>
              <w:pStyle w:val="MBT"/>
              <w:rPr>
                <w:rFonts w:ascii="Century Gothic" w:hAnsi="Century Gothic"/>
                <w:sz w:val="16"/>
                <w:szCs w:val="16"/>
                <w:lang w:val="en-GB"/>
              </w:rPr>
            </w:pPr>
          </w:p>
        </w:tc>
        <w:tc>
          <w:tcPr>
            <w:tcW w:w="2737" w:type="dxa"/>
            <w:gridSpan w:val="3"/>
            <w:shd w:val="clear" w:color="auto" w:fill="9BBB59" w:themeFill="accent3"/>
          </w:tcPr>
          <w:p w14:paraId="001D0D12" w14:textId="77777777" w:rsidR="007E7A69" w:rsidRPr="00956992" w:rsidRDefault="007E7A69" w:rsidP="00B941E3">
            <w:pPr>
              <w:pStyle w:val="MBT"/>
              <w:rPr>
                <w:rFonts w:ascii="Century Gothic" w:hAnsi="Century Gothic"/>
                <w:sz w:val="16"/>
                <w:szCs w:val="16"/>
                <w:lang w:val="en-GB"/>
              </w:rPr>
            </w:pPr>
            <w:r w:rsidRPr="00956992">
              <w:rPr>
                <w:rFonts w:ascii="Century Gothic" w:hAnsi="Century Gothic"/>
                <w:sz w:val="16"/>
                <w:szCs w:val="16"/>
                <w:lang w:val="en-GB"/>
              </w:rPr>
              <w:sym w:font="Wingdings" w:char="F0FC"/>
            </w:r>
          </w:p>
        </w:tc>
        <w:tc>
          <w:tcPr>
            <w:tcW w:w="2737" w:type="dxa"/>
            <w:gridSpan w:val="3"/>
            <w:shd w:val="clear" w:color="auto" w:fill="9BBB59" w:themeFill="accent3"/>
          </w:tcPr>
          <w:p w14:paraId="758B2229" w14:textId="77777777" w:rsidR="007E7A69" w:rsidRPr="00956992" w:rsidRDefault="007E7A69" w:rsidP="00B941E3">
            <w:pPr>
              <w:pStyle w:val="MBT"/>
              <w:rPr>
                <w:rFonts w:ascii="Century Gothic" w:hAnsi="Century Gothic"/>
                <w:sz w:val="16"/>
                <w:szCs w:val="16"/>
                <w:lang w:val="en-GB"/>
              </w:rPr>
            </w:pPr>
            <w:r w:rsidRPr="00956992">
              <w:rPr>
                <w:rFonts w:ascii="Century Gothic" w:hAnsi="Century Gothic"/>
                <w:sz w:val="16"/>
                <w:szCs w:val="16"/>
                <w:lang w:val="en-GB"/>
              </w:rPr>
              <w:sym w:font="Wingdings" w:char="F0FC"/>
            </w:r>
          </w:p>
        </w:tc>
      </w:tr>
      <w:tr w:rsidR="007E7A69" w:rsidRPr="00A3751B" w14:paraId="2A05AD2D" w14:textId="77777777" w:rsidTr="00B941E3">
        <w:tc>
          <w:tcPr>
            <w:tcW w:w="852" w:type="dxa"/>
            <w:shd w:val="clear" w:color="auto" w:fill="8DB3E2" w:themeFill="text2" w:themeFillTint="66"/>
          </w:tcPr>
          <w:p w14:paraId="257F48CF" w14:textId="77777777" w:rsidR="007E7A69" w:rsidRPr="00956992" w:rsidRDefault="007E7A69" w:rsidP="00956992">
            <w:pPr>
              <w:rPr>
                <w:rFonts w:ascii="Century Gothic" w:hAnsi="Century Gothic" w:cs="Calibri"/>
                <w:color w:val="FFFFFF" w:themeColor="background1"/>
                <w:sz w:val="16"/>
                <w:szCs w:val="16"/>
                <w:lang w:val="en-GB"/>
              </w:rPr>
            </w:pPr>
            <w:r w:rsidRPr="00956992">
              <w:rPr>
                <w:rFonts w:ascii="Century Gothic" w:hAnsi="Century Gothic" w:cs="Calibri"/>
                <w:color w:val="FFFFFF" w:themeColor="background1"/>
                <w:sz w:val="16"/>
                <w:szCs w:val="16"/>
                <w:lang w:val="en-GB"/>
              </w:rPr>
              <w:t>D6C4</w:t>
            </w:r>
          </w:p>
        </w:tc>
        <w:tc>
          <w:tcPr>
            <w:tcW w:w="2736" w:type="dxa"/>
            <w:gridSpan w:val="3"/>
            <w:shd w:val="clear" w:color="auto" w:fill="FFFFFF" w:themeFill="background1"/>
          </w:tcPr>
          <w:p w14:paraId="1F190671" w14:textId="77777777" w:rsidR="007E7A69" w:rsidRPr="00956992" w:rsidRDefault="007E7A69" w:rsidP="00B941E3">
            <w:pPr>
              <w:pStyle w:val="MBT"/>
              <w:rPr>
                <w:rFonts w:ascii="Century Gothic" w:hAnsi="Century Gothic"/>
                <w:sz w:val="16"/>
                <w:szCs w:val="16"/>
                <w:lang w:val="en-GB"/>
              </w:rPr>
            </w:pPr>
          </w:p>
        </w:tc>
        <w:tc>
          <w:tcPr>
            <w:tcW w:w="2737" w:type="dxa"/>
            <w:gridSpan w:val="3"/>
            <w:shd w:val="clear" w:color="auto" w:fill="9BBB59" w:themeFill="accent3"/>
          </w:tcPr>
          <w:p w14:paraId="1E18DD57" w14:textId="77777777" w:rsidR="007E7A69" w:rsidRPr="00956992" w:rsidRDefault="007E7A69" w:rsidP="00B941E3">
            <w:pPr>
              <w:pStyle w:val="MBT"/>
              <w:rPr>
                <w:rFonts w:ascii="Century Gothic" w:hAnsi="Century Gothic"/>
                <w:sz w:val="16"/>
                <w:szCs w:val="16"/>
                <w:lang w:val="en-GB"/>
              </w:rPr>
            </w:pPr>
            <w:r w:rsidRPr="00956992">
              <w:rPr>
                <w:rFonts w:ascii="Century Gothic" w:hAnsi="Century Gothic"/>
                <w:sz w:val="16"/>
                <w:szCs w:val="16"/>
                <w:lang w:val="en-GB"/>
              </w:rPr>
              <w:sym w:font="Wingdings" w:char="F0FC"/>
            </w:r>
          </w:p>
        </w:tc>
        <w:tc>
          <w:tcPr>
            <w:tcW w:w="2737" w:type="dxa"/>
            <w:gridSpan w:val="3"/>
            <w:shd w:val="clear" w:color="auto" w:fill="9BBB59" w:themeFill="accent3"/>
          </w:tcPr>
          <w:p w14:paraId="3AF0269A" w14:textId="77777777" w:rsidR="007E7A69" w:rsidRPr="00956992" w:rsidRDefault="007E7A69" w:rsidP="00B941E3">
            <w:pPr>
              <w:pStyle w:val="MBT"/>
              <w:rPr>
                <w:rFonts w:ascii="Century Gothic" w:hAnsi="Century Gothic"/>
                <w:sz w:val="16"/>
                <w:szCs w:val="16"/>
                <w:lang w:val="en-GB"/>
              </w:rPr>
            </w:pPr>
            <w:r w:rsidRPr="00956992">
              <w:rPr>
                <w:rFonts w:ascii="Century Gothic" w:hAnsi="Century Gothic"/>
                <w:sz w:val="16"/>
                <w:szCs w:val="16"/>
                <w:lang w:val="en-GB"/>
              </w:rPr>
              <w:sym w:font="Wingdings" w:char="F0FC"/>
            </w:r>
          </w:p>
        </w:tc>
      </w:tr>
      <w:tr w:rsidR="007E7A69" w:rsidRPr="00A3751B" w14:paraId="004B7356" w14:textId="77777777" w:rsidTr="00B941E3">
        <w:tc>
          <w:tcPr>
            <w:tcW w:w="852" w:type="dxa"/>
            <w:shd w:val="clear" w:color="auto" w:fill="8DB3E2" w:themeFill="text2" w:themeFillTint="66"/>
          </w:tcPr>
          <w:p w14:paraId="36D158E9" w14:textId="77777777" w:rsidR="007E7A69" w:rsidRPr="00956992" w:rsidRDefault="007E7A69" w:rsidP="00956992">
            <w:pPr>
              <w:rPr>
                <w:rFonts w:ascii="Century Gothic" w:hAnsi="Century Gothic" w:cs="Calibri"/>
                <w:color w:val="FFFFFF" w:themeColor="background1"/>
                <w:sz w:val="16"/>
                <w:szCs w:val="16"/>
                <w:lang w:val="en-GB"/>
              </w:rPr>
            </w:pPr>
            <w:r w:rsidRPr="00956992">
              <w:rPr>
                <w:rFonts w:ascii="Century Gothic" w:hAnsi="Century Gothic" w:cs="Calibri"/>
                <w:color w:val="FFFFFF" w:themeColor="background1"/>
                <w:sz w:val="16"/>
                <w:szCs w:val="16"/>
                <w:lang w:val="en-GB"/>
              </w:rPr>
              <w:t>D6C5</w:t>
            </w:r>
          </w:p>
        </w:tc>
        <w:tc>
          <w:tcPr>
            <w:tcW w:w="2736" w:type="dxa"/>
            <w:gridSpan w:val="3"/>
            <w:shd w:val="clear" w:color="auto" w:fill="FFFFFF" w:themeFill="background1"/>
          </w:tcPr>
          <w:p w14:paraId="184CBA03" w14:textId="77777777" w:rsidR="007E7A69" w:rsidRPr="00956992" w:rsidRDefault="007E7A69" w:rsidP="00B941E3">
            <w:pPr>
              <w:pStyle w:val="MBT"/>
              <w:rPr>
                <w:rFonts w:ascii="Century Gothic" w:hAnsi="Century Gothic"/>
                <w:sz w:val="16"/>
                <w:szCs w:val="16"/>
                <w:lang w:val="en-GB"/>
              </w:rPr>
            </w:pPr>
          </w:p>
        </w:tc>
        <w:tc>
          <w:tcPr>
            <w:tcW w:w="2737" w:type="dxa"/>
            <w:gridSpan w:val="3"/>
            <w:shd w:val="clear" w:color="auto" w:fill="9BBB59" w:themeFill="accent3"/>
          </w:tcPr>
          <w:p w14:paraId="5288D6FC" w14:textId="77777777" w:rsidR="007E7A69" w:rsidRPr="00956992" w:rsidRDefault="007E7A69" w:rsidP="00B941E3">
            <w:pPr>
              <w:pStyle w:val="MBT"/>
              <w:rPr>
                <w:rFonts w:ascii="Century Gothic" w:hAnsi="Century Gothic"/>
                <w:sz w:val="16"/>
                <w:szCs w:val="16"/>
                <w:lang w:val="en-GB"/>
              </w:rPr>
            </w:pPr>
            <w:r w:rsidRPr="00956992">
              <w:rPr>
                <w:rFonts w:ascii="Century Gothic" w:hAnsi="Century Gothic"/>
                <w:sz w:val="16"/>
                <w:szCs w:val="16"/>
                <w:lang w:val="en-GB"/>
              </w:rPr>
              <w:sym w:font="Wingdings" w:char="F0FC"/>
            </w:r>
          </w:p>
        </w:tc>
        <w:tc>
          <w:tcPr>
            <w:tcW w:w="2737" w:type="dxa"/>
            <w:gridSpan w:val="3"/>
            <w:shd w:val="clear" w:color="auto" w:fill="9BBB59" w:themeFill="accent3"/>
          </w:tcPr>
          <w:p w14:paraId="66AC6FD7" w14:textId="77777777" w:rsidR="007E7A69" w:rsidRPr="00956992" w:rsidRDefault="007E7A69" w:rsidP="00B941E3">
            <w:pPr>
              <w:pStyle w:val="MBT"/>
              <w:rPr>
                <w:rFonts w:ascii="Century Gothic" w:hAnsi="Century Gothic"/>
                <w:sz w:val="16"/>
                <w:szCs w:val="16"/>
                <w:lang w:val="en-GB"/>
              </w:rPr>
            </w:pPr>
            <w:r w:rsidRPr="00956992">
              <w:rPr>
                <w:rFonts w:ascii="Century Gothic" w:hAnsi="Century Gothic"/>
                <w:sz w:val="16"/>
                <w:szCs w:val="16"/>
                <w:lang w:val="en-GB"/>
              </w:rPr>
              <w:sym w:font="Wingdings" w:char="F0FC"/>
            </w:r>
          </w:p>
        </w:tc>
      </w:tr>
      <w:tr w:rsidR="007E7A69" w:rsidRPr="00A3751B" w14:paraId="1147BA17" w14:textId="77777777" w:rsidTr="00B941E3">
        <w:tc>
          <w:tcPr>
            <w:tcW w:w="852" w:type="dxa"/>
            <w:shd w:val="clear" w:color="auto" w:fill="8DB3E2" w:themeFill="text2" w:themeFillTint="66"/>
          </w:tcPr>
          <w:p w14:paraId="699450C1" w14:textId="77777777" w:rsidR="007E7A69" w:rsidRPr="00956992" w:rsidRDefault="007E7A69" w:rsidP="00956992">
            <w:pPr>
              <w:rPr>
                <w:rFonts w:ascii="Century Gothic" w:hAnsi="Century Gothic" w:cs="Calibri"/>
                <w:color w:val="FFFFFF" w:themeColor="background1"/>
                <w:sz w:val="16"/>
                <w:szCs w:val="16"/>
                <w:lang w:val="en-GB"/>
              </w:rPr>
            </w:pPr>
            <w:r w:rsidRPr="00956992">
              <w:rPr>
                <w:rFonts w:ascii="Century Gothic" w:hAnsi="Century Gothic" w:cs="Calibri"/>
                <w:color w:val="FFFFFF" w:themeColor="background1"/>
                <w:sz w:val="16"/>
                <w:szCs w:val="16"/>
                <w:lang w:val="en-GB"/>
              </w:rPr>
              <w:t>D4C1</w:t>
            </w:r>
          </w:p>
        </w:tc>
        <w:tc>
          <w:tcPr>
            <w:tcW w:w="2736" w:type="dxa"/>
            <w:gridSpan w:val="3"/>
            <w:shd w:val="clear" w:color="auto" w:fill="FFFFFF" w:themeFill="background1"/>
          </w:tcPr>
          <w:p w14:paraId="79EAE3E3" w14:textId="77777777" w:rsidR="007E7A69" w:rsidRPr="00956992" w:rsidRDefault="007E7A69" w:rsidP="00B941E3">
            <w:pPr>
              <w:pStyle w:val="MBT"/>
              <w:rPr>
                <w:rFonts w:ascii="Century Gothic" w:hAnsi="Century Gothic"/>
                <w:sz w:val="16"/>
                <w:szCs w:val="16"/>
                <w:lang w:val="en-GB"/>
              </w:rPr>
            </w:pPr>
          </w:p>
        </w:tc>
        <w:tc>
          <w:tcPr>
            <w:tcW w:w="2737" w:type="dxa"/>
            <w:gridSpan w:val="3"/>
            <w:shd w:val="clear" w:color="auto" w:fill="FFFFFF" w:themeFill="background1"/>
          </w:tcPr>
          <w:p w14:paraId="433579A5" w14:textId="77777777" w:rsidR="007E7A69" w:rsidRPr="00956992" w:rsidRDefault="007E7A69" w:rsidP="00B941E3">
            <w:pPr>
              <w:pStyle w:val="MBT"/>
              <w:rPr>
                <w:rFonts w:ascii="Century Gothic" w:hAnsi="Century Gothic"/>
                <w:sz w:val="16"/>
                <w:szCs w:val="16"/>
                <w:lang w:val="en-GB"/>
              </w:rPr>
            </w:pPr>
          </w:p>
        </w:tc>
        <w:tc>
          <w:tcPr>
            <w:tcW w:w="2737" w:type="dxa"/>
            <w:gridSpan w:val="3"/>
            <w:shd w:val="clear" w:color="auto" w:fill="9BBB59" w:themeFill="accent3"/>
          </w:tcPr>
          <w:p w14:paraId="75888448" w14:textId="77777777" w:rsidR="007E7A69" w:rsidRPr="00956992" w:rsidRDefault="007E7A69" w:rsidP="00B941E3">
            <w:pPr>
              <w:pStyle w:val="MBT"/>
              <w:rPr>
                <w:rFonts w:ascii="Century Gothic" w:hAnsi="Century Gothic"/>
                <w:sz w:val="16"/>
                <w:szCs w:val="16"/>
                <w:lang w:val="en-GB"/>
              </w:rPr>
            </w:pPr>
            <w:r w:rsidRPr="00956992">
              <w:rPr>
                <w:rFonts w:ascii="Century Gothic" w:hAnsi="Century Gothic"/>
                <w:sz w:val="16"/>
                <w:szCs w:val="16"/>
                <w:lang w:val="en-GB"/>
              </w:rPr>
              <w:sym w:font="Wingdings" w:char="F0FC"/>
            </w:r>
          </w:p>
        </w:tc>
      </w:tr>
      <w:tr w:rsidR="007E7A69" w:rsidRPr="00A3751B" w14:paraId="39978940" w14:textId="77777777" w:rsidTr="00B941E3">
        <w:tc>
          <w:tcPr>
            <w:tcW w:w="852" w:type="dxa"/>
            <w:shd w:val="clear" w:color="auto" w:fill="8DB3E2" w:themeFill="text2" w:themeFillTint="66"/>
          </w:tcPr>
          <w:p w14:paraId="07BAC89E" w14:textId="77777777" w:rsidR="007E7A69" w:rsidRPr="00956992" w:rsidRDefault="007E7A69" w:rsidP="00956992">
            <w:pPr>
              <w:rPr>
                <w:rFonts w:ascii="Century Gothic" w:hAnsi="Century Gothic" w:cs="Calibri"/>
                <w:color w:val="FFFFFF" w:themeColor="background1"/>
                <w:sz w:val="16"/>
                <w:szCs w:val="16"/>
                <w:lang w:val="en-GB"/>
              </w:rPr>
            </w:pPr>
            <w:r w:rsidRPr="00956992">
              <w:rPr>
                <w:rFonts w:ascii="Century Gothic" w:hAnsi="Century Gothic" w:cs="Calibri"/>
                <w:color w:val="FFFFFF" w:themeColor="background1"/>
                <w:sz w:val="16"/>
                <w:szCs w:val="16"/>
                <w:lang w:val="en-GB"/>
              </w:rPr>
              <w:t>D4C2</w:t>
            </w:r>
          </w:p>
        </w:tc>
        <w:tc>
          <w:tcPr>
            <w:tcW w:w="2736" w:type="dxa"/>
            <w:gridSpan w:val="3"/>
            <w:shd w:val="clear" w:color="auto" w:fill="FFFFFF" w:themeFill="background1"/>
          </w:tcPr>
          <w:p w14:paraId="23AF1B15" w14:textId="77777777" w:rsidR="007E7A69" w:rsidRPr="00956992" w:rsidRDefault="007E7A69" w:rsidP="00B941E3">
            <w:pPr>
              <w:pStyle w:val="MBT"/>
              <w:rPr>
                <w:rFonts w:ascii="Century Gothic" w:hAnsi="Century Gothic"/>
                <w:sz w:val="16"/>
                <w:szCs w:val="16"/>
                <w:lang w:val="en-GB"/>
              </w:rPr>
            </w:pPr>
          </w:p>
        </w:tc>
        <w:tc>
          <w:tcPr>
            <w:tcW w:w="2737" w:type="dxa"/>
            <w:gridSpan w:val="3"/>
            <w:shd w:val="clear" w:color="auto" w:fill="FFFFFF" w:themeFill="background1"/>
          </w:tcPr>
          <w:p w14:paraId="0FAECBA0" w14:textId="77777777" w:rsidR="007E7A69" w:rsidRPr="00956992" w:rsidRDefault="007E7A69" w:rsidP="00B941E3">
            <w:pPr>
              <w:pStyle w:val="MBT"/>
              <w:rPr>
                <w:rFonts w:ascii="Century Gothic" w:hAnsi="Century Gothic"/>
                <w:sz w:val="16"/>
                <w:szCs w:val="16"/>
                <w:lang w:val="en-GB"/>
              </w:rPr>
            </w:pPr>
          </w:p>
        </w:tc>
        <w:tc>
          <w:tcPr>
            <w:tcW w:w="2737" w:type="dxa"/>
            <w:gridSpan w:val="3"/>
            <w:shd w:val="clear" w:color="auto" w:fill="9BBB59" w:themeFill="accent3"/>
          </w:tcPr>
          <w:p w14:paraId="3FC6682E" w14:textId="77777777" w:rsidR="007E7A69" w:rsidRPr="00956992" w:rsidRDefault="007E7A69" w:rsidP="00B941E3">
            <w:pPr>
              <w:pStyle w:val="MBT"/>
              <w:rPr>
                <w:rFonts w:ascii="Century Gothic" w:hAnsi="Century Gothic"/>
                <w:sz w:val="16"/>
                <w:szCs w:val="16"/>
                <w:lang w:val="en-GB"/>
              </w:rPr>
            </w:pPr>
            <w:r w:rsidRPr="00956992">
              <w:rPr>
                <w:rFonts w:ascii="Century Gothic" w:hAnsi="Century Gothic"/>
                <w:sz w:val="16"/>
                <w:szCs w:val="16"/>
                <w:lang w:val="en-GB"/>
              </w:rPr>
              <w:sym w:font="Wingdings" w:char="F0FC"/>
            </w:r>
          </w:p>
        </w:tc>
      </w:tr>
      <w:tr w:rsidR="007E7A69" w:rsidRPr="00A3751B" w14:paraId="64AA7A2B" w14:textId="77777777" w:rsidTr="00B941E3">
        <w:tc>
          <w:tcPr>
            <w:tcW w:w="852" w:type="dxa"/>
            <w:shd w:val="clear" w:color="auto" w:fill="8DB3E2" w:themeFill="text2" w:themeFillTint="66"/>
          </w:tcPr>
          <w:p w14:paraId="05791C3E" w14:textId="77777777" w:rsidR="007E7A69" w:rsidRPr="00956992" w:rsidRDefault="007E7A69" w:rsidP="00956992">
            <w:pPr>
              <w:rPr>
                <w:rFonts w:ascii="Century Gothic" w:hAnsi="Century Gothic" w:cs="Calibri"/>
                <w:color w:val="FFFFFF" w:themeColor="background1"/>
                <w:sz w:val="16"/>
                <w:szCs w:val="16"/>
                <w:lang w:val="en-GB"/>
              </w:rPr>
            </w:pPr>
            <w:r w:rsidRPr="00956992">
              <w:rPr>
                <w:rFonts w:ascii="Century Gothic" w:hAnsi="Century Gothic" w:cs="Calibri"/>
                <w:color w:val="FFFFFF" w:themeColor="background1"/>
                <w:sz w:val="16"/>
                <w:szCs w:val="16"/>
                <w:lang w:val="en-GB"/>
              </w:rPr>
              <w:t>D4C3</w:t>
            </w:r>
          </w:p>
        </w:tc>
        <w:tc>
          <w:tcPr>
            <w:tcW w:w="2736" w:type="dxa"/>
            <w:gridSpan w:val="3"/>
            <w:shd w:val="clear" w:color="auto" w:fill="FFFFFF" w:themeFill="background1"/>
          </w:tcPr>
          <w:p w14:paraId="123D2EA6" w14:textId="77777777" w:rsidR="007E7A69" w:rsidRPr="00956992" w:rsidRDefault="007E7A69" w:rsidP="00B941E3">
            <w:pPr>
              <w:pStyle w:val="MBT"/>
              <w:rPr>
                <w:rFonts w:ascii="Century Gothic" w:hAnsi="Century Gothic"/>
                <w:sz w:val="16"/>
                <w:szCs w:val="16"/>
                <w:lang w:val="en-GB"/>
              </w:rPr>
            </w:pPr>
          </w:p>
        </w:tc>
        <w:tc>
          <w:tcPr>
            <w:tcW w:w="2737" w:type="dxa"/>
            <w:gridSpan w:val="3"/>
            <w:shd w:val="clear" w:color="auto" w:fill="FFFFFF" w:themeFill="background1"/>
          </w:tcPr>
          <w:p w14:paraId="50334BA7" w14:textId="77777777" w:rsidR="007E7A69" w:rsidRPr="00956992" w:rsidRDefault="007E7A69" w:rsidP="00B941E3">
            <w:pPr>
              <w:pStyle w:val="MBT"/>
              <w:rPr>
                <w:rFonts w:ascii="Century Gothic" w:hAnsi="Century Gothic"/>
                <w:sz w:val="16"/>
                <w:szCs w:val="16"/>
                <w:lang w:val="en-GB"/>
              </w:rPr>
            </w:pPr>
          </w:p>
        </w:tc>
        <w:tc>
          <w:tcPr>
            <w:tcW w:w="2737" w:type="dxa"/>
            <w:gridSpan w:val="3"/>
            <w:shd w:val="clear" w:color="auto" w:fill="9BBB59" w:themeFill="accent3"/>
          </w:tcPr>
          <w:p w14:paraId="5AEA2C18" w14:textId="77777777" w:rsidR="007E7A69" w:rsidRPr="00956992" w:rsidRDefault="007E7A69" w:rsidP="00B941E3">
            <w:pPr>
              <w:pStyle w:val="MBT"/>
              <w:rPr>
                <w:rFonts w:ascii="Century Gothic" w:hAnsi="Century Gothic"/>
                <w:sz w:val="16"/>
                <w:szCs w:val="16"/>
                <w:lang w:val="en-GB"/>
              </w:rPr>
            </w:pPr>
            <w:r w:rsidRPr="00956992">
              <w:rPr>
                <w:rFonts w:ascii="Century Gothic" w:hAnsi="Century Gothic"/>
                <w:sz w:val="16"/>
                <w:szCs w:val="16"/>
                <w:lang w:val="en-GB"/>
              </w:rPr>
              <w:sym w:font="Wingdings" w:char="F0FC"/>
            </w:r>
          </w:p>
        </w:tc>
      </w:tr>
      <w:tr w:rsidR="007E7A69" w:rsidRPr="00A3751B" w14:paraId="0271D5E5" w14:textId="77777777" w:rsidTr="00B941E3">
        <w:tc>
          <w:tcPr>
            <w:tcW w:w="852" w:type="dxa"/>
            <w:shd w:val="clear" w:color="auto" w:fill="8DB3E2" w:themeFill="text2" w:themeFillTint="66"/>
          </w:tcPr>
          <w:p w14:paraId="7B1DC193" w14:textId="77777777" w:rsidR="007E7A69" w:rsidRPr="00956992" w:rsidRDefault="007E7A69" w:rsidP="00956992">
            <w:pPr>
              <w:rPr>
                <w:rFonts w:ascii="Century Gothic" w:hAnsi="Century Gothic" w:cs="Calibri"/>
                <w:color w:val="FFFFFF" w:themeColor="background1"/>
                <w:sz w:val="16"/>
                <w:szCs w:val="16"/>
                <w:lang w:val="en-GB"/>
              </w:rPr>
            </w:pPr>
            <w:r w:rsidRPr="00956992">
              <w:rPr>
                <w:rFonts w:ascii="Century Gothic" w:hAnsi="Century Gothic" w:cs="Calibri"/>
                <w:color w:val="FFFFFF" w:themeColor="background1"/>
                <w:sz w:val="16"/>
                <w:szCs w:val="16"/>
                <w:lang w:val="en-GB"/>
              </w:rPr>
              <w:t>D4C4</w:t>
            </w:r>
          </w:p>
        </w:tc>
        <w:tc>
          <w:tcPr>
            <w:tcW w:w="2736" w:type="dxa"/>
            <w:gridSpan w:val="3"/>
            <w:shd w:val="clear" w:color="auto" w:fill="FFFFFF" w:themeFill="background1"/>
          </w:tcPr>
          <w:p w14:paraId="3F980B34" w14:textId="77777777" w:rsidR="007E7A69" w:rsidRPr="00956992" w:rsidRDefault="007E7A69" w:rsidP="00B941E3">
            <w:pPr>
              <w:pStyle w:val="MBT"/>
              <w:rPr>
                <w:rFonts w:ascii="Century Gothic" w:hAnsi="Century Gothic"/>
                <w:sz w:val="16"/>
                <w:szCs w:val="16"/>
                <w:lang w:val="en-GB"/>
              </w:rPr>
            </w:pPr>
          </w:p>
        </w:tc>
        <w:tc>
          <w:tcPr>
            <w:tcW w:w="2737" w:type="dxa"/>
            <w:gridSpan w:val="3"/>
            <w:shd w:val="clear" w:color="auto" w:fill="FFFFFF" w:themeFill="background1"/>
          </w:tcPr>
          <w:p w14:paraId="46F2ABD2" w14:textId="77777777" w:rsidR="007E7A69" w:rsidRPr="00956992" w:rsidRDefault="007E7A69" w:rsidP="00B941E3">
            <w:pPr>
              <w:pStyle w:val="MBT"/>
              <w:rPr>
                <w:rFonts w:ascii="Century Gothic" w:hAnsi="Century Gothic"/>
                <w:sz w:val="16"/>
                <w:szCs w:val="16"/>
                <w:lang w:val="en-GB"/>
              </w:rPr>
            </w:pPr>
          </w:p>
        </w:tc>
        <w:tc>
          <w:tcPr>
            <w:tcW w:w="2737" w:type="dxa"/>
            <w:gridSpan w:val="3"/>
            <w:shd w:val="clear" w:color="auto" w:fill="9BBB59" w:themeFill="accent3"/>
          </w:tcPr>
          <w:p w14:paraId="66B680A3" w14:textId="77777777" w:rsidR="007E7A69" w:rsidRPr="00956992" w:rsidRDefault="007E7A69" w:rsidP="00B941E3">
            <w:pPr>
              <w:pStyle w:val="MBT"/>
              <w:rPr>
                <w:rFonts w:ascii="Century Gothic" w:hAnsi="Century Gothic"/>
                <w:sz w:val="16"/>
                <w:szCs w:val="16"/>
                <w:lang w:val="en-GB"/>
              </w:rPr>
            </w:pPr>
            <w:r w:rsidRPr="00956992">
              <w:rPr>
                <w:rFonts w:ascii="Century Gothic" w:hAnsi="Century Gothic"/>
                <w:sz w:val="16"/>
                <w:szCs w:val="16"/>
                <w:lang w:val="en-GB"/>
              </w:rPr>
              <w:sym w:font="Wingdings" w:char="F0FC"/>
            </w:r>
          </w:p>
        </w:tc>
      </w:tr>
    </w:tbl>
    <w:p w14:paraId="64275C26" w14:textId="77777777" w:rsidR="007E7A69" w:rsidRPr="00DA256B" w:rsidRDefault="00DA256B" w:rsidP="007E7A69">
      <w:pPr>
        <w:rPr>
          <w:sz w:val="20"/>
          <w:lang w:val="en-GB"/>
        </w:rPr>
      </w:pPr>
      <w:r w:rsidRPr="00DA256B">
        <w:rPr>
          <w:sz w:val="20"/>
          <w:lang w:val="en-GB"/>
        </w:rPr>
        <w:t>Note: M = mammals; B = birds; F = fish.</w:t>
      </w:r>
    </w:p>
    <w:p w14:paraId="55071338" w14:textId="77777777" w:rsidR="0043255E" w:rsidRDefault="0043255E" w:rsidP="004A5B5A">
      <w:pPr>
        <w:pStyle w:val="ListParagraph"/>
        <w:autoSpaceDE w:val="0"/>
        <w:autoSpaceDN w:val="0"/>
        <w:adjustRightInd w:val="0"/>
        <w:ind w:left="0"/>
        <w:contextualSpacing/>
        <w:rPr>
          <w:color w:val="000000"/>
          <w:szCs w:val="22"/>
          <w:lang w:val="en-GB" w:eastAsia="en-GB"/>
        </w:rPr>
      </w:pPr>
    </w:p>
    <w:p w14:paraId="0B792E07" w14:textId="77777777" w:rsidR="00DA256B" w:rsidRDefault="00DA256B" w:rsidP="004A5B5A">
      <w:pPr>
        <w:pStyle w:val="ListParagraph"/>
        <w:autoSpaceDE w:val="0"/>
        <w:autoSpaceDN w:val="0"/>
        <w:adjustRightInd w:val="0"/>
        <w:ind w:left="0"/>
        <w:contextualSpacing/>
        <w:rPr>
          <w:color w:val="000000"/>
          <w:szCs w:val="22"/>
          <w:lang w:val="en-GB" w:eastAsia="en-GB"/>
        </w:rPr>
      </w:pPr>
      <w:r>
        <w:rPr>
          <w:color w:val="000000"/>
          <w:szCs w:val="22"/>
          <w:lang w:val="en-GB" w:eastAsia="en-GB"/>
        </w:rPr>
        <w:t>In the roof report, indicator factsheets are included for common indicators agreed between Bulgaria and Romania. Depending on the availability of information from monitoring programmes, the indicator factsheets have been completed to different stages. For some, the assessments will need to be completed by Bulgaria and Romania subsequent to the end of this support contract.</w:t>
      </w:r>
    </w:p>
    <w:p w14:paraId="42E77E7C" w14:textId="77777777" w:rsidR="00DA256B" w:rsidRPr="00924698" w:rsidRDefault="00DA256B" w:rsidP="004A5B5A">
      <w:pPr>
        <w:pStyle w:val="ListParagraph"/>
        <w:autoSpaceDE w:val="0"/>
        <w:autoSpaceDN w:val="0"/>
        <w:adjustRightInd w:val="0"/>
        <w:ind w:left="0"/>
        <w:contextualSpacing/>
        <w:rPr>
          <w:color w:val="000000"/>
          <w:szCs w:val="22"/>
          <w:lang w:val="en-GB" w:eastAsia="en-GB"/>
        </w:rPr>
      </w:pPr>
    </w:p>
    <w:p w14:paraId="45EC40E0" w14:textId="77777777" w:rsidR="00B272DD" w:rsidRPr="00924698" w:rsidRDefault="003F1680" w:rsidP="00CA478E">
      <w:pPr>
        <w:pStyle w:val="Heading1"/>
        <w:ind w:left="709"/>
        <w:rPr>
          <w:lang w:val="en-GB"/>
        </w:rPr>
      </w:pPr>
      <w:bookmarkStart w:id="4" w:name="_Toc474160513"/>
      <w:r>
        <w:rPr>
          <w:lang w:val="en-GB"/>
        </w:rPr>
        <w:t>Final results</w:t>
      </w:r>
      <w:r w:rsidR="00276E14" w:rsidRPr="00924698">
        <w:rPr>
          <w:lang w:val="en-GB"/>
        </w:rPr>
        <w:t xml:space="preserve"> of the project</w:t>
      </w:r>
      <w:bookmarkEnd w:id="4"/>
    </w:p>
    <w:p w14:paraId="1381A573" w14:textId="77777777" w:rsidR="00B272DD" w:rsidRPr="00924698" w:rsidRDefault="00B272DD" w:rsidP="00B272DD">
      <w:pPr>
        <w:rPr>
          <w:lang w:val="en-GB"/>
        </w:rPr>
      </w:pPr>
    </w:p>
    <w:p w14:paraId="6FB4D89C" w14:textId="77777777" w:rsidR="002D62D1" w:rsidRPr="00924698" w:rsidRDefault="005D3E20" w:rsidP="005D6876">
      <w:pPr>
        <w:pStyle w:val="Heading2"/>
        <w:rPr>
          <w:lang w:val="en-GB"/>
        </w:rPr>
      </w:pPr>
      <w:bookmarkStart w:id="5" w:name="_Toc474160514"/>
      <w:r w:rsidRPr="00924698">
        <w:rPr>
          <w:lang w:val="en-GB"/>
        </w:rPr>
        <w:t>Task 1</w:t>
      </w:r>
      <w:r w:rsidR="005406DE">
        <w:rPr>
          <w:lang w:val="en-GB"/>
        </w:rPr>
        <w:t xml:space="preserve"> </w:t>
      </w:r>
      <w:r w:rsidRPr="00924698">
        <w:rPr>
          <w:lang w:val="en-GB"/>
        </w:rPr>
        <w:t xml:space="preserve">- </w:t>
      </w:r>
      <w:r w:rsidR="00CA478E" w:rsidRPr="00924698">
        <w:rPr>
          <w:lang w:val="en-GB"/>
        </w:rPr>
        <w:t>C</w:t>
      </w:r>
      <w:r w:rsidR="00456773">
        <w:rPr>
          <w:lang w:val="en-GB"/>
        </w:rPr>
        <w:t>onsolidating the information basis</w:t>
      </w:r>
      <w:bookmarkEnd w:id="5"/>
    </w:p>
    <w:p w14:paraId="07E6BC7B" w14:textId="77777777" w:rsidR="005D3E20" w:rsidRPr="00924698" w:rsidRDefault="005D3E20" w:rsidP="005D3E20">
      <w:pPr>
        <w:rPr>
          <w:lang w:val="en-GB"/>
        </w:rPr>
      </w:pPr>
    </w:p>
    <w:p w14:paraId="39D96C10" w14:textId="77777777" w:rsidR="00EE5846" w:rsidRDefault="000B7852" w:rsidP="000B7852">
      <w:pPr>
        <w:autoSpaceDE w:val="0"/>
        <w:autoSpaceDN w:val="0"/>
        <w:adjustRightInd w:val="0"/>
        <w:rPr>
          <w:color w:val="000000"/>
          <w:szCs w:val="22"/>
          <w:lang w:val="en-GB" w:eastAsia="en-GB"/>
        </w:rPr>
      </w:pPr>
      <w:r w:rsidRPr="00924698">
        <w:rPr>
          <w:color w:val="000000"/>
          <w:szCs w:val="22"/>
          <w:lang w:val="en-GB" w:eastAsia="en-GB"/>
        </w:rPr>
        <w:t xml:space="preserve">The main objective of Task 1 </w:t>
      </w:r>
      <w:r w:rsidR="003F1680">
        <w:rPr>
          <w:color w:val="000000"/>
          <w:szCs w:val="22"/>
          <w:lang w:val="en-GB" w:eastAsia="en-GB"/>
        </w:rPr>
        <w:t>was</w:t>
      </w:r>
      <w:r w:rsidRPr="00924698">
        <w:rPr>
          <w:color w:val="000000"/>
          <w:szCs w:val="22"/>
          <w:lang w:val="en-GB" w:eastAsia="en-GB"/>
        </w:rPr>
        <w:t xml:space="preserve"> to support Bulgaria and Romania in building the information basis for a more coherent and comparable joint implementation of the MSFD and</w:t>
      </w:r>
      <w:r w:rsidR="00275F11">
        <w:rPr>
          <w:color w:val="000000"/>
          <w:szCs w:val="22"/>
          <w:lang w:val="en-GB" w:eastAsia="en-GB"/>
        </w:rPr>
        <w:t xml:space="preserve"> in</w:t>
      </w:r>
      <w:r w:rsidRPr="00924698">
        <w:rPr>
          <w:color w:val="000000"/>
          <w:szCs w:val="22"/>
          <w:lang w:val="en-GB" w:eastAsia="en-GB"/>
        </w:rPr>
        <w:t xml:space="preserve"> a comprehensive and clear delivery of all elements required for the MSFD reporting in 2018 as well as for successfully conducting the public consultation (Article 19 MSFD). </w:t>
      </w:r>
    </w:p>
    <w:p w14:paraId="65137030" w14:textId="77777777" w:rsidR="00EE5846" w:rsidRDefault="00EE5846" w:rsidP="000B7852">
      <w:pPr>
        <w:autoSpaceDE w:val="0"/>
        <w:autoSpaceDN w:val="0"/>
        <w:adjustRightInd w:val="0"/>
        <w:rPr>
          <w:color w:val="000000"/>
          <w:szCs w:val="22"/>
          <w:lang w:val="en-GB" w:eastAsia="en-GB"/>
        </w:rPr>
      </w:pPr>
    </w:p>
    <w:p w14:paraId="35C3BB21" w14:textId="77777777" w:rsidR="000B7852" w:rsidRPr="00924698" w:rsidRDefault="000B7852" w:rsidP="000B7852">
      <w:pPr>
        <w:autoSpaceDE w:val="0"/>
        <w:autoSpaceDN w:val="0"/>
        <w:adjustRightInd w:val="0"/>
        <w:rPr>
          <w:color w:val="000000"/>
          <w:szCs w:val="22"/>
          <w:lang w:val="en-GB" w:eastAsia="en-GB"/>
        </w:rPr>
      </w:pPr>
      <w:r w:rsidRPr="00924698">
        <w:rPr>
          <w:color w:val="000000"/>
          <w:szCs w:val="22"/>
          <w:lang w:val="en-GB" w:eastAsia="en-GB"/>
        </w:rPr>
        <w:t xml:space="preserve">This objective </w:t>
      </w:r>
      <w:r w:rsidR="003F1680">
        <w:rPr>
          <w:color w:val="000000"/>
          <w:szCs w:val="22"/>
          <w:lang w:val="en-GB" w:eastAsia="en-GB"/>
        </w:rPr>
        <w:t xml:space="preserve">has </w:t>
      </w:r>
      <w:r w:rsidRPr="00924698">
        <w:rPr>
          <w:color w:val="000000"/>
          <w:szCs w:val="22"/>
          <w:lang w:val="en-GB" w:eastAsia="en-GB"/>
        </w:rPr>
        <w:t>be</w:t>
      </w:r>
      <w:r w:rsidR="003F1680">
        <w:rPr>
          <w:color w:val="000000"/>
          <w:szCs w:val="22"/>
          <w:lang w:val="en-GB" w:eastAsia="en-GB"/>
        </w:rPr>
        <w:t>en</w:t>
      </w:r>
      <w:r w:rsidRPr="00924698">
        <w:rPr>
          <w:color w:val="000000"/>
          <w:szCs w:val="22"/>
          <w:lang w:val="en-GB" w:eastAsia="en-GB"/>
        </w:rPr>
        <w:t xml:space="preserve"> achieved through two main activities:</w:t>
      </w:r>
    </w:p>
    <w:p w14:paraId="30EEA4BA" w14:textId="77777777" w:rsidR="000B7852" w:rsidRPr="00924698" w:rsidRDefault="000B7852" w:rsidP="000B7852">
      <w:pPr>
        <w:autoSpaceDE w:val="0"/>
        <w:autoSpaceDN w:val="0"/>
        <w:adjustRightInd w:val="0"/>
        <w:rPr>
          <w:color w:val="000000"/>
          <w:szCs w:val="22"/>
          <w:lang w:val="en-GB" w:eastAsia="en-GB"/>
        </w:rPr>
      </w:pPr>
    </w:p>
    <w:p w14:paraId="4E322ED7" w14:textId="77777777" w:rsidR="000B7852" w:rsidRPr="00924698" w:rsidRDefault="000B7852" w:rsidP="002C3337">
      <w:pPr>
        <w:pStyle w:val="ListParagraph"/>
        <w:numPr>
          <w:ilvl w:val="0"/>
          <w:numId w:val="5"/>
        </w:numPr>
        <w:autoSpaceDE w:val="0"/>
        <w:autoSpaceDN w:val="0"/>
        <w:adjustRightInd w:val="0"/>
        <w:contextualSpacing/>
        <w:rPr>
          <w:color w:val="000000"/>
          <w:szCs w:val="22"/>
          <w:lang w:val="en-GB" w:eastAsia="en-GB"/>
        </w:rPr>
      </w:pPr>
      <w:r w:rsidRPr="00924698">
        <w:rPr>
          <w:color w:val="000000"/>
          <w:szCs w:val="22"/>
          <w:lang w:val="en-GB" w:eastAsia="en-GB"/>
        </w:rPr>
        <w:t>The preparation of a joint "</w:t>
      </w:r>
      <w:r w:rsidR="00EE5846">
        <w:rPr>
          <w:color w:val="000000"/>
          <w:szCs w:val="22"/>
          <w:lang w:val="en-GB" w:eastAsia="en-GB"/>
        </w:rPr>
        <w:t>R</w:t>
      </w:r>
      <w:r w:rsidRPr="00924698">
        <w:rPr>
          <w:color w:val="000000"/>
          <w:szCs w:val="22"/>
          <w:lang w:val="en-GB" w:eastAsia="en-GB"/>
        </w:rPr>
        <w:t xml:space="preserve">oof </w:t>
      </w:r>
      <w:r w:rsidR="00EE5846">
        <w:rPr>
          <w:color w:val="000000"/>
          <w:szCs w:val="22"/>
          <w:lang w:val="en-GB" w:eastAsia="en-GB"/>
        </w:rPr>
        <w:t>R</w:t>
      </w:r>
      <w:r w:rsidRPr="00924698">
        <w:rPr>
          <w:color w:val="000000"/>
          <w:szCs w:val="22"/>
          <w:lang w:val="en-GB" w:eastAsia="en-GB"/>
        </w:rPr>
        <w:t>eport</w:t>
      </w:r>
      <w:r w:rsidR="00B941E3">
        <w:rPr>
          <w:color w:val="000000"/>
          <w:szCs w:val="22"/>
          <w:lang w:val="en-GB" w:eastAsia="en-GB"/>
        </w:rPr>
        <w:t xml:space="preserve"> on </w:t>
      </w:r>
      <w:r w:rsidR="005406DE">
        <w:rPr>
          <w:color w:val="000000"/>
          <w:szCs w:val="22"/>
          <w:lang w:val="en-GB" w:eastAsia="en-GB"/>
        </w:rPr>
        <w:t>C</w:t>
      </w:r>
      <w:r w:rsidR="00B941E3">
        <w:rPr>
          <w:color w:val="000000"/>
          <w:szCs w:val="22"/>
          <w:lang w:val="en-GB" w:eastAsia="en-GB"/>
        </w:rPr>
        <w:t xml:space="preserve">ommon </w:t>
      </w:r>
      <w:r w:rsidR="005406DE">
        <w:rPr>
          <w:color w:val="000000"/>
          <w:szCs w:val="22"/>
          <w:lang w:val="en-GB" w:eastAsia="en-GB"/>
        </w:rPr>
        <w:t>I</w:t>
      </w:r>
      <w:r w:rsidR="00B941E3">
        <w:rPr>
          <w:color w:val="000000"/>
          <w:szCs w:val="22"/>
          <w:lang w:val="en-GB" w:eastAsia="en-GB"/>
        </w:rPr>
        <w:t>ndicators</w:t>
      </w:r>
      <w:r w:rsidRPr="00924698">
        <w:rPr>
          <w:color w:val="000000"/>
          <w:szCs w:val="22"/>
          <w:lang w:val="en-GB" w:eastAsia="en-GB"/>
        </w:rPr>
        <w:t>"</w:t>
      </w:r>
      <w:r w:rsidR="003F1680">
        <w:rPr>
          <w:color w:val="000000"/>
          <w:szCs w:val="22"/>
          <w:lang w:val="en-GB" w:eastAsia="en-GB"/>
        </w:rPr>
        <w:t xml:space="preserve"> and “</w:t>
      </w:r>
      <w:r w:rsidR="005406DE">
        <w:rPr>
          <w:color w:val="000000"/>
          <w:szCs w:val="22"/>
          <w:lang w:val="en-GB" w:eastAsia="en-GB"/>
        </w:rPr>
        <w:t>I</w:t>
      </w:r>
      <w:r w:rsidR="003F1680">
        <w:rPr>
          <w:color w:val="000000"/>
          <w:szCs w:val="22"/>
          <w:lang w:val="en-GB" w:eastAsia="en-GB"/>
        </w:rPr>
        <w:t xml:space="preserve">ndicator </w:t>
      </w:r>
      <w:r w:rsidR="005406DE">
        <w:rPr>
          <w:color w:val="000000"/>
          <w:szCs w:val="22"/>
          <w:lang w:val="en-GB" w:eastAsia="en-GB"/>
        </w:rPr>
        <w:t>F</w:t>
      </w:r>
      <w:r w:rsidR="003F1680">
        <w:rPr>
          <w:color w:val="000000"/>
          <w:szCs w:val="22"/>
          <w:lang w:val="en-GB" w:eastAsia="en-GB"/>
        </w:rPr>
        <w:t>actsheets”</w:t>
      </w:r>
      <w:r w:rsidR="000D07F4" w:rsidRPr="00924698">
        <w:rPr>
          <w:color w:val="000000"/>
          <w:szCs w:val="22"/>
          <w:lang w:val="en-GB" w:eastAsia="en-GB"/>
        </w:rPr>
        <w:t>,</w:t>
      </w:r>
      <w:r w:rsidRPr="00924698">
        <w:rPr>
          <w:color w:val="000000"/>
          <w:szCs w:val="22"/>
          <w:lang w:val="en-GB" w:eastAsia="en-GB"/>
        </w:rPr>
        <w:t xml:space="preserve"> which describe the common elements and approaches between Romania and Bulgaria</w:t>
      </w:r>
      <w:r w:rsidR="00275F11">
        <w:rPr>
          <w:color w:val="000000"/>
          <w:szCs w:val="22"/>
          <w:lang w:val="en-GB" w:eastAsia="en-GB"/>
        </w:rPr>
        <w:t>; and</w:t>
      </w:r>
      <w:r w:rsidRPr="00924698">
        <w:rPr>
          <w:color w:val="000000"/>
          <w:szCs w:val="22"/>
          <w:lang w:val="en-GB" w:eastAsia="en-GB"/>
        </w:rPr>
        <w:t xml:space="preserve"> </w:t>
      </w:r>
    </w:p>
    <w:p w14:paraId="763BBB94" w14:textId="77777777" w:rsidR="000B7852" w:rsidRPr="00924698" w:rsidRDefault="00EE5846" w:rsidP="002C3337">
      <w:pPr>
        <w:pStyle w:val="ListParagraph"/>
        <w:numPr>
          <w:ilvl w:val="0"/>
          <w:numId w:val="5"/>
        </w:numPr>
        <w:autoSpaceDE w:val="0"/>
        <w:autoSpaceDN w:val="0"/>
        <w:adjustRightInd w:val="0"/>
        <w:contextualSpacing/>
        <w:rPr>
          <w:color w:val="000000"/>
          <w:szCs w:val="22"/>
          <w:lang w:val="en-GB" w:eastAsia="en-GB"/>
        </w:rPr>
      </w:pPr>
      <w:r>
        <w:rPr>
          <w:color w:val="000000"/>
          <w:szCs w:val="22"/>
          <w:lang w:val="en-GB" w:eastAsia="en-GB"/>
        </w:rPr>
        <w:t>t</w:t>
      </w:r>
      <w:r w:rsidR="000B7852" w:rsidRPr="00924698">
        <w:rPr>
          <w:color w:val="000000"/>
          <w:szCs w:val="22"/>
          <w:lang w:val="en-GB" w:eastAsia="en-GB"/>
        </w:rPr>
        <w:t xml:space="preserve">he maintenance of the EEA´s information exchange platform, </w:t>
      </w:r>
      <w:r>
        <w:rPr>
          <w:color w:val="000000"/>
          <w:szCs w:val="22"/>
          <w:lang w:val="en-GB" w:eastAsia="en-GB"/>
        </w:rPr>
        <w:t xml:space="preserve">which was </w:t>
      </w:r>
      <w:r w:rsidR="000B7852" w:rsidRPr="00924698">
        <w:rPr>
          <w:color w:val="000000"/>
          <w:szCs w:val="22"/>
          <w:lang w:val="en-GB" w:eastAsia="en-GB"/>
        </w:rPr>
        <w:t xml:space="preserve">set up in Phase I of the support project. </w:t>
      </w:r>
    </w:p>
    <w:p w14:paraId="6C9815EC" w14:textId="77777777" w:rsidR="00B42040" w:rsidRPr="00924698" w:rsidRDefault="00B42040" w:rsidP="00AB2421">
      <w:pPr>
        <w:autoSpaceDE w:val="0"/>
        <w:autoSpaceDN w:val="0"/>
        <w:adjustRightInd w:val="0"/>
        <w:ind w:left="360"/>
        <w:contextualSpacing/>
        <w:rPr>
          <w:color w:val="000000"/>
          <w:szCs w:val="22"/>
          <w:lang w:val="en-GB" w:eastAsia="en-GB"/>
        </w:rPr>
      </w:pPr>
    </w:p>
    <w:p w14:paraId="218DF400" w14:textId="77777777" w:rsidR="00F957D7" w:rsidRPr="00924698" w:rsidRDefault="00F957D7" w:rsidP="00C65311">
      <w:pPr>
        <w:pStyle w:val="Heading2"/>
        <w:rPr>
          <w:lang w:val="en-GB"/>
        </w:rPr>
      </w:pPr>
      <w:bookmarkStart w:id="6" w:name="_Toc443485257"/>
      <w:bookmarkStart w:id="7" w:name="_Toc474160515"/>
      <w:r w:rsidRPr="00924698">
        <w:rPr>
          <w:lang w:val="en-GB"/>
        </w:rPr>
        <w:t xml:space="preserve">Task 1.1 Development of the </w:t>
      </w:r>
      <w:r w:rsidR="00EE5846">
        <w:rPr>
          <w:lang w:val="en-GB"/>
        </w:rPr>
        <w:t>"R</w:t>
      </w:r>
      <w:r w:rsidRPr="00924698">
        <w:rPr>
          <w:lang w:val="en-GB"/>
        </w:rPr>
        <w:t xml:space="preserve">oof </w:t>
      </w:r>
      <w:r w:rsidR="00EE5846">
        <w:rPr>
          <w:lang w:val="en-GB"/>
        </w:rPr>
        <w:t>R</w:t>
      </w:r>
      <w:r w:rsidRPr="00924698">
        <w:rPr>
          <w:lang w:val="en-GB"/>
        </w:rPr>
        <w:t>eport</w:t>
      </w:r>
      <w:bookmarkEnd w:id="6"/>
      <w:r w:rsidR="00D05E21" w:rsidRPr="00924698">
        <w:rPr>
          <w:lang w:val="en-GB"/>
        </w:rPr>
        <w:t xml:space="preserve"> </w:t>
      </w:r>
      <w:r w:rsidR="00B941E3">
        <w:rPr>
          <w:lang w:val="en-GB"/>
        </w:rPr>
        <w:t xml:space="preserve">on </w:t>
      </w:r>
      <w:r w:rsidR="005406DE">
        <w:rPr>
          <w:lang w:val="en-GB"/>
        </w:rPr>
        <w:t>C</w:t>
      </w:r>
      <w:r w:rsidR="00B941E3">
        <w:rPr>
          <w:lang w:val="en-GB"/>
        </w:rPr>
        <w:t xml:space="preserve">ommon </w:t>
      </w:r>
      <w:r w:rsidR="005406DE">
        <w:rPr>
          <w:lang w:val="en-GB"/>
        </w:rPr>
        <w:t>I</w:t>
      </w:r>
      <w:r w:rsidR="00B941E3">
        <w:rPr>
          <w:lang w:val="en-GB"/>
        </w:rPr>
        <w:t>ndicators</w:t>
      </w:r>
      <w:r w:rsidR="00EE5846">
        <w:rPr>
          <w:lang w:val="en-GB"/>
        </w:rPr>
        <w:t>"</w:t>
      </w:r>
      <w:bookmarkEnd w:id="7"/>
    </w:p>
    <w:p w14:paraId="5DD661D0" w14:textId="77777777" w:rsidR="00CA478E" w:rsidRPr="00924698" w:rsidRDefault="00CA478E" w:rsidP="00CA478E">
      <w:pPr>
        <w:rPr>
          <w:lang w:val="en-GB"/>
        </w:rPr>
      </w:pPr>
    </w:p>
    <w:p w14:paraId="04736326" w14:textId="77777777" w:rsidR="00A16C9C" w:rsidRDefault="00232399" w:rsidP="00F957D7">
      <w:pPr>
        <w:pStyle w:val="MBT"/>
        <w:rPr>
          <w:lang w:val="en-GB"/>
        </w:rPr>
      </w:pPr>
      <w:r w:rsidRPr="00C949CD">
        <w:rPr>
          <w:lang w:val="en-GB"/>
        </w:rPr>
        <w:t xml:space="preserve">In both Bulgaria and Romania, no specific planning yet exists regarding the 2018 update of </w:t>
      </w:r>
      <w:r w:rsidR="008A0EF6" w:rsidRPr="00C949CD">
        <w:rPr>
          <w:lang w:val="en-GB"/>
        </w:rPr>
        <w:t xml:space="preserve">the reports under </w:t>
      </w:r>
      <w:r w:rsidRPr="00C949CD">
        <w:rPr>
          <w:lang w:val="en-GB"/>
        </w:rPr>
        <w:t xml:space="preserve">Art. 8, 9 and 10 MSFD. Hence, the work under Task 1.1 </w:t>
      </w:r>
      <w:r w:rsidR="003F1680">
        <w:rPr>
          <w:lang w:val="en-GB"/>
        </w:rPr>
        <w:t>was</w:t>
      </w:r>
      <w:r w:rsidR="003F1680" w:rsidRPr="00C949CD">
        <w:rPr>
          <w:lang w:val="en-GB"/>
        </w:rPr>
        <w:t xml:space="preserve"> </w:t>
      </w:r>
      <w:r w:rsidR="00AF5BCE" w:rsidRPr="00C949CD">
        <w:rPr>
          <w:lang w:val="en-GB"/>
        </w:rPr>
        <w:t>a</w:t>
      </w:r>
      <w:r w:rsidR="00C949CD" w:rsidRPr="00C949CD">
        <w:rPr>
          <w:lang w:val="en-GB"/>
        </w:rPr>
        <w:t>n</w:t>
      </w:r>
      <w:r w:rsidR="00AF5BCE" w:rsidRPr="00C949CD">
        <w:rPr>
          <w:lang w:val="en-GB"/>
        </w:rPr>
        <w:t xml:space="preserve"> </w:t>
      </w:r>
      <w:r w:rsidR="008A0EF6" w:rsidRPr="00C949CD">
        <w:rPr>
          <w:lang w:val="en-GB"/>
        </w:rPr>
        <w:t>important</w:t>
      </w:r>
      <w:r w:rsidR="00AF5BCE" w:rsidRPr="00C949CD">
        <w:rPr>
          <w:lang w:val="en-GB"/>
        </w:rPr>
        <w:t xml:space="preserve"> supporting activity</w:t>
      </w:r>
      <w:r w:rsidR="00C949CD" w:rsidRPr="00C949CD">
        <w:rPr>
          <w:lang w:val="en-GB"/>
        </w:rPr>
        <w:t>,</w:t>
      </w:r>
      <w:r w:rsidR="00AF5BCE" w:rsidRPr="00C949CD">
        <w:rPr>
          <w:lang w:val="en-GB"/>
        </w:rPr>
        <w:t xml:space="preserve"> but</w:t>
      </w:r>
      <w:r w:rsidR="00275F11">
        <w:rPr>
          <w:lang w:val="en-GB"/>
        </w:rPr>
        <w:t xml:space="preserve"> </w:t>
      </w:r>
      <w:r w:rsidR="00AF5BCE" w:rsidRPr="00C949CD">
        <w:rPr>
          <w:lang w:val="en-GB"/>
        </w:rPr>
        <w:t>not</w:t>
      </w:r>
      <w:r w:rsidR="00275F11">
        <w:rPr>
          <w:lang w:val="en-GB"/>
        </w:rPr>
        <w:t xml:space="preserve"> an end product as such</w:t>
      </w:r>
      <w:r w:rsidR="008A0EF6" w:rsidRPr="00C949CD">
        <w:rPr>
          <w:lang w:val="en-GB"/>
        </w:rPr>
        <w:t xml:space="preserve">. It </w:t>
      </w:r>
      <w:r w:rsidR="00EE5846">
        <w:rPr>
          <w:lang w:val="en-GB"/>
        </w:rPr>
        <w:t>wa</w:t>
      </w:r>
      <w:r w:rsidR="008A0EF6" w:rsidRPr="00C949CD">
        <w:rPr>
          <w:lang w:val="en-GB"/>
        </w:rPr>
        <w:t>s</w:t>
      </w:r>
      <w:r w:rsidRPr="00C949CD">
        <w:rPr>
          <w:lang w:val="en-GB"/>
        </w:rPr>
        <w:t xml:space="preserve"> a preparatory </w:t>
      </w:r>
      <w:r w:rsidR="00275F11">
        <w:rPr>
          <w:lang w:val="en-GB"/>
        </w:rPr>
        <w:t>type</w:t>
      </w:r>
      <w:r w:rsidR="008A0EF6" w:rsidRPr="00C949CD">
        <w:rPr>
          <w:lang w:val="en-GB"/>
        </w:rPr>
        <w:t xml:space="preserve"> of activity</w:t>
      </w:r>
      <w:r w:rsidRPr="00C949CD">
        <w:rPr>
          <w:lang w:val="en-GB"/>
        </w:rPr>
        <w:t xml:space="preserve">, discussing possible elements of </w:t>
      </w:r>
      <w:r w:rsidR="00EE5846">
        <w:rPr>
          <w:lang w:val="en-GB"/>
        </w:rPr>
        <w:t xml:space="preserve">the </w:t>
      </w:r>
      <w:r w:rsidRPr="00C949CD">
        <w:rPr>
          <w:lang w:val="en-GB"/>
        </w:rPr>
        <w:t>Art. 8, 9 and 10</w:t>
      </w:r>
      <w:r w:rsidR="00946187" w:rsidRPr="00C949CD">
        <w:rPr>
          <w:lang w:val="en-GB"/>
        </w:rPr>
        <w:t xml:space="preserve"> reports</w:t>
      </w:r>
      <w:r w:rsidRPr="00C949CD">
        <w:rPr>
          <w:lang w:val="en-GB"/>
        </w:rPr>
        <w:t xml:space="preserve"> to be updated in a coordinated way and showing possible ways forward</w:t>
      </w:r>
      <w:r w:rsidR="00946187" w:rsidRPr="00C949CD">
        <w:rPr>
          <w:lang w:val="en-GB"/>
        </w:rPr>
        <w:t xml:space="preserve"> until the final deadline </w:t>
      </w:r>
      <w:r w:rsidR="00EE5846">
        <w:rPr>
          <w:lang w:val="en-GB"/>
        </w:rPr>
        <w:t xml:space="preserve">for reporting </w:t>
      </w:r>
      <w:r w:rsidR="00946187" w:rsidRPr="00C949CD">
        <w:rPr>
          <w:lang w:val="en-GB"/>
        </w:rPr>
        <w:t>in 2018</w:t>
      </w:r>
      <w:r w:rsidRPr="00C949CD">
        <w:rPr>
          <w:lang w:val="en-GB"/>
        </w:rPr>
        <w:t>.</w:t>
      </w:r>
      <w:r w:rsidRPr="00924698">
        <w:rPr>
          <w:lang w:val="en-GB"/>
        </w:rPr>
        <w:t xml:space="preserve"> </w:t>
      </w:r>
    </w:p>
    <w:p w14:paraId="59AF6293" w14:textId="490AFB6C" w:rsidR="00AC06CB" w:rsidRDefault="00232399" w:rsidP="00EE5846">
      <w:pPr>
        <w:rPr>
          <w:lang w:val="en-GB"/>
        </w:rPr>
      </w:pPr>
      <w:r w:rsidRPr="00924698">
        <w:rPr>
          <w:lang w:val="en-GB"/>
        </w:rPr>
        <w:t xml:space="preserve">Additionally, the work of Task 1.1 </w:t>
      </w:r>
      <w:r w:rsidR="003F1680">
        <w:rPr>
          <w:lang w:val="en-GB"/>
        </w:rPr>
        <w:t>was</w:t>
      </w:r>
      <w:r w:rsidR="003F1680" w:rsidRPr="00924698">
        <w:rPr>
          <w:lang w:val="en-GB"/>
        </w:rPr>
        <w:t xml:space="preserve"> </w:t>
      </w:r>
      <w:r w:rsidRPr="00924698">
        <w:rPr>
          <w:lang w:val="en-GB"/>
        </w:rPr>
        <w:t xml:space="preserve">strongly interlinked with EU-level developments, as the </w:t>
      </w:r>
      <w:r w:rsidR="00EE5846">
        <w:rPr>
          <w:lang w:val="en-GB"/>
        </w:rPr>
        <w:t>R</w:t>
      </w:r>
      <w:r w:rsidRPr="00924698">
        <w:rPr>
          <w:lang w:val="en-GB"/>
        </w:rPr>
        <w:t xml:space="preserve">oof </w:t>
      </w:r>
      <w:r w:rsidR="00EE5846">
        <w:rPr>
          <w:lang w:val="en-GB"/>
        </w:rPr>
        <w:t>R</w:t>
      </w:r>
      <w:r w:rsidRPr="00924698">
        <w:rPr>
          <w:lang w:val="en-GB"/>
        </w:rPr>
        <w:t xml:space="preserve">eport </w:t>
      </w:r>
      <w:r w:rsidR="00DA256B">
        <w:rPr>
          <w:lang w:val="en-GB"/>
        </w:rPr>
        <w:t>aims</w:t>
      </w:r>
      <w:r w:rsidRPr="00924698">
        <w:rPr>
          <w:lang w:val="en-GB"/>
        </w:rPr>
        <w:t xml:space="preserve"> to reflect both the revised COM Decision on GES </w:t>
      </w:r>
      <w:r w:rsidR="000B00FD" w:rsidRPr="00924698">
        <w:rPr>
          <w:lang w:val="en-GB"/>
        </w:rPr>
        <w:t>(2010/477/EU)</w:t>
      </w:r>
      <w:r w:rsidR="003F1680">
        <w:rPr>
          <w:lang w:val="en-GB"/>
        </w:rPr>
        <w:t>, the new Annex III</w:t>
      </w:r>
      <w:r w:rsidR="000B00FD" w:rsidRPr="00924698">
        <w:rPr>
          <w:lang w:val="en-GB"/>
        </w:rPr>
        <w:t xml:space="preserve"> </w:t>
      </w:r>
      <w:r w:rsidRPr="00924698">
        <w:rPr>
          <w:lang w:val="en-GB"/>
        </w:rPr>
        <w:t xml:space="preserve">and the Art. 8 Guidance (which will be based on the revised COM Decision), as well as any formal </w:t>
      </w:r>
      <w:r w:rsidRPr="00924698">
        <w:rPr>
          <w:lang w:val="en-GB"/>
        </w:rPr>
        <w:lastRenderedPageBreak/>
        <w:t xml:space="preserve">requirements and data formats regarding </w:t>
      </w:r>
      <w:r w:rsidR="000B00FD" w:rsidRPr="00924698">
        <w:rPr>
          <w:lang w:val="en-GB"/>
        </w:rPr>
        <w:t xml:space="preserve">the 2018 update. However, the revision of the COM Decision is still </w:t>
      </w:r>
      <w:r w:rsidR="003F1680">
        <w:rPr>
          <w:lang w:val="en-GB"/>
        </w:rPr>
        <w:t xml:space="preserve">subject to </w:t>
      </w:r>
      <w:r w:rsidR="00EE5846">
        <w:rPr>
          <w:lang w:val="en-GB"/>
        </w:rPr>
        <w:t xml:space="preserve">the European </w:t>
      </w:r>
      <w:r w:rsidR="003F1680">
        <w:rPr>
          <w:lang w:val="en-GB"/>
        </w:rPr>
        <w:t>Parliament</w:t>
      </w:r>
      <w:r w:rsidR="00EE5846">
        <w:rPr>
          <w:lang w:val="en-GB"/>
        </w:rPr>
        <w:t>´</w:t>
      </w:r>
      <w:r w:rsidR="003F1680">
        <w:rPr>
          <w:lang w:val="en-GB"/>
        </w:rPr>
        <w:t>s opinion</w:t>
      </w:r>
      <w:r w:rsidR="00EE5846">
        <w:rPr>
          <w:lang w:val="en-GB"/>
        </w:rPr>
        <w:t xml:space="preserve">, and a </w:t>
      </w:r>
      <w:r w:rsidR="00EE5846">
        <w:rPr>
          <w:szCs w:val="22"/>
        </w:rPr>
        <w:t>more detailed proposal for the reporting will be developed by the EEA for discussion on 1-2 March by a Drafting Group meeting of WG DIKE. The proposal would then be revised for a WG DIKE meeting in early April, with the aim o</w:t>
      </w:r>
      <w:r w:rsidR="00DA256B">
        <w:rPr>
          <w:szCs w:val="22"/>
        </w:rPr>
        <w:t>f</w:t>
      </w:r>
      <w:r w:rsidR="00EE5846">
        <w:rPr>
          <w:szCs w:val="22"/>
        </w:rPr>
        <w:t xml:space="preserve"> finalis</w:t>
      </w:r>
      <w:r w:rsidR="00DA256B">
        <w:rPr>
          <w:szCs w:val="22"/>
        </w:rPr>
        <w:t>ing</w:t>
      </w:r>
      <w:r w:rsidR="00EE5846">
        <w:rPr>
          <w:szCs w:val="22"/>
        </w:rPr>
        <w:t xml:space="preserve"> if possible the reporting sheet</w:t>
      </w:r>
      <w:r w:rsidR="00DA256B">
        <w:rPr>
          <w:szCs w:val="22"/>
        </w:rPr>
        <w:t>s</w:t>
      </w:r>
      <w:r w:rsidR="00EE5846">
        <w:rPr>
          <w:szCs w:val="22"/>
        </w:rPr>
        <w:t xml:space="preserve"> and guidance that would be sent to the MSCG for endorsement at their April 2017 meeting. So by the end of the project</w:t>
      </w:r>
      <w:r w:rsidR="00DA256B">
        <w:rPr>
          <w:szCs w:val="22"/>
        </w:rPr>
        <w:t>,</w:t>
      </w:r>
      <w:r w:rsidR="00EE5846">
        <w:rPr>
          <w:szCs w:val="22"/>
        </w:rPr>
        <w:t xml:space="preserve"> </w:t>
      </w:r>
      <w:r w:rsidR="00EE5846" w:rsidRPr="00924698">
        <w:rPr>
          <w:lang w:val="en-GB"/>
        </w:rPr>
        <w:t xml:space="preserve">no final documents </w:t>
      </w:r>
      <w:r w:rsidR="00EE5846">
        <w:rPr>
          <w:lang w:val="en-GB"/>
        </w:rPr>
        <w:t xml:space="preserve">on reporting </w:t>
      </w:r>
      <w:r w:rsidR="00DA256B">
        <w:rPr>
          <w:lang w:val="en-GB"/>
        </w:rPr>
        <w:t xml:space="preserve">were available for </w:t>
      </w:r>
      <w:r w:rsidR="00EE5846" w:rsidRPr="00924698">
        <w:rPr>
          <w:lang w:val="en-GB"/>
        </w:rPr>
        <w:t>use in Task 1.1</w:t>
      </w:r>
      <w:r w:rsidR="00AC06CB">
        <w:rPr>
          <w:lang w:val="en-GB"/>
        </w:rPr>
        <w:t>.</w:t>
      </w:r>
    </w:p>
    <w:p w14:paraId="38657CF7" w14:textId="77777777" w:rsidR="00EE5846" w:rsidRPr="00EE5846" w:rsidRDefault="00EE5846" w:rsidP="00EE5846"/>
    <w:p w14:paraId="2877E839" w14:textId="77777777" w:rsidR="00C65311" w:rsidRPr="002F7DF1" w:rsidRDefault="00C65311" w:rsidP="002F7DF1">
      <w:pPr>
        <w:pStyle w:val="Heading3"/>
      </w:pPr>
      <w:bookmarkStart w:id="8" w:name="_Toc474160516"/>
      <w:r w:rsidRPr="002F7DF1">
        <w:t xml:space="preserve">Step 1: Agreement on the structure of the </w:t>
      </w:r>
      <w:r w:rsidR="00EE5846" w:rsidRPr="002F7DF1">
        <w:t>R</w:t>
      </w:r>
      <w:r w:rsidRPr="002F7DF1">
        <w:t xml:space="preserve">oof </w:t>
      </w:r>
      <w:r w:rsidR="00EE5846" w:rsidRPr="002F7DF1">
        <w:t>R</w:t>
      </w:r>
      <w:r w:rsidRPr="002F7DF1">
        <w:t xml:space="preserve">eport - </w:t>
      </w:r>
      <w:r w:rsidR="009961D5" w:rsidRPr="002F7DF1">
        <w:t>report and key achievements</w:t>
      </w:r>
      <w:bookmarkEnd w:id="8"/>
    </w:p>
    <w:p w14:paraId="1B149A0B" w14:textId="77777777" w:rsidR="00915861" w:rsidRPr="00924698" w:rsidRDefault="00915861" w:rsidP="00C65311">
      <w:pPr>
        <w:rPr>
          <w:lang w:val="en-GB"/>
        </w:rPr>
      </w:pPr>
    </w:p>
    <w:p w14:paraId="0066487B" w14:textId="77777777" w:rsidR="00EE5846" w:rsidRDefault="00EE5846" w:rsidP="00C65311">
      <w:pPr>
        <w:rPr>
          <w:lang w:val="en-GB"/>
        </w:rPr>
      </w:pPr>
      <w:r>
        <w:rPr>
          <w:lang w:val="en-GB"/>
        </w:rPr>
        <w:t xml:space="preserve">In Step 1, </w:t>
      </w:r>
      <w:r w:rsidR="00400937">
        <w:rPr>
          <w:lang w:val="en-GB"/>
        </w:rPr>
        <w:t xml:space="preserve">a preliminary structure for the Roof Report was developed and agreed with Romania and Bulgaria, based on the </w:t>
      </w:r>
      <w:r w:rsidR="00400937" w:rsidRPr="00924698">
        <w:rPr>
          <w:lang w:val="en-GB"/>
        </w:rPr>
        <w:t>preliminary outline proposed in the consortium´s project proposal</w:t>
      </w:r>
      <w:r w:rsidR="00400937">
        <w:rPr>
          <w:lang w:val="en-GB"/>
        </w:rPr>
        <w:t>. The draft structure was further discussed and developed at all CBEs until CBE4, as developments both on the European as well as national level made several changes necessary (e.g. the adaptation of the structuring of common indicators to the various versions of the revised COM Decision).</w:t>
      </w:r>
    </w:p>
    <w:p w14:paraId="6EF737CD" w14:textId="77777777" w:rsidR="00263E51" w:rsidRDefault="00263E51" w:rsidP="00C65311">
      <w:pPr>
        <w:rPr>
          <w:bCs/>
          <w:szCs w:val="22"/>
          <w:lang w:val="en-GB"/>
        </w:rPr>
      </w:pPr>
    </w:p>
    <w:p w14:paraId="1D249841" w14:textId="77777777" w:rsidR="00400937" w:rsidRDefault="00400937" w:rsidP="00C65311">
      <w:pPr>
        <w:rPr>
          <w:bCs/>
          <w:szCs w:val="22"/>
          <w:lang w:val="en-GB"/>
        </w:rPr>
      </w:pPr>
      <w:r>
        <w:rPr>
          <w:bCs/>
          <w:szCs w:val="22"/>
          <w:lang w:val="en-GB"/>
        </w:rPr>
        <w:t>The final structure of the Roof Report was agreed between CBE4 and CBE5.</w:t>
      </w:r>
    </w:p>
    <w:p w14:paraId="1FF1C351" w14:textId="77777777" w:rsidR="00400937" w:rsidRPr="00924698" w:rsidRDefault="00400937" w:rsidP="00C65311">
      <w:pPr>
        <w:rPr>
          <w:bCs/>
          <w:szCs w:val="22"/>
          <w:lang w:val="en-GB"/>
        </w:rPr>
      </w:pPr>
    </w:p>
    <w:p w14:paraId="18DEBBC4" w14:textId="77777777" w:rsidR="00263E51" w:rsidRPr="002F7DF1" w:rsidRDefault="00E62CFE" w:rsidP="00C65311">
      <w:pPr>
        <w:rPr>
          <w:bCs/>
          <w:szCs w:val="22"/>
          <w:u w:val="single"/>
          <w:lang w:val="en-GB"/>
        </w:rPr>
      </w:pPr>
      <w:r w:rsidRPr="002F7DF1">
        <w:rPr>
          <w:bCs/>
          <w:szCs w:val="22"/>
          <w:u w:val="single"/>
          <w:lang w:val="en-GB"/>
        </w:rPr>
        <w:t>Key achievements</w:t>
      </w:r>
      <w:r w:rsidR="00400937" w:rsidRPr="002F7DF1">
        <w:rPr>
          <w:bCs/>
          <w:szCs w:val="22"/>
          <w:u w:val="single"/>
          <w:lang w:val="en-GB"/>
        </w:rPr>
        <w:t xml:space="preserve"> of Task 1.1, Step 1</w:t>
      </w:r>
      <w:r w:rsidRPr="002F7DF1">
        <w:rPr>
          <w:bCs/>
          <w:szCs w:val="22"/>
          <w:u w:val="single"/>
          <w:lang w:val="en-GB"/>
        </w:rPr>
        <w:t>:</w:t>
      </w:r>
    </w:p>
    <w:p w14:paraId="33D610AA" w14:textId="77777777" w:rsidR="00E62CFE" w:rsidRPr="00924698" w:rsidRDefault="00055381" w:rsidP="002C3337">
      <w:pPr>
        <w:pStyle w:val="ListParagraph"/>
        <w:numPr>
          <w:ilvl w:val="0"/>
          <w:numId w:val="6"/>
        </w:numPr>
        <w:rPr>
          <w:bCs/>
          <w:szCs w:val="22"/>
          <w:lang w:val="en-GB"/>
        </w:rPr>
      </w:pPr>
      <w:r w:rsidRPr="00924698">
        <w:rPr>
          <w:bCs/>
          <w:szCs w:val="22"/>
          <w:lang w:val="en-GB"/>
        </w:rPr>
        <w:t>Agreement on a final structure of the roof report.</w:t>
      </w:r>
    </w:p>
    <w:p w14:paraId="364A2805" w14:textId="77777777" w:rsidR="004E2F8B" w:rsidRPr="00924698" w:rsidRDefault="004E2F8B" w:rsidP="00C65311">
      <w:pPr>
        <w:rPr>
          <w:lang w:val="en-GB"/>
        </w:rPr>
      </w:pPr>
    </w:p>
    <w:p w14:paraId="55EE0E9F" w14:textId="77777777" w:rsidR="00C65311" w:rsidRPr="00924698" w:rsidRDefault="00C65311" w:rsidP="002F7DF1">
      <w:pPr>
        <w:pStyle w:val="Heading3"/>
      </w:pPr>
      <w:bookmarkStart w:id="9" w:name="_Toc474160517"/>
      <w:r w:rsidRPr="00924698">
        <w:t xml:space="preserve">Step 2 (Comparative Analysis) - </w:t>
      </w:r>
      <w:r w:rsidR="009961D5" w:rsidRPr="009961D5">
        <w:rPr>
          <w:lang w:val="fr-BE"/>
        </w:rPr>
        <w:t>report and key achievements</w:t>
      </w:r>
      <w:bookmarkEnd w:id="9"/>
    </w:p>
    <w:p w14:paraId="28B3DC8E" w14:textId="77777777" w:rsidR="003651CE" w:rsidRPr="00924698" w:rsidRDefault="003651CE" w:rsidP="00C65311">
      <w:pPr>
        <w:rPr>
          <w:lang w:val="en-GB"/>
        </w:rPr>
      </w:pPr>
    </w:p>
    <w:p w14:paraId="1720F18E" w14:textId="77777777" w:rsidR="00A42FC7" w:rsidRDefault="00A42FC7" w:rsidP="00C65311">
      <w:pPr>
        <w:rPr>
          <w:lang w:val="en-GB"/>
        </w:rPr>
      </w:pPr>
      <w:r>
        <w:rPr>
          <w:lang w:val="en-GB"/>
        </w:rPr>
        <w:t>Via the "Comparative Analysis", the information base for the further work was founded by assessing</w:t>
      </w:r>
      <w:r w:rsidR="00143F5F">
        <w:rPr>
          <w:lang w:val="en-GB"/>
        </w:rPr>
        <w:t xml:space="preserve"> </w:t>
      </w:r>
      <w:r>
        <w:rPr>
          <w:lang w:val="en-GB"/>
        </w:rPr>
        <w:t>and analyzing all available EU and national reports on MSFD implementation in Bulgaria and Romania. Missing information on national developments were collected via an "Assessment Sheet". The results were summarized in a coordinated "Internal Summary Report I" and updated overview tables on GES, targets and indicators</w:t>
      </w:r>
      <w:r w:rsidR="00DA256B">
        <w:rPr>
          <w:lang w:val="en-GB"/>
        </w:rPr>
        <w:t xml:space="preserve"> in both countries</w:t>
      </w:r>
      <w:r>
        <w:rPr>
          <w:lang w:val="en-GB"/>
        </w:rPr>
        <w:t>.</w:t>
      </w:r>
    </w:p>
    <w:p w14:paraId="65DF9060" w14:textId="77777777" w:rsidR="003651CE" w:rsidRPr="00924698" w:rsidRDefault="003651CE" w:rsidP="00A42FC7">
      <w:pPr>
        <w:rPr>
          <w:lang w:val="en-GB"/>
        </w:rPr>
      </w:pPr>
    </w:p>
    <w:p w14:paraId="4CB2B121" w14:textId="77777777" w:rsidR="00E62CFE" w:rsidRPr="002F7DF1" w:rsidRDefault="00E62CFE" w:rsidP="002F7DF1">
      <w:pPr>
        <w:rPr>
          <w:bCs/>
          <w:szCs w:val="22"/>
          <w:u w:val="single"/>
          <w:lang w:val="en-GB"/>
        </w:rPr>
      </w:pPr>
      <w:r w:rsidRPr="002F7DF1">
        <w:rPr>
          <w:bCs/>
          <w:szCs w:val="22"/>
          <w:u w:val="single"/>
          <w:lang w:val="en-GB"/>
        </w:rPr>
        <w:t>Key achievements</w:t>
      </w:r>
      <w:r w:rsidR="002F7DF1" w:rsidRPr="002F7DF1">
        <w:rPr>
          <w:bCs/>
          <w:szCs w:val="22"/>
          <w:u w:val="single"/>
          <w:lang w:val="en-GB"/>
        </w:rPr>
        <w:t xml:space="preserve"> of Task 1.1, Step 2</w:t>
      </w:r>
      <w:r w:rsidRPr="002F7DF1">
        <w:rPr>
          <w:bCs/>
          <w:szCs w:val="22"/>
          <w:u w:val="single"/>
          <w:lang w:val="en-GB"/>
        </w:rPr>
        <w:t>:</w:t>
      </w:r>
    </w:p>
    <w:p w14:paraId="7E421B4C" w14:textId="77777777" w:rsidR="00E62CFE" w:rsidRPr="00924698" w:rsidRDefault="007920F3" w:rsidP="002C3337">
      <w:pPr>
        <w:numPr>
          <w:ilvl w:val="0"/>
          <w:numId w:val="6"/>
        </w:numPr>
        <w:rPr>
          <w:bCs/>
          <w:lang w:val="en-GB"/>
        </w:rPr>
      </w:pPr>
      <w:r w:rsidRPr="00924698">
        <w:rPr>
          <w:bCs/>
          <w:lang w:val="en-GB"/>
        </w:rPr>
        <w:t>Finalizing the comparative analysis and summarizing the results in the Internal Summary Report.</w:t>
      </w:r>
    </w:p>
    <w:p w14:paraId="491E2A6B" w14:textId="77777777" w:rsidR="00E62CFE" w:rsidRPr="00924698" w:rsidRDefault="007920F3" w:rsidP="002C3337">
      <w:pPr>
        <w:numPr>
          <w:ilvl w:val="0"/>
          <w:numId w:val="6"/>
        </w:numPr>
        <w:rPr>
          <w:bCs/>
          <w:lang w:val="en-GB"/>
        </w:rPr>
      </w:pPr>
      <w:r w:rsidRPr="00924698">
        <w:rPr>
          <w:bCs/>
          <w:lang w:val="en-GB"/>
        </w:rPr>
        <w:t>Updating the overview tables on GES, targets and indicators to the current status.</w:t>
      </w:r>
    </w:p>
    <w:p w14:paraId="254E35CC" w14:textId="77777777" w:rsidR="00C65311" w:rsidRPr="00924698" w:rsidRDefault="00C65311" w:rsidP="00C65311">
      <w:pPr>
        <w:rPr>
          <w:lang w:val="en-GB"/>
        </w:rPr>
      </w:pPr>
    </w:p>
    <w:p w14:paraId="44728E4E" w14:textId="77777777" w:rsidR="005458C5" w:rsidRPr="00924698" w:rsidRDefault="005458C5" w:rsidP="002F7DF1">
      <w:pPr>
        <w:pStyle w:val="Heading3"/>
      </w:pPr>
      <w:bookmarkStart w:id="10" w:name="_Toc474160518"/>
      <w:r w:rsidRPr="00924698">
        <w:t xml:space="preserve">Step 3 (In-depth analysis) - </w:t>
      </w:r>
      <w:r w:rsidR="009961D5" w:rsidRPr="009961D5">
        <w:rPr>
          <w:lang w:val="fr-BE"/>
        </w:rPr>
        <w:t>report and key achievements</w:t>
      </w:r>
      <w:bookmarkEnd w:id="10"/>
    </w:p>
    <w:p w14:paraId="79CA0CD7" w14:textId="77777777" w:rsidR="00007B36" w:rsidRPr="00924698" w:rsidRDefault="00007B36" w:rsidP="00007B36">
      <w:pPr>
        <w:rPr>
          <w:lang w:val="en-GB"/>
        </w:rPr>
      </w:pPr>
    </w:p>
    <w:p w14:paraId="575B9162" w14:textId="77777777" w:rsidR="008420C6" w:rsidRDefault="00183CC3" w:rsidP="00C74041">
      <w:pPr>
        <w:pStyle w:val="MBT"/>
        <w:rPr>
          <w:lang w:val="en-GB"/>
        </w:rPr>
      </w:pPr>
      <w:r>
        <w:rPr>
          <w:lang w:val="en-GB"/>
        </w:rPr>
        <w:t>Based on the information basis established in Step 2, the in-depth analysis assessed documents more specifically treating "common indicators"</w:t>
      </w:r>
      <w:r w:rsidR="00DA246B">
        <w:rPr>
          <w:lang w:val="en-GB"/>
        </w:rPr>
        <w:t xml:space="preserve"> and related topics (i.e. the most recent developments in Bulgaria and Romania, mostly in terms of ongoing and planned research and monitoring projects; the most recent EU developments on the revision of thew GES Decision and Annex III; the Article 8 Guidance; work of the BSC and other RSCs on common indicators)</w:t>
      </w:r>
      <w:r>
        <w:rPr>
          <w:lang w:val="en-GB"/>
        </w:rPr>
        <w:t>.</w:t>
      </w:r>
    </w:p>
    <w:p w14:paraId="6EE5516A" w14:textId="24BDE0C3" w:rsidR="00437E88" w:rsidRDefault="00437E88" w:rsidP="00C74041">
      <w:pPr>
        <w:pStyle w:val="MBT"/>
        <w:rPr>
          <w:lang w:val="en-GB"/>
        </w:rPr>
      </w:pPr>
      <w:r>
        <w:rPr>
          <w:lang w:val="en-GB"/>
        </w:rPr>
        <w:t xml:space="preserve">Also, the analysis of the reporting requirements and the recording of any changes to GES and the "distance to target" due to the implementation of the PoMs of both countries was </w:t>
      </w:r>
      <w:r w:rsidR="00DA256B">
        <w:rPr>
          <w:lang w:val="en-GB"/>
        </w:rPr>
        <w:t xml:space="preserve">carried out </w:t>
      </w:r>
      <w:r>
        <w:rPr>
          <w:lang w:val="en-GB"/>
        </w:rPr>
        <w:t xml:space="preserve">in this Step. </w:t>
      </w:r>
    </w:p>
    <w:p w14:paraId="6E71302A" w14:textId="77777777" w:rsidR="00C74041" w:rsidRPr="002F7DF1" w:rsidRDefault="00C74041" w:rsidP="002F7DF1">
      <w:pPr>
        <w:rPr>
          <w:bCs/>
          <w:szCs w:val="22"/>
          <w:u w:val="single"/>
          <w:lang w:val="en-GB"/>
        </w:rPr>
      </w:pPr>
      <w:r w:rsidRPr="002F7DF1">
        <w:rPr>
          <w:bCs/>
          <w:szCs w:val="22"/>
          <w:u w:val="single"/>
          <w:lang w:val="en-GB"/>
        </w:rPr>
        <w:t>Key achievements</w:t>
      </w:r>
      <w:r w:rsidR="002F7DF1">
        <w:rPr>
          <w:bCs/>
          <w:szCs w:val="22"/>
          <w:u w:val="single"/>
          <w:lang w:val="en-GB"/>
        </w:rPr>
        <w:t xml:space="preserve"> of Task 1.1, Step 3</w:t>
      </w:r>
      <w:r w:rsidRPr="002F7DF1">
        <w:rPr>
          <w:bCs/>
          <w:szCs w:val="22"/>
          <w:u w:val="single"/>
          <w:lang w:val="en-GB"/>
        </w:rPr>
        <w:t>:</w:t>
      </w:r>
    </w:p>
    <w:p w14:paraId="0751A164" w14:textId="77777777" w:rsidR="00C74041" w:rsidRDefault="00C74041" w:rsidP="002C3337">
      <w:pPr>
        <w:numPr>
          <w:ilvl w:val="0"/>
          <w:numId w:val="6"/>
        </w:numPr>
        <w:rPr>
          <w:bCs/>
          <w:lang w:val="en-GB"/>
        </w:rPr>
      </w:pPr>
      <w:r>
        <w:rPr>
          <w:bCs/>
          <w:lang w:val="en-GB"/>
        </w:rPr>
        <w:t xml:space="preserve">Assessing draft version of </w:t>
      </w:r>
      <w:r w:rsidR="004950FB">
        <w:rPr>
          <w:bCs/>
          <w:lang w:val="en-GB"/>
        </w:rPr>
        <w:t xml:space="preserve">the </w:t>
      </w:r>
      <w:r w:rsidR="00251FE6">
        <w:rPr>
          <w:bCs/>
          <w:lang w:val="en-GB"/>
        </w:rPr>
        <w:t>A</w:t>
      </w:r>
      <w:r w:rsidR="004950FB">
        <w:rPr>
          <w:bCs/>
          <w:lang w:val="en-GB"/>
        </w:rPr>
        <w:t xml:space="preserve">rt. 8 </w:t>
      </w:r>
      <w:r>
        <w:rPr>
          <w:bCs/>
          <w:lang w:val="en-GB"/>
        </w:rPr>
        <w:t>reporting guidance and discussing it at CBE1.</w:t>
      </w:r>
    </w:p>
    <w:p w14:paraId="61A91C9E" w14:textId="2364699D" w:rsidR="000F18DC" w:rsidRPr="00924698" w:rsidRDefault="000F18DC" w:rsidP="002C3337">
      <w:pPr>
        <w:numPr>
          <w:ilvl w:val="0"/>
          <w:numId w:val="6"/>
        </w:numPr>
        <w:rPr>
          <w:bCs/>
          <w:lang w:val="en-GB"/>
        </w:rPr>
      </w:pPr>
      <w:r>
        <w:rPr>
          <w:bCs/>
          <w:lang w:val="en-GB"/>
        </w:rPr>
        <w:t xml:space="preserve">Closely following the developments of the revision process of COM Decision 477/2010 and MSFD Annex III, and </w:t>
      </w:r>
      <w:r w:rsidR="00DA256B">
        <w:rPr>
          <w:bCs/>
          <w:lang w:val="en-GB"/>
        </w:rPr>
        <w:t xml:space="preserve">continually </w:t>
      </w:r>
      <w:r>
        <w:rPr>
          <w:bCs/>
          <w:lang w:val="en-GB"/>
        </w:rPr>
        <w:t>adapting the Roof Report and structure to it.</w:t>
      </w:r>
    </w:p>
    <w:p w14:paraId="2FBBC872" w14:textId="77777777" w:rsidR="00C74041" w:rsidRDefault="00C74041" w:rsidP="002C3337">
      <w:pPr>
        <w:numPr>
          <w:ilvl w:val="0"/>
          <w:numId w:val="6"/>
        </w:numPr>
        <w:rPr>
          <w:bCs/>
          <w:lang w:val="en-GB"/>
        </w:rPr>
      </w:pPr>
      <w:r>
        <w:rPr>
          <w:bCs/>
          <w:lang w:val="en-GB"/>
        </w:rPr>
        <w:t xml:space="preserve">Assessing OSPAR and HELCOM documents and plans for </w:t>
      </w:r>
      <w:r w:rsidR="000F18DC">
        <w:rPr>
          <w:bCs/>
          <w:lang w:val="en-GB"/>
        </w:rPr>
        <w:t>R</w:t>
      </w:r>
      <w:r>
        <w:rPr>
          <w:bCs/>
          <w:lang w:val="en-GB"/>
        </w:rPr>
        <w:t xml:space="preserve">oof </w:t>
      </w:r>
      <w:r w:rsidR="000F18DC">
        <w:rPr>
          <w:bCs/>
          <w:lang w:val="en-GB"/>
        </w:rPr>
        <w:t>R</w:t>
      </w:r>
      <w:r>
        <w:rPr>
          <w:bCs/>
          <w:lang w:val="en-GB"/>
        </w:rPr>
        <w:t>eports and common indicators.</w:t>
      </w:r>
    </w:p>
    <w:p w14:paraId="5205783B" w14:textId="77777777" w:rsidR="00C74041" w:rsidRPr="00924698" w:rsidRDefault="00C74041" w:rsidP="002C3337">
      <w:pPr>
        <w:numPr>
          <w:ilvl w:val="0"/>
          <w:numId w:val="6"/>
        </w:numPr>
        <w:rPr>
          <w:bCs/>
          <w:lang w:val="en-GB"/>
        </w:rPr>
      </w:pPr>
      <w:r>
        <w:rPr>
          <w:bCs/>
          <w:lang w:val="en-GB"/>
        </w:rPr>
        <w:t>Assessment of ongoing research projects.</w:t>
      </w:r>
    </w:p>
    <w:p w14:paraId="36E25FD4" w14:textId="77777777" w:rsidR="00F8484C" w:rsidRPr="00924698" w:rsidRDefault="00F8484C" w:rsidP="005458C5">
      <w:pPr>
        <w:rPr>
          <w:lang w:val="en-GB"/>
        </w:rPr>
      </w:pPr>
    </w:p>
    <w:p w14:paraId="25830D2D" w14:textId="77777777" w:rsidR="00C65311" w:rsidRPr="00924698" w:rsidRDefault="00C65311" w:rsidP="002F7DF1">
      <w:pPr>
        <w:pStyle w:val="Heading3"/>
      </w:pPr>
      <w:bookmarkStart w:id="11" w:name="_Toc474160519"/>
      <w:r w:rsidRPr="00924698">
        <w:t xml:space="preserve">Step 4 (Review and Update) - </w:t>
      </w:r>
      <w:r w:rsidR="009961D5" w:rsidRPr="009961D5">
        <w:rPr>
          <w:lang w:val="fr-BE"/>
        </w:rPr>
        <w:t>report and key achievements</w:t>
      </w:r>
      <w:bookmarkEnd w:id="11"/>
    </w:p>
    <w:p w14:paraId="2F9D43ED" w14:textId="77777777" w:rsidR="00E06DE5" w:rsidRDefault="00E06DE5" w:rsidP="00C65311">
      <w:pPr>
        <w:rPr>
          <w:lang w:val="en-GB"/>
        </w:rPr>
      </w:pPr>
    </w:p>
    <w:p w14:paraId="3F43A700" w14:textId="77777777" w:rsidR="000F18DC" w:rsidRDefault="000F18DC" w:rsidP="00517E67">
      <w:pPr>
        <w:rPr>
          <w:bCs/>
          <w:lang w:val="en-GB"/>
        </w:rPr>
      </w:pPr>
      <w:r>
        <w:rPr>
          <w:bCs/>
          <w:lang w:val="en-GB"/>
        </w:rPr>
        <w:lastRenderedPageBreak/>
        <w:t>Based on the information and data gathered in Steps 2 and 3, Step 4 tackled the actual update of Art. 8, 9 and 10 elements, as well as the coordination and designation of common indicators between Bulgaria and Romania.</w:t>
      </w:r>
    </w:p>
    <w:p w14:paraId="216A84EB" w14:textId="77777777" w:rsidR="000F18DC" w:rsidRDefault="000F18DC" w:rsidP="00517E67">
      <w:pPr>
        <w:rPr>
          <w:bCs/>
          <w:lang w:val="en-GB"/>
        </w:rPr>
      </w:pPr>
    </w:p>
    <w:p w14:paraId="0E79DDA7" w14:textId="77777777" w:rsidR="000F18DC" w:rsidRDefault="000F18DC" w:rsidP="00517E67">
      <w:pPr>
        <w:rPr>
          <w:bCs/>
          <w:lang w:val="en-GB"/>
        </w:rPr>
      </w:pPr>
      <w:r>
        <w:rPr>
          <w:bCs/>
          <w:lang w:val="en-GB"/>
        </w:rPr>
        <w:t xml:space="preserve">As far as possible, the update process followed </w:t>
      </w:r>
      <w:r w:rsidR="00C21F66">
        <w:rPr>
          <w:bCs/>
          <w:lang w:val="en-GB"/>
        </w:rPr>
        <w:t>the five steps as indicated in the Terms of refernce</w:t>
      </w:r>
      <w:r>
        <w:rPr>
          <w:bCs/>
          <w:lang w:val="en-GB"/>
        </w:rPr>
        <w:t xml:space="preserve"> (see table below).</w:t>
      </w:r>
    </w:p>
    <w:p w14:paraId="7438FE92" w14:textId="77777777" w:rsidR="000F18DC" w:rsidRDefault="000F18DC" w:rsidP="00517E67">
      <w:pPr>
        <w:rPr>
          <w:bCs/>
          <w:lang w:val="en-GB"/>
        </w:rPr>
      </w:pPr>
    </w:p>
    <w:tbl>
      <w:tblPr>
        <w:tblStyle w:val="ListTable3-Accent11"/>
        <w:tblW w:w="5000" w:type="pct"/>
        <w:tblLook w:val="04A0" w:firstRow="1" w:lastRow="0" w:firstColumn="1" w:lastColumn="0" w:noHBand="0" w:noVBand="1"/>
      </w:tblPr>
      <w:tblGrid>
        <w:gridCol w:w="4528"/>
        <w:gridCol w:w="4532"/>
      </w:tblGrid>
      <w:tr w:rsidR="00C21F66" w:rsidRPr="00202A53" w14:paraId="3011F6D3" w14:textId="77777777" w:rsidTr="00340BA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99" w:type="pct"/>
            <w:hideMark/>
          </w:tcPr>
          <w:p w14:paraId="498B1C00" w14:textId="77777777" w:rsidR="00C21F66" w:rsidRPr="00202A53" w:rsidRDefault="00C21F66" w:rsidP="00806A18">
            <w:pPr>
              <w:rPr>
                <w:rFonts w:ascii="Century Gothic" w:hAnsi="Century Gothic" w:cs="Calibri"/>
                <w:b w:val="0"/>
                <w:sz w:val="16"/>
                <w:szCs w:val="16"/>
                <w:lang w:val="en-GB"/>
              </w:rPr>
            </w:pPr>
            <w:r w:rsidRPr="00202A53">
              <w:rPr>
                <w:rFonts w:ascii="Century Gothic" w:hAnsi="Century Gothic" w:cs="Calibri"/>
                <w:sz w:val="16"/>
                <w:szCs w:val="16"/>
                <w:lang w:val="en-GB"/>
              </w:rPr>
              <w:t>Step 4</w:t>
            </w:r>
          </w:p>
        </w:tc>
        <w:tc>
          <w:tcPr>
            <w:tcW w:w="2501" w:type="pct"/>
            <w:hideMark/>
          </w:tcPr>
          <w:p w14:paraId="78BE1AAA" w14:textId="77777777" w:rsidR="00C21F66" w:rsidRPr="00202A53" w:rsidRDefault="00C21F66" w:rsidP="00806A18">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Calibri"/>
                <w:b w:val="0"/>
                <w:bCs w:val="0"/>
                <w:sz w:val="16"/>
                <w:szCs w:val="16"/>
                <w:lang w:val="en-GB"/>
              </w:rPr>
            </w:pPr>
            <w:r w:rsidRPr="00202A53">
              <w:rPr>
                <w:rFonts w:ascii="Century Gothic" w:hAnsi="Century Gothic" w:cs="Calibri"/>
                <w:sz w:val="16"/>
                <w:szCs w:val="16"/>
                <w:lang w:val="en-GB"/>
              </w:rPr>
              <w:t>Progress made</w:t>
            </w:r>
            <w:r>
              <w:rPr>
                <w:rFonts w:ascii="Century Gothic" w:hAnsi="Century Gothic" w:cs="Calibri"/>
                <w:sz w:val="16"/>
                <w:szCs w:val="16"/>
                <w:lang w:val="en-GB"/>
              </w:rPr>
              <w:t xml:space="preserve"> during this project</w:t>
            </w:r>
          </w:p>
        </w:tc>
      </w:tr>
      <w:tr w:rsidR="00C21F66" w14:paraId="28DA74CF" w14:textId="77777777" w:rsidTr="00340B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hideMark/>
          </w:tcPr>
          <w:p w14:paraId="3C36DB4A" w14:textId="77777777" w:rsidR="00C21F66" w:rsidRDefault="00C21F66" w:rsidP="00806A18">
            <w:pPr>
              <w:rPr>
                <w:rFonts w:ascii="Century Gothic" w:hAnsi="Century Gothic" w:cs="Calibri"/>
                <w:sz w:val="16"/>
                <w:szCs w:val="16"/>
                <w:lang w:val="en-GB"/>
              </w:rPr>
            </w:pPr>
            <w:r>
              <w:rPr>
                <w:rFonts w:ascii="Century Gothic" w:hAnsi="Century Gothic" w:cs="Calibri"/>
                <w:sz w:val="16"/>
                <w:szCs w:val="16"/>
                <w:lang w:val="en-GB"/>
              </w:rPr>
              <w:t>Review and Update of GES and Articles 8, 9 and 10</w:t>
            </w:r>
          </w:p>
        </w:tc>
        <w:tc>
          <w:tcPr>
            <w:tcW w:w="2501" w:type="pct"/>
          </w:tcPr>
          <w:p w14:paraId="1F87692C" w14:textId="3789D4FC" w:rsidR="00C21F66" w:rsidRPr="004721FA" w:rsidRDefault="00C21F66" w:rsidP="00806A1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sz w:val="16"/>
                <w:szCs w:val="16"/>
              </w:rPr>
            </w:pPr>
            <w:r>
              <w:rPr>
                <w:rFonts w:ascii="Century Gothic" w:hAnsi="Century Gothic" w:cs="Calibri"/>
                <w:sz w:val="16"/>
                <w:szCs w:val="16"/>
                <w:lang w:val="en-GB"/>
              </w:rPr>
              <w:t>Completed as far as possible</w:t>
            </w:r>
            <w:r w:rsidR="004721FA">
              <w:rPr>
                <w:rFonts w:ascii="Century Gothic" w:hAnsi="Century Gothic" w:cs="Calibri"/>
                <w:sz w:val="16"/>
                <w:szCs w:val="16"/>
              </w:rPr>
              <w:t xml:space="preserve"> as shown in teh roof report</w:t>
            </w:r>
          </w:p>
        </w:tc>
      </w:tr>
      <w:tr w:rsidR="00C21F66" w14:paraId="42D9C9AA" w14:textId="77777777" w:rsidTr="00340BAB">
        <w:tc>
          <w:tcPr>
            <w:cnfStyle w:val="001000000000" w:firstRow="0" w:lastRow="0" w:firstColumn="1" w:lastColumn="0" w:oddVBand="0" w:evenVBand="0" w:oddHBand="0" w:evenHBand="0" w:firstRowFirstColumn="0" w:firstRowLastColumn="0" w:lastRowFirstColumn="0" w:lastRowLastColumn="0"/>
            <w:tcW w:w="2499" w:type="pct"/>
            <w:hideMark/>
          </w:tcPr>
          <w:p w14:paraId="5FBFE909" w14:textId="77777777" w:rsidR="00C21F66" w:rsidRPr="00340BAB" w:rsidRDefault="00C21F66" w:rsidP="00340BAB">
            <w:pPr>
              <w:ind w:left="360"/>
              <w:rPr>
                <w:rFonts w:ascii="Century Gothic" w:eastAsiaTheme="minorEastAsia" w:hAnsi="Century Gothic" w:cs="Calibri"/>
                <w:sz w:val="16"/>
                <w:szCs w:val="16"/>
                <w:lang w:val="en-GB"/>
              </w:rPr>
            </w:pPr>
            <w:r w:rsidRPr="00340BAB">
              <w:rPr>
                <w:rFonts w:ascii="Century Gothic" w:eastAsiaTheme="minorEastAsia" w:hAnsi="Century Gothic" w:cs="Calibri"/>
                <w:sz w:val="16"/>
                <w:szCs w:val="16"/>
                <w:lang w:val="en-GB"/>
              </w:rPr>
              <w:t>Develop set of assessment areas</w:t>
            </w:r>
          </w:p>
        </w:tc>
        <w:tc>
          <w:tcPr>
            <w:tcW w:w="2501" w:type="pct"/>
            <w:hideMark/>
          </w:tcPr>
          <w:p w14:paraId="605BF52E" w14:textId="47A596F5" w:rsidR="00C21F66" w:rsidRDefault="00C21F66" w:rsidP="00806A1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16"/>
                <w:szCs w:val="16"/>
                <w:lang w:val="en-GB"/>
              </w:rPr>
            </w:pPr>
            <w:r>
              <w:rPr>
                <w:rFonts w:ascii="Century Gothic" w:hAnsi="Century Gothic" w:cs="Calibri"/>
                <w:sz w:val="16"/>
                <w:szCs w:val="16"/>
                <w:lang w:val="en-GB"/>
              </w:rPr>
              <w:t xml:space="preserve">Common understanding of the assessment areas for </w:t>
            </w:r>
            <w:r w:rsidR="004721FA">
              <w:rPr>
                <w:rFonts w:ascii="Century Gothic" w:hAnsi="Century Gothic" w:cs="Calibri"/>
                <w:sz w:val="16"/>
                <w:szCs w:val="16"/>
                <w:lang w:val="en-GB"/>
              </w:rPr>
              <w:t xml:space="preserve">WFD coasta waters </w:t>
            </w:r>
            <w:r>
              <w:rPr>
                <w:rFonts w:ascii="Century Gothic" w:hAnsi="Century Gothic" w:cs="Calibri"/>
                <w:sz w:val="16"/>
                <w:szCs w:val="16"/>
                <w:lang w:val="en-GB"/>
              </w:rPr>
              <w:t>and open waters</w:t>
            </w:r>
          </w:p>
        </w:tc>
      </w:tr>
      <w:tr w:rsidR="00340BAB" w14:paraId="7C896CB9" w14:textId="77777777" w:rsidTr="00340B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hideMark/>
          </w:tcPr>
          <w:p w14:paraId="381A6470" w14:textId="77777777" w:rsidR="00340BAB" w:rsidRPr="00340BAB" w:rsidRDefault="00340BAB" w:rsidP="00340BAB">
            <w:pPr>
              <w:ind w:left="360"/>
              <w:rPr>
                <w:rFonts w:ascii="Century Gothic" w:eastAsiaTheme="minorEastAsia" w:hAnsi="Century Gothic" w:cs="Calibri"/>
                <w:sz w:val="16"/>
                <w:szCs w:val="16"/>
                <w:lang w:val="en-GB"/>
              </w:rPr>
            </w:pPr>
            <w:r w:rsidRPr="00340BAB">
              <w:rPr>
                <w:rFonts w:ascii="Century Gothic" w:eastAsiaTheme="minorEastAsia" w:hAnsi="Century Gothic" w:cs="Calibri"/>
                <w:sz w:val="16"/>
                <w:szCs w:val="16"/>
                <w:lang w:val="en-GB"/>
              </w:rPr>
              <w:t>Mapping of the relevant human activities</w:t>
            </w:r>
          </w:p>
        </w:tc>
        <w:tc>
          <w:tcPr>
            <w:tcW w:w="2501" w:type="pct"/>
            <w:vMerge w:val="restart"/>
            <w:vAlign w:val="center"/>
            <w:hideMark/>
          </w:tcPr>
          <w:p w14:paraId="678BE2D1" w14:textId="77777777" w:rsidR="00340BAB" w:rsidRDefault="00340BAB" w:rsidP="00340BAB">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sz w:val="16"/>
                <w:szCs w:val="16"/>
                <w:lang w:val="en-GB"/>
              </w:rPr>
            </w:pPr>
            <w:r>
              <w:rPr>
                <w:rFonts w:ascii="Century Gothic" w:hAnsi="Century Gothic" w:cs="Calibri"/>
                <w:sz w:val="16"/>
                <w:szCs w:val="16"/>
                <w:lang w:val="en-GB"/>
              </w:rPr>
              <w:t>Mapping of pressures and activities has taken place as far as data has been made available. Some issues are still outstanding as indicated in the draft roof report</w:t>
            </w:r>
          </w:p>
        </w:tc>
      </w:tr>
      <w:tr w:rsidR="00340BAB" w14:paraId="66F1619B" w14:textId="77777777" w:rsidTr="00340BAB">
        <w:tc>
          <w:tcPr>
            <w:cnfStyle w:val="001000000000" w:firstRow="0" w:lastRow="0" w:firstColumn="1" w:lastColumn="0" w:oddVBand="0" w:evenVBand="0" w:oddHBand="0" w:evenHBand="0" w:firstRowFirstColumn="0" w:firstRowLastColumn="0" w:lastRowFirstColumn="0" w:lastRowLastColumn="0"/>
            <w:tcW w:w="2499" w:type="pct"/>
            <w:hideMark/>
          </w:tcPr>
          <w:p w14:paraId="3F1CFEA0" w14:textId="77777777" w:rsidR="00340BAB" w:rsidRPr="00340BAB" w:rsidRDefault="00340BAB" w:rsidP="00340BAB">
            <w:pPr>
              <w:ind w:left="360"/>
              <w:rPr>
                <w:rFonts w:ascii="Century Gothic" w:eastAsiaTheme="minorEastAsia" w:hAnsi="Century Gothic" w:cs="Calibri"/>
                <w:sz w:val="16"/>
                <w:szCs w:val="16"/>
                <w:lang w:val="en-GB"/>
              </w:rPr>
            </w:pPr>
            <w:r w:rsidRPr="00340BAB">
              <w:rPr>
                <w:rFonts w:ascii="Century Gothic" w:eastAsiaTheme="minorEastAsia" w:hAnsi="Century Gothic" w:cs="Calibri"/>
                <w:sz w:val="16"/>
                <w:szCs w:val="16"/>
              </w:rPr>
              <w:t>M</w:t>
            </w:r>
            <w:r w:rsidRPr="00340BAB">
              <w:rPr>
                <w:rFonts w:ascii="Century Gothic" w:eastAsiaTheme="minorEastAsia" w:hAnsi="Century Gothic" w:cs="Calibri"/>
                <w:sz w:val="16"/>
                <w:szCs w:val="16"/>
                <w:lang w:val="en-GB"/>
              </w:rPr>
              <w:t>apping of the pressures in the marine environment, assessment of their impacts (Art. 8.1b) in relation to the different ecosystem elements to be assessed under Art. 8.1a.</w:t>
            </w:r>
          </w:p>
        </w:tc>
        <w:tc>
          <w:tcPr>
            <w:tcW w:w="2501" w:type="pct"/>
            <w:vMerge/>
            <w:hideMark/>
          </w:tcPr>
          <w:p w14:paraId="56611F0F" w14:textId="77777777" w:rsidR="00340BAB" w:rsidRDefault="00340BAB" w:rsidP="00806A1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16"/>
                <w:szCs w:val="16"/>
                <w:lang w:val="en-GB"/>
              </w:rPr>
            </w:pPr>
          </w:p>
        </w:tc>
      </w:tr>
      <w:tr w:rsidR="00C21F66" w14:paraId="5C261771" w14:textId="77777777" w:rsidTr="00340B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hideMark/>
          </w:tcPr>
          <w:p w14:paraId="553A6B5F" w14:textId="77777777" w:rsidR="00C21F66" w:rsidRPr="00340BAB" w:rsidRDefault="00C21F66" w:rsidP="00340BAB">
            <w:pPr>
              <w:ind w:left="360"/>
              <w:rPr>
                <w:rFonts w:ascii="Century Gothic" w:eastAsiaTheme="minorEastAsia" w:hAnsi="Century Gothic" w:cs="Calibri"/>
                <w:sz w:val="16"/>
                <w:szCs w:val="16"/>
                <w:lang w:val="en-GB"/>
              </w:rPr>
            </w:pPr>
            <w:r w:rsidRPr="00340BAB">
              <w:rPr>
                <w:rFonts w:ascii="Century Gothic" w:eastAsiaTheme="minorEastAsia" w:hAnsi="Century Gothic" w:cs="Calibri"/>
                <w:sz w:val="16"/>
                <w:szCs w:val="16"/>
                <w:lang w:val="en-GB"/>
              </w:rPr>
              <w:t>Assessment of the current environmental status of the ecosystem elements</w:t>
            </w:r>
          </w:p>
        </w:tc>
        <w:tc>
          <w:tcPr>
            <w:tcW w:w="2501" w:type="pct"/>
            <w:hideMark/>
          </w:tcPr>
          <w:p w14:paraId="3D360337" w14:textId="6B9F5193" w:rsidR="00C21F66" w:rsidRDefault="00C21F66" w:rsidP="00806A1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sz w:val="16"/>
                <w:szCs w:val="16"/>
                <w:lang w:val="en-GB"/>
              </w:rPr>
            </w:pPr>
            <w:r>
              <w:rPr>
                <w:rFonts w:ascii="Century Gothic" w:hAnsi="Century Gothic" w:cs="Calibri"/>
                <w:sz w:val="16"/>
                <w:szCs w:val="16"/>
                <w:lang w:val="en-GB"/>
              </w:rPr>
              <w:t>Status assessment has been di</w:t>
            </w:r>
            <w:r w:rsidR="00340BAB">
              <w:rPr>
                <w:rFonts w:ascii="Century Gothic" w:hAnsi="Century Gothic" w:cs="Calibri"/>
                <w:sz w:val="16"/>
                <w:szCs w:val="16"/>
                <w:lang w:val="en-GB"/>
              </w:rPr>
              <w:t>scussed for the following all D</w:t>
            </w:r>
            <w:r>
              <w:rPr>
                <w:rFonts w:ascii="Century Gothic" w:hAnsi="Century Gothic" w:cs="Calibri"/>
                <w:sz w:val="16"/>
                <w:szCs w:val="16"/>
                <w:lang w:val="en-GB"/>
              </w:rPr>
              <w:t>. Clear picture on what will be covered in part A and B of the roof report</w:t>
            </w:r>
            <w:r w:rsidR="00340BAB">
              <w:rPr>
                <w:rFonts w:ascii="Century Gothic" w:hAnsi="Century Gothic" w:cs="Calibri"/>
                <w:sz w:val="16"/>
                <w:szCs w:val="16"/>
                <w:lang w:val="en-GB"/>
              </w:rPr>
              <w:t xml:space="preserve">. Status assessment provided for </w:t>
            </w:r>
            <w:r w:rsidR="00D36080">
              <w:rPr>
                <w:rFonts w:ascii="Century Gothic" w:hAnsi="Century Gothic" w:cs="Calibri"/>
                <w:sz w:val="16"/>
                <w:szCs w:val="16"/>
                <w:lang w:val="en-GB"/>
              </w:rPr>
              <w:t xml:space="preserve">indicators under </w:t>
            </w:r>
            <w:r w:rsidR="00340BAB">
              <w:rPr>
                <w:rFonts w:ascii="Century Gothic" w:hAnsi="Century Gothic" w:cs="Calibri"/>
                <w:sz w:val="16"/>
                <w:szCs w:val="16"/>
                <w:lang w:val="en-GB"/>
              </w:rPr>
              <w:t xml:space="preserve">D1-Mammals, D3, D8, D9. D5 is under </w:t>
            </w:r>
            <w:r w:rsidR="00D36080">
              <w:rPr>
                <w:rFonts w:ascii="Century Gothic" w:hAnsi="Century Gothic" w:cs="Calibri"/>
                <w:sz w:val="16"/>
                <w:szCs w:val="16"/>
                <w:lang w:val="en-GB"/>
              </w:rPr>
              <w:t>preparation and will be completed by the end of the project.</w:t>
            </w:r>
          </w:p>
        </w:tc>
      </w:tr>
      <w:tr w:rsidR="00C21F66" w14:paraId="61947670" w14:textId="77777777" w:rsidTr="00340BAB">
        <w:tc>
          <w:tcPr>
            <w:cnfStyle w:val="001000000000" w:firstRow="0" w:lastRow="0" w:firstColumn="1" w:lastColumn="0" w:oddVBand="0" w:evenVBand="0" w:oddHBand="0" w:evenHBand="0" w:firstRowFirstColumn="0" w:firstRowLastColumn="0" w:lastRowFirstColumn="0" w:lastRowLastColumn="0"/>
            <w:tcW w:w="2499" w:type="pct"/>
            <w:hideMark/>
          </w:tcPr>
          <w:p w14:paraId="3C5E2850" w14:textId="77777777" w:rsidR="00C21F66" w:rsidRPr="00340BAB" w:rsidRDefault="00C21F66" w:rsidP="00340BAB">
            <w:pPr>
              <w:ind w:left="360"/>
              <w:rPr>
                <w:rFonts w:ascii="Century Gothic" w:eastAsiaTheme="minorEastAsia" w:hAnsi="Century Gothic" w:cs="Calibri"/>
                <w:sz w:val="16"/>
                <w:szCs w:val="16"/>
                <w:lang w:val="en-GB"/>
              </w:rPr>
            </w:pPr>
            <w:r w:rsidRPr="00340BAB">
              <w:rPr>
                <w:rFonts w:ascii="Century Gothic" w:eastAsiaTheme="minorEastAsia" w:hAnsi="Century Gothic" w:cs="Calibri"/>
                <w:sz w:val="16"/>
                <w:szCs w:val="16"/>
                <w:lang w:val="en-GB"/>
              </w:rPr>
              <w:t>Assessment of the uses of the marine waters, and of the costs of degradation</w:t>
            </w:r>
          </w:p>
        </w:tc>
        <w:tc>
          <w:tcPr>
            <w:tcW w:w="2501" w:type="pct"/>
            <w:hideMark/>
          </w:tcPr>
          <w:p w14:paraId="033D4BE0" w14:textId="77777777" w:rsidR="00C21F66" w:rsidRDefault="00340BAB" w:rsidP="00806A1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16"/>
                <w:szCs w:val="16"/>
                <w:lang w:val="en-GB"/>
              </w:rPr>
            </w:pPr>
            <w:r>
              <w:rPr>
                <w:rFonts w:ascii="Century Gothic" w:hAnsi="Century Gothic" w:cs="Calibri"/>
                <w:sz w:val="16"/>
                <w:szCs w:val="16"/>
                <w:lang w:val="en-GB"/>
              </w:rPr>
              <w:t>Topic was addressed and discussed in CBE 6, list of marine uses /human activities has been compiled</w:t>
            </w:r>
            <w:r w:rsidR="00D36080">
              <w:rPr>
                <w:rFonts w:ascii="Century Gothic" w:hAnsi="Century Gothic" w:cs="Calibri"/>
                <w:sz w:val="16"/>
                <w:szCs w:val="16"/>
                <w:lang w:val="en-GB"/>
              </w:rPr>
              <w:t xml:space="preserve"> and included in the roof report</w:t>
            </w:r>
            <w:r>
              <w:rPr>
                <w:rFonts w:ascii="Century Gothic" w:hAnsi="Century Gothic" w:cs="Calibri"/>
                <w:sz w:val="16"/>
                <w:szCs w:val="16"/>
                <w:lang w:val="en-GB"/>
              </w:rPr>
              <w:t>. Recommendations for further work are provided</w:t>
            </w:r>
          </w:p>
        </w:tc>
      </w:tr>
    </w:tbl>
    <w:p w14:paraId="17908B06" w14:textId="77777777" w:rsidR="000F18DC" w:rsidRDefault="000F18DC" w:rsidP="00517E67">
      <w:pPr>
        <w:rPr>
          <w:bCs/>
          <w:lang w:val="en-GB"/>
        </w:rPr>
      </w:pPr>
    </w:p>
    <w:p w14:paraId="1F32119D" w14:textId="176C8E5F" w:rsidR="000F18DC" w:rsidRPr="004721FA" w:rsidRDefault="00DD7230" w:rsidP="00517E67">
      <w:pPr>
        <w:rPr>
          <w:bCs/>
        </w:rPr>
      </w:pPr>
      <w:r w:rsidRPr="00DD7230">
        <w:rPr>
          <w:bCs/>
          <w:lang w:val="en-GB"/>
        </w:rPr>
        <w:t xml:space="preserve">While </w:t>
      </w:r>
      <w:r>
        <w:rPr>
          <w:bCs/>
          <w:lang w:val="en-GB"/>
        </w:rPr>
        <w:t>initially planned to start late</w:t>
      </w:r>
      <w:r w:rsidRPr="00DD7230">
        <w:rPr>
          <w:bCs/>
          <w:lang w:val="en-GB"/>
        </w:rPr>
        <w:t xml:space="preserve"> in the project´s timeline, several aspects of the work done under Steps 2 and 3 already initiated the planned work for </w:t>
      </w:r>
      <w:r>
        <w:rPr>
          <w:bCs/>
          <w:lang w:val="en-GB"/>
        </w:rPr>
        <w:t>this Step</w:t>
      </w:r>
      <w:r w:rsidRPr="00DD7230">
        <w:rPr>
          <w:bCs/>
          <w:lang w:val="en-GB"/>
        </w:rPr>
        <w:t xml:space="preserve">. For example, during the review of the definitions of GES, targets and indicators (Step 2), a first convergence analysis </w:t>
      </w:r>
      <w:r w:rsidR="00D36080">
        <w:rPr>
          <w:bCs/>
          <w:lang w:val="en-GB"/>
        </w:rPr>
        <w:t>w</w:t>
      </w:r>
      <w:r w:rsidRPr="00DD7230">
        <w:rPr>
          <w:bCs/>
          <w:lang w:val="en-GB"/>
        </w:rPr>
        <w:t xml:space="preserve">as performed </w:t>
      </w:r>
      <w:r w:rsidR="00D36080" w:rsidRPr="00DD7230">
        <w:rPr>
          <w:bCs/>
          <w:lang w:val="en-GB"/>
        </w:rPr>
        <w:t xml:space="preserve">at CBE1 </w:t>
      </w:r>
      <w:r w:rsidRPr="00DD7230">
        <w:rPr>
          <w:bCs/>
          <w:lang w:val="en-GB"/>
        </w:rPr>
        <w:t>with the aim of identifying the Art. 8, 9 and 10 elements that are already harmonized and those that could potentially be defined in a harmonized way (in BG and RO). Also, in the course of the planning of the CBEs, the descriptors with the highest potential for harmonized definitions of GES and criteria, targets and indicators were identified</w:t>
      </w:r>
      <w:r>
        <w:rPr>
          <w:bCs/>
          <w:lang w:val="en-GB"/>
        </w:rPr>
        <w:t xml:space="preserve">. Also at CBE1, the approach regarding assessment areas used by HELCOM was presented, </w:t>
      </w:r>
      <w:r w:rsidRPr="00DD7230">
        <w:rPr>
          <w:bCs/>
          <w:lang w:val="en-GB"/>
        </w:rPr>
        <w:t xml:space="preserve">and a general comparison of existing assessment areas </w:t>
      </w:r>
      <w:r w:rsidR="00D36080">
        <w:rPr>
          <w:bCs/>
          <w:lang w:val="en-GB"/>
        </w:rPr>
        <w:t xml:space="preserve">in Bulgaria and Romania </w:t>
      </w:r>
      <w:r w:rsidRPr="00DD7230">
        <w:rPr>
          <w:bCs/>
          <w:lang w:val="en-GB"/>
        </w:rPr>
        <w:t>was made. The discussion was continued at the CBE2 on the general level as well as on the descriptor level.</w:t>
      </w:r>
      <w:r w:rsidR="004721FA">
        <w:rPr>
          <w:bCs/>
          <w:lang w:val="en-GB"/>
        </w:rPr>
        <w:t xml:space="preserve"> The discussins are now aiming to harmonise</w:t>
      </w:r>
      <w:r w:rsidR="004721FA" w:rsidRPr="004721FA">
        <w:rPr>
          <w:bCs/>
          <w:lang w:val="en-GB"/>
        </w:rPr>
        <w:t xml:space="preserve"> their assessment areas under MSFD with their coastal water bodies under WFD</w:t>
      </w:r>
      <w:r w:rsidR="004721FA">
        <w:rPr>
          <w:bCs/>
          <w:lang w:val="en-GB"/>
        </w:rPr>
        <w:t xml:space="preserve">. </w:t>
      </w:r>
    </w:p>
    <w:p w14:paraId="5EDA82DC" w14:textId="77777777" w:rsidR="00DD7230" w:rsidRDefault="00DD7230" w:rsidP="00517E67">
      <w:pPr>
        <w:rPr>
          <w:bCs/>
          <w:lang w:val="en-GB"/>
        </w:rPr>
      </w:pPr>
    </w:p>
    <w:p w14:paraId="7FDB0F0E" w14:textId="0814BF8A" w:rsidR="00DD7230" w:rsidRDefault="00DD7230" w:rsidP="00517E67">
      <w:pPr>
        <w:rPr>
          <w:bCs/>
          <w:lang w:val="en-GB"/>
        </w:rPr>
      </w:pPr>
      <w:r>
        <w:rPr>
          <w:bCs/>
          <w:lang w:val="en-GB"/>
        </w:rPr>
        <w:t>The work of updating Art. 8, 9 and 10 and identifying and designating common indicators was then mainly done with the assistance of respective national experts at the CBEs 2 to 6 (see Task 2 below for details).</w:t>
      </w:r>
    </w:p>
    <w:p w14:paraId="11DD83D3" w14:textId="77777777" w:rsidR="00DD7230" w:rsidRDefault="00DD7230" w:rsidP="00517E67">
      <w:pPr>
        <w:rPr>
          <w:bCs/>
          <w:lang w:val="en-GB"/>
        </w:rPr>
      </w:pPr>
    </w:p>
    <w:p w14:paraId="7A16F351" w14:textId="77777777" w:rsidR="00517E67" w:rsidRPr="00A36182" w:rsidRDefault="00517E67" w:rsidP="00517E67">
      <w:pPr>
        <w:rPr>
          <w:bCs/>
          <w:szCs w:val="22"/>
          <w:u w:val="single"/>
          <w:lang w:val="en-GB"/>
        </w:rPr>
      </w:pPr>
      <w:r w:rsidRPr="00A36182">
        <w:rPr>
          <w:bCs/>
          <w:szCs w:val="22"/>
          <w:u w:val="single"/>
          <w:lang w:val="en-GB"/>
        </w:rPr>
        <w:t>Key achievements</w:t>
      </w:r>
      <w:r w:rsidR="00A36182" w:rsidRPr="00A36182">
        <w:rPr>
          <w:bCs/>
          <w:szCs w:val="22"/>
          <w:u w:val="single"/>
          <w:lang w:val="en-GB"/>
        </w:rPr>
        <w:t xml:space="preserve"> </w:t>
      </w:r>
      <w:r w:rsidR="00A36182">
        <w:rPr>
          <w:bCs/>
          <w:szCs w:val="22"/>
          <w:u w:val="single"/>
          <w:lang w:val="en-GB"/>
        </w:rPr>
        <w:t>of Task 1.1, Step 4</w:t>
      </w:r>
      <w:r w:rsidRPr="00A36182">
        <w:rPr>
          <w:bCs/>
          <w:szCs w:val="22"/>
          <w:u w:val="single"/>
          <w:lang w:val="en-GB"/>
        </w:rPr>
        <w:t>:</w:t>
      </w:r>
    </w:p>
    <w:p w14:paraId="5D815712" w14:textId="46AC672F" w:rsidR="00517E67" w:rsidRDefault="00517E67" w:rsidP="002C3337">
      <w:pPr>
        <w:numPr>
          <w:ilvl w:val="0"/>
          <w:numId w:val="6"/>
        </w:numPr>
        <w:rPr>
          <w:bCs/>
          <w:lang w:val="en-GB"/>
        </w:rPr>
      </w:pPr>
      <w:r w:rsidRPr="00517E67">
        <w:rPr>
          <w:bCs/>
          <w:lang w:val="en-GB"/>
        </w:rPr>
        <w:t>Identification of descriptors to focus on</w:t>
      </w:r>
      <w:r w:rsidR="00A463EF">
        <w:rPr>
          <w:bCs/>
          <w:lang w:val="en-GB"/>
        </w:rPr>
        <w:t xml:space="preserve"> in each CBE</w:t>
      </w:r>
      <w:r w:rsidRPr="00517E67">
        <w:rPr>
          <w:bCs/>
          <w:lang w:val="en-GB"/>
        </w:rPr>
        <w:t>, and planning of CBEs accordingly.</w:t>
      </w:r>
      <w:r w:rsidR="00A463EF">
        <w:rPr>
          <w:bCs/>
          <w:lang w:val="en-GB"/>
        </w:rPr>
        <w:t xml:space="preserve"> All descriptors </w:t>
      </w:r>
      <w:r w:rsidR="00D36080">
        <w:rPr>
          <w:bCs/>
          <w:lang w:val="en-GB"/>
        </w:rPr>
        <w:t>were</w:t>
      </w:r>
      <w:r w:rsidR="00A463EF">
        <w:rPr>
          <w:bCs/>
          <w:lang w:val="en-GB"/>
        </w:rPr>
        <w:t xml:space="preserve"> addressed in the CBEs but the sequence </w:t>
      </w:r>
      <w:r w:rsidR="00D36080">
        <w:rPr>
          <w:bCs/>
          <w:lang w:val="en-GB"/>
        </w:rPr>
        <w:t>wa</w:t>
      </w:r>
      <w:r w:rsidR="00A463EF">
        <w:rPr>
          <w:bCs/>
          <w:lang w:val="en-GB"/>
        </w:rPr>
        <w:t>s determined by the availability of results of the ongoing projects</w:t>
      </w:r>
      <w:r w:rsidR="00F56F84">
        <w:rPr>
          <w:bCs/>
          <w:lang w:val="en-GB"/>
        </w:rPr>
        <w:t>.</w:t>
      </w:r>
    </w:p>
    <w:p w14:paraId="45F63610" w14:textId="77777777" w:rsidR="00AA53D3" w:rsidRDefault="00AA53D3" w:rsidP="002C3337">
      <w:pPr>
        <w:numPr>
          <w:ilvl w:val="0"/>
          <w:numId w:val="6"/>
        </w:numPr>
        <w:rPr>
          <w:bCs/>
          <w:lang w:val="en-GB"/>
        </w:rPr>
      </w:pPr>
      <w:r>
        <w:rPr>
          <w:bCs/>
          <w:lang w:val="en-GB"/>
        </w:rPr>
        <w:t xml:space="preserve">Initial work and exchange </w:t>
      </w:r>
      <w:r w:rsidR="00C57396">
        <w:rPr>
          <w:bCs/>
          <w:lang w:val="en-GB"/>
        </w:rPr>
        <w:t xml:space="preserve">of information </w:t>
      </w:r>
      <w:r>
        <w:rPr>
          <w:bCs/>
          <w:lang w:val="en-GB"/>
        </w:rPr>
        <w:t>regarding the “nested assessment areas” approach</w:t>
      </w:r>
      <w:r w:rsidR="00727DD5">
        <w:rPr>
          <w:bCs/>
          <w:lang w:val="en-GB"/>
        </w:rPr>
        <w:t>.</w:t>
      </w:r>
      <w:r>
        <w:rPr>
          <w:bCs/>
          <w:lang w:val="en-GB"/>
        </w:rPr>
        <w:t xml:space="preserve"> </w:t>
      </w:r>
    </w:p>
    <w:p w14:paraId="1184EC91" w14:textId="77777777" w:rsidR="00DD7230" w:rsidRDefault="00DD7230" w:rsidP="002C3337">
      <w:pPr>
        <w:numPr>
          <w:ilvl w:val="0"/>
          <w:numId w:val="6"/>
        </w:numPr>
        <w:rPr>
          <w:bCs/>
          <w:lang w:val="en-GB"/>
        </w:rPr>
      </w:pPr>
      <w:r>
        <w:rPr>
          <w:bCs/>
          <w:lang w:val="en-GB"/>
        </w:rPr>
        <w:t>Identification and designation of common indicators for several Descriptors.</w:t>
      </w:r>
    </w:p>
    <w:p w14:paraId="3374279B" w14:textId="028ECA11" w:rsidR="00DD7230" w:rsidRDefault="00DD7230" w:rsidP="002C3337">
      <w:pPr>
        <w:numPr>
          <w:ilvl w:val="0"/>
          <w:numId w:val="6"/>
        </w:numPr>
        <w:rPr>
          <w:bCs/>
          <w:lang w:val="en-GB"/>
        </w:rPr>
      </w:pPr>
      <w:r>
        <w:rPr>
          <w:bCs/>
          <w:lang w:val="en-GB"/>
        </w:rPr>
        <w:t>Specifying and detailing the chosen common indicators with thresholds (w</w:t>
      </w:r>
      <w:r w:rsidR="00D36080">
        <w:rPr>
          <w:bCs/>
          <w:lang w:val="en-GB"/>
        </w:rPr>
        <w:t>h</w:t>
      </w:r>
      <w:r>
        <w:rPr>
          <w:bCs/>
          <w:lang w:val="en-GB"/>
        </w:rPr>
        <w:t>ere possible) and via the newly</w:t>
      </w:r>
      <w:r w:rsidR="00D36080">
        <w:rPr>
          <w:bCs/>
          <w:lang w:val="en-GB"/>
        </w:rPr>
        <w:t>-</w:t>
      </w:r>
      <w:r>
        <w:rPr>
          <w:bCs/>
          <w:lang w:val="en-GB"/>
        </w:rPr>
        <w:t>developed indicator factsheets.</w:t>
      </w:r>
    </w:p>
    <w:p w14:paraId="0A20303E" w14:textId="77777777" w:rsidR="009961D5" w:rsidRDefault="009961D5" w:rsidP="009961D5">
      <w:pPr>
        <w:rPr>
          <w:bCs/>
          <w:lang w:val="en-GB"/>
        </w:rPr>
      </w:pPr>
    </w:p>
    <w:p w14:paraId="0FE76037" w14:textId="77777777" w:rsidR="009961D5" w:rsidRDefault="009961D5" w:rsidP="002F7DF1">
      <w:pPr>
        <w:pStyle w:val="Heading3"/>
        <w:rPr>
          <w:lang w:val="fr-BE"/>
        </w:rPr>
      </w:pPr>
      <w:bookmarkStart w:id="12" w:name="_Toc474160520"/>
      <w:r w:rsidRPr="00924698">
        <w:t xml:space="preserve">Step </w:t>
      </w:r>
      <w:r>
        <w:t>5</w:t>
      </w:r>
      <w:r w:rsidRPr="00924698">
        <w:t xml:space="preserve"> (</w:t>
      </w:r>
      <w:r>
        <w:t>Writing the Roof Report</w:t>
      </w:r>
      <w:r w:rsidRPr="00924698">
        <w:t xml:space="preserve">) - </w:t>
      </w:r>
      <w:r w:rsidRPr="009961D5">
        <w:rPr>
          <w:lang w:val="fr-BE"/>
        </w:rPr>
        <w:t>report and key achievements</w:t>
      </w:r>
      <w:bookmarkEnd w:id="12"/>
    </w:p>
    <w:p w14:paraId="3A62DF78" w14:textId="77777777" w:rsidR="009961D5" w:rsidRDefault="009961D5" w:rsidP="009961D5">
      <w:pPr>
        <w:rPr>
          <w:lang w:val="en-GB"/>
        </w:rPr>
      </w:pPr>
    </w:p>
    <w:p w14:paraId="7E23CEFD" w14:textId="77777777" w:rsidR="009961D5" w:rsidRDefault="00DD7230" w:rsidP="009961D5">
      <w:pPr>
        <w:rPr>
          <w:lang w:val="en-GB"/>
        </w:rPr>
      </w:pPr>
      <w:r>
        <w:rPr>
          <w:lang w:val="en-GB"/>
        </w:rPr>
        <w:t xml:space="preserve">This Step encompasses all work related to the actual writing of the Roof Report. </w:t>
      </w:r>
    </w:p>
    <w:p w14:paraId="3EC8BC4B" w14:textId="77777777" w:rsidR="00DD7230" w:rsidRDefault="00DD7230" w:rsidP="009961D5">
      <w:pPr>
        <w:rPr>
          <w:lang w:val="en-GB"/>
        </w:rPr>
      </w:pPr>
    </w:p>
    <w:p w14:paraId="35EC50CE" w14:textId="77777777" w:rsidR="00DD7230" w:rsidRPr="00A36182" w:rsidRDefault="00DD7230" w:rsidP="009961D5">
      <w:pPr>
        <w:rPr>
          <w:bCs/>
          <w:szCs w:val="22"/>
          <w:u w:val="single"/>
          <w:lang w:val="en-GB"/>
        </w:rPr>
      </w:pPr>
      <w:r w:rsidRPr="00A36182">
        <w:rPr>
          <w:bCs/>
          <w:szCs w:val="22"/>
          <w:u w:val="single"/>
          <w:lang w:val="en-GB"/>
        </w:rPr>
        <w:t>Key ac</w:t>
      </w:r>
      <w:r w:rsidR="00D36080">
        <w:rPr>
          <w:bCs/>
          <w:szCs w:val="22"/>
          <w:u w:val="single"/>
          <w:lang w:val="en-GB"/>
        </w:rPr>
        <w:t>h</w:t>
      </w:r>
      <w:r w:rsidRPr="00A36182">
        <w:rPr>
          <w:bCs/>
          <w:szCs w:val="22"/>
          <w:u w:val="single"/>
          <w:lang w:val="en-GB"/>
        </w:rPr>
        <w:t>ievements</w:t>
      </w:r>
      <w:r w:rsidR="00A36182" w:rsidRPr="00A36182">
        <w:rPr>
          <w:bCs/>
          <w:szCs w:val="22"/>
          <w:u w:val="single"/>
          <w:lang w:val="en-GB"/>
        </w:rPr>
        <w:t xml:space="preserve"> </w:t>
      </w:r>
      <w:r w:rsidR="00A36182">
        <w:rPr>
          <w:bCs/>
          <w:szCs w:val="22"/>
          <w:u w:val="single"/>
          <w:lang w:val="en-GB"/>
        </w:rPr>
        <w:t>of Task 1.1, Step 5</w:t>
      </w:r>
      <w:r w:rsidRPr="00A36182">
        <w:rPr>
          <w:bCs/>
          <w:szCs w:val="22"/>
          <w:u w:val="single"/>
          <w:lang w:val="en-GB"/>
        </w:rPr>
        <w:t>:</w:t>
      </w:r>
    </w:p>
    <w:p w14:paraId="45E4B438" w14:textId="77777777" w:rsidR="00DD7230" w:rsidRDefault="00DD7230" w:rsidP="00DD7230">
      <w:pPr>
        <w:numPr>
          <w:ilvl w:val="0"/>
          <w:numId w:val="6"/>
        </w:numPr>
        <w:rPr>
          <w:bCs/>
          <w:lang w:val="en-GB"/>
        </w:rPr>
      </w:pPr>
      <w:r w:rsidRPr="00DD7230">
        <w:rPr>
          <w:bCs/>
          <w:lang w:val="en-GB"/>
        </w:rPr>
        <w:t>Prepare the final draft of the Roof Report.</w:t>
      </w:r>
    </w:p>
    <w:p w14:paraId="71E2A9D3" w14:textId="77777777" w:rsidR="00D36080" w:rsidRDefault="00D36080" w:rsidP="00DD7230">
      <w:pPr>
        <w:numPr>
          <w:ilvl w:val="0"/>
          <w:numId w:val="6"/>
        </w:numPr>
        <w:rPr>
          <w:bCs/>
          <w:lang w:val="en-GB"/>
        </w:rPr>
      </w:pPr>
      <w:r>
        <w:rPr>
          <w:bCs/>
          <w:lang w:val="en-GB"/>
        </w:rPr>
        <w:t>Development of indicator factsheet structure.</w:t>
      </w:r>
    </w:p>
    <w:p w14:paraId="1F99E98F" w14:textId="77777777" w:rsidR="00D36080" w:rsidRPr="00DD7230" w:rsidRDefault="00D36080" w:rsidP="00DD7230">
      <w:pPr>
        <w:numPr>
          <w:ilvl w:val="0"/>
          <w:numId w:val="6"/>
        </w:numPr>
        <w:rPr>
          <w:bCs/>
          <w:lang w:val="en-GB"/>
        </w:rPr>
      </w:pPr>
      <w:r>
        <w:rPr>
          <w:bCs/>
          <w:lang w:val="en-GB"/>
        </w:rPr>
        <w:lastRenderedPageBreak/>
        <w:t>Assessments of some common indicators and population of indicator factsheets for these.</w:t>
      </w:r>
    </w:p>
    <w:p w14:paraId="6EA1C79F" w14:textId="77777777" w:rsidR="00DD7230" w:rsidRPr="00DD7230" w:rsidRDefault="00DD7230" w:rsidP="00DD7230">
      <w:pPr>
        <w:numPr>
          <w:ilvl w:val="0"/>
          <w:numId w:val="6"/>
        </w:numPr>
        <w:rPr>
          <w:bCs/>
          <w:lang w:val="en-GB"/>
        </w:rPr>
      </w:pPr>
      <w:r w:rsidRPr="00DD7230">
        <w:rPr>
          <w:bCs/>
          <w:lang w:val="en-GB"/>
        </w:rPr>
        <w:t>Incorporate Bulgarian, Romanian and the COM´s comments and production of the final version.</w:t>
      </w:r>
    </w:p>
    <w:p w14:paraId="4F741333" w14:textId="77777777" w:rsidR="009961D5" w:rsidRDefault="009961D5" w:rsidP="009961D5">
      <w:pPr>
        <w:rPr>
          <w:lang w:val="en-GB"/>
        </w:rPr>
      </w:pPr>
    </w:p>
    <w:p w14:paraId="33116FDC" w14:textId="77777777" w:rsidR="003609C6" w:rsidRDefault="003609C6" w:rsidP="003609C6">
      <w:pPr>
        <w:pStyle w:val="Heading3"/>
      </w:pPr>
      <w:bookmarkStart w:id="13" w:name="_Toc474160521"/>
      <w:r>
        <w:t>Coordination with EEA, OSPAR, HELCOM and WG DIKE</w:t>
      </w:r>
      <w:bookmarkEnd w:id="13"/>
    </w:p>
    <w:p w14:paraId="3EFD06B7" w14:textId="77777777" w:rsidR="003609C6" w:rsidRDefault="003609C6" w:rsidP="003609C6">
      <w:pPr>
        <w:pStyle w:val="Heading3"/>
        <w:numPr>
          <w:ilvl w:val="0"/>
          <w:numId w:val="0"/>
        </w:numPr>
      </w:pPr>
    </w:p>
    <w:p w14:paraId="0BF77260" w14:textId="77777777" w:rsidR="003609C6" w:rsidRDefault="003609C6" w:rsidP="003609C6">
      <w:pPr>
        <w:autoSpaceDE w:val="0"/>
        <w:ind w:right="-46"/>
        <w:rPr>
          <w:color w:val="000000"/>
          <w:szCs w:val="22"/>
          <w:lang w:eastAsia="en-GB"/>
        </w:rPr>
      </w:pPr>
      <w:r>
        <w:rPr>
          <w:color w:val="000000"/>
          <w:lang w:eastAsia="en-GB"/>
        </w:rPr>
        <w:t>The work under this task has also been coordinated with other relevant organisation as d</w:t>
      </w:r>
      <w:r w:rsidR="005406DE">
        <w:rPr>
          <w:color w:val="000000"/>
          <w:lang w:eastAsia="en-GB"/>
        </w:rPr>
        <w:t>e</w:t>
      </w:r>
      <w:r>
        <w:rPr>
          <w:color w:val="000000"/>
          <w:lang w:eastAsia="en-GB"/>
        </w:rPr>
        <w:t xml:space="preserve">scibed in the following: </w:t>
      </w:r>
    </w:p>
    <w:p w14:paraId="2EEB82D3" w14:textId="77777777" w:rsidR="003609C6" w:rsidRDefault="003609C6" w:rsidP="003609C6">
      <w:pPr>
        <w:autoSpaceDE w:val="0"/>
        <w:ind w:right="-46"/>
        <w:rPr>
          <w:color w:val="000000"/>
          <w:lang w:eastAsia="en-GB"/>
        </w:rPr>
      </w:pPr>
    </w:p>
    <w:p w14:paraId="1C06AA1A" w14:textId="3BA65B03" w:rsidR="003609C6" w:rsidRPr="00A36182" w:rsidRDefault="003609C6" w:rsidP="003609C6">
      <w:pPr>
        <w:numPr>
          <w:ilvl w:val="0"/>
          <w:numId w:val="6"/>
        </w:numPr>
        <w:rPr>
          <w:bCs/>
          <w:lang w:val="en-GB"/>
        </w:rPr>
      </w:pPr>
      <w:r>
        <w:rPr>
          <w:bCs/>
          <w:lang w:val="en-GB"/>
        </w:rPr>
        <w:t>The</w:t>
      </w:r>
      <w:r w:rsidRPr="00A36182">
        <w:rPr>
          <w:bCs/>
          <w:lang w:val="en-GB"/>
        </w:rPr>
        <w:t xml:space="preserve"> EEA </w:t>
      </w:r>
      <w:r>
        <w:rPr>
          <w:bCs/>
          <w:lang w:val="en-GB"/>
        </w:rPr>
        <w:t>has been contacted sev</w:t>
      </w:r>
      <w:r w:rsidR="005406DE">
        <w:rPr>
          <w:bCs/>
          <w:lang w:val="en-GB"/>
        </w:rPr>
        <w:t>e</w:t>
      </w:r>
      <w:r>
        <w:rPr>
          <w:bCs/>
          <w:lang w:val="en-GB"/>
        </w:rPr>
        <w:t>ral time</w:t>
      </w:r>
      <w:r w:rsidR="005406DE">
        <w:rPr>
          <w:bCs/>
          <w:lang w:val="en-GB"/>
        </w:rPr>
        <w:t>s</w:t>
      </w:r>
      <w:r>
        <w:rPr>
          <w:bCs/>
          <w:lang w:val="en-GB"/>
        </w:rPr>
        <w:t xml:space="preserve"> to align on </w:t>
      </w:r>
      <w:r w:rsidR="005406DE">
        <w:rPr>
          <w:bCs/>
          <w:lang w:val="en-GB"/>
        </w:rPr>
        <w:t xml:space="preserve">the 2018 </w:t>
      </w:r>
      <w:r>
        <w:rPr>
          <w:bCs/>
          <w:lang w:val="en-GB"/>
        </w:rPr>
        <w:t>reporting requirements related to WISE-Marine. As mentioned before</w:t>
      </w:r>
      <w:r w:rsidR="005406DE">
        <w:rPr>
          <w:bCs/>
          <w:lang w:val="en-GB"/>
        </w:rPr>
        <w:t>,</w:t>
      </w:r>
      <w:r>
        <w:rPr>
          <w:bCs/>
          <w:lang w:val="en-GB"/>
        </w:rPr>
        <w:t xml:space="preserve"> </w:t>
      </w:r>
      <w:r w:rsidRPr="00924698">
        <w:rPr>
          <w:lang w:val="en-GB"/>
        </w:rPr>
        <w:t xml:space="preserve">no final documents </w:t>
      </w:r>
      <w:r>
        <w:rPr>
          <w:lang w:val="en-GB"/>
        </w:rPr>
        <w:t xml:space="preserve">on reporting </w:t>
      </w:r>
      <w:r w:rsidRPr="00924698">
        <w:rPr>
          <w:lang w:val="en-GB"/>
        </w:rPr>
        <w:t>could be used in Task 1.1</w:t>
      </w:r>
      <w:r>
        <w:rPr>
          <w:lang w:val="en-GB"/>
        </w:rPr>
        <w:t xml:space="preserve"> as the EEA and WG Dike are still wor</w:t>
      </w:r>
      <w:r w:rsidR="005406DE">
        <w:rPr>
          <w:lang w:val="en-GB"/>
        </w:rPr>
        <w:t>k</w:t>
      </w:r>
      <w:r>
        <w:rPr>
          <w:lang w:val="en-GB"/>
        </w:rPr>
        <w:t>ing on this file</w:t>
      </w:r>
      <w:r w:rsidR="005406DE">
        <w:rPr>
          <w:lang w:val="en-GB"/>
        </w:rPr>
        <w:t>.</w:t>
      </w:r>
    </w:p>
    <w:p w14:paraId="46B86BEE" w14:textId="77777777" w:rsidR="003609C6" w:rsidRPr="005406DE" w:rsidRDefault="003609C6" w:rsidP="003609C6">
      <w:pPr>
        <w:numPr>
          <w:ilvl w:val="0"/>
          <w:numId w:val="6"/>
        </w:numPr>
        <w:rPr>
          <w:bCs/>
          <w:lang w:val="en-GB"/>
        </w:rPr>
      </w:pPr>
      <w:r w:rsidRPr="00A36182">
        <w:rPr>
          <w:bCs/>
          <w:lang w:val="en-GB"/>
        </w:rPr>
        <w:t xml:space="preserve">HELCOM and OSPAR </w:t>
      </w:r>
      <w:r>
        <w:rPr>
          <w:bCs/>
          <w:lang w:val="en-GB"/>
        </w:rPr>
        <w:t>ha</w:t>
      </w:r>
      <w:r w:rsidR="005406DE">
        <w:rPr>
          <w:bCs/>
          <w:lang w:val="en-GB"/>
        </w:rPr>
        <w:t>ve</w:t>
      </w:r>
      <w:r>
        <w:rPr>
          <w:bCs/>
          <w:lang w:val="en-GB"/>
        </w:rPr>
        <w:t xml:space="preserve"> been contacted </w:t>
      </w:r>
      <w:r w:rsidRPr="00A36182">
        <w:rPr>
          <w:bCs/>
          <w:lang w:val="en-GB"/>
        </w:rPr>
        <w:t>so as to ensure coherence in approaches</w:t>
      </w:r>
      <w:r w:rsidR="005406DE">
        <w:rPr>
          <w:bCs/>
          <w:lang w:val="en-GB"/>
        </w:rPr>
        <w:t xml:space="preserve"> in developing roof reports. Also, a</w:t>
      </w:r>
      <w:r>
        <w:rPr>
          <w:bCs/>
        </w:rPr>
        <w:t xml:space="preserve"> resp</w:t>
      </w:r>
      <w:r w:rsidR="005406DE">
        <w:rPr>
          <w:bCs/>
        </w:rPr>
        <w:t>r</w:t>
      </w:r>
      <w:r>
        <w:rPr>
          <w:bCs/>
        </w:rPr>
        <w:t>esentative from HELCOM participated in CBE1 via video confer</w:t>
      </w:r>
      <w:r w:rsidR="005406DE">
        <w:rPr>
          <w:bCs/>
        </w:rPr>
        <w:t>e</w:t>
      </w:r>
      <w:r>
        <w:rPr>
          <w:bCs/>
        </w:rPr>
        <w:t>ncing</w:t>
      </w:r>
      <w:r w:rsidR="005406DE">
        <w:rPr>
          <w:bCs/>
        </w:rPr>
        <w:t xml:space="preserve"> to describe HELCOM´s approach with regard to assessment areas</w:t>
      </w:r>
      <w:r w:rsidR="00D36080">
        <w:rPr>
          <w:bCs/>
        </w:rPr>
        <w:t xml:space="preserve"> and the Baltic roof report</w:t>
      </w:r>
      <w:r>
        <w:rPr>
          <w:bCs/>
        </w:rPr>
        <w:t xml:space="preserve">. </w:t>
      </w:r>
    </w:p>
    <w:p w14:paraId="2C11640D" w14:textId="77777777" w:rsidR="005406DE" w:rsidRPr="00A36182" w:rsidRDefault="005406DE" w:rsidP="003609C6">
      <w:pPr>
        <w:numPr>
          <w:ilvl w:val="0"/>
          <w:numId w:val="6"/>
        </w:numPr>
        <w:rPr>
          <w:bCs/>
          <w:lang w:val="en-GB"/>
        </w:rPr>
      </w:pPr>
      <w:r>
        <w:rPr>
          <w:bCs/>
        </w:rPr>
        <w:t>The approaches towards the development of common indicators in HELCOM, OSPAR, UNEP/MAP and the BSC were additionally assessed via documents and specific requests to the RSC.</w:t>
      </w:r>
    </w:p>
    <w:p w14:paraId="3238115A" w14:textId="4165D65D" w:rsidR="003609C6" w:rsidRPr="00A36182" w:rsidRDefault="003609C6" w:rsidP="003609C6">
      <w:pPr>
        <w:numPr>
          <w:ilvl w:val="0"/>
          <w:numId w:val="6"/>
        </w:numPr>
        <w:rPr>
          <w:bCs/>
          <w:lang w:val="en-GB"/>
        </w:rPr>
      </w:pPr>
      <w:r>
        <w:rPr>
          <w:bCs/>
          <w:lang w:val="en-GB"/>
        </w:rPr>
        <w:t xml:space="preserve">A briefing note </w:t>
      </w:r>
      <w:r w:rsidR="00D36080">
        <w:rPr>
          <w:bCs/>
          <w:lang w:val="en-GB"/>
        </w:rPr>
        <w:t>w</w:t>
      </w:r>
      <w:r>
        <w:rPr>
          <w:bCs/>
          <w:lang w:val="en-GB"/>
        </w:rPr>
        <w:t xml:space="preserve">as prepared </w:t>
      </w:r>
      <w:r w:rsidR="00D36080">
        <w:rPr>
          <w:bCs/>
          <w:lang w:val="en-GB"/>
        </w:rPr>
        <w:t xml:space="preserve">and presented to </w:t>
      </w:r>
      <w:r w:rsidRPr="00A36182">
        <w:rPr>
          <w:bCs/>
          <w:lang w:val="en-GB"/>
        </w:rPr>
        <w:t>WG DIKE</w:t>
      </w:r>
      <w:r>
        <w:rPr>
          <w:bCs/>
          <w:lang w:val="en-GB"/>
        </w:rPr>
        <w:t xml:space="preserve"> </w:t>
      </w:r>
      <w:r w:rsidR="00D36080">
        <w:rPr>
          <w:bCs/>
          <w:lang w:val="en-GB"/>
        </w:rPr>
        <w:t xml:space="preserve">at </w:t>
      </w:r>
      <w:r>
        <w:rPr>
          <w:bCs/>
          <w:lang w:val="en-GB"/>
        </w:rPr>
        <w:t xml:space="preserve">their meeting on 7.12.2016. The note can be found at </w:t>
      </w:r>
      <w:hyperlink r:id="rId20" w:history="1">
        <w:r w:rsidRPr="00765CE2">
          <w:rPr>
            <w:rStyle w:val="Hyperlink"/>
            <w:lang w:val="en-GB"/>
          </w:rPr>
          <w:t>https://circabc.europa.eu/d/a/workspace/SpacesStore/64061dc2-282c-42a6-9305-4d643fbefb86/DIKE_13-2016-04_BG-RO_2018roofreport_MilieuBG-RO.doc</w:t>
        </w:r>
      </w:hyperlink>
      <w:r>
        <w:rPr>
          <w:bCs/>
          <w:lang w:val="en-GB"/>
        </w:rPr>
        <w:t xml:space="preserve"> </w:t>
      </w:r>
    </w:p>
    <w:p w14:paraId="2BFE803D" w14:textId="7ADD9422" w:rsidR="003609C6" w:rsidRPr="00A36182" w:rsidRDefault="003609C6" w:rsidP="003609C6">
      <w:pPr>
        <w:numPr>
          <w:ilvl w:val="0"/>
          <w:numId w:val="6"/>
        </w:numPr>
        <w:rPr>
          <w:lang w:val="en-GB"/>
        </w:rPr>
      </w:pPr>
      <w:r w:rsidRPr="003609C6">
        <w:rPr>
          <w:bCs/>
          <w:lang w:val="en-GB"/>
        </w:rPr>
        <w:t>Draft versions of the reporting guidance documents, in particular regarding Artic</w:t>
      </w:r>
      <w:r>
        <w:rPr>
          <w:bCs/>
          <w:lang w:val="en-GB"/>
        </w:rPr>
        <w:t>le 8 have been used to its full exten</w:t>
      </w:r>
      <w:r w:rsidR="00D36080">
        <w:rPr>
          <w:bCs/>
          <w:lang w:val="en-GB"/>
        </w:rPr>
        <w:t>t</w:t>
      </w:r>
      <w:r>
        <w:rPr>
          <w:bCs/>
          <w:lang w:val="en-GB"/>
        </w:rPr>
        <w:t xml:space="preserve"> due to the fact that the consulta</w:t>
      </w:r>
      <w:r w:rsidR="00D36080">
        <w:rPr>
          <w:bCs/>
          <w:lang w:val="en-GB"/>
        </w:rPr>
        <w:t>n</w:t>
      </w:r>
      <w:r>
        <w:rPr>
          <w:bCs/>
          <w:lang w:val="en-GB"/>
        </w:rPr>
        <w:t xml:space="preserve">t in charge of supporting the Commission in drafting is also part of this consortium. </w:t>
      </w:r>
    </w:p>
    <w:p w14:paraId="5D8A7621" w14:textId="77777777" w:rsidR="00A36182" w:rsidRPr="009961D5" w:rsidRDefault="00A36182" w:rsidP="009961D5">
      <w:pPr>
        <w:rPr>
          <w:lang w:val="en-GB"/>
        </w:rPr>
      </w:pPr>
    </w:p>
    <w:p w14:paraId="23E2C541" w14:textId="77777777" w:rsidR="00C65311" w:rsidRPr="00924698" w:rsidRDefault="00F957D7" w:rsidP="00F957D7">
      <w:pPr>
        <w:pStyle w:val="MBT"/>
        <w:rPr>
          <w:b/>
          <w:i/>
          <w:lang w:val="en-GB"/>
        </w:rPr>
      </w:pPr>
      <w:r w:rsidRPr="00924698">
        <w:rPr>
          <w:b/>
          <w:i/>
          <w:lang w:val="en-GB"/>
        </w:rPr>
        <w:t>Deliverables</w:t>
      </w:r>
      <w:r w:rsidR="00456A77" w:rsidRPr="00924698">
        <w:rPr>
          <w:b/>
          <w:i/>
          <w:lang w:val="en-GB"/>
        </w:rPr>
        <w:t xml:space="preserve"> </w:t>
      </w:r>
    </w:p>
    <w:p w14:paraId="4DB60C5B" w14:textId="2188E134" w:rsidR="00F957D7" w:rsidRPr="00924698" w:rsidRDefault="00F957D7" w:rsidP="00F957D7">
      <w:pPr>
        <w:pStyle w:val="MBT"/>
        <w:rPr>
          <w:lang w:val="en-GB"/>
        </w:rPr>
      </w:pPr>
      <w:r w:rsidRPr="00924698">
        <w:rPr>
          <w:lang w:val="en-GB"/>
        </w:rPr>
        <w:t>D1.1</w:t>
      </w:r>
      <w:r w:rsidR="00956992">
        <w:rPr>
          <w:lang w:val="en-GB"/>
        </w:rPr>
        <w:t>:</w:t>
      </w:r>
      <w:r w:rsidRPr="00924698">
        <w:rPr>
          <w:lang w:val="en-GB"/>
        </w:rPr>
        <w:t xml:space="preserve"> Agreed Structure and Content of the </w:t>
      </w:r>
      <w:r w:rsidR="00330607">
        <w:rPr>
          <w:lang w:val="en-GB"/>
        </w:rPr>
        <w:t>R</w:t>
      </w:r>
      <w:r w:rsidRPr="00924698">
        <w:rPr>
          <w:lang w:val="en-GB"/>
        </w:rPr>
        <w:t xml:space="preserve">oof </w:t>
      </w:r>
      <w:r w:rsidR="00330607">
        <w:rPr>
          <w:lang w:val="en-GB"/>
        </w:rPr>
        <w:t>R</w:t>
      </w:r>
      <w:r w:rsidRPr="00924698">
        <w:rPr>
          <w:lang w:val="en-GB"/>
        </w:rPr>
        <w:t>eport (concrete outline, content, related da</w:t>
      </w:r>
      <w:r w:rsidR="00C65311" w:rsidRPr="00924698">
        <w:rPr>
          <w:lang w:val="en-GB"/>
        </w:rPr>
        <w:t>ta needs and formats used) (planne</w:t>
      </w:r>
      <w:r w:rsidR="005C573E">
        <w:rPr>
          <w:lang w:val="en-GB"/>
        </w:rPr>
        <w:t xml:space="preserve">d for </w:t>
      </w:r>
      <w:r w:rsidR="00D36080">
        <w:rPr>
          <w:lang w:val="en-GB"/>
        </w:rPr>
        <w:t xml:space="preserve">month (M) </w:t>
      </w:r>
      <w:r w:rsidR="005C573E">
        <w:rPr>
          <w:lang w:val="en-GB"/>
        </w:rPr>
        <w:t xml:space="preserve">2; </w:t>
      </w:r>
      <w:r w:rsidR="00330607">
        <w:rPr>
          <w:lang w:val="en-GB"/>
        </w:rPr>
        <w:t>s</w:t>
      </w:r>
      <w:r w:rsidR="00956992">
        <w:rPr>
          <w:lang w:val="en-GB"/>
        </w:rPr>
        <w:t xml:space="preserve">ee Interim Report and the draft </w:t>
      </w:r>
      <w:r w:rsidR="00330607">
        <w:rPr>
          <w:lang w:val="en-GB"/>
        </w:rPr>
        <w:t>final version attached to this final report in Annex I</w:t>
      </w:r>
      <w:r w:rsidR="00C65311" w:rsidRPr="00924698">
        <w:rPr>
          <w:lang w:val="en-GB"/>
        </w:rPr>
        <w:t>).</w:t>
      </w:r>
    </w:p>
    <w:p w14:paraId="5C04CC4F" w14:textId="77777777" w:rsidR="00F957D7" w:rsidRPr="00924698" w:rsidRDefault="00F957D7" w:rsidP="00F957D7">
      <w:pPr>
        <w:pStyle w:val="MBT"/>
        <w:rPr>
          <w:lang w:val="en-GB"/>
        </w:rPr>
      </w:pPr>
      <w:r w:rsidRPr="00924698">
        <w:rPr>
          <w:lang w:val="en-GB"/>
        </w:rPr>
        <w:t>D1.2</w:t>
      </w:r>
      <w:r w:rsidR="00956992">
        <w:rPr>
          <w:lang w:val="en-GB"/>
        </w:rPr>
        <w:t>:</w:t>
      </w:r>
      <w:r w:rsidRPr="00924698">
        <w:rPr>
          <w:lang w:val="en-GB"/>
        </w:rPr>
        <w:t xml:space="preserve"> "Mature" </w:t>
      </w:r>
      <w:r w:rsidR="00330607">
        <w:rPr>
          <w:lang w:val="en-GB"/>
        </w:rPr>
        <w:t>R</w:t>
      </w:r>
      <w:r w:rsidRPr="00924698">
        <w:rPr>
          <w:lang w:val="en-GB"/>
        </w:rPr>
        <w:t xml:space="preserve">oof </w:t>
      </w:r>
      <w:r w:rsidR="00330607">
        <w:rPr>
          <w:lang w:val="en-GB"/>
        </w:rPr>
        <w:t>R</w:t>
      </w:r>
      <w:r w:rsidRPr="00924698">
        <w:rPr>
          <w:lang w:val="en-GB"/>
        </w:rPr>
        <w:t>eport forming the regional part of the BG and RO MSFD reporting requirement in 2018 (</w:t>
      </w:r>
      <w:r w:rsidR="00BE1430" w:rsidRPr="00924698">
        <w:rPr>
          <w:lang w:val="en-GB"/>
        </w:rPr>
        <w:t xml:space="preserve">first draft M9, </w:t>
      </w:r>
      <w:r w:rsidR="00DC1BAC" w:rsidRPr="00924698">
        <w:rPr>
          <w:lang w:val="en-GB"/>
        </w:rPr>
        <w:t xml:space="preserve">final </w:t>
      </w:r>
      <w:r w:rsidRPr="00924698">
        <w:rPr>
          <w:lang w:val="en-GB"/>
        </w:rPr>
        <w:t>draft M1</w:t>
      </w:r>
      <w:r w:rsidR="00DC1BAC" w:rsidRPr="00924698">
        <w:rPr>
          <w:lang w:val="en-GB"/>
        </w:rPr>
        <w:t>0</w:t>
      </w:r>
      <w:r w:rsidRPr="00924698">
        <w:rPr>
          <w:lang w:val="en-GB"/>
        </w:rPr>
        <w:t xml:space="preserve">, final </w:t>
      </w:r>
      <w:r w:rsidR="00DC1BAC" w:rsidRPr="00924698">
        <w:rPr>
          <w:lang w:val="en-GB"/>
        </w:rPr>
        <w:t>M11</w:t>
      </w:r>
      <w:r w:rsidR="00330607">
        <w:rPr>
          <w:lang w:val="en-GB"/>
        </w:rPr>
        <w:t>; see Annex I</w:t>
      </w:r>
      <w:r w:rsidRPr="00924698">
        <w:rPr>
          <w:lang w:val="en-GB"/>
        </w:rPr>
        <w:t>).</w:t>
      </w:r>
    </w:p>
    <w:p w14:paraId="3F1ED6F4" w14:textId="77777777" w:rsidR="000B7852" w:rsidRPr="00924698" w:rsidRDefault="00F957D7" w:rsidP="00F957D7">
      <w:pPr>
        <w:rPr>
          <w:lang w:val="en-GB"/>
        </w:rPr>
      </w:pPr>
      <w:r w:rsidRPr="00924698">
        <w:rPr>
          <w:lang w:val="en-GB"/>
        </w:rPr>
        <w:t>D1.3</w:t>
      </w:r>
      <w:r w:rsidR="00956992">
        <w:rPr>
          <w:lang w:val="en-GB"/>
        </w:rPr>
        <w:t>:</w:t>
      </w:r>
      <w:r w:rsidRPr="00924698">
        <w:rPr>
          <w:lang w:val="en-GB"/>
        </w:rPr>
        <w:t xml:space="preserve"> Reports of the meetings relevant for Task 1.1</w:t>
      </w:r>
      <w:r w:rsidR="00DC1BAC" w:rsidRPr="00924698">
        <w:rPr>
          <w:lang w:val="en-GB"/>
        </w:rPr>
        <w:t xml:space="preserve"> (</w:t>
      </w:r>
      <w:r w:rsidR="00330607">
        <w:rPr>
          <w:lang w:val="en-GB"/>
        </w:rPr>
        <w:t xml:space="preserve">see </w:t>
      </w:r>
      <w:r w:rsidR="00A36182" w:rsidRPr="00A36182">
        <w:rPr>
          <w:lang w:val="en-GB"/>
        </w:rPr>
        <w:t>http://projects.eionet.europa.eu/black-sea-marine-region-documents/library/phase-iii/task-2</w:t>
      </w:r>
      <w:r w:rsidR="000B1D6D" w:rsidRPr="00924698">
        <w:rPr>
          <w:lang w:val="en-GB"/>
        </w:rPr>
        <w:t>)</w:t>
      </w:r>
      <w:r w:rsidRPr="00924698">
        <w:rPr>
          <w:lang w:val="en-GB"/>
        </w:rPr>
        <w:t>.</w:t>
      </w:r>
    </w:p>
    <w:p w14:paraId="1D2929D5" w14:textId="77777777" w:rsidR="00FA5EEF" w:rsidRPr="00924698" w:rsidRDefault="00FA5EEF" w:rsidP="00FA5EEF">
      <w:pPr>
        <w:rPr>
          <w:lang w:val="en-GB"/>
        </w:rPr>
      </w:pPr>
    </w:p>
    <w:p w14:paraId="4F368607" w14:textId="77777777" w:rsidR="00CA478E" w:rsidRPr="005406DE" w:rsidRDefault="00F957D7" w:rsidP="00F957D7">
      <w:pPr>
        <w:pStyle w:val="Heading2"/>
        <w:autoSpaceDE w:val="0"/>
        <w:autoSpaceDN w:val="0"/>
        <w:adjustRightInd w:val="0"/>
        <w:spacing w:after="120"/>
        <w:rPr>
          <w:szCs w:val="22"/>
          <w:lang w:val="en-GB"/>
        </w:rPr>
      </w:pPr>
      <w:bookmarkStart w:id="14" w:name="_Toc432441482"/>
      <w:bookmarkStart w:id="15" w:name="_Toc443485258"/>
      <w:bookmarkStart w:id="16" w:name="_Toc474160522"/>
      <w:r w:rsidRPr="005406DE">
        <w:rPr>
          <w:lang w:val="en-GB"/>
        </w:rPr>
        <w:t xml:space="preserve">Task 1.2 </w:t>
      </w:r>
      <w:r w:rsidR="005406DE" w:rsidRPr="005406DE">
        <w:rPr>
          <w:lang w:val="en-GB"/>
        </w:rPr>
        <w:t xml:space="preserve">- </w:t>
      </w:r>
      <w:r w:rsidRPr="005406DE">
        <w:rPr>
          <w:lang w:val="en-GB"/>
        </w:rPr>
        <w:t>Maintaining the information exchange platform</w:t>
      </w:r>
      <w:bookmarkEnd w:id="14"/>
      <w:bookmarkEnd w:id="15"/>
      <w:bookmarkEnd w:id="16"/>
      <w:r w:rsidR="00D05E21" w:rsidRPr="005406DE">
        <w:rPr>
          <w:lang w:val="en-GB"/>
        </w:rPr>
        <w:t xml:space="preserve"> </w:t>
      </w:r>
    </w:p>
    <w:p w14:paraId="79C0967A" w14:textId="77777777" w:rsidR="005317CA" w:rsidRPr="00924698" w:rsidRDefault="005317CA" w:rsidP="00F957D7">
      <w:pPr>
        <w:rPr>
          <w:szCs w:val="22"/>
          <w:lang w:val="en-GB" w:eastAsia="en-GB"/>
        </w:rPr>
      </w:pPr>
      <w:r w:rsidRPr="00924698">
        <w:rPr>
          <w:szCs w:val="22"/>
          <w:lang w:val="en-GB" w:eastAsia="en-GB"/>
        </w:rPr>
        <w:t xml:space="preserve">ATKINs </w:t>
      </w:r>
      <w:r w:rsidR="00DC662A" w:rsidRPr="00924698">
        <w:rPr>
          <w:szCs w:val="22"/>
          <w:lang w:val="en-GB" w:eastAsia="en-GB"/>
        </w:rPr>
        <w:t xml:space="preserve">has </w:t>
      </w:r>
      <w:r w:rsidRPr="00924698">
        <w:rPr>
          <w:szCs w:val="22"/>
          <w:lang w:val="en-GB" w:eastAsia="en-GB"/>
        </w:rPr>
        <w:t>set up a</w:t>
      </w:r>
      <w:r w:rsidR="00F51293" w:rsidRPr="00924698">
        <w:rPr>
          <w:szCs w:val="22"/>
          <w:lang w:val="en-GB" w:eastAsia="en-GB"/>
        </w:rPr>
        <w:t>n</w:t>
      </w:r>
      <w:r w:rsidRPr="00924698">
        <w:rPr>
          <w:szCs w:val="22"/>
          <w:lang w:val="en-GB" w:eastAsia="en-GB"/>
        </w:rPr>
        <w:t xml:space="preserve"> internal and external document area</w:t>
      </w:r>
      <w:r w:rsidR="00AB2421" w:rsidRPr="00924698">
        <w:rPr>
          <w:szCs w:val="22"/>
          <w:lang w:val="en-GB" w:eastAsia="en-GB"/>
        </w:rPr>
        <w:t xml:space="preserve"> on EIONET</w:t>
      </w:r>
      <w:r w:rsidRPr="00924698">
        <w:rPr>
          <w:szCs w:val="22"/>
          <w:lang w:val="en-GB" w:eastAsia="en-GB"/>
        </w:rPr>
        <w:t>. In the internal area</w:t>
      </w:r>
      <w:r w:rsidR="007006A2">
        <w:rPr>
          <w:szCs w:val="22"/>
          <w:lang w:val="en-GB" w:eastAsia="en-GB"/>
        </w:rPr>
        <w:t>,</w:t>
      </w:r>
      <w:r w:rsidRPr="00924698">
        <w:rPr>
          <w:szCs w:val="22"/>
          <w:lang w:val="en-GB" w:eastAsia="en-GB"/>
        </w:rPr>
        <w:t xml:space="preserve"> all drafts and internal documents </w:t>
      </w:r>
      <w:r w:rsidR="005C573E">
        <w:rPr>
          <w:szCs w:val="22"/>
          <w:lang w:val="en-GB" w:eastAsia="en-GB"/>
        </w:rPr>
        <w:t xml:space="preserve">are and </w:t>
      </w:r>
      <w:r w:rsidRPr="00924698">
        <w:rPr>
          <w:szCs w:val="22"/>
          <w:lang w:val="en-GB" w:eastAsia="en-GB"/>
        </w:rPr>
        <w:t>will be stored (access i</w:t>
      </w:r>
      <w:r w:rsidR="007006A2">
        <w:rPr>
          <w:szCs w:val="22"/>
          <w:lang w:val="en-GB" w:eastAsia="en-GB"/>
        </w:rPr>
        <w:t>s</w:t>
      </w:r>
      <w:r w:rsidRPr="00924698">
        <w:rPr>
          <w:szCs w:val="22"/>
          <w:lang w:val="en-GB" w:eastAsia="en-GB"/>
        </w:rPr>
        <w:t xml:space="preserve"> only granted with a</w:t>
      </w:r>
      <w:r w:rsidR="00F51293" w:rsidRPr="00924698">
        <w:rPr>
          <w:szCs w:val="22"/>
          <w:lang w:val="en-GB" w:eastAsia="en-GB"/>
        </w:rPr>
        <w:t>n</w:t>
      </w:r>
      <w:r w:rsidRPr="00924698">
        <w:rPr>
          <w:szCs w:val="22"/>
          <w:lang w:val="en-GB" w:eastAsia="en-GB"/>
        </w:rPr>
        <w:t xml:space="preserve"> EIONET password). In the external </w:t>
      </w:r>
      <w:r w:rsidR="00A36182" w:rsidRPr="00924698">
        <w:rPr>
          <w:szCs w:val="22"/>
          <w:lang w:val="en-GB" w:eastAsia="en-GB"/>
        </w:rPr>
        <w:t>area,</w:t>
      </w:r>
      <w:r w:rsidRPr="00924698">
        <w:rPr>
          <w:szCs w:val="22"/>
          <w:lang w:val="en-GB" w:eastAsia="en-GB"/>
        </w:rPr>
        <w:t xml:space="preserve"> all finalised deliverables </w:t>
      </w:r>
      <w:r w:rsidR="00A36182">
        <w:rPr>
          <w:szCs w:val="22"/>
          <w:lang w:val="en-GB" w:eastAsia="en-GB"/>
        </w:rPr>
        <w:t>have</w:t>
      </w:r>
      <w:r w:rsidRPr="00924698">
        <w:rPr>
          <w:szCs w:val="22"/>
          <w:lang w:val="en-GB" w:eastAsia="en-GB"/>
        </w:rPr>
        <w:t xml:space="preserve"> be</w:t>
      </w:r>
      <w:r w:rsidR="00A36182">
        <w:rPr>
          <w:szCs w:val="22"/>
          <w:lang w:val="en-GB" w:eastAsia="en-GB"/>
        </w:rPr>
        <w:t>en</w:t>
      </w:r>
      <w:r w:rsidRPr="00924698">
        <w:rPr>
          <w:szCs w:val="22"/>
          <w:lang w:val="en-GB" w:eastAsia="en-GB"/>
        </w:rPr>
        <w:t xml:space="preserve"> stored.</w:t>
      </w:r>
      <w:r w:rsidR="00AB2421" w:rsidRPr="00924698">
        <w:rPr>
          <w:szCs w:val="22"/>
          <w:lang w:val="en-GB" w:eastAsia="en-GB"/>
        </w:rPr>
        <w:t xml:space="preserve"> Support has been given to the RO/BG </w:t>
      </w:r>
      <w:r w:rsidR="005C573E">
        <w:rPr>
          <w:szCs w:val="22"/>
          <w:lang w:val="en-GB" w:eastAsia="en-GB"/>
        </w:rPr>
        <w:t xml:space="preserve">focal points </w:t>
      </w:r>
      <w:r w:rsidR="00AB2421" w:rsidRPr="00924698">
        <w:rPr>
          <w:szCs w:val="22"/>
          <w:lang w:val="en-GB" w:eastAsia="en-GB"/>
        </w:rPr>
        <w:t>to get access to the relevant folders.</w:t>
      </w:r>
    </w:p>
    <w:p w14:paraId="6C59C1A6" w14:textId="77777777" w:rsidR="00AB2421" w:rsidRPr="00924698" w:rsidRDefault="00AB2421" w:rsidP="00F957D7">
      <w:pPr>
        <w:rPr>
          <w:szCs w:val="22"/>
          <w:lang w:val="en-GB" w:eastAsia="en-GB"/>
        </w:rPr>
      </w:pPr>
    </w:p>
    <w:p w14:paraId="4A66FCE8" w14:textId="77777777" w:rsidR="00AB2421" w:rsidRPr="00924698" w:rsidRDefault="00AB2421" w:rsidP="00AC06CB">
      <w:pPr>
        <w:pStyle w:val="MBT"/>
        <w:rPr>
          <w:lang w:val="en-GB" w:eastAsia="en-GB"/>
        </w:rPr>
      </w:pPr>
      <w:r w:rsidRPr="00924698">
        <w:rPr>
          <w:lang w:val="en-GB" w:eastAsia="en-GB"/>
        </w:rPr>
        <w:t>Further</w:t>
      </w:r>
      <w:r w:rsidR="007006A2">
        <w:rPr>
          <w:lang w:val="en-GB" w:eastAsia="en-GB"/>
        </w:rPr>
        <w:t>,</w:t>
      </w:r>
      <w:r w:rsidRPr="00924698">
        <w:rPr>
          <w:lang w:val="en-GB" w:eastAsia="en-GB"/>
        </w:rPr>
        <w:t xml:space="preserve"> the EEA has been contacted </w:t>
      </w:r>
      <w:r w:rsidR="00F6177B">
        <w:rPr>
          <w:lang w:val="en-GB" w:eastAsia="en-GB"/>
        </w:rPr>
        <w:t>to discuss their time plan and work on developing WISE</w:t>
      </w:r>
      <w:r w:rsidR="00D36080">
        <w:rPr>
          <w:lang w:val="en-GB" w:eastAsia="en-GB"/>
        </w:rPr>
        <w:t>-Marine</w:t>
      </w:r>
      <w:r w:rsidR="00F6177B">
        <w:rPr>
          <w:lang w:val="en-GB" w:eastAsia="en-GB"/>
        </w:rPr>
        <w:t xml:space="preserve"> and implementing the reporting requirements. </w:t>
      </w:r>
      <w:r w:rsidR="00AC06CB">
        <w:rPr>
          <w:lang w:val="en-GB" w:eastAsia="en-GB"/>
        </w:rPr>
        <w:t>As mentioned before</w:t>
      </w:r>
      <w:r w:rsidR="00D36080">
        <w:rPr>
          <w:lang w:val="en-GB" w:eastAsia="en-GB"/>
        </w:rPr>
        <w:t>,</w:t>
      </w:r>
      <w:r w:rsidR="00AC06CB">
        <w:rPr>
          <w:lang w:val="en-GB" w:eastAsia="en-GB"/>
        </w:rPr>
        <w:t xml:space="preserve"> the final reporting requirements will only become available in April 2017 and therefore a revision of the roof report and the indicator fact sheets </w:t>
      </w:r>
      <w:r w:rsidR="00AC06CB" w:rsidRPr="00924698">
        <w:rPr>
          <w:lang w:val="en-GB"/>
        </w:rPr>
        <w:t xml:space="preserve">might be necessary once the documents </w:t>
      </w:r>
      <w:r w:rsidR="00AC06CB">
        <w:rPr>
          <w:lang w:val="en-GB"/>
        </w:rPr>
        <w:t>become</w:t>
      </w:r>
      <w:r w:rsidR="00AC06CB" w:rsidRPr="00924698">
        <w:rPr>
          <w:lang w:val="en-GB"/>
        </w:rPr>
        <w:t xml:space="preserve"> available.</w:t>
      </w:r>
    </w:p>
    <w:p w14:paraId="6C013701" w14:textId="77777777" w:rsidR="00F957D7" w:rsidRPr="00924698" w:rsidRDefault="00F957D7" w:rsidP="00F957D7">
      <w:pPr>
        <w:autoSpaceDE w:val="0"/>
        <w:autoSpaceDN w:val="0"/>
        <w:adjustRightInd w:val="0"/>
        <w:spacing w:after="120"/>
        <w:rPr>
          <w:b/>
          <w:szCs w:val="22"/>
          <w:lang w:val="en-GB"/>
        </w:rPr>
      </w:pPr>
      <w:r w:rsidRPr="00924698">
        <w:rPr>
          <w:b/>
          <w:i/>
          <w:szCs w:val="22"/>
          <w:lang w:val="en-GB"/>
        </w:rPr>
        <w:t>Deliverable</w:t>
      </w:r>
    </w:p>
    <w:p w14:paraId="05A822B2" w14:textId="77777777" w:rsidR="008D5DDB" w:rsidRPr="00924698" w:rsidRDefault="00F957D7" w:rsidP="005D3E20">
      <w:pPr>
        <w:rPr>
          <w:color w:val="000000"/>
          <w:lang w:val="en-GB" w:eastAsia="en-GB"/>
        </w:rPr>
      </w:pPr>
      <w:r w:rsidRPr="00924698">
        <w:rPr>
          <w:lang w:val="en-GB" w:eastAsia="en-GB"/>
        </w:rPr>
        <w:t>D1.</w:t>
      </w:r>
      <w:r w:rsidR="00C14F83" w:rsidRPr="00924698">
        <w:rPr>
          <w:lang w:val="en-GB" w:eastAsia="en-GB"/>
        </w:rPr>
        <w:t>4</w:t>
      </w:r>
      <w:r w:rsidR="00956992">
        <w:rPr>
          <w:lang w:val="en-GB" w:eastAsia="en-GB"/>
        </w:rPr>
        <w:t>:</w:t>
      </w:r>
      <w:r w:rsidRPr="00924698">
        <w:rPr>
          <w:lang w:val="en-GB" w:eastAsia="en-GB"/>
        </w:rPr>
        <w:t xml:space="preserve"> The deliverable of this task </w:t>
      </w:r>
      <w:r w:rsidR="00AC06CB">
        <w:rPr>
          <w:lang w:val="en-GB" w:eastAsia="en-GB"/>
        </w:rPr>
        <w:t xml:space="preserve">was </w:t>
      </w:r>
      <w:r w:rsidRPr="00924698">
        <w:rPr>
          <w:lang w:val="en-GB" w:eastAsia="en-GB"/>
        </w:rPr>
        <w:t xml:space="preserve">the continuous maintenance of the platform. </w:t>
      </w:r>
      <w:r w:rsidR="00AC06CB">
        <w:rPr>
          <w:lang w:val="en-GB" w:eastAsia="en-GB"/>
        </w:rPr>
        <w:t xml:space="preserve">Relevant documents of the project can be found on the platform. </w:t>
      </w:r>
    </w:p>
    <w:p w14:paraId="1E47A78F" w14:textId="77777777" w:rsidR="005D3E20" w:rsidRPr="00924698" w:rsidRDefault="005D3E20" w:rsidP="005D3E20">
      <w:pPr>
        <w:rPr>
          <w:lang w:val="en-GB"/>
        </w:rPr>
      </w:pPr>
    </w:p>
    <w:p w14:paraId="3DF3E8D3" w14:textId="77777777" w:rsidR="002D62D1" w:rsidRPr="00924698" w:rsidRDefault="005D3E20" w:rsidP="00CA478E">
      <w:pPr>
        <w:pStyle w:val="Heading2"/>
        <w:ind w:left="709" w:hanging="425"/>
        <w:rPr>
          <w:lang w:val="en-GB"/>
        </w:rPr>
      </w:pPr>
      <w:bookmarkStart w:id="17" w:name="_Toc474160523"/>
      <w:r w:rsidRPr="00924698">
        <w:rPr>
          <w:lang w:val="en-GB"/>
        </w:rPr>
        <w:t xml:space="preserve">Task </w:t>
      </w:r>
      <w:r w:rsidR="00DB193A" w:rsidRPr="00924698">
        <w:rPr>
          <w:lang w:val="en-GB"/>
        </w:rPr>
        <w:t>2</w:t>
      </w:r>
      <w:r w:rsidR="005406DE">
        <w:rPr>
          <w:lang w:val="en-GB"/>
        </w:rPr>
        <w:t xml:space="preserve"> </w:t>
      </w:r>
      <w:r w:rsidRPr="00924698">
        <w:rPr>
          <w:lang w:val="en-GB"/>
        </w:rPr>
        <w:t xml:space="preserve">- </w:t>
      </w:r>
      <w:r w:rsidR="00727DD5" w:rsidRPr="00924698">
        <w:rPr>
          <w:lang w:val="en-GB"/>
        </w:rPr>
        <w:t>C</w:t>
      </w:r>
      <w:r w:rsidR="00727DD5">
        <w:rPr>
          <w:lang w:val="en-GB"/>
        </w:rPr>
        <w:t>apacity</w:t>
      </w:r>
      <w:r w:rsidR="00F957D7" w:rsidRPr="00924698">
        <w:rPr>
          <w:lang w:val="en-GB"/>
        </w:rPr>
        <w:t>-B</w:t>
      </w:r>
      <w:r w:rsidR="00727DD5">
        <w:rPr>
          <w:lang w:val="en-GB"/>
        </w:rPr>
        <w:t xml:space="preserve">uilding </w:t>
      </w:r>
      <w:r w:rsidR="00806A18">
        <w:rPr>
          <w:lang w:val="en-GB"/>
        </w:rPr>
        <w:t>Events</w:t>
      </w:r>
      <w:bookmarkEnd w:id="17"/>
      <w:r w:rsidR="00806A18" w:rsidRPr="00924698">
        <w:rPr>
          <w:lang w:val="en-GB"/>
        </w:rPr>
        <w:t xml:space="preserve"> </w:t>
      </w:r>
    </w:p>
    <w:p w14:paraId="5137B241" w14:textId="77777777" w:rsidR="00096F63" w:rsidRPr="00924698" w:rsidRDefault="00096F63" w:rsidP="00096F63">
      <w:pPr>
        <w:rPr>
          <w:lang w:val="en-GB"/>
        </w:rPr>
      </w:pPr>
    </w:p>
    <w:p w14:paraId="60BE4C04" w14:textId="59C2E6AC" w:rsidR="00AC06CB" w:rsidRDefault="00AC06CB" w:rsidP="002B4EF5">
      <w:pPr>
        <w:pStyle w:val="MBT"/>
        <w:rPr>
          <w:lang w:val="en-GB" w:eastAsia="en-GB"/>
        </w:rPr>
      </w:pPr>
      <w:r>
        <w:rPr>
          <w:lang w:val="en-GB" w:eastAsia="en-GB"/>
        </w:rPr>
        <w:t>Six</w:t>
      </w:r>
      <w:r w:rsidR="00096F63" w:rsidRPr="00924698">
        <w:rPr>
          <w:lang w:val="en-GB" w:eastAsia="en-GB"/>
        </w:rPr>
        <w:t xml:space="preserve"> CBE</w:t>
      </w:r>
      <w:r>
        <w:rPr>
          <w:lang w:val="en-GB" w:eastAsia="en-GB"/>
        </w:rPr>
        <w:t>s</w:t>
      </w:r>
      <w:r w:rsidR="00096F63" w:rsidRPr="00924698">
        <w:rPr>
          <w:lang w:val="en-GB" w:eastAsia="en-GB"/>
        </w:rPr>
        <w:t xml:space="preserve"> ha</w:t>
      </w:r>
      <w:r>
        <w:rPr>
          <w:lang w:val="en-GB" w:eastAsia="en-GB"/>
        </w:rPr>
        <w:t>ve</w:t>
      </w:r>
      <w:r w:rsidR="00096F63" w:rsidRPr="00924698">
        <w:rPr>
          <w:lang w:val="en-GB" w:eastAsia="en-GB"/>
        </w:rPr>
        <w:t xml:space="preserve"> been held with the aim to </w:t>
      </w:r>
      <w:r>
        <w:rPr>
          <w:lang w:val="en-GB" w:eastAsia="en-GB"/>
        </w:rPr>
        <w:t>exchange information and buil</w:t>
      </w:r>
      <w:r w:rsidR="00D36080">
        <w:rPr>
          <w:lang w:val="en-GB" w:eastAsia="en-GB"/>
        </w:rPr>
        <w:t>d</w:t>
      </w:r>
      <w:r>
        <w:rPr>
          <w:lang w:val="en-GB" w:eastAsia="en-GB"/>
        </w:rPr>
        <w:t xml:space="preserve"> capacities </w:t>
      </w:r>
      <w:r w:rsidR="00D36080">
        <w:rPr>
          <w:lang w:val="en-GB" w:eastAsia="en-GB"/>
        </w:rPr>
        <w:t xml:space="preserve">of </w:t>
      </w:r>
      <w:r w:rsidR="00096F63" w:rsidRPr="00924698">
        <w:rPr>
          <w:lang w:val="en-GB" w:eastAsia="en-GB"/>
        </w:rPr>
        <w:t xml:space="preserve">RO/BG </w:t>
      </w:r>
      <w:r>
        <w:rPr>
          <w:lang w:val="en-GB" w:eastAsia="en-GB"/>
        </w:rPr>
        <w:t xml:space="preserve">experts </w:t>
      </w:r>
      <w:r>
        <w:rPr>
          <w:lang w:val="en-GB" w:eastAsia="en-GB"/>
        </w:rPr>
        <w:lastRenderedPageBreak/>
        <w:t xml:space="preserve">with the aim </w:t>
      </w:r>
      <w:r w:rsidR="00096F63" w:rsidRPr="00924698">
        <w:rPr>
          <w:lang w:val="en-GB" w:eastAsia="en-GB"/>
        </w:rPr>
        <w:t xml:space="preserve">to update the Art. 8, 9 and 10 assessments and to </w:t>
      </w:r>
      <w:r w:rsidR="00FB2366">
        <w:rPr>
          <w:lang w:val="en-GB" w:eastAsia="en-GB"/>
        </w:rPr>
        <w:t>draft a first version of</w:t>
      </w:r>
      <w:r w:rsidR="00096F63" w:rsidRPr="00924698">
        <w:rPr>
          <w:lang w:val="en-GB" w:eastAsia="en-GB"/>
        </w:rPr>
        <w:t xml:space="preserve"> </w:t>
      </w:r>
      <w:r w:rsidR="00806A18">
        <w:rPr>
          <w:lang w:val="en-GB" w:eastAsia="en-GB"/>
        </w:rPr>
        <w:t>the R</w:t>
      </w:r>
      <w:r w:rsidR="00096F63" w:rsidRPr="00924698">
        <w:rPr>
          <w:lang w:val="en-GB" w:eastAsia="en-GB"/>
        </w:rPr>
        <w:t xml:space="preserve">oof </w:t>
      </w:r>
      <w:r w:rsidR="00806A18">
        <w:rPr>
          <w:lang w:val="en-GB" w:eastAsia="en-GB"/>
        </w:rPr>
        <w:t>R</w:t>
      </w:r>
      <w:r w:rsidR="00096F63" w:rsidRPr="00924698">
        <w:rPr>
          <w:lang w:val="en-GB" w:eastAsia="en-GB"/>
        </w:rPr>
        <w:t>eport.</w:t>
      </w:r>
      <w:r w:rsidR="00B854D2">
        <w:rPr>
          <w:lang w:val="en-GB" w:eastAsia="en-GB"/>
        </w:rPr>
        <w:t xml:space="preserve"> </w:t>
      </w:r>
    </w:p>
    <w:p w14:paraId="12E9EDA6" w14:textId="2EA7E5C7" w:rsidR="00347D2C" w:rsidRDefault="00FB2366" w:rsidP="002B4EF5">
      <w:pPr>
        <w:pStyle w:val="MBT"/>
        <w:rPr>
          <w:lang w:val="en-GB" w:eastAsia="en-GB"/>
        </w:rPr>
      </w:pPr>
      <w:r w:rsidRPr="002B4EF5">
        <w:rPr>
          <w:lang w:val="en-GB" w:eastAsia="en-GB"/>
        </w:rPr>
        <w:t>The CBEs have had a</w:t>
      </w:r>
      <w:r w:rsidR="00A36182">
        <w:rPr>
          <w:lang w:val="en-GB" w:eastAsia="en-GB"/>
        </w:rPr>
        <w:t>n</w:t>
      </w:r>
      <w:r w:rsidRPr="002B4EF5">
        <w:rPr>
          <w:lang w:val="en-GB" w:eastAsia="en-GB"/>
        </w:rPr>
        <w:t xml:space="preserve"> essential role in the project as they have been the only chance to exchange information and coordinate MSFD implementation between the two countries. </w:t>
      </w:r>
      <w:r w:rsidR="00347D2C">
        <w:rPr>
          <w:lang w:val="en-GB" w:eastAsia="en-GB"/>
        </w:rPr>
        <w:t>Ech descriptor was discussed</w:t>
      </w:r>
      <w:r w:rsidR="004F2221">
        <w:rPr>
          <w:lang w:val="en-GB" w:eastAsia="en-GB"/>
        </w:rPr>
        <w:t xml:space="preserve"> according to the following points:</w:t>
      </w:r>
    </w:p>
    <w:p w14:paraId="438013B9" w14:textId="77777777" w:rsidR="004F2221" w:rsidRPr="004F2221" w:rsidRDefault="004F2221" w:rsidP="004F2221">
      <w:pPr>
        <w:pStyle w:val="ListParagraph"/>
        <w:numPr>
          <w:ilvl w:val="0"/>
          <w:numId w:val="17"/>
        </w:numPr>
        <w:rPr>
          <w:lang w:val="en-US"/>
        </w:rPr>
      </w:pPr>
      <w:r w:rsidRPr="004F2221">
        <w:rPr>
          <w:lang w:val="en-US"/>
        </w:rPr>
        <w:t xml:space="preserve">Review of GES definitions and discussion of need for/plans for any update (Art. 9), specification of coordination possibilities. </w:t>
      </w:r>
    </w:p>
    <w:p w14:paraId="238177A7" w14:textId="77777777" w:rsidR="004F2221" w:rsidRPr="004F2221" w:rsidRDefault="004F2221" w:rsidP="004F2221">
      <w:pPr>
        <w:pStyle w:val="ListParagraph"/>
        <w:numPr>
          <w:ilvl w:val="0"/>
          <w:numId w:val="17"/>
        </w:numPr>
        <w:rPr>
          <w:lang w:val="en-US"/>
        </w:rPr>
      </w:pPr>
      <w:r w:rsidRPr="004F2221">
        <w:rPr>
          <w:lang w:val="en-US"/>
        </w:rPr>
        <w:t>Review of Art. 10 – targets/indicators – discussion and identification of any need/plans for revision/updates, specification of coordination possibilities.</w:t>
      </w:r>
    </w:p>
    <w:p w14:paraId="38D7F42C" w14:textId="77777777" w:rsidR="004F2221" w:rsidRPr="004F2221" w:rsidRDefault="004F2221" w:rsidP="004F2221">
      <w:pPr>
        <w:pStyle w:val="ListParagraph"/>
        <w:numPr>
          <w:ilvl w:val="0"/>
          <w:numId w:val="17"/>
        </w:numPr>
        <w:rPr>
          <w:lang w:val="en-US"/>
        </w:rPr>
      </w:pPr>
      <w:r w:rsidRPr="004F2221">
        <w:rPr>
          <w:lang w:val="en-US"/>
        </w:rPr>
        <w:t>Gap analysis against latest version of revised Commission Decision on GES (criteria and methodological standards).</w:t>
      </w:r>
    </w:p>
    <w:p w14:paraId="4FBEFFCB" w14:textId="77777777" w:rsidR="004F2221" w:rsidRPr="004F2221" w:rsidRDefault="004F2221" w:rsidP="004F2221">
      <w:pPr>
        <w:pStyle w:val="ListParagraph"/>
        <w:numPr>
          <w:ilvl w:val="0"/>
          <w:numId w:val="17"/>
        </w:numPr>
        <w:rPr>
          <w:lang w:val="en-US"/>
        </w:rPr>
      </w:pPr>
      <w:r w:rsidRPr="004F2221">
        <w:rPr>
          <w:lang w:val="en-US"/>
        </w:rPr>
        <w:t>Plan for Art. 8 update (a or b, as appropriate). in line with GES definition if appropriate – identify and agree on common indicators for roof report (review existing common indicators, modify if required, identify additional potential common indicators), spatial scale/assessment areas for analysis, data analysis required to feed into the roof report/assessment, responsibilities and timelines.</w:t>
      </w:r>
    </w:p>
    <w:p w14:paraId="7F771E93" w14:textId="4E1A96B4" w:rsidR="00FB2366" w:rsidRDefault="00FB2366" w:rsidP="002B4EF5">
      <w:pPr>
        <w:pStyle w:val="MBT"/>
        <w:rPr>
          <w:lang w:val="en-GB" w:eastAsia="en-GB"/>
        </w:rPr>
      </w:pPr>
      <w:r w:rsidRPr="002B4EF5">
        <w:rPr>
          <w:lang w:val="en-GB" w:eastAsia="en-GB"/>
        </w:rPr>
        <w:t>A lot of conceptual work has been achieved at the CBEs, even though few data are yet available for carrying out assessments. National experts have been present at the CBEs, which is seen as very important by all participants</w:t>
      </w:r>
      <w:bookmarkStart w:id="18" w:name="_GoBack"/>
      <w:bookmarkEnd w:id="18"/>
      <w:r w:rsidRPr="002B4EF5">
        <w:rPr>
          <w:lang w:val="en-GB" w:eastAsia="en-GB"/>
        </w:rPr>
        <w:t xml:space="preserve">. </w:t>
      </w:r>
    </w:p>
    <w:p w14:paraId="17DCE78A" w14:textId="77777777" w:rsidR="00956992" w:rsidRPr="00924698" w:rsidRDefault="00956992" w:rsidP="00956992">
      <w:pPr>
        <w:autoSpaceDE w:val="0"/>
        <w:autoSpaceDN w:val="0"/>
        <w:adjustRightInd w:val="0"/>
        <w:spacing w:after="120"/>
        <w:rPr>
          <w:b/>
          <w:szCs w:val="22"/>
          <w:lang w:val="en-GB"/>
        </w:rPr>
      </w:pPr>
      <w:r w:rsidRPr="00924698">
        <w:rPr>
          <w:b/>
          <w:i/>
          <w:szCs w:val="22"/>
          <w:lang w:val="en-GB"/>
        </w:rPr>
        <w:t>Deliverable</w:t>
      </w:r>
    </w:p>
    <w:p w14:paraId="10AB4F9C" w14:textId="77777777" w:rsidR="00AC06CB" w:rsidRDefault="00956992" w:rsidP="00330607">
      <w:pPr>
        <w:pStyle w:val="MBT"/>
        <w:rPr>
          <w:lang w:val="en-GB" w:eastAsia="en-GB"/>
        </w:rPr>
      </w:pPr>
      <w:r w:rsidRPr="002B4EF5">
        <w:rPr>
          <w:lang w:val="en-GB" w:eastAsia="en-GB"/>
        </w:rPr>
        <w:t>D</w:t>
      </w:r>
      <w:r>
        <w:rPr>
          <w:lang w:val="en-GB" w:eastAsia="en-GB"/>
        </w:rPr>
        <w:t xml:space="preserve"> </w:t>
      </w:r>
      <w:r w:rsidRPr="002B4EF5">
        <w:rPr>
          <w:lang w:val="en-GB" w:eastAsia="en-GB"/>
        </w:rPr>
        <w:t>2.1 to 2.6</w:t>
      </w:r>
      <w:r>
        <w:rPr>
          <w:lang w:val="en-GB" w:eastAsia="en-GB"/>
        </w:rPr>
        <w:t xml:space="preserve">: </w:t>
      </w:r>
      <w:r w:rsidR="00AC06CB">
        <w:rPr>
          <w:lang w:val="en-GB" w:eastAsia="en-GB"/>
        </w:rPr>
        <w:t xml:space="preserve">The planning document with the agreed agendas for the CBEs as well as the </w:t>
      </w:r>
      <w:r w:rsidR="00FB2366">
        <w:rPr>
          <w:lang w:val="en-GB" w:eastAsia="en-GB"/>
        </w:rPr>
        <w:t>m</w:t>
      </w:r>
      <w:r w:rsidR="00910BAA">
        <w:rPr>
          <w:lang w:val="en-GB" w:eastAsia="en-GB"/>
        </w:rPr>
        <w:t>e</w:t>
      </w:r>
      <w:r w:rsidR="00FB2366">
        <w:rPr>
          <w:lang w:val="en-GB" w:eastAsia="en-GB"/>
        </w:rPr>
        <w:t>et</w:t>
      </w:r>
      <w:r>
        <w:rPr>
          <w:lang w:val="en-GB" w:eastAsia="en-GB"/>
        </w:rPr>
        <w:t>ing notes,</w:t>
      </w:r>
      <w:r w:rsidR="00FB2366" w:rsidRPr="002B4EF5">
        <w:rPr>
          <w:lang w:val="en-GB" w:eastAsia="en-GB"/>
        </w:rPr>
        <w:t xml:space="preserve"> the </w:t>
      </w:r>
      <w:r w:rsidR="00AC06CB">
        <w:rPr>
          <w:lang w:val="en-GB" w:eastAsia="en-GB"/>
        </w:rPr>
        <w:t>presentations given at the meetings and the list</w:t>
      </w:r>
      <w:r w:rsidR="00FB2366">
        <w:rPr>
          <w:lang w:val="en-GB" w:eastAsia="en-GB"/>
        </w:rPr>
        <w:t>s</w:t>
      </w:r>
      <w:r w:rsidR="00AC06CB">
        <w:rPr>
          <w:lang w:val="en-GB" w:eastAsia="en-GB"/>
        </w:rPr>
        <w:t xml:space="preserve"> of participants</w:t>
      </w:r>
      <w:r>
        <w:rPr>
          <w:lang w:val="en-GB" w:eastAsia="en-GB"/>
        </w:rPr>
        <w:t xml:space="preserve"> can be found at </w:t>
      </w:r>
      <w:hyperlink r:id="rId21" w:history="1">
        <w:r w:rsidRPr="00765CE2">
          <w:rPr>
            <w:rStyle w:val="Hyperlink"/>
            <w:lang w:val="en-GB" w:eastAsia="en-GB"/>
          </w:rPr>
          <w:t>http://projects.eionet.europa.eu/black-sea-marine-region-documents/library/phase-iii/task-2</w:t>
        </w:r>
      </w:hyperlink>
      <w:r w:rsidR="00AC06CB">
        <w:rPr>
          <w:lang w:val="en-GB" w:eastAsia="en-GB"/>
        </w:rPr>
        <w:t xml:space="preserve">. </w:t>
      </w:r>
    </w:p>
    <w:p w14:paraId="1719C92C" w14:textId="77777777" w:rsidR="003E1796" w:rsidRPr="00924698" w:rsidRDefault="003E1796" w:rsidP="00571DCD">
      <w:pPr>
        <w:rPr>
          <w:lang w:val="en-GB"/>
        </w:rPr>
      </w:pPr>
    </w:p>
    <w:p w14:paraId="53476AFC" w14:textId="77777777" w:rsidR="00020381" w:rsidRDefault="00020381" w:rsidP="00CA478E">
      <w:pPr>
        <w:pStyle w:val="Heading1"/>
        <w:ind w:left="709" w:hanging="425"/>
        <w:rPr>
          <w:lang w:val="en-GB"/>
        </w:rPr>
      </w:pPr>
      <w:bookmarkStart w:id="19" w:name="_Toc453755873"/>
      <w:bookmarkStart w:id="20" w:name="_Toc453755898"/>
      <w:bookmarkStart w:id="21" w:name="_Toc474160524"/>
      <w:r>
        <w:rPr>
          <w:lang w:val="en-GB"/>
        </w:rPr>
        <w:t>Recommendations and potential next steps</w:t>
      </w:r>
      <w:bookmarkEnd w:id="21"/>
    </w:p>
    <w:p w14:paraId="75E022C1" w14:textId="77777777" w:rsidR="00135A28" w:rsidRDefault="00135A28" w:rsidP="00135A28">
      <w:pPr>
        <w:rPr>
          <w:lang w:val="en-GB"/>
        </w:rPr>
      </w:pPr>
    </w:p>
    <w:p w14:paraId="32A244D1" w14:textId="77777777" w:rsidR="00135A28" w:rsidRDefault="00135A28" w:rsidP="00135A28">
      <w:pPr>
        <w:rPr>
          <w:lang w:val="en-GB"/>
        </w:rPr>
      </w:pPr>
      <w:r w:rsidRPr="00135A28">
        <w:rPr>
          <w:highlight w:val="yellow"/>
          <w:lang w:val="en-GB"/>
        </w:rPr>
        <w:t>[needs an update when RO/BG has sent all data discussed]</w:t>
      </w:r>
    </w:p>
    <w:p w14:paraId="1636E5C3" w14:textId="77777777" w:rsidR="00135A28" w:rsidRPr="00135A28" w:rsidRDefault="00135A28" w:rsidP="00135A28">
      <w:pPr>
        <w:rPr>
          <w:lang w:val="en-GB"/>
        </w:rPr>
      </w:pPr>
    </w:p>
    <w:p w14:paraId="53192987" w14:textId="77777777" w:rsidR="00A36182" w:rsidRDefault="0052090C" w:rsidP="00A36182">
      <w:pPr>
        <w:rPr>
          <w:lang w:val="en-GB"/>
        </w:rPr>
      </w:pPr>
      <w:r>
        <w:rPr>
          <w:lang w:val="en-GB"/>
        </w:rPr>
        <w:t xml:space="preserve">In order to finalise the </w:t>
      </w:r>
      <w:r w:rsidR="005406DE">
        <w:rPr>
          <w:lang w:val="en-GB"/>
        </w:rPr>
        <w:t>R</w:t>
      </w:r>
      <w:r>
        <w:rPr>
          <w:lang w:val="en-GB"/>
        </w:rPr>
        <w:t xml:space="preserve">oof </w:t>
      </w:r>
      <w:r w:rsidR="005406DE">
        <w:rPr>
          <w:lang w:val="en-GB"/>
        </w:rPr>
        <w:t>R</w:t>
      </w:r>
      <w:r>
        <w:rPr>
          <w:lang w:val="en-GB"/>
        </w:rPr>
        <w:t>eport in 2018</w:t>
      </w:r>
      <w:r w:rsidR="005406DE">
        <w:rPr>
          <w:lang w:val="en-GB"/>
        </w:rPr>
        <w:t>,</w:t>
      </w:r>
      <w:r>
        <w:rPr>
          <w:lang w:val="en-GB"/>
        </w:rPr>
        <w:t xml:space="preserve"> the following recommendations can be made:</w:t>
      </w:r>
    </w:p>
    <w:p w14:paraId="075B0905" w14:textId="77777777" w:rsidR="00135A28" w:rsidRDefault="00135A28" w:rsidP="00A36182">
      <w:pPr>
        <w:rPr>
          <w:lang w:val="en-GB"/>
        </w:rPr>
      </w:pPr>
    </w:p>
    <w:p w14:paraId="4A75CAA6" w14:textId="1C5E33B4" w:rsidR="00135A28" w:rsidRPr="00672E2B" w:rsidRDefault="00672E2B" w:rsidP="00A36182">
      <w:pPr>
        <w:rPr>
          <w:b/>
          <w:lang w:val="en-GB"/>
        </w:rPr>
      </w:pPr>
      <w:r w:rsidRPr="00672E2B">
        <w:rPr>
          <w:b/>
          <w:lang w:val="en-GB"/>
        </w:rPr>
        <w:t xml:space="preserve">General recommendations </w:t>
      </w:r>
    </w:p>
    <w:p w14:paraId="23EC273C" w14:textId="77777777" w:rsidR="005406DE" w:rsidRDefault="005406DE" w:rsidP="00A36182">
      <w:pPr>
        <w:rPr>
          <w:lang w:val="en-GB"/>
        </w:rPr>
      </w:pPr>
    </w:p>
    <w:p w14:paraId="35A9F5F9" w14:textId="66F3195F" w:rsidR="00672E2B" w:rsidRDefault="00672E2B" w:rsidP="00A36182">
      <w:pPr>
        <w:rPr>
          <w:lang w:val="en-GB"/>
        </w:rPr>
      </w:pPr>
      <w:r>
        <w:rPr>
          <w:lang w:val="en-GB"/>
        </w:rPr>
        <w:t>Both countries have started to implement the requir</w:t>
      </w:r>
      <w:r w:rsidR="008D48E0">
        <w:rPr>
          <w:lang w:val="en-GB"/>
        </w:rPr>
        <w:t>e</w:t>
      </w:r>
      <w:r>
        <w:rPr>
          <w:lang w:val="en-GB"/>
        </w:rPr>
        <w:t xml:space="preserve">ments of the </w:t>
      </w:r>
      <w:r w:rsidR="008D48E0">
        <w:rPr>
          <w:lang w:val="en-GB"/>
        </w:rPr>
        <w:t xml:space="preserve">revised </w:t>
      </w:r>
      <w:r>
        <w:rPr>
          <w:lang w:val="en-GB"/>
        </w:rPr>
        <w:t>GES</w:t>
      </w:r>
      <w:r w:rsidR="008D48E0">
        <w:rPr>
          <w:lang w:val="en-GB"/>
        </w:rPr>
        <w:t xml:space="preserve"> </w:t>
      </w:r>
      <w:r>
        <w:rPr>
          <w:lang w:val="en-GB"/>
        </w:rPr>
        <w:t>Decision</w:t>
      </w:r>
      <w:r w:rsidR="008D48E0">
        <w:rPr>
          <w:lang w:val="en-GB"/>
        </w:rPr>
        <w:t xml:space="preserve"> (i.e. adapt</w:t>
      </w:r>
      <w:r w:rsidR="00D36080">
        <w:rPr>
          <w:lang w:val="en-GB"/>
        </w:rPr>
        <w:t>ing</w:t>
      </w:r>
      <w:r w:rsidR="008D48E0">
        <w:rPr>
          <w:lang w:val="en-GB"/>
        </w:rPr>
        <w:t xml:space="preserve"> former GES/target/indicator descriptions or devising new ones)</w:t>
      </w:r>
      <w:r>
        <w:rPr>
          <w:lang w:val="en-GB"/>
        </w:rPr>
        <w:t xml:space="preserve">. This process is currently </w:t>
      </w:r>
      <w:r w:rsidR="00D36080">
        <w:rPr>
          <w:lang w:val="en-GB"/>
        </w:rPr>
        <w:t>progressing at</w:t>
      </w:r>
      <w:r>
        <w:rPr>
          <w:lang w:val="en-GB"/>
        </w:rPr>
        <w:t xml:space="preserve"> different speeds </w:t>
      </w:r>
      <w:r w:rsidR="008D48E0">
        <w:rPr>
          <w:lang w:val="en-GB"/>
        </w:rPr>
        <w:t xml:space="preserve">in </w:t>
      </w:r>
      <w:r>
        <w:rPr>
          <w:lang w:val="en-GB"/>
        </w:rPr>
        <w:t>Romania and Bulgaria, where Bulgaria has progressed further with the alignment. Both countries should continue this work and should excha</w:t>
      </w:r>
      <w:r w:rsidR="008D48E0">
        <w:rPr>
          <w:lang w:val="en-GB"/>
        </w:rPr>
        <w:t>n</w:t>
      </w:r>
      <w:r>
        <w:rPr>
          <w:lang w:val="en-GB"/>
        </w:rPr>
        <w:t xml:space="preserve">ge further in particular </w:t>
      </w:r>
      <w:r w:rsidR="008D48E0">
        <w:rPr>
          <w:lang w:val="en-GB"/>
        </w:rPr>
        <w:t xml:space="preserve">to </w:t>
      </w:r>
      <w:r>
        <w:rPr>
          <w:lang w:val="en-GB"/>
        </w:rPr>
        <w:t>defin</w:t>
      </w:r>
      <w:r w:rsidR="008D48E0">
        <w:rPr>
          <w:lang w:val="en-GB"/>
        </w:rPr>
        <w:t>e</w:t>
      </w:r>
      <w:r>
        <w:rPr>
          <w:lang w:val="en-GB"/>
        </w:rPr>
        <w:t xml:space="preserve"> common indicators, thresholds (if appropriate), assessment methods and GES and targets. </w:t>
      </w:r>
    </w:p>
    <w:p w14:paraId="544E2EBE" w14:textId="77777777" w:rsidR="00672E2B" w:rsidRDefault="00672E2B" w:rsidP="00A36182">
      <w:pPr>
        <w:rPr>
          <w:lang w:val="en-GB"/>
        </w:rPr>
      </w:pPr>
    </w:p>
    <w:p w14:paraId="56640E55" w14:textId="3E95CDC3" w:rsidR="00672E2B" w:rsidRDefault="00672E2B" w:rsidP="00A36182">
      <w:pPr>
        <w:rPr>
          <w:lang w:val="en-GB"/>
        </w:rPr>
      </w:pPr>
      <w:r>
        <w:rPr>
          <w:lang w:val="en-GB"/>
        </w:rPr>
        <w:t>This requires also improv</w:t>
      </w:r>
      <w:r w:rsidR="00D36080">
        <w:rPr>
          <w:lang w:val="en-GB"/>
        </w:rPr>
        <w:t>ing</w:t>
      </w:r>
      <w:r>
        <w:rPr>
          <w:lang w:val="en-GB"/>
        </w:rPr>
        <w:t xml:space="preserve"> the marine </w:t>
      </w:r>
      <w:r w:rsidR="008D48E0">
        <w:rPr>
          <w:lang w:val="en-GB"/>
        </w:rPr>
        <w:t xml:space="preserve">status assessment and </w:t>
      </w:r>
      <w:r>
        <w:rPr>
          <w:lang w:val="en-GB"/>
        </w:rPr>
        <w:t>monitoring in both countries in particular in relation to criteria covered, geographical coverage and number and frequency of sampling. Most import</w:t>
      </w:r>
      <w:r w:rsidR="008D48E0">
        <w:rPr>
          <w:lang w:val="en-GB"/>
        </w:rPr>
        <w:t>ant</w:t>
      </w:r>
      <w:r>
        <w:rPr>
          <w:lang w:val="en-GB"/>
        </w:rPr>
        <w:t xml:space="preserve"> would be to establish continuous monitoring programms for all descriptors, instead of monitoring </w:t>
      </w:r>
      <w:r w:rsidR="00BD0BB2">
        <w:rPr>
          <w:lang w:val="en-GB"/>
        </w:rPr>
        <w:t xml:space="preserve">infrequently and </w:t>
      </w:r>
      <w:r>
        <w:rPr>
          <w:lang w:val="en-GB"/>
        </w:rPr>
        <w:t xml:space="preserve">on an </w:t>
      </w:r>
      <w:r w:rsidRPr="00BD0BB2">
        <w:rPr>
          <w:i/>
          <w:lang w:val="en-GB"/>
        </w:rPr>
        <w:t>ad</w:t>
      </w:r>
      <w:r w:rsidR="00BD0BB2" w:rsidRPr="00BD0BB2">
        <w:rPr>
          <w:i/>
          <w:lang w:val="en-GB"/>
        </w:rPr>
        <w:t xml:space="preserve"> </w:t>
      </w:r>
      <w:r w:rsidRPr="00BD0BB2">
        <w:rPr>
          <w:i/>
          <w:lang w:val="en-GB"/>
        </w:rPr>
        <w:t>hoc</w:t>
      </w:r>
      <w:r>
        <w:rPr>
          <w:lang w:val="en-GB"/>
        </w:rPr>
        <w:t xml:space="preserve"> basis</w:t>
      </w:r>
      <w:r w:rsidR="00BD0BB2">
        <w:rPr>
          <w:lang w:val="en-GB"/>
        </w:rPr>
        <w:t>, which is currently the case</w:t>
      </w:r>
      <w:r>
        <w:rPr>
          <w:lang w:val="en-GB"/>
        </w:rPr>
        <w:t xml:space="preserve">. </w:t>
      </w:r>
    </w:p>
    <w:p w14:paraId="5786AE84" w14:textId="77777777" w:rsidR="008D48E0" w:rsidRDefault="008D48E0" w:rsidP="00A36182">
      <w:pPr>
        <w:rPr>
          <w:lang w:val="en-GB"/>
        </w:rPr>
      </w:pPr>
    </w:p>
    <w:p w14:paraId="64E1DD69" w14:textId="14037C06" w:rsidR="00672E2B" w:rsidRDefault="00672E2B" w:rsidP="00A36182">
      <w:pPr>
        <w:rPr>
          <w:lang w:val="en-GB"/>
        </w:rPr>
      </w:pPr>
      <w:r>
        <w:rPr>
          <w:lang w:val="en-GB"/>
        </w:rPr>
        <w:t>As the financial siutaion in both countries is very lim</w:t>
      </w:r>
      <w:r w:rsidR="008D48E0">
        <w:rPr>
          <w:lang w:val="en-GB"/>
        </w:rPr>
        <w:t>i</w:t>
      </w:r>
      <w:r>
        <w:rPr>
          <w:lang w:val="en-GB"/>
        </w:rPr>
        <w:t>ted</w:t>
      </w:r>
      <w:r w:rsidR="008D48E0">
        <w:rPr>
          <w:lang w:val="en-GB"/>
        </w:rPr>
        <w:t>,</w:t>
      </w:r>
      <w:r>
        <w:rPr>
          <w:lang w:val="en-GB"/>
        </w:rPr>
        <w:t xml:space="preserve"> both MS together with EC should investigate potential funding</w:t>
      </w:r>
      <w:r w:rsidR="008D48E0">
        <w:rPr>
          <w:lang w:val="en-GB"/>
        </w:rPr>
        <w:t xml:space="preserve"> possibilities</w:t>
      </w:r>
      <w:r>
        <w:rPr>
          <w:lang w:val="en-GB"/>
        </w:rPr>
        <w:t xml:space="preserve"> for monitoring and </w:t>
      </w:r>
      <w:r w:rsidR="008D48E0">
        <w:rPr>
          <w:lang w:val="en-GB"/>
        </w:rPr>
        <w:t xml:space="preserve">status </w:t>
      </w:r>
      <w:r>
        <w:rPr>
          <w:lang w:val="en-GB"/>
        </w:rPr>
        <w:t>assessments</w:t>
      </w:r>
      <w:r w:rsidR="00A2617E">
        <w:rPr>
          <w:lang w:val="en-GB"/>
        </w:rPr>
        <w:t>.</w:t>
      </w:r>
    </w:p>
    <w:p w14:paraId="47F7EEB8" w14:textId="77777777" w:rsidR="00A2617E" w:rsidRDefault="00A2617E" w:rsidP="00A36182">
      <w:pPr>
        <w:rPr>
          <w:lang w:val="en-GB"/>
        </w:rPr>
      </w:pPr>
    </w:p>
    <w:p w14:paraId="0D8DE010" w14:textId="64B99EE9" w:rsidR="00A2617E" w:rsidRDefault="00A2617E" w:rsidP="00A36182">
      <w:pPr>
        <w:rPr>
          <w:lang w:val="en-GB"/>
        </w:rPr>
      </w:pPr>
      <w:r>
        <w:rPr>
          <w:lang w:val="en-GB"/>
        </w:rPr>
        <w:t>On the descriptor level</w:t>
      </w:r>
      <w:r w:rsidR="008D48E0">
        <w:rPr>
          <w:lang w:val="en-GB"/>
        </w:rPr>
        <w:t>,</w:t>
      </w:r>
      <w:r>
        <w:rPr>
          <w:lang w:val="en-GB"/>
        </w:rPr>
        <w:t xml:space="preserve"> the table below shows where the main focus of the </w:t>
      </w:r>
      <w:r w:rsidR="00956992">
        <w:rPr>
          <w:lang w:val="en-GB"/>
        </w:rPr>
        <w:t>work in both co</w:t>
      </w:r>
      <w:r>
        <w:rPr>
          <w:lang w:val="en-GB"/>
        </w:rPr>
        <w:t>untries should be targeted:</w:t>
      </w:r>
    </w:p>
    <w:p w14:paraId="16D989C6" w14:textId="631B5FC0" w:rsidR="00A2617E" w:rsidRDefault="00A2617E" w:rsidP="00A36182">
      <w:pPr>
        <w:rPr>
          <w:lang w:val="en-GB"/>
        </w:rPr>
      </w:pPr>
    </w:p>
    <w:p w14:paraId="21158D57" w14:textId="01C70329" w:rsidR="00A34EB2" w:rsidRDefault="00A34EB2" w:rsidP="00A34EB2">
      <w:pPr>
        <w:rPr>
          <w:lang w:val="en-GB"/>
        </w:rPr>
      </w:pPr>
      <w:r w:rsidRPr="00135A28">
        <w:rPr>
          <w:highlight w:val="yellow"/>
          <w:lang w:val="en-GB"/>
        </w:rPr>
        <w:t>[</w:t>
      </w:r>
      <w:r>
        <w:rPr>
          <w:highlight w:val="yellow"/>
          <w:lang w:val="en-GB"/>
        </w:rPr>
        <w:t xml:space="preserve">table below will be updated </w:t>
      </w:r>
      <w:r w:rsidRPr="00135A28">
        <w:rPr>
          <w:highlight w:val="yellow"/>
          <w:lang w:val="en-GB"/>
        </w:rPr>
        <w:t>when RO/BG has sent all data</w:t>
      </w:r>
      <w:r>
        <w:rPr>
          <w:highlight w:val="yellow"/>
          <w:lang w:val="en-GB"/>
        </w:rPr>
        <w:t xml:space="preserve"> and reviewed the draft roof report</w:t>
      </w:r>
      <w:r w:rsidRPr="00135A28">
        <w:rPr>
          <w:highlight w:val="yellow"/>
          <w:lang w:val="en-GB"/>
        </w:rPr>
        <w:t>]</w:t>
      </w:r>
    </w:p>
    <w:p w14:paraId="2C3533F9" w14:textId="77777777" w:rsidR="00A34EB2" w:rsidRDefault="00A34EB2" w:rsidP="00A36182">
      <w:pPr>
        <w:rPr>
          <w:lang w:val="en-GB"/>
        </w:rPr>
      </w:pPr>
    </w:p>
    <w:p w14:paraId="6D620836" w14:textId="77777777" w:rsidR="00A34EB2" w:rsidRDefault="00A34EB2" w:rsidP="00A36182">
      <w:pPr>
        <w:rPr>
          <w:lang w:val="en-GB"/>
        </w:rPr>
      </w:pPr>
    </w:p>
    <w:tbl>
      <w:tblPr>
        <w:tblStyle w:val="ListTable3-Accent11"/>
        <w:tblW w:w="5000" w:type="pct"/>
        <w:tblLayout w:type="fixed"/>
        <w:tblLook w:val="04A0" w:firstRow="1" w:lastRow="0" w:firstColumn="1" w:lastColumn="0" w:noHBand="0" w:noVBand="1"/>
      </w:tblPr>
      <w:tblGrid>
        <w:gridCol w:w="2257"/>
        <w:gridCol w:w="2267"/>
        <w:gridCol w:w="2267"/>
        <w:gridCol w:w="2269"/>
      </w:tblGrid>
      <w:tr w:rsidR="00FF7D60" w:rsidRPr="00FF7D60" w14:paraId="2BF11602" w14:textId="77777777" w:rsidTr="00FF7D60">
        <w:trPr>
          <w:cnfStyle w:val="100000000000" w:firstRow="1" w:lastRow="0" w:firstColumn="0" w:lastColumn="0" w:oddVBand="0" w:evenVBand="0" w:oddHBand="0" w:evenHBand="0" w:firstRowFirstColumn="0" w:firstRowLastColumn="0" w:lastRowFirstColumn="0" w:lastRowLastColumn="0"/>
          <w:trHeight w:val="600"/>
        </w:trPr>
        <w:tc>
          <w:tcPr>
            <w:cnfStyle w:val="001000000100" w:firstRow="0" w:lastRow="0" w:firstColumn="1" w:lastColumn="0" w:oddVBand="0" w:evenVBand="0" w:oddHBand="0" w:evenHBand="0" w:firstRowFirstColumn="1" w:firstRowLastColumn="0" w:lastRowFirstColumn="0" w:lastRowLastColumn="0"/>
            <w:tcW w:w="1246" w:type="pct"/>
            <w:tcBorders>
              <w:top w:val="single" w:sz="4" w:space="0" w:color="4F81BD" w:themeColor="accent1"/>
              <w:bottom w:val="single" w:sz="4" w:space="0" w:color="4F81BD" w:themeColor="accent1"/>
              <w:right w:val="single" w:sz="4" w:space="0" w:color="auto"/>
            </w:tcBorders>
            <w:noWrap/>
            <w:hideMark/>
          </w:tcPr>
          <w:p w14:paraId="3287411B" w14:textId="77777777" w:rsidR="00FF7D60" w:rsidRPr="00FF7D60" w:rsidRDefault="00FF7D60" w:rsidP="00FF7D60">
            <w:pPr>
              <w:rPr>
                <w:rFonts w:ascii="Century Gothic" w:hAnsi="Century Gothic" w:cs="Calibri"/>
                <w:sz w:val="16"/>
                <w:szCs w:val="16"/>
                <w:lang w:val="en-GB"/>
              </w:rPr>
            </w:pPr>
          </w:p>
        </w:tc>
        <w:tc>
          <w:tcPr>
            <w:tcW w:w="1251" w:type="pct"/>
            <w:tcBorders>
              <w:top w:val="single" w:sz="4" w:space="0" w:color="auto"/>
              <w:left w:val="single" w:sz="4" w:space="0" w:color="auto"/>
              <w:bottom w:val="single" w:sz="4" w:space="0" w:color="auto"/>
              <w:right w:val="single" w:sz="4" w:space="0" w:color="auto"/>
            </w:tcBorders>
            <w:noWrap/>
            <w:hideMark/>
          </w:tcPr>
          <w:p w14:paraId="09D969ED" w14:textId="77777777" w:rsidR="00FF7D60" w:rsidRPr="00FF7D60" w:rsidRDefault="00FF7D60" w:rsidP="00FF7D60">
            <w:pPr>
              <w:cnfStyle w:val="100000000000" w:firstRow="1" w:lastRow="0" w:firstColumn="0" w:lastColumn="0" w:oddVBand="0" w:evenVBand="0" w:oddHBand="0" w:evenHBand="0" w:firstRowFirstColumn="0" w:firstRowLastColumn="0" w:lastRowFirstColumn="0" w:lastRowLastColumn="0"/>
              <w:rPr>
                <w:rFonts w:ascii="Century Gothic" w:hAnsi="Century Gothic" w:cs="Calibri"/>
                <w:sz w:val="16"/>
                <w:szCs w:val="16"/>
                <w:lang w:val="en-GB"/>
              </w:rPr>
            </w:pPr>
            <w:r w:rsidRPr="00FF7D60">
              <w:rPr>
                <w:rFonts w:ascii="Century Gothic" w:hAnsi="Century Gothic" w:cs="Calibri"/>
                <w:sz w:val="16"/>
                <w:szCs w:val="16"/>
                <w:lang w:val="en-GB"/>
              </w:rPr>
              <w:t xml:space="preserve">GES defined according to the new GES </w:t>
            </w:r>
            <w:r w:rsidR="00956992">
              <w:rPr>
                <w:rFonts w:ascii="Century Gothic" w:hAnsi="Century Gothic" w:cs="Calibri"/>
                <w:sz w:val="16"/>
                <w:szCs w:val="16"/>
                <w:lang w:val="en-GB"/>
              </w:rPr>
              <w:t>D</w:t>
            </w:r>
            <w:r w:rsidRPr="00FF7D60">
              <w:rPr>
                <w:rFonts w:ascii="Century Gothic" w:hAnsi="Century Gothic" w:cs="Calibri"/>
                <w:sz w:val="16"/>
                <w:szCs w:val="16"/>
                <w:lang w:val="en-GB"/>
              </w:rPr>
              <w:t xml:space="preserve">ecision </w:t>
            </w:r>
          </w:p>
        </w:tc>
        <w:tc>
          <w:tcPr>
            <w:tcW w:w="1251" w:type="pct"/>
            <w:tcBorders>
              <w:top w:val="single" w:sz="4" w:space="0" w:color="auto"/>
              <w:left w:val="single" w:sz="4" w:space="0" w:color="auto"/>
              <w:bottom w:val="single" w:sz="4" w:space="0" w:color="auto"/>
              <w:right w:val="single" w:sz="4" w:space="0" w:color="auto"/>
            </w:tcBorders>
            <w:hideMark/>
          </w:tcPr>
          <w:p w14:paraId="74C156A7" w14:textId="77777777" w:rsidR="00FF7D60" w:rsidRPr="00FF7D60" w:rsidRDefault="00956992" w:rsidP="00FF7D60">
            <w:pPr>
              <w:cnfStyle w:val="100000000000" w:firstRow="1" w:lastRow="0" w:firstColumn="0" w:lastColumn="0" w:oddVBand="0" w:evenVBand="0" w:oddHBand="0" w:evenHBand="0" w:firstRowFirstColumn="0" w:firstRowLastColumn="0" w:lastRowFirstColumn="0" w:lastRowLastColumn="0"/>
              <w:rPr>
                <w:rFonts w:ascii="Century Gothic" w:hAnsi="Century Gothic" w:cs="Calibri"/>
                <w:sz w:val="16"/>
                <w:szCs w:val="16"/>
                <w:lang w:val="en-GB"/>
              </w:rPr>
            </w:pPr>
            <w:r>
              <w:rPr>
                <w:rFonts w:ascii="Century Gothic" w:hAnsi="Century Gothic" w:cs="Calibri"/>
                <w:sz w:val="16"/>
                <w:szCs w:val="16"/>
                <w:lang w:val="en-GB"/>
              </w:rPr>
              <w:t>Targets to be</w:t>
            </w:r>
            <w:r w:rsidR="00FF7D60" w:rsidRPr="00FF7D60">
              <w:rPr>
                <w:rFonts w:ascii="Century Gothic" w:hAnsi="Century Gothic" w:cs="Calibri"/>
                <w:sz w:val="16"/>
                <w:szCs w:val="16"/>
                <w:lang w:val="en-GB"/>
              </w:rPr>
              <w:t xml:space="preserve"> defined</w:t>
            </w:r>
          </w:p>
        </w:tc>
        <w:tc>
          <w:tcPr>
            <w:tcW w:w="1252" w:type="pct"/>
            <w:tcBorders>
              <w:top w:val="single" w:sz="4" w:space="0" w:color="auto"/>
              <w:left w:val="single" w:sz="4" w:space="0" w:color="auto"/>
              <w:bottom w:val="single" w:sz="4" w:space="0" w:color="auto"/>
              <w:right w:val="single" w:sz="4" w:space="0" w:color="auto"/>
            </w:tcBorders>
          </w:tcPr>
          <w:p w14:paraId="38262F4B" w14:textId="77777777" w:rsidR="00FF7D60" w:rsidRPr="00FF7D60" w:rsidRDefault="00FF7D60" w:rsidP="00FF7D60">
            <w:pPr>
              <w:cnfStyle w:val="100000000000" w:firstRow="1" w:lastRow="0" w:firstColumn="0" w:lastColumn="0" w:oddVBand="0" w:evenVBand="0" w:oddHBand="0" w:evenHBand="0" w:firstRowFirstColumn="0" w:firstRowLastColumn="0" w:lastRowFirstColumn="0" w:lastRowLastColumn="0"/>
              <w:rPr>
                <w:rFonts w:ascii="Century Gothic" w:hAnsi="Century Gothic" w:cs="Calibri"/>
                <w:sz w:val="16"/>
                <w:szCs w:val="16"/>
                <w:lang w:val="en-GB"/>
              </w:rPr>
            </w:pPr>
            <w:r w:rsidRPr="00FF7D60">
              <w:rPr>
                <w:rFonts w:ascii="Century Gothic" w:hAnsi="Century Gothic" w:cs="Calibri"/>
                <w:sz w:val="16"/>
                <w:szCs w:val="16"/>
                <w:lang w:val="en-GB"/>
              </w:rPr>
              <w:t xml:space="preserve">Impove monitoring </w:t>
            </w:r>
          </w:p>
        </w:tc>
      </w:tr>
      <w:tr w:rsidR="00FF7D60" w:rsidRPr="00FF7D60" w14:paraId="0C6E0873" w14:textId="77777777" w:rsidTr="00FF7D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6" w:type="pct"/>
            <w:tcBorders>
              <w:right w:val="single" w:sz="4" w:space="0" w:color="auto"/>
            </w:tcBorders>
            <w:noWrap/>
            <w:hideMark/>
          </w:tcPr>
          <w:p w14:paraId="5AE60252" w14:textId="77777777" w:rsidR="00FF7D60" w:rsidRPr="00FF7D60" w:rsidRDefault="00FF7D60" w:rsidP="00174E63">
            <w:pPr>
              <w:rPr>
                <w:rFonts w:ascii="Century Gothic" w:hAnsi="Century Gothic"/>
                <w:b w:val="0"/>
                <w:color w:val="000000"/>
                <w:sz w:val="16"/>
                <w:szCs w:val="16"/>
                <w:lang w:val="en-GB"/>
              </w:rPr>
            </w:pPr>
            <w:r w:rsidRPr="00FF7D60">
              <w:rPr>
                <w:rFonts w:ascii="Century Gothic" w:hAnsi="Century Gothic"/>
                <w:b w:val="0"/>
                <w:color w:val="000000"/>
                <w:sz w:val="16"/>
                <w:szCs w:val="16"/>
                <w:lang w:val="en-GB"/>
              </w:rPr>
              <w:t>D1-Fish</w:t>
            </w:r>
          </w:p>
        </w:tc>
        <w:tc>
          <w:tcPr>
            <w:tcW w:w="1251" w:type="pct"/>
            <w:tcBorders>
              <w:top w:val="single" w:sz="4" w:space="0" w:color="auto"/>
              <w:left w:val="single" w:sz="4" w:space="0" w:color="auto"/>
              <w:bottom w:val="single" w:sz="4" w:space="0" w:color="auto"/>
              <w:right w:val="single" w:sz="4" w:space="0" w:color="auto"/>
            </w:tcBorders>
            <w:noWrap/>
          </w:tcPr>
          <w:p w14:paraId="44F3FB73" w14:textId="77777777" w:rsidR="00FF7D60" w:rsidRPr="00FF7D60" w:rsidRDefault="00FF7D60" w:rsidP="00174E6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sz w:val="16"/>
                <w:szCs w:val="16"/>
                <w:lang w:val="en-GB"/>
              </w:rPr>
            </w:pPr>
          </w:p>
        </w:tc>
        <w:tc>
          <w:tcPr>
            <w:tcW w:w="1251" w:type="pct"/>
            <w:tcBorders>
              <w:top w:val="single" w:sz="4" w:space="0" w:color="auto"/>
              <w:left w:val="single" w:sz="4" w:space="0" w:color="auto"/>
              <w:bottom w:val="single" w:sz="4" w:space="0" w:color="auto"/>
              <w:right w:val="single" w:sz="4" w:space="0" w:color="auto"/>
            </w:tcBorders>
            <w:noWrap/>
          </w:tcPr>
          <w:p w14:paraId="5F0247B0" w14:textId="77777777" w:rsidR="00FF7D60" w:rsidRPr="00FF7D60" w:rsidRDefault="00FF7D60" w:rsidP="00174E6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sz w:val="16"/>
                <w:szCs w:val="16"/>
                <w:lang w:val="en-GB"/>
              </w:rPr>
            </w:pPr>
          </w:p>
        </w:tc>
        <w:tc>
          <w:tcPr>
            <w:tcW w:w="1252" w:type="pct"/>
            <w:tcBorders>
              <w:top w:val="single" w:sz="4" w:space="0" w:color="auto"/>
              <w:left w:val="single" w:sz="4" w:space="0" w:color="auto"/>
              <w:bottom w:val="single" w:sz="4" w:space="0" w:color="auto"/>
              <w:right w:val="single" w:sz="4" w:space="0" w:color="auto"/>
            </w:tcBorders>
          </w:tcPr>
          <w:p w14:paraId="75850DC4" w14:textId="77777777" w:rsidR="00FF7D60" w:rsidRPr="00FF7D60" w:rsidRDefault="00FF7D60" w:rsidP="00174E6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sz w:val="16"/>
                <w:szCs w:val="16"/>
                <w:lang w:val="en-GB"/>
              </w:rPr>
            </w:pPr>
          </w:p>
        </w:tc>
      </w:tr>
      <w:tr w:rsidR="00FF7D60" w:rsidRPr="00FF7D60" w14:paraId="649DC4BB" w14:textId="77777777" w:rsidTr="00FF7D60">
        <w:trPr>
          <w:trHeight w:val="300"/>
        </w:trPr>
        <w:tc>
          <w:tcPr>
            <w:cnfStyle w:val="001000000000" w:firstRow="0" w:lastRow="0" w:firstColumn="1" w:lastColumn="0" w:oddVBand="0" w:evenVBand="0" w:oddHBand="0" w:evenHBand="0" w:firstRowFirstColumn="0" w:firstRowLastColumn="0" w:lastRowFirstColumn="0" w:lastRowLastColumn="0"/>
            <w:tcW w:w="1246" w:type="pct"/>
            <w:tcBorders>
              <w:top w:val="single" w:sz="4" w:space="0" w:color="4F81BD" w:themeColor="accent1"/>
              <w:bottom w:val="single" w:sz="4" w:space="0" w:color="4F81BD" w:themeColor="accent1"/>
              <w:right w:val="single" w:sz="4" w:space="0" w:color="auto"/>
            </w:tcBorders>
            <w:noWrap/>
            <w:hideMark/>
          </w:tcPr>
          <w:p w14:paraId="7446DB26" w14:textId="77777777" w:rsidR="00FF7D60" w:rsidRPr="00FF7D60" w:rsidRDefault="00FF7D60" w:rsidP="00174E63">
            <w:pPr>
              <w:rPr>
                <w:rFonts w:ascii="Century Gothic" w:hAnsi="Century Gothic"/>
                <w:b w:val="0"/>
                <w:color w:val="000000"/>
                <w:sz w:val="16"/>
                <w:szCs w:val="16"/>
                <w:lang w:val="en-GB"/>
              </w:rPr>
            </w:pPr>
            <w:r w:rsidRPr="00FF7D60">
              <w:rPr>
                <w:rFonts w:ascii="Century Gothic" w:hAnsi="Century Gothic"/>
                <w:b w:val="0"/>
                <w:color w:val="000000"/>
                <w:sz w:val="16"/>
                <w:szCs w:val="16"/>
                <w:lang w:val="en-GB"/>
              </w:rPr>
              <w:t>D1-Mammals</w:t>
            </w:r>
          </w:p>
        </w:tc>
        <w:tc>
          <w:tcPr>
            <w:tcW w:w="1251" w:type="pct"/>
            <w:tcBorders>
              <w:top w:val="single" w:sz="4" w:space="0" w:color="auto"/>
              <w:left w:val="single" w:sz="4" w:space="0" w:color="auto"/>
              <w:bottom w:val="single" w:sz="4" w:space="0" w:color="auto"/>
              <w:right w:val="single" w:sz="4" w:space="0" w:color="auto"/>
            </w:tcBorders>
            <w:noWrap/>
          </w:tcPr>
          <w:p w14:paraId="5D52238F" w14:textId="77777777" w:rsidR="00FF7D60" w:rsidRPr="00FF7D60" w:rsidRDefault="00FF7D60" w:rsidP="00174E6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sz w:val="16"/>
                <w:szCs w:val="16"/>
                <w:lang w:val="en-GB"/>
              </w:rPr>
            </w:pPr>
          </w:p>
        </w:tc>
        <w:tc>
          <w:tcPr>
            <w:tcW w:w="1251" w:type="pct"/>
            <w:tcBorders>
              <w:top w:val="single" w:sz="4" w:space="0" w:color="auto"/>
              <w:left w:val="single" w:sz="4" w:space="0" w:color="auto"/>
              <w:bottom w:val="single" w:sz="4" w:space="0" w:color="auto"/>
              <w:right w:val="single" w:sz="4" w:space="0" w:color="auto"/>
            </w:tcBorders>
            <w:noWrap/>
          </w:tcPr>
          <w:p w14:paraId="332B0E60" w14:textId="77777777" w:rsidR="00FF7D60" w:rsidRPr="00FF7D60" w:rsidRDefault="00FF7D60" w:rsidP="00174E6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sz w:val="16"/>
                <w:szCs w:val="16"/>
                <w:lang w:val="en-GB"/>
              </w:rPr>
            </w:pPr>
          </w:p>
        </w:tc>
        <w:tc>
          <w:tcPr>
            <w:tcW w:w="1252" w:type="pct"/>
            <w:tcBorders>
              <w:top w:val="single" w:sz="4" w:space="0" w:color="auto"/>
              <w:left w:val="single" w:sz="4" w:space="0" w:color="auto"/>
              <w:bottom w:val="single" w:sz="4" w:space="0" w:color="auto"/>
              <w:right w:val="single" w:sz="4" w:space="0" w:color="auto"/>
            </w:tcBorders>
          </w:tcPr>
          <w:p w14:paraId="15D34228" w14:textId="77777777" w:rsidR="00FF7D60" w:rsidRPr="00FF7D60" w:rsidRDefault="00FF7D60" w:rsidP="00174E6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sz w:val="16"/>
                <w:szCs w:val="16"/>
                <w:lang w:val="en-GB"/>
              </w:rPr>
            </w:pPr>
          </w:p>
        </w:tc>
      </w:tr>
      <w:tr w:rsidR="00FF7D60" w:rsidRPr="00FF7D60" w14:paraId="0CD3E9FC" w14:textId="77777777" w:rsidTr="00FF7D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6" w:type="pct"/>
            <w:tcBorders>
              <w:right w:val="single" w:sz="4" w:space="0" w:color="auto"/>
            </w:tcBorders>
            <w:noWrap/>
            <w:hideMark/>
          </w:tcPr>
          <w:p w14:paraId="13912FB9" w14:textId="77777777" w:rsidR="00FF7D60" w:rsidRPr="00FF7D60" w:rsidRDefault="00FF7D60" w:rsidP="00174E63">
            <w:pPr>
              <w:rPr>
                <w:rFonts w:ascii="Century Gothic" w:hAnsi="Century Gothic"/>
                <w:b w:val="0"/>
                <w:color w:val="000000"/>
                <w:sz w:val="16"/>
                <w:szCs w:val="16"/>
                <w:lang w:val="en-GB"/>
              </w:rPr>
            </w:pPr>
            <w:r w:rsidRPr="00FF7D60">
              <w:rPr>
                <w:rFonts w:ascii="Century Gothic" w:hAnsi="Century Gothic"/>
                <w:b w:val="0"/>
                <w:color w:val="000000"/>
                <w:sz w:val="16"/>
                <w:szCs w:val="16"/>
                <w:lang w:val="en-GB"/>
              </w:rPr>
              <w:t>D1-Birds</w:t>
            </w:r>
          </w:p>
        </w:tc>
        <w:tc>
          <w:tcPr>
            <w:tcW w:w="1251" w:type="pct"/>
            <w:tcBorders>
              <w:top w:val="single" w:sz="4" w:space="0" w:color="auto"/>
              <w:left w:val="single" w:sz="4" w:space="0" w:color="auto"/>
              <w:bottom w:val="single" w:sz="4" w:space="0" w:color="auto"/>
              <w:right w:val="single" w:sz="4" w:space="0" w:color="auto"/>
            </w:tcBorders>
            <w:noWrap/>
          </w:tcPr>
          <w:p w14:paraId="43E0945D" w14:textId="77777777" w:rsidR="00FF7D60" w:rsidRPr="00FF7D60" w:rsidRDefault="00FF7D60" w:rsidP="00174E6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sz w:val="16"/>
                <w:szCs w:val="16"/>
                <w:lang w:val="en-GB"/>
              </w:rPr>
            </w:pPr>
          </w:p>
        </w:tc>
        <w:tc>
          <w:tcPr>
            <w:tcW w:w="1251" w:type="pct"/>
            <w:tcBorders>
              <w:top w:val="single" w:sz="4" w:space="0" w:color="auto"/>
              <w:left w:val="single" w:sz="4" w:space="0" w:color="auto"/>
              <w:bottom w:val="single" w:sz="4" w:space="0" w:color="auto"/>
              <w:right w:val="single" w:sz="4" w:space="0" w:color="auto"/>
            </w:tcBorders>
            <w:noWrap/>
          </w:tcPr>
          <w:p w14:paraId="19A88A8E" w14:textId="77777777" w:rsidR="00FF7D60" w:rsidRPr="00FF7D60" w:rsidRDefault="00FF7D60" w:rsidP="00174E6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sz w:val="16"/>
                <w:szCs w:val="16"/>
                <w:lang w:val="en-GB"/>
              </w:rPr>
            </w:pPr>
          </w:p>
        </w:tc>
        <w:tc>
          <w:tcPr>
            <w:tcW w:w="1252" w:type="pct"/>
            <w:tcBorders>
              <w:top w:val="single" w:sz="4" w:space="0" w:color="auto"/>
              <w:left w:val="single" w:sz="4" w:space="0" w:color="auto"/>
              <w:bottom w:val="single" w:sz="4" w:space="0" w:color="auto"/>
              <w:right w:val="single" w:sz="4" w:space="0" w:color="auto"/>
            </w:tcBorders>
          </w:tcPr>
          <w:p w14:paraId="71D82A19" w14:textId="77777777" w:rsidR="00FF7D60" w:rsidRPr="00FF7D60" w:rsidRDefault="00FF7D60" w:rsidP="00174E6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sz w:val="16"/>
                <w:szCs w:val="16"/>
                <w:lang w:val="en-GB"/>
              </w:rPr>
            </w:pPr>
          </w:p>
        </w:tc>
      </w:tr>
      <w:tr w:rsidR="00FF7D60" w:rsidRPr="00FF7D60" w14:paraId="62F579AF" w14:textId="77777777" w:rsidTr="00FF7D60">
        <w:trPr>
          <w:trHeight w:val="300"/>
        </w:trPr>
        <w:tc>
          <w:tcPr>
            <w:cnfStyle w:val="001000000000" w:firstRow="0" w:lastRow="0" w:firstColumn="1" w:lastColumn="0" w:oddVBand="0" w:evenVBand="0" w:oddHBand="0" w:evenHBand="0" w:firstRowFirstColumn="0" w:firstRowLastColumn="0" w:lastRowFirstColumn="0" w:lastRowLastColumn="0"/>
            <w:tcW w:w="1246" w:type="pct"/>
            <w:tcBorders>
              <w:top w:val="single" w:sz="4" w:space="0" w:color="4F81BD" w:themeColor="accent1"/>
              <w:bottom w:val="single" w:sz="4" w:space="0" w:color="4F81BD" w:themeColor="accent1"/>
              <w:right w:val="single" w:sz="4" w:space="0" w:color="auto"/>
            </w:tcBorders>
            <w:noWrap/>
            <w:hideMark/>
          </w:tcPr>
          <w:p w14:paraId="38C4276A" w14:textId="77777777" w:rsidR="00FF7D60" w:rsidRPr="00FF7D60" w:rsidRDefault="00FF7D60" w:rsidP="00174E63">
            <w:pPr>
              <w:rPr>
                <w:rFonts w:ascii="Century Gothic" w:hAnsi="Century Gothic"/>
                <w:b w:val="0"/>
                <w:color w:val="000000"/>
                <w:sz w:val="16"/>
                <w:szCs w:val="16"/>
                <w:lang w:val="en-GB"/>
              </w:rPr>
            </w:pPr>
            <w:r w:rsidRPr="00FF7D60">
              <w:rPr>
                <w:rFonts w:ascii="Century Gothic" w:hAnsi="Century Gothic"/>
                <w:b w:val="0"/>
                <w:color w:val="000000"/>
                <w:sz w:val="16"/>
                <w:szCs w:val="16"/>
                <w:lang w:val="en-GB"/>
              </w:rPr>
              <w:t>D1</w:t>
            </w:r>
            <w:r w:rsidR="00956992">
              <w:rPr>
                <w:rFonts w:ascii="Century Gothic" w:hAnsi="Century Gothic"/>
                <w:b w:val="0"/>
                <w:color w:val="000000"/>
                <w:sz w:val="16"/>
                <w:szCs w:val="16"/>
                <w:lang w:val="en-GB"/>
              </w:rPr>
              <w:t>-</w:t>
            </w:r>
            <w:r w:rsidRPr="00FF7D60">
              <w:rPr>
                <w:rFonts w:ascii="Century Gothic" w:hAnsi="Century Gothic"/>
                <w:b w:val="0"/>
                <w:color w:val="000000"/>
                <w:sz w:val="16"/>
                <w:szCs w:val="16"/>
                <w:lang w:val="en-GB"/>
              </w:rPr>
              <w:t>Seabed Habitats</w:t>
            </w:r>
          </w:p>
        </w:tc>
        <w:tc>
          <w:tcPr>
            <w:tcW w:w="1251" w:type="pct"/>
            <w:tcBorders>
              <w:top w:val="single" w:sz="4" w:space="0" w:color="auto"/>
              <w:left w:val="single" w:sz="4" w:space="0" w:color="auto"/>
              <w:bottom w:val="single" w:sz="4" w:space="0" w:color="auto"/>
              <w:right w:val="single" w:sz="4" w:space="0" w:color="auto"/>
            </w:tcBorders>
            <w:noWrap/>
          </w:tcPr>
          <w:p w14:paraId="5828D031" w14:textId="77777777" w:rsidR="00FF7D60" w:rsidRPr="00FF7D60" w:rsidRDefault="00FF7D60" w:rsidP="00174E6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sz w:val="16"/>
                <w:szCs w:val="16"/>
                <w:lang w:val="en-GB"/>
              </w:rPr>
            </w:pPr>
          </w:p>
        </w:tc>
        <w:tc>
          <w:tcPr>
            <w:tcW w:w="1251" w:type="pct"/>
            <w:tcBorders>
              <w:top w:val="single" w:sz="4" w:space="0" w:color="auto"/>
              <w:left w:val="single" w:sz="4" w:space="0" w:color="auto"/>
              <w:bottom w:val="single" w:sz="4" w:space="0" w:color="auto"/>
              <w:right w:val="single" w:sz="4" w:space="0" w:color="auto"/>
            </w:tcBorders>
            <w:noWrap/>
          </w:tcPr>
          <w:p w14:paraId="30C7DAF8" w14:textId="77777777" w:rsidR="00FF7D60" w:rsidRPr="00FF7D60" w:rsidRDefault="00FF7D60" w:rsidP="00174E6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sz w:val="16"/>
                <w:szCs w:val="16"/>
                <w:lang w:val="en-GB"/>
              </w:rPr>
            </w:pPr>
          </w:p>
        </w:tc>
        <w:tc>
          <w:tcPr>
            <w:tcW w:w="1252" w:type="pct"/>
            <w:tcBorders>
              <w:top w:val="single" w:sz="4" w:space="0" w:color="auto"/>
              <w:left w:val="single" w:sz="4" w:space="0" w:color="auto"/>
              <w:bottom w:val="single" w:sz="4" w:space="0" w:color="auto"/>
              <w:right w:val="single" w:sz="4" w:space="0" w:color="auto"/>
            </w:tcBorders>
          </w:tcPr>
          <w:p w14:paraId="7E281689" w14:textId="77777777" w:rsidR="00FF7D60" w:rsidRPr="00FF7D60" w:rsidRDefault="00FF7D60" w:rsidP="00174E6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sz w:val="16"/>
                <w:szCs w:val="16"/>
                <w:lang w:val="en-GB"/>
              </w:rPr>
            </w:pPr>
          </w:p>
        </w:tc>
      </w:tr>
      <w:tr w:rsidR="00FF7D60" w:rsidRPr="00FF7D60" w14:paraId="12F786F8" w14:textId="77777777" w:rsidTr="00FF7D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6" w:type="pct"/>
            <w:tcBorders>
              <w:right w:val="single" w:sz="4" w:space="0" w:color="auto"/>
            </w:tcBorders>
            <w:noWrap/>
            <w:hideMark/>
          </w:tcPr>
          <w:p w14:paraId="7E4A0869" w14:textId="77777777" w:rsidR="00FF7D60" w:rsidRPr="00FF7D60" w:rsidRDefault="00FF7D60" w:rsidP="00174E63">
            <w:pPr>
              <w:rPr>
                <w:rFonts w:ascii="Century Gothic" w:hAnsi="Century Gothic"/>
                <w:b w:val="0"/>
                <w:color w:val="000000"/>
                <w:sz w:val="16"/>
                <w:szCs w:val="16"/>
                <w:lang w:val="en-GB"/>
              </w:rPr>
            </w:pPr>
            <w:r w:rsidRPr="00FF7D60">
              <w:rPr>
                <w:rFonts w:ascii="Century Gothic" w:hAnsi="Century Gothic"/>
                <w:b w:val="0"/>
                <w:color w:val="000000"/>
                <w:sz w:val="16"/>
                <w:szCs w:val="16"/>
                <w:lang w:val="en-GB"/>
              </w:rPr>
              <w:t>D1-Water Column Habitats</w:t>
            </w:r>
          </w:p>
        </w:tc>
        <w:tc>
          <w:tcPr>
            <w:tcW w:w="1251" w:type="pct"/>
            <w:tcBorders>
              <w:top w:val="single" w:sz="4" w:space="0" w:color="auto"/>
              <w:left w:val="single" w:sz="4" w:space="0" w:color="auto"/>
              <w:bottom w:val="single" w:sz="4" w:space="0" w:color="auto"/>
              <w:right w:val="single" w:sz="4" w:space="0" w:color="auto"/>
            </w:tcBorders>
            <w:noWrap/>
          </w:tcPr>
          <w:p w14:paraId="79319C2D" w14:textId="77777777" w:rsidR="00FF7D60" w:rsidRPr="00FF7D60" w:rsidRDefault="00FF7D60" w:rsidP="00174E6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sz w:val="16"/>
                <w:szCs w:val="16"/>
                <w:lang w:val="en-GB"/>
              </w:rPr>
            </w:pPr>
          </w:p>
        </w:tc>
        <w:tc>
          <w:tcPr>
            <w:tcW w:w="1251" w:type="pct"/>
            <w:tcBorders>
              <w:top w:val="single" w:sz="4" w:space="0" w:color="auto"/>
              <w:left w:val="single" w:sz="4" w:space="0" w:color="auto"/>
              <w:bottom w:val="single" w:sz="4" w:space="0" w:color="auto"/>
              <w:right w:val="single" w:sz="4" w:space="0" w:color="auto"/>
            </w:tcBorders>
            <w:noWrap/>
          </w:tcPr>
          <w:p w14:paraId="7F416A3F" w14:textId="77777777" w:rsidR="00FF7D60" w:rsidRPr="00FF7D60" w:rsidRDefault="00FF7D60" w:rsidP="00174E6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sz w:val="16"/>
                <w:szCs w:val="16"/>
                <w:lang w:val="en-GB"/>
              </w:rPr>
            </w:pPr>
          </w:p>
        </w:tc>
        <w:tc>
          <w:tcPr>
            <w:tcW w:w="1252" w:type="pct"/>
            <w:tcBorders>
              <w:top w:val="single" w:sz="4" w:space="0" w:color="auto"/>
              <w:left w:val="single" w:sz="4" w:space="0" w:color="auto"/>
              <w:bottom w:val="single" w:sz="4" w:space="0" w:color="auto"/>
              <w:right w:val="single" w:sz="4" w:space="0" w:color="auto"/>
            </w:tcBorders>
          </w:tcPr>
          <w:p w14:paraId="0B95F57E" w14:textId="77777777" w:rsidR="00FF7D60" w:rsidRPr="00FF7D60" w:rsidRDefault="00FF7D60" w:rsidP="00174E6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sz w:val="16"/>
                <w:szCs w:val="16"/>
                <w:lang w:val="en-GB"/>
              </w:rPr>
            </w:pPr>
          </w:p>
        </w:tc>
      </w:tr>
      <w:tr w:rsidR="00FF7D60" w:rsidRPr="00FF7D60" w14:paraId="6CEBBD57" w14:textId="77777777" w:rsidTr="00FF7D60">
        <w:trPr>
          <w:trHeight w:val="300"/>
        </w:trPr>
        <w:tc>
          <w:tcPr>
            <w:cnfStyle w:val="001000000000" w:firstRow="0" w:lastRow="0" w:firstColumn="1" w:lastColumn="0" w:oddVBand="0" w:evenVBand="0" w:oddHBand="0" w:evenHBand="0" w:firstRowFirstColumn="0" w:firstRowLastColumn="0" w:lastRowFirstColumn="0" w:lastRowLastColumn="0"/>
            <w:tcW w:w="1246" w:type="pct"/>
            <w:tcBorders>
              <w:top w:val="single" w:sz="4" w:space="0" w:color="4F81BD" w:themeColor="accent1"/>
              <w:bottom w:val="single" w:sz="4" w:space="0" w:color="4F81BD" w:themeColor="accent1"/>
              <w:right w:val="single" w:sz="4" w:space="0" w:color="auto"/>
            </w:tcBorders>
            <w:noWrap/>
            <w:hideMark/>
          </w:tcPr>
          <w:p w14:paraId="3D01814E" w14:textId="77777777" w:rsidR="00FF7D60" w:rsidRPr="00FF7D60" w:rsidRDefault="00FF7D60" w:rsidP="00174E63">
            <w:pPr>
              <w:rPr>
                <w:rFonts w:ascii="Century Gothic" w:hAnsi="Century Gothic"/>
                <w:b w:val="0"/>
                <w:color w:val="000000"/>
                <w:sz w:val="16"/>
                <w:szCs w:val="16"/>
                <w:lang w:val="en-GB"/>
              </w:rPr>
            </w:pPr>
            <w:r w:rsidRPr="00FF7D60">
              <w:rPr>
                <w:rFonts w:ascii="Century Gothic" w:hAnsi="Century Gothic"/>
                <w:b w:val="0"/>
                <w:color w:val="000000"/>
                <w:sz w:val="16"/>
                <w:szCs w:val="16"/>
                <w:lang w:val="en-GB"/>
              </w:rPr>
              <w:t>D2</w:t>
            </w:r>
          </w:p>
        </w:tc>
        <w:tc>
          <w:tcPr>
            <w:tcW w:w="1251" w:type="pct"/>
            <w:tcBorders>
              <w:top w:val="single" w:sz="4" w:space="0" w:color="auto"/>
              <w:left w:val="single" w:sz="4" w:space="0" w:color="auto"/>
              <w:bottom w:val="single" w:sz="4" w:space="0" w:color="auto"/>
              <w:right w:val="single" w:sz="4" w:space="0" w:color="auto"/>
            </w:tcBorders>
            <w:noWrap/>
          </w:tcPr>
          <w:p w14:paraId="7DCA636D" w14:textId="77777777" w:rsidR="00FF7D60" w:rsidRPr="00FF7D60" w:rsidRDefault="00FF7D60" w:rsidP="00174E6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sz w:val="16"/>
                <w:szCs w:val="16"/>
                <w:lang w:val="en-GB"/>
              </w:rPr>
            </w:pPr>
          </w:p>
        </w:tc>
        <w:tc>
          <w:tcPr>
            <w:tcW w:w="1251" w:type="pct"/>
            <w:tcBorders>
              <w:top w:val="single" w:sz="4" w:space="0" w:color="auto"/>
              <w:left w:val="single" w:sz="4" w:space="0" w:color="auto"/>
              <w:bottom w:val="single" w:sz="4" w:space="0" w:color="auto"/>
              <w:right w:val="single" w:sz="4" w:space="0" w:color="auto"/>
            </w:tcBorders>
            <w:noWrap/>
          </w:tcPr>
          <w:p w14:paraId="5855417C" w14:textId="77777777" w:rsidR="00FF7D60" w:rsidRPr="00FF7D60" w:rsidRDefault="00FF7D60" w:rsidP="00174E6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sz w:val="16"/>
                <w:szCs w:val="16"/>
                <w:lang w:val="en-GB"/>
              </w:rPr>
            </w:pPr>
          </w:p>
        </w:tc>
        <w:tc>
          <w:tcPr>
            <w:tcW w:w="1252" w:type="pct"/>
            <w:tcBorders>
              <w:top w:val="single" w:sz="4" w:space="0" w:color="auto"/>
              <w:left w:val="single" w:sz="4" w:space="0" w:color="auto"/>
              <w:bottom w:val="single" w:sz="4" w:space="0" w:color="auto"/>
              <w:right w:val="single" w:sz="4" w:space="0" w:color="auto"/>
            </w:tcBorders>
          </w:tcPr>
          <w:p w14:paraId="59BE19AC" w14:textId="77777777" w:rsidR="00FF7D60" w:rsidRPr="00FF7D60" w:rsidRDefault="00FF7D60" w:rsidP="00174E6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sz w:val="16"/>
                <w:szCs w:val="16"/>
                <w:lang w:val="en-GB"/>
              </w:rPr>
            </w:pPr>
          </w:p>
        </w:tc>
      </w:tr>
      <w:tr w:rsidR="00FF7D60" w:rsidRPr="00FF7D60" w14:paraId="64300E09" w14:textId="77777777" w:rsidTr="00FF7D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6" w:type="pct"/>
            <w:tcBorders>
              <w:right w:val="single" w:sz="4" w:space="0" w:color="auto"/>
            </w:tcBorders>
            <w:noWrap/>
            <w:hideMark/>
          </w:tcPr>
          <w:p w14:paraId="2ACB94FD" w14:textId="77777777" w:rsidR="00FF7D60" w:rsidRPr="00FF7D60" w:rsidRDefault="00FF7D60" w:rsidP="00174E63">
            <w:pPr>
              <w:rPr>
                <w:rFonts w:ascii="Century Gothic" w:hAnsi="Century Gothic"/>
                <w:b w:val="0"/>
                <w:color w:val="000000"/>
                <w:sz w:val="16"/>
                <w:szCs w:val="16"/>
                <w:lang w:val="en-GB"/>
              </w:rPr>
            </w:pPr>
            <w:r w:rsidRPr="00FF7D60">
              <w:rPr>
                <w:rFonts w:ascii="Century Gothic" w:hAnsi="Century Gothic"/>
                <w:b w:val="0"/>
                <w:color w:val="000000"/>
                <w:sz w:val="16"/>
                <w:szCs w:val="16"/>
                <w:lang w:val="en-GB"/>
              </w:rPr>
              <w:t>D3</w:t>
            </w:r>
          </w:p>
        </w:tc>
        <w:tc>
          <w:tcPr>
            <w:tcW w:w="1251" w:type="pct"/>
            <w:tcBorders>
              <w:top w:val="single" w:sz="4" w:space="0" w:color="auto"/>
              <w:left w:val="single" w:sz="4" w:space="0" w:color="auto"/>
              <w:bottom w:val="single" w:sz="4" w:space="0" w:color="auto"/>
              <w:right w:val="single" w:sz="4" w:space="0" w:color="auto"/>
            </w:tcBorders>
            <w:noWrap/>
          </w:tcPr>
          <w:p w14:paraId="5F1F746B" w14:textId="77777777" w:rsidR="00FF7D60" w:rsidRPr="00FF7D60" w:rsidRDefault="00FF7D60" w:rsidP="00174E6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sz w:val="16"/>
                <w:szCs w:val="16"/>
                <w:lang w:val="en-GB"/>
              </w:rPr>
            </w:pPr>
          </w:p>
        </w:tc>
        <w:tc>
          <w:tcPr>
            <w:tcW w:w="1251" w:type="pct"/>
            <w:tcBorders>
              <w:top w:val="single" w:sz="4" w:space="0" w:color="auto"/>
              <w:left w:val="single" w:sz="4" w:space="0" w:color="auto"/>
              <w:bottom w:val="single" w:sz="4" w:space="0" w:color="auto"/>
              <w:right w:val="single" w:sz="4" w:space="0" w:color="auto"/>
            </w:tcBorders>
            <w:noWrap/>
          </w:tcPr>
          <w:p w14:paraId="54C203C9" w14:textId="77777777" w:rsidR="00FF7D60" w:rsidRPr="00FF7D60" w:rsidRDefault="00FF7D60" w:rsidP="00174E6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sz w:val="16"/>
                <w:szCs w:val="16"/>
                <w:lang w:val="en-GB"/>
              </w:rPr>
            </w:pPr>
          </w:p>
        </w:tc>
        <w:tc>
          <w:tcPr>
            <w:tcW w:w="1252" w:type="pct"/>
            <w:tcBorders>
              <w:top w:val="single" w:sz="4" w:space="0" w:color="auto"/>
              <w:left w:val="single" w:sz="4" w:space="0" w:color="auto"/>
              <w:bottom w:val="single" w:sz="4" w:space="0" w:color="auto"/>
              <w:right w:val="single" w:sz="4" w:space="0" w:color="auto"/>
            </w:tcBorders>
          </w:tcPr>
          <w:p w14:paraId="32182AD5" w14:textId="77777777" w:rsidR="00FF7D60" w:rsidRPr="00FF7D60" w:rsidRDefault="00FF7D60" w:rsidP="00174E6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sz w:val="16"/>
                <w:szCs w:val="16"/>
                <w:lang w:val="en-GB"/>
              </w:rPr>
            </w:pPr>
          </w:p>
        </w:tc>
      </w:tr>
      <w:tr w:rsidR="00FF7D60" w:rsidRPr="00FF7D60" w14:paraId="3F898C56" w14:textId="77777777" w:rsidTr="00FF7D60">
        <w:trPr>
          <w:trHeight w:val="300"/>
        </w:trPr>
        <w:tc>
          <w:tcPr>
            <w:cnfStyle w:val="001000000000" w:firstRow="0" w:lastRow="0" w:firstColumn="1" w:lastColumn="0" w:oddVBand="0" w:evenVBand="0" w:oddHBand="0" w:evenHBand="0" w:firstRowFirstColumn="0" w:firstRowLastColumn="0" w:lastRowFirstColumn="0" w:lastRowLastColumn="0"/>
            <w:tcW w:w="1246" w:type="pct"/>
            <w:tcBorders>
              <w:top w:val="single" w:sz="4" w:space="0" w:color="4F81BD" w:themeColor="accent1"/>
              <w:bottom w:val="single" w:sz="4" w:space="0" w:color="4F81BD" w:themeColor="accent1"/>
              <w:right w:val="single" w:sz="4" w:space="0" w:color="auto"/>
            </w:tcBorders>
            <w:noWrap/>
            <w:hideMark/>
          </w:tcPr>
          <w:p w14:paraId="22975540" w14:textId="77777777" w:rsidR="00FF7D60" w:rsidRPr="00FF7D60" w:rsidRDefault="00FF7D60" w:rsidP="00174E63">
            <w:pPr>
              <w:rPr>
                <w:rFonts w:ascii="Century Gothic" w:hAnsi="Century Gothic"/>
                <w:b w:val="0"/>
                <w:color w:val="000000"/>
                <w:sz w:val="16"/>
                <w:szCs w:val="16"/>
                <w:lang w:val="en-GB"/>
              </w:rPr>
            </w:pPr>
            <w:r w:rsidRPr="00FF7D60">
              <w:rPr>
                <w:rFonts w:ascii="Century Gothic" w:hAnsi="Century Gothic"/>
                <w:b w:val="0"/>
                <w:color w:val="000000"/>
                <w:sz w:val="16"/>
                <w:szCs w:val="16"/>
                <w:lang w:val="en-GB"/>
              </w:rPr>
              <w:t>D4</w:t>
            </w:r>
          </w:p>
        </w:tc>
        <w:tc>
          <w:tcPr>
            <w:tcW w:w="1251" w:type="pct"/>
            <w:tcBorders>
              <w:top w:val="single" w:sz="4" w:space="0" w:color="auto"/>
              <w:left w:val="single" w:sz="4" w:space="0" w:color="auto"/>
              <w:bottom w:val="single" w:sz="4" w:space="0" w:color="auto"/>
              <w:right w:val="single" w:sz="4" w:space="0" w:color="auto"/>
            </w:tcBorders>
            <w:noWrap/>
          </w:tcPr>
          <w:p w14:paraId="22AE33E5" w14:textId="77777777" w:rsidR="00FF7D60" w:rsidRPr="00FF7D60" w:rsidRDefault="00FF7D60" w:rsidP="00174E6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sz w:val="16"/>
                <w:szCs w:val="16"/>
                <w:lang w:val="en-GB"/>
              </w:rPr>
            </w:pPr>
          </w:p>
        </w:tc>
        <w:tc>
          <w:tcPr>
            <w:tcW w:w="1251" w:type="pct"/>
            <w:tcBorders>
              <w:top w:val="single" w:sz="4" w:space="0" w:color="auto"/>
              <w:left w:val="single" w:sz="4" w:space="0" w:color="auto"/>
              <w:bottom w:val="single" w:sz="4" w:space="0" w:color="auto"/>
              <w:right w:val="single" w:sz="4" w:space="0" w:color="auto"/>
            </w:tcBorders>
            <w:noWrap/>
          </w:tcPr>
          <w:p w14:paraId="1009A226" w14:textId="77777777" w:rsidR="00FF7D60" w:rsidRPr="00FF7D60" w:rsidRDefault="00FF7D60" w:rsidP="00174E6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sz w:val="16"/>
                <w:szCs w:val="16"/>
                <w:lang w:val="en-GB"/>
              </w:rPr>
            </w:pPr>
          </w:p>
        </w:tc>
        <w:tc>
          <w:tcPr>
            <w:tcW w:w="1252" w:type="pct"/>
            <w:tcBorders>
              <w:top w:val="single" w:sz="4" w:space="0" w:color="auto"/>
              <w:left w:val="single" w:sz="4" w:space="0" w:color="auto"/>
              <w:bottom w:val="single" w:sz="4" w:space="0" w:color="auto"/>
              <w:right w:val="single" w:sz="4" w:space="0" w:color="auto"/>
            </w:tcBorders>
          </w:tcPr>
          <w:p w14:paraId="5C9E49FE" w14:textId="77777777" w:rsidR="00FF7D60" w:rsidRPr="00FF7D60" w:rsidRDefault="00FF7D60" w:rsidP="00174E6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sz w:val="16"/>
                <w:szCs w:val="16"/>
                <w:lang w:val="en-GB"/>
              </w:rPr>
            </w:pPr>
          </w:p>
        </w:tc>
      </w:tr>
      <w:tr w:rsidR="00FF7D60" w:rsidRPr="00FF7D60" w14:paraId="4BB10C5D" w14:textId="77777777" w:rsidTr="00FF7D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6" w:type="pct"/>
            <w:tcBorders>
              <w:right w:val="single" w:sz="4" w:space="0" w:color="auto"/>
            </w:tcBorders>
            <w:noWrap/>
            <w:hideMark/>
          </w:tcPr>
          <w:p w14:paraId="1AD98AC6" w14:textId="77777777" w:rsidR="00FF7D60" w:rsidRPr="00FF7D60" w:rsidRDefault="00FF7D60" w:rsidP="00174E63">
            <w:pPr>
              <w:rPr>
                <w:rFonts w:ascii="Century Gothic" w:hAnsi="Century Gothic"/>
                <w:b w:val="0"/>
                <w:color w:val="000000"/>
                <w:sz w:val="16"/>
                <w:szCs w:val="16"/>
                <w:lang w:val="en-GB"/>
              </w:rPr>
            </w:pPr>
            <w:r w:rsidRPr="00FF7D60">
              <w:rPr>
                <w:rFonts w:ascii="Century Gothic" w:hAnsi="Century Gothic"/>
                <w:b w:val="0"/>
                <w:color w:val="000000"/>
                <w:sz w:val="16"/>
                <w:szCs w:val="16"/>
                <w:lang w:val="en-GB"/>
              </w:rPr>
              <w:t>D5</w:t>
            </w:r>
          </w:p>
        </w:tc>
        <w:tc>
          <w:tcPr>
            <w:tcW w:w="1251" w:type="pct"/>
            <w:tcBorders>
              <w:top w:val="single" w:sz="4" w:space="0" w:color="auto"/>
              <w:left w:val="single" w:sz="4" w:space="0" w:color="auto"/>
              <w:bottom w:val="single" w:sz="4" w:space="0" w:color="auto"/>
              <w:right w:val="single" w:sz="4" w:space="0" w:color="auto"/>
            </w:tcBorders>
            <w:noWrap/>
          </w:tcPr>
          <w:p w14:paraId="26AD8501" w14:textId="77777777" w:rsidR="00FF7D60" w:rsidRPr="00FF7D60" w:rsidRDefault="00FF7D60" w:rsidP="00174E6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sz w:val="16"/>
                <w:szCs w:val="16"/>
                <w:lang w:val="en-GB"/>
              </w:rPr>
            </w:pPr>
          </w:p>
        </w:tc>
        <w:tc>
          <w:tcPr>
            <w:tcW w:w="1251" w:type="pct"/>
            <w:tcBorders>
              <w:top w:val="single" w:sz="4" w:space="0" w:color="auto"/>
              <w:left w:val="single" w:sz="4" w:space="0" w:color="auto"/>
              <w:bottom w:val="single" w:sz="4" w:space="0" w:color="auto"/>
              <w:right w:val="single" w:sz="4" w:space="0" w:color="auto"/>
            </w:tcBorders>
            <w:noWrap/>
          </w:tcPr>
          <w:p w14:paraId="69D43E3E" w14:textId="77777777" w:rsidR="00FF7D60" w:rsidRPr="00FF7D60" w:rsidRDefault="00FF7D60" w:rsidP="00174E6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sz w:val="16"/>
                <w:szCs w:val="16"/>
                <w:lang w:val="en-GB"/>
              </w:rPr>
            </w:pPr>
          </w:p>
        </w:tc>
        <w:tc>
          <w:tcPr>
            <w:tcW w:w="1252" w:type="pct"/>
            <w:tcBorders>
              <w:top w:val="single" w:sz="4" w:space="0" w:color="auto"/>
              <w:left w:val="single" w:sz="4" w:space="0" w:color="auto"/>
              <w:bottom w:val="single" w:sz="4" w:space="0" w:color="auto"/>
              <w:right w:val="single" w:sz="4" w:space="0" w:color="auto"/>
            </w:tcBorders>
          </w:tcPr>
          <w:p w14:paraId="0E64CA49" w14:textId="77777777" w:rsidR="00FF7D60" w:rsidRPr="00FF7D60" w:rsidRDefault="00FF7D60" w:rsidP="00174E6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sz w:val="16"/>
                <w:szCs w:val="16"/>
                <w:lang w:val="en-GB"/>
              </w:rPr>
            </w:pPr>
          </w:p>
        </w:tc>
      </w:tr>
      <w:tr w:rsidR="00FF7D60" w:rsidRPr="00FF7D60" w14:paraId="4CEBFD20" w14:textId="77777777" w:rsidTr="00FF7D60">
        <w:trPr>
          <w:trHeight w:val="300"/>
        </w:trPr>
        <w:tc>
          <w:tcPr>
            <w:cnfStyle w:val="001000000000" w:firstRow="0" w:lastRow="0" w:firstColumn="1" w:lastColumn="0" w:oddVBand="0" w:evenVBand="0" w:oddHBand="0" w:evenHBand="0" w:firstRowFirstColumn="0" w:firstRowLastColumn="0" w:lastRowFirstColumn="0" w:lastRowLastColumn="0"/>
            <w:tcW w:w="1246" w:type="pct"/>
            <w:tcBorders>
              <w:top w:val="single" w:sz="4" w:space="0" w:color="4F81BD" w:themeColor="accent1"/>
              <w:bottom w:val="single" w:sz="4" w:space="0" w:color="4F81BD" w:themeColor="accent1"/>
              <w:right w:val="single" w:sz="4" w:space="0" w:color="auto"/>
            </w:tcBorders>
            <w:noWrap/>
            <w:hideMark/>
          </w:tcPr>
          <w:p w14:paraId="62342E50" w14:textId="77777777" w:rsidR="00FF7D60" w:rsidRPr="00FF7D60" w:rsidRDefault="00FF7D60" w:rsidP="00174E63">
            <w:pPr>
              <w:rPr>
                <w:rFonts w:ascii="Century Gothic" w:hAnsi="Century Gothic"/>
                <w:b w:val="0"/>
                <w:color w:val="000000"/>
                <w:sz w:val="16"/>
                <w:szCs w:val="16"/>
                <w:lang w:val="en-GB"/>
              </w:rPr>
            </w:pPr>
            <w:r w:rsidRPr="00FF7D60">
              <w:rPr>
                <w:rFonts w:ascii="Century Gothic" w:hAnsi="Century Gothic"/>
                <w:b w:val="0"/>
                <w:color w:val="000000"/>
                <w:sz w:val="16"/>
                <w:szCs w:val="16"/>
                <w:lang w:val="en-GB"/>
              </w:rPr>
              <w:t>D6</w:t>
            </w:r>
          </w:p>
        </w:tc>
        <w:tc>
          <w:tcPr>
            <w:tcW w:w="1251" w:type="pct"/>
            <w:tcBorders>
              <w:top w:val="single" w:sz="4" w:space="0" w:color="auto"/>
              <w:left w:val="single" w:sz="4" w:space="0" w:color="auto"/>
              <w:bottom w:val="single" w:sz="4" w:space="0" w:color="auto"/>
              <w:right w:val="single" w:sz="4" w:space="0" w:color="auto"/>
            </w:tcBorders>
            <w:noWrap/>
          </w:tcPr>
          <w:p w14:paraId="06E1ADCD" w14:textId="77777777" w:rsidR="00FF7D60" w:rsidRPr="00FF7D60" w:rsidRDefault="00FF7D60" w:rsidP="00174E6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sz w:val="16"/>
                <w:szCs w:val="16"/>
                <w:lang w:val="en-GB"/>
              </w:rPr>
            </w:pPr>
          </w:p>
        </w:tc>
        <w:tc>
          <w:tcPr>
            <w:tcW w:w="1251" w:type="pct"/>
            <w:tcBorders>
              <w:top w:val="single" w:sz="4" w:space="0" w:color="auto"/>
              <w:left w:val="single" w:sz="4" w:space="0" w:color="auto"/>
              <w:bottom w:val="single" w:sz="4" w:space="0" w:color="auto"/>
              <w:right w:val="single" w:sz="4" w:space="0" w:color="auto"/>
            </w:tcBorders>
            <w:noWrap/>
          </w:tcPr>
          <w:p w14:paraId="1AD532D1" w14:textId="77777777" w:rsidR="00FF7D60" w:rsidRPr="00FF7D60" w:rsidRDefault="00FF7D60" w:rsidP="00174E6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sz w:val="16"/>
                <w:szCs w:val="16"/>
                <w:lang w:val="en-GB"/>
              </w:rPr>
            </w:pPr>
          </w:p>
        </w:tc>
        <w:tc>
          <w:tcPr>
            <w:tcW w:w="1252" w:type="pct"/>
            <w:tcBorders>
              <w:top w:val="single" w:sz="4" w:space="0" w:color="auto"/>
              <w:left w:val="single" w:sz="4" w:space="0" w:color="auto"/>
              <w:bottom w:val="single" w:sz="4" w:space="0" w:color="auto"/>
              <w:right w:val="single" w:sz="4" w:space="0" w:color="auto"/>
            </w:tcBorders>
          </w:tcPr>
          <w:p w14:paraId="000B4F40" w14:textId="77777777" w:rsidR="00FF7D60" w:rsidRPr="00FF7D60" w:rsidRDefault="00FF7D60" w:rsidP="00174E6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sz w:val="16"/>
                <w:szCs w:val="16"/>
                <w:lang w:val="en-GB"/>
              </w:rPr>
            </w:pPr>
          </w:p>
        </w:tc>
      </w:tr>
      <w:tr w:rsidR="00FF7D60" w:rsidRPr="00FF7D60" w14:paraId="25AB1FAC" w14:textId="77777777" w:rsidTr="00FF7D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6" w:type="pct"/>
            <w:tcBorders>
              <w:right w:val="single" w:sz="4" w:space="0" w:color="auto"/>
            </w:tcBorders>
            <w:noWrap/>
            <w:hideMark/>
          </w:tcPr>
          <w:p w14:paraId="145A9B48" w14:textId="77777777" w:rsidR="00FF7D60" w:rsidRPr="00FF7D60" w:rsidRDefault="00FF7D60" w:rsidP="00174E63">
            <w:pPr>
              <w:rPr>
                <w:rFonts w:ascii="Century Gothic" w:hAnsi="Century Gothic"/>
                <w:b w:val="0"/>
                <w:color w:val="000000"/>
                <w:sz w:val="16"/>
                <w:szCs w:val="16"/>
                <w:lang w:val="en-GB"/>
              </w:rPr>
            </w:pPr>
            <w:r w:rsidRPr="00FF7D60">
              <w:rPr>
                <w:rFonts w:ascii="Century Gothic" w:hAnsi="Century Gothic"/>
                <w:b w:val="0"/>
                <w:color w:val="000000"/>
                <w:sz w:val="16"/>
                <w:szCs w:val="16"/>
                <w:lang w:val="en-GB"/>
              </w:rPr>
              <w:t>D7</w:t>
            </w:r>
          </w:p>
        </w:tc>
        <w:tc>
          <w:tcPr>
            <w:tcW w:w="1251" w:type="pct"/>
            <w:tcBorders>
              <w:top w:val="single" w:sz="4" w:space="0" w:color="auto"/>
              <w:left w:val="single" w:sz="4" w:space="0" w:color="auto"/>
              <w:bottom w:val="single" w:sz="4" w:space="0" w:color="auto"/>
              <w:right w:val="single" w:sz="4" w:space="0" w:color="auto"/>
            </w:tcBorders>
            <w:noWrap/>
          </w:tcPr>
          <w:p w14:paraId="7303D46C" w14:textId="77777777" w:rsidR="00FF7D60" w:rsidRPr="00FF7D60" w:rsidRDefault="00FF7D60" w:rsidP="00174E6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sz w:val="16"/>
                <w:szCs w:val="16"/>
                <w:lang w:val="en-GB"/>
              </w:rPr>
            </w:pPr>
          </w:p>
        </w:tc>
        <w:tc>
          <w:tcPr>
            <w:tcW w:w="1251" w:type="pct"/>
            <w:tcBorders>
              <w:top w:val="single" w:sz="4" w:space="0" w:color="auto"/>
              <w:left w:val="single" w:sz="4" w:space="0" w:color="auto"/>
              <w:bottom w:val="single" w:sz="4" w:space="0" w:color="auto"/>
              <w:right w:val="single" w:sz="4" w:space="0" w:color="auto"/>
            </w:tcBorders>
            <w:noWrap/>
          </w:tcPr>
          <w:p w14:paraId="74F92712" w14:textId="77777777" w:rsidR="00FF7D60" w:rsidRPr="00FF7D60" w:rsidRDefault="00FF7D60" w:rsidP="00174E6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sz w:val="16"/>
                <w:szCs w:val="16"/>
                <w:lang w:val="en-GB"/>
              </w:rPr>
            </w:pPr>
          </w:p>
        </w:tc>
        <w:tc>
          <w:tcPr>
            <w:tcW w:w="1252" w:type="pct"/>
            <w:tcBorders>
              <w:top w:val="single" w:sz="4" w:space="0" w:color="auto"/>
              <w:left w:val="single" w:sz="4" w:space="0" w:color="auto"/>
              <w:bottom w:val="single" w:sz="4" w:space="0" w:color="auto"/>
              <w:right w:val="single" w:sz="4" w:space="0" w:color="auto"/>
            </w:tcBorders>
          </w:tcPr>
          <w:p w14:paraId="155CD6DA" w14:textId="77777777" w:rsidR="00FF7D60" w:rsidRPr="00FF7D60" w:rsidRDefault="00FF7D60" w:rsidP="00174E6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sz w:val="16"/>
                <w:szCs w:val="16"/>
                <w:lang w:val="en-GB"/>
              </w:rPr>
            </w:pPr>
          </w:p>
        </w:tc>
      </w:tr>
      <w:tr w:rsidR="00FF7D60" w:rsidRPr="00FF7D60" w14:paraId="5EB64492" w14:textId="77777777" w:rsidTr="00FF7D60">
        <w:trPr>
          <w:trHeight w:val="300"/>
        </w:trPr>
        <w:tc>
          <w:tcPr>
            <w:cnfStyle w:val="001000000000" w:firstRow="0" w:lastRow="0" w:firstColumn="1" w:lastColumn="0" w:oddVBand="0" w:evenVBand="0" w:oddHBand="0" w:evenHBand="0" w:firstRowFirstColumn="0" w:firstRowLastColumn="0" w:lastRowFirstColumn="0" w:lastRowLastColumn="0"/>
            <w:tcW w:w="1246" w:type="pct"/>
            <w:tcBorders>
              <w:top w:val="single" w:sz="4" w:space="0" w:color="4F81BD" w:themeColor="accent1"/>
              <w:bottom w:val="single" w:sz="4" w:space="0" w:color="4F81BD" w:themeColor="accent1"/>
              <w:right w:val="single" w:sz="4" w:space="0" w:color="auto"/>
            </w:tcBorders>
            <w:noWrap/>
            <w:hideMark/>
          </w:tcPr>
          <w:p w14:paraId="30EABEFC" w14:textId="77777777" w:rsidR="00FF7D60" w:rsidRPr="00FF7D60" w:rsidRDefault="00FF7D60" w:rsidP="00174E63">
            <w:pPr>
              <w:rPr>
                <w:rFonts w:ascii="Century Gothic" w:hAnsi="Century Gothic"/>
                <w:b w:val="0"/>
                <w:color w:val="000000"/>
                <w:sz w:val="16"/>
                <w:szCs w:val="16"/>
                <w:lang w:val="en-GB"/>
              </w:rPr>
            </w:pPr>
            <w:r w:rsidRPr="00FF7D60">
              <w:rPr>
                <w:rFonts w:ascii="Century Gothic" w:hAnsi="Century Gothic"/>
                <w:b w:val="0"/>
                <w:color w:val="000000"/>
                <w:sz w:val="16"/>
                <w:szCs w:val="16"/>
                <w:lang w:val="en-GB"/>
              </w:rPr>
              <w:t>D8</w:t>
            </w:r>
          </w:p>
        </w:tc>
        <w:tc>
          <w:tcPr>
            <w:tcW w:w="1251" w:type="pct"/>
            <w:tcBorders>
              <w:top w:val="single" w:sz="4" w:space="0" w:color="auto"/>
              <w:left w:val="single" w:sz="4" w:space="0" w:color="auto"/>
              <w:bottom w:val="single" w:sz="4" w:space="0" w:color="auto"/>
              <w:right w:val="single" w:sz="4" w:space="0" w:color="auto"/>
            </w:tcBorders>
            <w:noWrap/>
          </w:tcPr>
          <w:p w14:paraId="38AD978C" w14:textId="77777777" w:rsidR="00FF7D60" w:rsidRPr="00FF7D60" w:rsidRDefault="00FF7D60" w:rsidP="00174E6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sz w:val="16"/>
                <w:szCs w:val="16"/>
                <w:lang w:val="en-GB"/>
              </w:rPr>
            </w:pPr>
          </w:p>
        </w:tc>
        <w:tc>
          <w:tcPr>
            <w:tcW w:w="1251" w:type="pct"/>
            <w:tcBorders>
              <w:top w:val="single" w:sz="4" w:space="0" w:color="auto"/>
              <w:left w:val="single" w:sz="4" w:space="0" w:color="auto"/>
              <w:bottom w:val="single" w:sz="4" w:space="0" w:color="auto"/>
              <w:right w:val="single" w:sz="4" w:space="0" w:color="auto"/>
            </w:tcBorders>
            <w:noWrap/>
          </w:tcPr>
          <w:p w14:paraId="769BB311" w14:textId="77777777" w:rsidR="00FF7D60" w:rsidRPr="00FF7D60" w:rsidRDefault="00FF7D60" w:rsidP="00174E6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sz w:val="16"/>
                <w:szCs w:val="16"/>
                <w:lang w:val="en-GB"/>
              </w:rPr>
            </w:pPr>
          </w:p>
        </w:tc>
        <w:tc>
          <w:tcPr>
            <w:tcW w:w="1252" w:type="pct"/>
            <w:tcBorders>
              <w:top w:val="single" w:sz="4" w:space="0" w:color="auto"/>
              <w:left w:val="single" w:sz="4" w:space="0" w:color="auto"/>
              <w:bottom w:val="single" w:sz="4" w:space="0" w:color="auto"/>
              <w:right w:val="single" w:sz="4" w:space="0" w:color="auto"/>
            </w:tcBorders>
          </w:tcPr>
          <w:p w14:paraId="4E3191E1" w14:textId="77777777" w:rsidR="00FF7D60" w:rsidRPr="00FF7D60" w:rsidRDefault="00FF7D60" w:rsidP="00174E6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sz w:val="16"/>
                <w:szCs w:val="16"/>
                <w:lang w:val="en-GB"/>
              </w:rPr>
            </w:pPr>
          </w:p>
        </w:tc>
      </w:tr>
      <w:tr w:rsidR="00FF7D60" w:rsidRPr="00FF7D60" w14:paraId="1E957C8A" w14:textId="77777777" w:rsidTr="00FF7D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6" w:type="pct"/>
            <w:tcBorders>
              <w:right w:val="single" w:sz="4" w:space="0" w:color="auto"/>
            </w:tcBorders>
            <w:noWrap/>
            <w:hideMark/>
          </w:tcPr>
          <w:p w14:paraId="11717B18" w14:textId="77777777" w:rsidR="00FF7D60" w:rsidRPr="00FF7D60" w:rsidRDefault="00FF7D60" w:rsidP="00174E63">
            <w:pPr>
              <w:rPr>
                <w:rFonts w:ascii="Century Gothic" w:hAnsi="Century Gothic"/>
                <w:b w:val="0"/>
                <w:color w:val="000000"/>
                <w:sz w:val="16"/>
                <w:szCs w:val="16"/>
                <w:lang w:val="en-GB"/>
              </w:rPr>
            </w:pPr>
            <w:r w:rsidRPr="00FF7D60">
              <w:rPr>
                <w:rFonts w:ascii="Century Gothic" w:hAnsi="Century Gothic"/>
                <w:b w:val="0"/>
                <w:color w:val="000000"/>
                <w:sz w:val="16"/>
                <w:szCs w:val="16"/>
                <w:lang w:val="en-GB"/>
              </w:rPr>
              <w:t>D9</w:t>
            </w:r>
          </w:p>
        </w:tc>
        <w:tc>
          <w:tcPr>
            <w:tcW w:w="1251" w:type="pct"/>
            <w:tcBorders>
              <w:top w:val="single" w:sz="4" w:space="0" w:color="auto"/>
              <w:left w:val="single" w:sz="4" w:space="0" w:color="auto"/>
              <w:bottom w:val="single" w:sz="4" w:space="0" w:color="auto"/>
              <w:right w:val="single" w:sz="4" w:space="0" w:color="auto"/>
            </w:tcBorders>
            <w:noWrap/>
          </w:tcPr>
          <w:p w14:paraId="498C0A54" w14:textId="77777777" w:rsidR="00FF7D60" w:rsidRPr="00FF7D60" w:rsidRDefault="00FF7D60" w:rsidP="00174E6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sz w:val="16"/>
                <w:szCs w:val="16"/>
                <w:lang w:val="en-GB"/>
              </w:rPr>
            </w:pPr>
          </w:p>
        </w:tc>
        <w:tc>
          <w:tcPr>
            <w:tcW w:w="1251" w:type="pct"/>
            <w:tcBorders>
              <w:top w:val="single" w:sz="4" w:space="0" w:color="auto"/>
              <w:left w:val="single" w:sz="4" w:space="0" w:color="auto"/>
              <w:bottom w:val="single" w:sz="4" w:space="0" w:color="auto"/>
              <w:right w:val="single" w:sz="4" w:space="0" w:color="auto"/>
            </w:tcBorders>
            <w:noWrap/>
          </w:tcPr>
          <w:p w14:paraId="1C7524B7" w14:textId="77777777" w:rsidR="00FF7D60" w:rsidRPr="00FF7D60" w:rsidRDefault="00FF7D60" w:rsidP="00174E6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sz w:val="16"/>
                <w:szCs w:val="16"/>
                <w:lang w:val="en-GB"/>
              </w:rPr>
            </w:pPr>
          </w:p>
        </w:tc>
        <w:tc>
          <w:tcPr>
            <w:tcW w:w="1252" w:type="pct"/>
            <w:tcBorders>
              <w:top w:val="single" w:sz="4" w:space="0" w:color="auto"/>
              <w:left w:val="single" w:sz="4" w:space="0" w:color="auto"/>
              <w:bottom w:val="single" w:sz="4" w:space="0" w:color="auto"/>
              <w:right w:val="single" w:sz="4" w:space="0" w:color="auto"/>
            </w:tcBorders>
          </w:tcPr>
          <w:p w14:paraId="550E3F0B" w14:textId="77777777" w:rsidR="00FF7D60" w:rsidRPr="00FF7D60" w:rsidRDefault="00FF7D60" w:rsidP="00174E6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sz w:val="16"/>
                <w:szCs w:val="16"/>
                <w:lang w:val="en-GB"/>
              </w:rPr>
            </w:pPr>
          </w:p>
        </w:tc>
      </w:tr>
      <w:tr w:rsidR="00FF7D60" w:rsidRPr="00FF7D60" w14:paraId="66B54207" w14:textId="77777777" w:rsidTr="00FF7D60">
        <w:trPr>
          <w:trHeight w:val="300"/>
        </w:trPr>
        <w:tc>
          <w:tcPr>
            <w:cnfStyle w:val="001000000000" w:firstRow="0" w:lastRow="0" w:firstColumn="1" w:lastColumn="0" w:oddVBand="0" w:evenVBand="0" w:oddHBand="0" w:evenHBand="0" w:firstRowFirstColumn="0" w:firstRowLastColumn="0" w:lastRowFirstColumn="0" w:lastRowLastColumn="0"/>
            <w:tcW w:w="1246" w:type="pct"/>
            <w:tcBorders>
              <w:top w:val="single" w:sz="4" w:space="0" w:color="4F81BD" w:themeColor="accent1"/>
              <w:bottom w:val="single" w:sz="4" w:space="0" w:color="4F81BD" w:themeColor="accent1"/>
              <w:right w:val="single" w:sz="4" w:space="0" w:color="auto"/>
            </w:tcBorders>
            <w:noWrap/>
            <w:hideMark/>
          </w:tcPr>
          <w:p w14:paraId="67D7710E" w14:textId="77777777" w:rsidR="00FF7D60" w:rsidRPr="00FF7D60" w:rsidRDefault="00FF7D60" w:rsidP="00174E63">
            <w:pPr>
              <w:rPr>
                <w:rFonts w:ascii="Century Gothic" w:hAnsi="Century Gothic"/>
                <w:b w:val="0"/>
                <w:color w:val="000000"/>
                <w:sz w:val="16"/>
                <w:szCs w:val="16"/>
                <w:lang w:val="en-GB"/>
              </w:rPr>
            </w:pPr>
            <w:r w:rsidRPr="00FF7D60">
              <w:rPr>
                <w:rFonts w:ascii="Century Gothic" w:hAnsi="Century Gothic"/>
                <w:b w:val="0"/>
                <w:color w:val="000000"/>
                <w:sz w:val="16"/>
                <w:szCs w:val="16"/>
                <w:lang w:val="en-GB"/>
              </w:rPr>
              <w:t>D10</w:t>
            </w:r>
          </w:p>
        </w:tc>
        <w:tc>
          <w:tcPr>
            <w:tcW w:w="1251" w:type="pct"/>
            <w:tcBorders>
              <w:top w:val="single" w:sz="4" w:space="0" w:color="auto"/>
              <w:left w:val="single" w:sz="4" w:space="0" w:color="auto"/>
              <w:bottom w:val="single" w:sz="4" w:space="0" w:color="auto"/>
              <w:right w:val="single" w:sz="4" w:space="0" w:color="auto"/>
            </w:tcBorders>
            <w:noWrap/>
          </w:tcPr>
          <w:p w14:paraId="4F190565" w14:textId="77777777" w:rsidR="00FF7D60" w:rsidRPr="00FF7D60" w:rsidRDefault="00FF7D60" w:rsidP="00174E6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sz w:val="16"/>
                <w:szCs w:val="16"/>
                <w:lang w:val="en-GB"/>
              </w:rPr>
            </w:pPr>
          </w:p>
        </w:tc>
        <w:tc>
          <w:tcPr>
            <w:tcW w:w="1251" w:type="pct"/>
            <w:tcBorders>
              <w:top w:val="single" w:sz="4" w:space="0" w:color="auto"/>
              <w:left w:val="single" w:sz="4" w:space="0" w:color="auto"/>
              <w:bottom w:val="single" w:sz="4" w:space="0" w:color="auto"/>
              <w:right w:val="single" w:sz="4" w:space="0" w:color="auto"/>
            </w:tcBorders>
            <w:noWrap/>
          </w:tcPr>
          <w:p w14:paraId="0DF0CF55" w14:textId="77777777" w:rsidR="00FF7D60" w:rsidRPr="00FF7D60" w:rsidRDefault="00FF7D60" w:rsidP="00174E6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sz w:val="16"/>
                <w:szCs w:val="16"/>
                <w:lang w:val="en-GB"/>
              </w:rPr>
            </w:pPr>
          </w:p>
        </w:tc>
        <w:tc>
          <w:tcPr>
            <w:tcW w:w="1252" w:type="pct"/>
            <w:tcBorders>
              <w:top w:val="single" w:sz="4" w:space="0" w:color="auto"/>
              <w:left w:val="single" w:sz="4" w:space="0" w:color="auto"/>
              <w:bottom w:val="single" w:sz="4" w:space="0" w:color="auto"/>
              <w:right w:val="single" w:sz="4" w:space="0" w:color="auto"/>
            </w:tcBorders>
          </w:tcPr>
          <w:p w14:paraId="6A4EA8F9" w14:textId="77777777" w:rsidR="00FF7D60" w:rsidRPr="00FF7D60" w:rsidRDefault="00FF7D60" w:rsidP="00174E6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sz w:val="16"/>
                <w:szCs w:val="16"/>
                <w:lang w:val="en-GB"/>
              </w:rPr>
            </w:pPr>
          </w:p>
        </w:tc>
      </w:tr>
      <w:tr w:rsidR="00FF7D60" w:rsidRPr="00FF7D60" w14:paraId="639637B7" w14:textId="77777777" w:rsidTr="00FF7D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6" w:type="pct"/>
            <w:tcBorders>
              <w:right w:val="single" w:sz="4" w:space="0" w:color="auto"/>
            </w:tcBorders>
            <w:noWrap/>
            <w:hideMark/>
          </w:tcPr>
          <w:p w14:paraId="52B3041F" w14:textId="77777777" w:rsidR="00FF7D60" w:rsidRPr="00FF7D60" w:rsidRDefault="00FF7D60" w:rsidP="00174E63">
            <w:pPr>
              <w:rPr>
                <w:rFonts w:ascii="Century Gothic" w:hAnsi="Century Gothic"/>
                <w:b w:val="0"/>
                <w:color w:val="000000"/>
                <w:sz w:val="16"/>
                <w:szCs w:val="16"/>
                <w:lang w:val="en-GB"/>
              </w:rPr>
            </w:pPr>
            <w:r w:rsidRPr="00FF7D60">
              <w:rPr>
                <w:rFonts w:ascii="Century Gothic" w:hAnsi="Century Gothic"/>
                <w:b w:val="0"/>
                <w:color w:val="000000"/>
                <w:sz w:val="16"/>
                <w:szCs w:val="16"/>
                <w:lang w:val="en-GB"/>
              </w:rPr>
              <w:t>D11</w:t>
            </w:r>
          </w:p>
        </w:tc>
        <w:tc>
          <w:tcPr>
            <w:tcW w:w="1251" w:type="pct"/>
            <w:tcBorders>
              <w:top w:val="single" w:sz="4" w:space="0" w:color="auto"/>
              <w:left w:val="single" w:sz="4" w:space="0" w:color="auto"/>
              <w:bottom w:val="single" w:sz="4" w:space="0" w:color="auto"/>
              <w:right w:val="single" w:sz="4" w:space="0" w:color="auto"/>
            </w:tcBorders>
            <w:noWrap/>
          </w:tcPr>
          <w:p w14:paraId="38B20396" w14:textId="77777777" w:rsidR="00FF7D60" w:rsidRPr="00FF7D60" w:rsidRDefault="00FF7D60" w:rsidP="00174E6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sz w:val="16"/>
                <w:szCs w:val="16"/>
                <w:lang w:val="en-GB"/>
              </w:rPr>
            </w:pPr>
          </w:p>
        </w:tc>
        <w:tc>
          <w:tcPr>
            <w:tcW w:w="1251" w:type="pct"/>
            <w:tcBorders>
              <w:top w:val="single" w:sz="4" w:space="0" w:color="auto"/>
              <w:left w:val="single" w:sz="4" w:space="0" w:color="auto"/>
              <w:bottom w:val="single" w:sz="4" w:space="0" w:color="auto"/>
              <w:right w:val="single" w:sz="4" w:space="0" w:color="auto"/>
            </w:tcBorders>
            <w:noWrap/>
          </w:tcPr>
          <w:p w14:paraId="204061AB" w14:textId="77777777" w:rsidR="00FF7D60" w:rsidRPr="00FF7D60" w:rsidRDefault="00FF7D60" w:rsidP="00174E6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sz w:val="16"/>
                <w:szCs w:val="16"/>
                <w:lang w:val="en-GB"/>
              </w:rPr>
            </w:pPr>
          </w:p>
        </w:tc>
        <w:tc>
          <w:tcPr>
            <w:tcW w:w="1252" w:type="pct"/>
            <w:tcBorders>
              <w:top w:val="single" w:sz="4" w:space="0" w:color="auto"/>
              <w:left w:val="single" w:sz="4" w:space="0" w:color="auto"/>
              <w:bottom w:val="single" w:sz="4" w:space="0" w:color="auto"/>
              <w:right w:val="single" w:sz="4" w:space="0" w:color="auto"/>
            </w:tcBorders>
          </w:tcPr>
          <w:p w14:paraId="60EF9E3B" w14:textId="77777777" w:rsidR="00FF7D60" w:rsidRPr="00FF7D60" w:rsidRDefault="00FF7D60" w:rsidP="00174E6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sz w:val="16"/>
                <w:szCs w:val="16"/>
                <w:lang w:val="en-GB"/>
              </w:rPr>
            </w:pPr>
          </w:p>
        </w:tc>
      </w:tr>
    </w:tbl>
    <w:p w14:paraId="14E4521B" w14:textId="77777777" w:rsidR="00672E2B" w:rsidRDefault="00956992" w:rsidP="00A36182">
      <w:pPr>
        <w:rPr>
          <w:lang w:val="en-GB"/>
        </w:rPr>
      </w:pPr>
      <w:r>
        <w:rPr>
          <w:lang w:val="en-GB"/>
        </w:rPr>
        <w:t>The MS name in the cell indicates to who the recommendation is addressed to</w:t>
      </w:r>
    </w:p>
    <w:p w14:paraId="162E9B7F" w14:textId="77777777" w:rsidR="00956992" w:rsidRDefault="00956992" w:rsidP="00A36182">
      <w:pPr>
        <w:rPr>
          <w:lang w:val="en-GB"/>
        </w:rPr>
      </w:pPr>
    </w:p>
    <w:p w14:paraId="151007C5" w14:textId="77777777" w:rsidR="00956992" w:rsidRDefault="00956992" w:rsidP="00A36182">
      <w:pPr>
        <w:rPr>
          <w:lang w:val="en-GB"/>
        </w:rPr>
      </w:pPr>
    </w:p>
    <w:p w14:paraId="2306BFA0" w14:textId="77777777" w:rsidR="00672E2B" w:rsidRPr="00672E2B" w:rsidRDefault="00672E2B" w:rsidP="00672E2B">
      <w:pPr>
        <w:rPr>
          <w:b/>
          <w:lang w:val="en-GB"/>
        </w:rPr>
      </w:pPr>
      <w:r>
        <w:rPr>
          <w:b/>
          <w:lang w:val="en-GB"/>
        </w:rPr>
        <w:t>Recommendations related to</w:t>
      </w:r>
      <w:r w:rsidRPr="00672E2B">
        <w:rPr>
          <w:b/>
          <w:lang w:val="en-GB"/>
        </w:rPr>
        <w:t xml:space="preserve"> </w:t>
      </w:r>
      <w:r>
        <w:rPr>
          <w:b/>
          <w:lang w:val="en-GB"/>
        </w:rPr>
        <w:t xml:space="preserve">common assessment areas </w:t>
      </w:r>
    </w:p>
    <w:p w14:paraId="54F2134C" w14:textId="77777777" w:rsidR="00A2617E" w:rsidRDefault="00A2617E" w:rsidP="00A36182">
      <w:pPr>
        <w:rPr>
          <w:lang w:val="en-GB"/>
        </w:rPr>
      </w:pPr>
    </w:p>
    <w:p w14:paraId="65DB30F6" w14:textId="03743DE9" w:rsidR="00672E2B" w:rsidRDefault="00672E2B" w:rsidP="00A36182">
      <w:pPr>
        <w:rPr>
          <w:lang w:val="en-GB"/>
        </w:rPr>
      </w:pPr>
      <w:r>
        <w:rPr>
          <w:lang w:val="en-GB"/>
        </w:rPr>
        <w:t xml:space="preserve">During the project the discussion </w:t>
      </w:r>
      <w:r w:rsidR="00A2617E">
        <w:rPr>
          <w:lang w:val="en-GB"/>
        </w:rPr>
        <w:t>on</w:t>
      </w:r>
      <w:r>
        <w:rPr>
          <w:lang w:val="en-GB"/>
        </w:rPr>
        <w:t xml:space="preserve"> </w:t>
      </w:r>
      <w:r w:rsidR="00A2617E">
        <w:rPr>
          <w:lang w:val="en-GB"/>
        </w:rPr>
        <w:t xml:space="preserve">common assessment areas </w:t>
      </w:r>
      <w:r w:rsidR="00A2617E" w:rsidRPr="00A2617E">
        <w:rPr>
          <w:lang w:val="en-GB"/>
        </w:rPr>
        <w:t xml:space="preserve">for </w:t>
      </w:r>
      <w:r w:rsidR="00BD0BB2">
        <w:rPr>
          <w:lang w:val="en-GB"/>
        </w:rPr>
        <w:t>coastal, shelf</w:t>
      </w:r>
      <w:r w:rsidR="00BD0BB2" w:rsidRPr="00A2617E">
        <w:rPr>
          <w:lang w:val="en-GB"/>
        </w:rPr>
        <w:t xml:space="preserve"> </w:t>
      </w:r>
      <w:r w:rsidR="00A2617E" w:rsidRPr="00A2617E">
        <w:rPr>
          <w:lang w:val="en-GB"/>
        </w:rPr>
        <w:t>and open waters has led to a common understanding. For MSFD coastal waters</w:t>
      </w:r>
      <w:r w:rsidR="00BD0BB2">
        <w:rPr>
          <w:lang w:val="en-GB"/>
        </w:rPr>
        <w:t>,</w:t>
      </w:r>
      <w:r w:rsidR="00A2617E" w:rsidRPr="00A2617E">
        <w:rPr>
          <w:lang w:val="en-GB"/>
        </w:rPr>
        <w:t xml:space="preserve"> </w:t>
      </w:r>
      <w:r w:rsidR="00BD0BB2">
        <w:rPr>
          <w:lang w:val="en-GB"/>
        </w:rPr>
        <w:t xml:space="preserve">the definition of assessment areas </w:t>
      </w:r>
      <w:r w:rsidR="00A2617E" w:rsidRPr="00A2617E">
        <w:rPr>
          <w:lang w:val="en-GB"/>
        </w:rPr>
        <w:t xml:space="preserve">will require further discussion </w:t>
      </w:r>
      <w:r w:rsidR="00A2617E">
        <w:rPr>
          <w:lang w:val="en-GB"/>
        </w:rPr>
        <w:t xml:space="preserve">on the scientific level to better align the different views and designations. </w:t>
      </w:r>
      <w:r w:rsidR="00BD0BB2">
        <w:rPr>
          <w:lang w:val="en-GB"/>
        </w:rPr>
        <w:t>In particular, this relates to aligning the WFD coastal water bodies with the MSFD coastal assessment areas. This is being pursued in both countries but there is no final conclusion as yet.</w:t>
      </w:r>
    </w:p>
    <w:p w14:paraId="24F22BDB" w14:textId="77777777" w:rsidR="00A2617E" w:rsidRDefault="00A2617E" w:rsidP="00A36182">
      <w:pPr>
        <w:rPr>
          <w:lang w:val="en-GB"/>
        </w:rPr>
      </w:pPr>
    </w:p>
    <w:p w14:paraId="798925E8" w14:textId="77777777" w:rsidR="00A2617E" w:rsidRDefault="00A2617E" w:rsidP="00A36182">
      <w:pPr>
        <w:rPr>
          <w:b/>
          <w:lang w:val="en-GB"/>
        </w:rPr>
      </w:pPr>
      <w:r w:rsidRPr="00A2617E">
        <w:rPr>
          <w:b/>
          <w:lang w:val="en-GB"/>
        </w:rPr>
        <w:t>Mapping of human activites</w:t>
      </w:r>
      <w:r>
        <w:rPr>
          <w:b/>
          <w:lang w:val="en-GB"/>
        </w:rPr>
        <w:t xml:space="preserve"> and pressures</w:t>
      </w:r>
    </w:p>
    <w:p w14:paraId="1D801BB6" w14:textId="77777777" w:rsidR="00A2617E" w:rsidRDefault="00A2617E" w:rsidP="00A2617E">
      <w:pPr>
        <w:rPr>
          <w:lang w:val="en-GB"/>
        </w:rPr>
      </w:pPr>
      <w:r w:rsidRPr="00135A28">
        <w:rPr>
          <w:highlight w:val="yellow"/>
          <w:lang w:val="en-GB"/>
        </w:rPr>
        <w:t>[needs an update when RO/BG has sent all data discussed]</w:t>
      </w:r>
    </w:p>
    <w:p w14:paraId="56B3D448" w14:textId="77777777" w:rsidR="00A2617E" w:rsidRPr="00A2617E" w:rsidRDefault="00A2617E" w:rsidP="00A36182">
      <w:pPr>
        <w:rPr>
          <w:b/>
          <w:lang w:val="en-GB"/>
        </w:rPr>
      </w:pPr>
    </w:p>
    <w:p w14:paraId="4BE3ACB7" w14:textId="77777777" w:rsidR="00672E2B" w:rsidRDefault="00A2617E" w:rsidP="00A36182">
      <w:pPr>
        <w:rPr>
          <w:b/>
          <w:lang w:val="en-GB"/>
        </w:rPr>
      </w:pPr>
      <w:r w:rsidRPr="00A2617E">
        <w:rPr>
          <w:b/>
          <w:lang w:val="en-GB"/>
        </w:rPr>
        <w:t>Assessment of the current environmental status of the ecosystem elements</w:t>
      </w:r>
    </w:p>
    <w:p w14:paraId="7865CB28" w14:textId="77777777" w:rsidR="00A2617E" w:rsidRDefault="00A2617E" w:rsidP="00A2617E">
      <w:pPr>
        <w:rPr>
          <w:lang w:val="en-GB"/>
        </w:rPr>
      </w:pPr>
      <w:r w:rsidRPr="00135A28">
        <w:rPr>
          <w:highlight w:val="yellow"/>
          <w:lang w:val="en-GB"/>
        </w:rPr>
        <w:t>[needs an update when RO/BG has sent all data discussed]</w:t>
      </w:r>
    </w:p>
    <w:p w14:paraId="742FC633" w14:textId="77777777" w:rsidR="00A2617E" w:rsidRDefault="00A2617E" w:rsidP="00A36182">
      <w:pPr>
        <w:rPr>
          <w:b/>
          <w:lang w:val="en-GB"/>
        </w:rPr>
      </w:pPr>
    </w:p>
    <w:p w14:paraId="67D3785A" w14:textId="77777777" w:rsidR="00672E2B" w:rsidRDefault="00672E2B" w:rsidP="00A36182">
      <w:pPr>
        <w:rPr>
          <w:lang w:val="en-GB"/>
        </w:rPr>
      </w:pPr>
    </w:p>
    <w:p w14:paraId="36BD0F34" w14:textId="77777777" w:rsidR="005406DE" w:rsidRDefault="00672E2B" w:rsidP="00A36182">
      <w:pPr>
        <w:rPr>
          <w:b/>
          <w:lang w:val="en-GB"/>
        </w:rPr>
      </w:pPr>
      <w:r>
        <w:rPr>
          <w:b/>
          <w:lang w:val="en-GB"/>
        </w:rPr>
        <w:t>Recommendations related to</w:t>
      </w:r>
      <w:r w:rsidR="005406DE" w:rsidRPr="00672E2B">
        <w:rPr>
          <w:b/>
          <w:lang w:val="en-GB"/>
        </w:rPr>
        <w:t xml:space="preserve"> Art. 8.1c:</w:t>
      </w:r>
    </w:p>
    <w:p w14:paraId="0DFD170F" w14:textId="5AF3DF37" w:rsidR="00A2617E" w:rsidRPr="00A2617E" w:rsidRDefault="00A2617E" w:rsidP="00A36182">
      <w:pPr>
        <w:rPr>
          <w:lang w:val="en-GB"/>
        </w:rPr>
      </w:pPr>
      <w:r w:rsidRPr="00A2617E">
        <w:rPr>
          <w:lang w:val="en-GB"/>
        </w:rPr>
        <w:t>Related to Art. 8.1c</w:t>
      </w:r>
      <w:r w:rsidR="00BD0BB2">
        <w:rPr>
          <w:lang w:val="en-GB"/>
        </w:rPr>
        <w:t>,</w:t>
      </w:r>
      <w:r w:rsidRPr="00A2617E">
        <w:rPr>
          <w:lang w:val="en-GB"/>
        </w:rPr>
        <w:t xml:space="preserve"> </w:t>
      </w:r>
      <w:r w:rsidR="00BD0BB2">
        <w:rPr>
          <w:lang w:val="en-GB"/>
        </w:rPr>
        <w:t>as it is currently unclear in both Romania and Bulgaria</w:t>
      </w:r>
      <w:r w:rsidR="00BD0BB2">
        <w:rPr>
          <w:rStyle w:val="FootnoteReference"/>
          <w:lang w:val="en-GB"/>
        </w:rPr>
        <w:footnoteReference w:id="2"/>
      </w:r>
      <w:r w:rsidR="00BD0BB2">
        <w:rPr>
          <w:lang w:val="en-GB"/>
        </w:rPr>
        <w:t xml:space="preserve"> if and how the Initial Assessment (IA) and the Economic and Social Analysis (ESA), including the Costs of Degradation (CoD), will be updated and/or renewed in 2018, only some general </w:t>
      </w:r>
      <w:r w:rsidRPr="00A2617E">
        <w:rPr>
          <w:lang w:val="en-GB"/>
        </w:rPr>
        <w:t>recommendations can be made:</w:t>
      </w:r>
    </w:p>
    <w:p w14:paraId="271C84AF" w14:textId="77777777" w:rsidR="005406DE" w:rsidRPr="00BD0BB2" w:rsidRDefault="005406DE" w:rsidP="005406DE">
      <w:pPr>
        <w:pStyle w:val="ListParagraph"/>
        <w:numPr>
          <w:ilvl w:val="0"/>
          <w:numId w:val="17"/>
        </w:numPr>
        <w:rPr>
          <w:lang w:val="en-GB"/>
        </w:rPr>
      </w:pPr>
      <w:r w:rsidRPr="00BD0BB2">
        <w:rPr>
          <w:lang w:val="en-GB"/>
        </w:rPr>
        <w:t>First, financial support for a coordination of the work on updating Art. 8.1c documents should be obtained at least for the initial phase, to ensure coherence of the approaches (according to both countries, without financing there would certainly be two completely separate reports).</w:t>
      </w:r>
    </w:p>
    <w:p w14:paraId="0C1AF86E" w14:textId="77777777" w:rsidR="00F14509" w:rsidRPr="005406DE" w:rsidRDefault="00F14509" w:rsidP="005406DE">
      <w:pPr>
        <w:pStyle w:val="ListParagraph"/>
        <w:numPr>
          <w:ilvl w:val="0"/>
          <w:numId w:val="17"/>
        </w:numPr>
        <w:rPr>
          <w:lang w:val="en-GB"/>
        </w:rPr>
      </w:pPr>
      <w:r>
        <w:rPr>
          <w:lang w:val="en-GB"/>
        </w:rPr>
        <w:t xml:space="preserve">Second, the countries should be clear about the scope </w:t>
      </w:r>
      <w:r>
        <w:rPr>
          <w:lang w:val="en-US"/>
        </w:rPr>
        <w:t>of a possible</w:t>
      </w:r>
      <w:r w:rsidRPr="00F14509">
        <w:rPr>
          <w:lang w:val="en-US"/>
        </w:rPr>
        <w:t xml:space="preserve"> update of the ESA/IA and the CoD analysis</w:t>
      </w:r>
      <w:r>
        <w:rPr>
          <w:lang w:val="en-US"/>
        </w:rPr>
        <w:t xml:space="preserve">. There are different options: to perform only an update of the data/information provided would be the least intensive option. A "restructuring" of sectors/themes and adding (and analyzing) more sectors would be the second </w:t>
      </w:r>
      <w:r w:rsidR="00BD0BB2">
        <w:rPr>
          <w:lang w:val="en-US"/>
        </w:rPr>
        <w:t xml:space="preserve">most </w:t>
      </w:r>
      <w:r>
        <w:rPr>
          <w:lang w:val="en-US"/>
        </w:rPr>
        <w:t>intensive one, and using completely new approaches, e.g. for the CoD, would be the most labour-intensive.</w:t>
      </w:r>
    </w:p>
    <w:p w14:paraId="01B9590D" w14:textId="77777777" w:rsidR="005406DE" w:rsidRDefault="005406DE" w:rsidP="00A36182">
      <w:pPr>
        <w:rPr>
          <w:lang w:val="en-GB"/>
        </w:rPr>
      </w:pPr>
    </w:p>
    <w:p w14:paraId="313E881F" w14:textId="77777777" w:rsidR="00956992" w:rsidRDefault="005D3E20" w:rsidP="00956992">
      <w:pPr>
        <w:pStyle w:val="Heading1"/>
        <w:ind w:left="709" w:hanging="425"/>
        <w:rPr>
          <w:lang w:val="en-GB"/>
        </w:rPr>
      </w:pPr>
      <w:bookmarkStart w:id="22" w:name="_Toc474160525"/>
      <w:r w:rsidRPr="00956992">
        <w:rPr>
          <w:lang w:val="en-GB"/>
        </w:rPr>
        <w:t>Management</w:t>
      </w:r>
      <w:bookmarkStart w:id="23" w:name="_Toc466287956"/>
      <w:bookmarkEnd w:id="19"/>
      <w:bookmarkEnd w:id="20"/>
      <w:bookmarkEnd w:id="22"/>
    </w:p>
    <w:p w14:paraId="46F8D771" w14:textId="77777777" w:rsidR="00956992" w:rsidRPr="00956992" w:rsidRDefault="00956992" w:rsidP="00956992">
      <w:pPr>
        <w:rPr>
          <w:lang w:val="en-GB"/>
        </w:rPr>
      </w:pPr>
    </w:p>
    <w:p w14:paraId="536DDD25" w14:textId="77777777" w:rsidR="007E7A69" w:rsidRPr="00956992" w:rsidRDefault="007E7A69" w:rsidP="00956992">
      <w:pPr>
        <w:pStyle w:val="Heading2"/>
        <w:ind w:left="709" w:hanging="425"/>
        <w:rPr>
          <w:lang w:val="en-GB"/>
        </w:rPr>
      </w:pPr>
      <w:bookmarkStart w:id="24" w:name="_Toc474160526"/>
      <w:r w:rsidRPr="00956992">
        <w:rPr>
          <w:lang w:val="en-GB"/>
        </w:rPr>
        <w:t>Status of task execution</w:t>
      </w:r>
      <w:bookmarkEnd w:id="23"/>
      <w:bookmarkEnd w:id="24"/>
    </w:p>
    <w:p w14:paraId="38C9BF24" w14:textId="77777777" w:rsidR="007E7A69" w:rsidRDefault="007E7A69" w:rsidP="007E7A69">
      <w:pPr>
        <w:rPr>
          <w:lang w:val="en-GB"/>
        </w:rPr>
      </w:pPr>
    </w:p>
    <w:p w14:paraId="2EB694BB" w14:textId="77777777" w:rsidR="00956992" w:rsidRDefault="00956992" w:rsidP="007E7A69">
      <w:pPr>
        <w:rPr>
          <w:lang w:val="en-GB"/>
        </w:rPr>
      </w:pPr>
      <w:r>
        <w:rPr>
          <w:lang w:val="en-GB"/>
        </w:rPr>
        <w:t>The table below gives an overview on status of each task execution</w:t>
      </w:r>
    </w:p>
    <w:p w14:paraId="2D749CCE" w14:textId="77777777" w:rsidR="00956992" w:rsidRDefault="00956992" w:rsidP="007E7A69">
      <w:pPr>
        <w:rPr>
          <w:lang w:val="en-GB"/>
        </w:rPr>
      </w:pPr>
    </w:p>
    <w:tbl>
      <w:tblPr>
        <w:tblStyle w:val="ListTable3-Accent11"/>
        <w:tblW w:w="5000" w:type="pct"/>
        <w:tblLook w:val="04A0" w:firstRow="1" w:lastRow="0" w:firstColumn="1" w:lastColumn="0" w:noHBand="0" w:noVBand="1"/>
      </w:tblPr>
      <w:tblGrid>
        <w:gridCol w:w="4556"/>
        <w:gridCol w:w="2252"/>
        <w:gridCol w:w="2252"/>
      </w:tblGrid>
      <w:tr w:rsidR="00A14289" w14:paraId="2DC47008" w14:textId="77777777" w:rsidTr="00C21F6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14" w:type="pct"/>
            <w:hideMark/>
          </w:tcPr>
          <w:p w14:paraId="6DB060A0" w14:textId="77777777" w:rsidR="00A14289" w:rsidRDefault="00A14289">
            <w:pPr>
              <w:rPr>
                <w:rFonts w:ascii="Century Gothic" w:hAnsi="Century Gothic" w:cs="Calibri"/>
                <w:b w:val="0"/>
                <w:sz w:val="16"/>
                <w:szCs w:val="16"/>
                <w:lang w:val="en-GB"/>
              </w:rPr>
            </w:pPr>
            <w:r>
              <w:rPr>
                <w:rFonts w:ascii="Century Gothic" w:hAnsi="Century Gothic" w:cs="Calibri"/>
                <w:sz w:val="16"/>
                <w:szCs w:val="16"/>
                <w:lang w:val="en-GB"/>
              </w:rPr>
              <w:t>Task 1: Consolidation of the information basis</w:t>
            </w:r>
          </w:p>
        </w:tc>
        <w:tc>
          <w:tcPr>
            <w:tcW w:w="1243" w:type="pct"/>
            <w:hideMark/>
          </w:tcPr>
          <w:p w14:paraId="2277D981" w14:textId="77777777" w:rsidR="00A14289" w:rsidRDefault="00A14289">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Calibri"/>
                <w:b w:val="0"/>
                <w:bCs w:val="0"/>
                <w:color w:val="FFFFFF"/>
                <w:sz w:val="16"/>
                <w:szCs w:val="16"/>
                <w:lang w:val="en-GB"/>
              </w:rPr>
            </w:pPr>
            <w:r>
              <w:rPr>
                <w:rFonts w:ascii="Century Gothic" w:hAnsi="Century Gothic" w:cs="Calibri"/>
                <w:color w:val="FFFFFF"/>
                <w:sz w:val="16"/>
                <w:szCs w:val="16"/>
                <w:lang w:val="en-GB"/>
              </w:rPr>
              <w:t>Progress made</w:t>
            </w:r>
          </w:p>
        </w:tc>
        <w:tc>
          <w:tcPr>
            <w:tcW w:w="1243" w:type="pct"/>
            <w:hideMark/>
          </w:tcPr>
          <w:p w14:paraId="6ADFFB9C" w14:textId="77777777" w:rsidR="00A14289" w:rsidRDefault="00A14289">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Calibri"/>
                <w:b w:val="0"/>
                <w:bCs w:val="0"/>
                <w:color w:val="FFFFFF"/>
                <w:sz w:val="16"/>
                <w:szCs w:val="16"/>
                <w:lang w:val="en-GB"/>
              </w:rPr>
            </w:pPr>
            <w:r>
              <w:rPr>
                <w:rFonts w:ascii="Century Gothic" w:hAnsi="Century Gothic" w:cs="Calibri"/>
                <w:color w:val="FFFFFF"/>
                <w:sz w:val="16"/>
                <w:szCs w:val="16"/>
                <w:lang w:val="en-GB"/>
              </w:rPr>
              <w:t>Work planned</w:t>
            </w:r>
          </w:p>
        </w:tc>
      </w:tr>
      <w:tr w:rsidR="00A14289" w:rsidRPr="007E7A69" w14:paraId="0543F929" w14:textId="77777777" w:rsidTr="00BD0B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4" w:type="pct"/>
            <w:shd w:val="clear" w:color="auto" w:fill="DBE5F1" w:themeFill="accent1" w:themeFillTint="33"/>
            <w:hideMark/>
          </w:tcPr>
          <w:p w14:paraId="640AAD29" w14:textId="77777777" w:rsidR="00A14289" w:rsidRDefault="00A14289">
            <w:pPr>
              <w:rPr>
                <w:rFonts w:ascii="Century Gothic" w:hAnsi="Century Gothic" w:cs="Calibri"/>
                <w:sz w:val="16"/>
                <w:szCs w:val="16"/>
                <w:lang w:val="en-GB"/>
              </w:rPr>
            </w:pPr>
            <w:r>
              <w:rPr>
                <w:rFonts w:ascii="Century Gothic" w:hAnsi="Century Gothic" w:cs="Calibri"/>
                <w:sz w:val="16"/>
                <w:szCs w:val="16"/>
                <w:lang w:val="en-GB"/>
              </w:rPr>
              <w:t>Task 1.1 Development of the roof report</w:t>
            </w:r>
          </w:p>
        </w:tc>
        <w:tc>
          <w:tcPr>
            <w:tcW w:w="1243" w:type="pct"/>
            <w:shd w:val="clear" w:color="auto" w:fill="DBE5F1" w:themeFill="accent1" w:themeFillTint="33"/>
          </w:tcPr>
          <w:p w14:paraId="08A1D7F6" w14:textId="77777777" w:rsidR="00A14289" w:rsidRDefault="00A1428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sz w:val="16"/>
                <w:szCs w:val="16"/>
                <w:lang w:val="en-GB"/>
              </w:rPr>
            </w:pPr>
          </w:p>
        </w:tc>
        <w:tc>
          <w:tcPr>
            <w:tcW w:w="1243" w:type="pct"/>
            <w:shd w:val="clear" w:color="auto" w:fill="DBE5F1" w:themeFill="accent1" w:themeFillTint="33"/>
          </w:tcPr>
          <w:p w14:paraId="43E6B895" w14:textId="77777777" w:rsidR="00A14289" w:rsidRDefault="00A1428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b/>
                <w:sz w:val="16"/>
                <w:szCs w:val="16"/>
                <w:lang w:val="en-GB"/>
              </w:rPr>
            </w:pPr>
          </w:p>
        </w:tc>
      </w:tr>
      <w:tr w:rsidR="00A14289" w:rsidRPr="007E7A69" w14:paraId="58D41A11" w14:textId="77777777" w:rsidTr="00C21F66">
        <w:tc>
          <w:tcPr>
            <w:cnfStyle w:val="001000000000" w:firstRow="0" w:lastRow="0" w:firstColumn="1" w:lastColumn="0" w:oddVBand="0" w:evenVBand="0" w:oddHBand="0" w:evenHBand="0" w:firstRowFirstColumn="0" w:firstRowLastColumn="0" w:lastRowFirstColumn="0" w:lastRowLastColumn="0"/>
            <w:tcW w:w="2514" w:type="pct"/>
            <w:hideMark/>
          </w:tcPr>
          <w:p w14:paraId="1BBA42E2" w14:textId="77777777" w:rsidR="00A14289" w:rsidRDefault="00A14289">
            <w:pPr>
              <w:rPr>
                <w:rFonts w:ascii="Century Gothic" w:hAnsi="Century Gothic" w:cs="Calibri"/>
                <w:sz w:val="16"/>
                <w:szCs w:val="16"/>
                <w:lang w:val="en-GB"/>
              </w:rPr>
            </w:pPr>
            <w:r>
              <w:rPr>
                <w:rFonts w:ascii="Century Gothic" w:hAnsi="Century Gothic" w:cs="Calibri"/>
                <w:sz w:val="16"/>
                <w:szCs w:val="16"/>
                <w:lang w:val="en-GB"/>
              </w:rPr>
              <w:t>Step 1: Agreement on the structure of the Roof Report</w:t>
            </w:r>
          </w:p>
        </w:tc>
        <w:tc>
          <w:tcPr>
            <w:tcW w:w="1243" w:type="pct"/>
            <w:hideMark/>
          </w:tcPr>
          <w:p w14:paraId="53A4994A" w14:textId="77777777" w:rsidR="00A14289" w:rsidRDefault="00A14289">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16"/>
                <w:szCs w:val="16"/>
                <w:lang w:val="en-GB"/>
              </w:rPr>
            </w:pPr>
            <w:r>
              <w:rPr>
                <w:rFonts w:ascii="Century Gothic" w:hAnsi="Century Gothic" w:cs="Calibri"/>
                <w:sz w:val="16"/>
                <w:szCs w:val="16"/>
                <w:lang w:val="en-GB"/>
              </w:rPr>
              <w:t>Completed.</w:t>
            </w:r>
          </w:p>
        </w:tc>
        <w:tc>
          <w:tcPr>
            <w:tcW w:w="1243" w:type="pct"/>
            <w:hideMark/>
          </w:tcPr>
          <w:p w14:paraId="6C9986C5" w14:textId="77777777" w:rsidR="00A14289" w:rsidRDefault="00A14289">
            <w:pPr>
              <w:jc w:val="center"/>
              <w:cnfStyle w:val="000000000000" w:firstRow="0" w:lastRow="0" w:firstColumn="0" w:lastColumn="0" w:oddVBand="0" w:evenVBand="0" w:oddHBand="0" w:evenHBand="0" w:firstRowFirstColumn="0" w:firstRowLastColumn="0" w:lastRowFirstColumn="0" w:lastRowLastColumn="0"/>
              <w:rPr>
                <w:sz w:val="16"/>
                <w:szCs w:val="16"/>
                <w:lang w:val="en-GB"/>
              </w:rPr>
            </w:pPr>
          </w:p>
        </w:tc>
      </w:tr>
      <w:tr w:rsidR="00A14289" w14:paraId="78064609" w14:textId="77777777" w:rsidTr="00C21F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4" w:type="pct"/>
            <w:hideMark/>
          </w:tcPr>
          <w:p w14:paraId="5BF8EA98" w14:textId="77777777" w:rsidR="00A14289" w:rsidRDefault="00A14289">
            <w:pPr>
              <w:rPr>
                <w:rFonts w:ascii="Century Gothic" w:hAnsi="Century Gothic" w:cs="Calibri"/>
                <w:sz w:val="16"/>
                <w:szCs w:val="16"/>
                <w:lang w:val="en-GB"/>
              </w:rPr>
            </w:pPr>
            <w:r>
              <w:rPr>
                <w:rFonts w:ascii="Century Gothic" w:hAnsi="Century Gothic" w:cs="Calibri"/>
                <w:sz w:val="16"/>
                <w:szCs w:val="16"/>
                <w:lang w:val="en-GB"/>
              </w:rPr>
              <w:t>Step 2: Comparative analysis</w:t>
            </w:r>
          </w:p>
        </w:tc>
        <w:tc>
          <w:tcPr>
            <w:tcW w:w="1243" w:type="pct"/>
            <w:hideMark/>
          </w:tcPr>
          <w:p w14:paraId="774CC30D" w14:textId="77777777" w:rsidR="00A14289" w:rsidRDefault="00A1428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sz w:val="16"/>
                <w:szCs w:val="16"/>
                <w:lang w:val="en-GB"/>
              </w:rPr>
            </w:pPr>
            <w:r>
              <w:rPr>
                <w:rFonts w:ascii="Century Gothic" w:hAnsi="Century Gothic" w:cs="Calibri"/>
                <w:sz w:val="16"/>
                <w:szCs w:val="16"/>
                <w:lang w:val="en-GB"/>
              </w:rPr>
              <w:t>Completed.</w:t>
            </w:r>
          </w:p>
        </w:tc>
        <w:tc>
          <w:tcPr>
            <w:tcW w:w="1243" w:type="pct"/>
            <w:hideMark/>
          </w:tcPr>
          <w:p w14:paraId="56E3B0E6" w14:textId="5A3C829C" w:rsidR="00A14289" w:rsidRDefault="00A14289">
            <w:pPr>
              <w:jc w:val="center"/>
              <w:cnfStyle w:val="000000100000" w:firstRow="0" w:lastRow="0" w:firstColumn="0" w:lastColumn="0" w:oddVBand="0" w:evenVBand="0" w:oddHBand="1" w:evenHBand="0" w:firstRowFirstColumn="0" w:firstRowLastColumn="0" w:lastRowFirstColumn="0" w:lastRowLastColumn="0"/>
              <w:rPr>
                <w:sz w:val="16"/>
                <w:szCs w:val="16"/>
                <w:lang w:val="en-GB"/>
              </w:rPr>
            </w:pPr>
          </w:p>
        </w:tc>
      </w:tr>
      <w:tr w:rsidR="00A14289" w:rsidRPr="007E7A69" w14:paraId="13D37E09" w14:textId="77777777" w:rsidTr="00C21F66">
        <w:tc>
          <w:tcPr>
            <w:cnfStyle w:val="001000000000" w:firstRow="0" w:lastRow="0" w:firstColumn="1" w:lastColumn="0" w:oddVBand="0" w:evenVBand="0" w:oddHBand="0" w:evenHBand="0" w:firstRowFirstColumn="0" w:firstRowLastColumn="0" w:lastRowFirstColumn="0" w:lastRowLastColumn="0"/>
            <w:tcW w:w="2514" w:type="pct"/>
            <w:hideMark/>
          </w:tcPr>
          <w:p w14:paraId="23B9C959" w14:textId="77777777" w:rsidR="00A14289" w:rsidRDefault="00A14289">
            <w:pPr>
              <w:rPr>
                <w:rFonts w:ascii="Century Gothic" w:hAnsi="Century Gothic" w:cs="Calibri"/>
                <w:sz w:val="16"/>
                <w:szCs w:val="16"/>
                <w:lang w:val="en-GB"/>
              </w:rPr>
            </w:pPr>
            <w:r>
              <w:rPr>
                <w:rFonts w:ascii="Century Gothic" w:hAnsi="Century Gothic" w:cs="Calibri"/>
                <w:sz w:val="16"/>
                <w:szCs w:val="16"/>
                <w:lang w:val="en-GB"/>
              </w:rPr>
              <w:t xml:space="preserve">Step 3: In-depth Assessment of reporting requirements </w:t>
            </w:r>
          </w:p>
        </w:tc>
        <w:tc>
          <w:tcPr>
            <w:tcW w:w="1243" w:type="pct"/>
            <w:hideMark/>
          </w:tcPr>
          <w:p w14:paraId="296E1B66" w14:textId="77777777" w:rsidR="00A14289" w:rsidRDefault="00A14289">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16"/>
                <w:szCs w:val="16"/>
                <w:lang w:val="en-GB"/>
              </w:rPr>
            </w:pPr>
            <w:r>
              <w:rPr>
                <w:rFonts w:ascii="Century Gothic" w:hAnsi="Century Gothic" w:cs="Calibri"/>
                <w:sz w:val="16"/>
                <w:szCs w:val="16"/>
                <w:lang w:val="en-GB"/>
              </w:rPr>
              <w:t>Completed as far as possible.</w:t>
            </w:r>
          </w:p>
        </w:tc>
        <w:tc>
          <w:tcPr>
            <w:tcW w:w="1243" w:type="pct"/>
          </w:tcPr>
          <w:p w14:paraId="001DD726" w14:textId="77777777" w:rsidR="00A14289" w:rsidRDefault="00A14289">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6"/>
                <w:szCs w:val="16"/>
                <w:lang w:val="en-GB"/>
              </w:rPr>
            </w:pPr>
          </w:p>
        </w:tc>
      </w:tr>
      <w:tr w:rsidR="00A14289" w14:paraId="28024CEA" w14:textId="77777777" w:rsidTr="00C21F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4" w:type="pct"/>
            <w:hideMark/>
          </w:tcPr>
          <w:p w14:paraId="3396DFB6" w14:textId="77777777" w:rsidR="00A14289" w:rsidRDefault="00A14289">
            <w:pPr>
              <w:rPr>
                <w:rFonts w:ascii="Century Gothic" w:hAnsi="Century Gothic" w:cs="Calibri"/>
                <w:sz w:val="16"/>
                <w:szCs w:val="16"/>
                <w:lang w:val="en-GB"/>
              </w:rPr>
            </w:pPr>
            <w:r>
              <w:rPr>
                <w:rFonts w:ascii="Century Gothic" w:hAnsi="Century Gothic" w:cs="Calibri"/>
                <w:sz w:val="16"/>
                <w:szCs w:val="16"/>
                <w:lang w:val="en-GB"/>
              </w:rPr>
              <w:t>Step 4: Review and Update of GES and Articles 8, 9 and 10 Reports</w:t>
            </w:r>
          </w:p>
        </w:tc>
        <w:tc>
          <w:tcPr>
            <w:tcW w:w="1243" w:type="pct"/>
          </w:tcPr>
          <w:p w14:paraId="3E11130E" w14:textId="77777777" w:rsidR="00A14289" w:rsidRDefault="00A1428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sz w:val="16"/>
                <w:szCs w:val="16"/>
                <w:lang w:val="en-GB"/>
              </w:rPr>
            </w:pPr>
            <w:r>
              <w:rPr>
                <w:rFonts w:ascii="Century Gothic" w:hAnsi="Century Gothic" w:cs="Calibri"/>
                <w:sz w:val="16"/>
                <w:szCs w:val="16"/>
                <w:lang w:val="en-GB"/>
              </w:rPr>
              <w:t>Completed as far as possible.</w:t>
            </w:r>
          </w:p>
        </w:tc>
        <w:tc>
          <w:tcPr>
            <w:tcW w:w="1243" w:type="pct"/>
          </w:tcPr>
          <w:p w14:paraId="3014C625" w14:textId="77777777" w:rsidR="00A14289" w:rsidRDefault="00A1428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sz w:val="16"/>
                <w:szCs w:val="16"/>
                <w:lang w:val="en-GB"/>
              </w:rPr>
            </w:pPr>
          </w:p>
        </w:tc>
      </w:tr>
      <w:tr w:rsidR="00A14289" w14:paraId="5354C21D" w14:textId="77777777" w:rsidTr="00C21F66">
        <w:tc>
          <w:tcPr>
            <w:cnfStyle w:val="001000000000" w:firstRow="0" w:lastRow="0" w:firstColumn="1" w:lastColumn="0" w:oddVBand="0" w:evenVBand="0" w:oddHBand="0" w:evenHBand="0" w:firstRowFirstColumn="0" w:firstRowLastColumn="0" w:lastRowFirstColumn="0" w:lastRowLastColumn="0"/>
            <w:tcW w:w="2514" w:type="pct"/>
            <w:hideMark/>
          </w:tcPr>
          <w:p w14:paraId="7B4D6DD1" w14:textId="77777777" w:rsidR="00A14289" w:rsidRDefault="00A14289">
            <w:pPr>
              <w:rPr>
                <w:rFonts w:ascii="Century Gothic" w:hAnsi="Century Gothic" w:cs="Calibri"/>
                <w:sz w:val="16"/>
                <w:szCs w:val="16"/>
                <w:lang w:val="en-GB"/>
              </w:rPr>
            </w:pPr>
            <w:r>
              <w:rPr>
                <w:rFonts w:ascii="Century Gothic" w:hAnsi="Century Gothic" w:cs="Calibri"/>
                <w:sz w:val="16"/>
                <w:szCs w:val="16"/>
                <w:lang w:val="en-GB"/>
              </w:rPr>
              <w:t>Step 5: Write Roof Report</w:t>
            </w:r>
          </w:p>
        </w:tc>
        <w:tc>
          <w:tcPr>
            <w:tcW w:w="1243" w:type="pct"/>
            <w:hideMark/>
          </w:tcPr>
          <w:p w14:paraId="647AEFB2" w14:textId="77777777" w:rsidR="00A14289" w:rsidRDefault="00A14289">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16"/>
                <w:szCs w:val="16"/>
                <w:lang w:val="en-GB"/>
              </w:rPr>
            </w:pPr>
            <w:r>
              <w:rPr>
                <w:rFonts w:ascii="Century Gothic" w:hAnsi="Century Gothic" w:cs="Calibri"/>
                <w:sz w:val="16"/>
                <w:szCs w:val="16"/>
                <w:lang w:val="en-GB"/>
              </w:rPr>
              <w:t>Draft attached to the report</w:t>
            </w:r>
            <w:r w:rsidR="00BD0BB2">
              <w:rPr>
                <w:rFonts w:ascii="Century Gothic" w:hAnsi="Century Gothic" w:cs="Calibri"/>
                <w:sz w:val="16"/>
                <w:szCs w:val="16"/>
                <w:lang w:val="en-GB"/>
              </w:rPr>
              <w:t>.</w:t>
            </w:r>
          </w:p>
        </w:tc>
        <w:tc>
          <w:tcPr>
            <w:tcW w:w="1243" w:type="pct"/>
            <w:hideMark/>
          </w:tcPr>
          <w:p w14:paraId="5B4A7AC5" w14:textId="77777777" w:rsidR="00A14289" w:rsidRDefault="00A14289">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6"/>
                <w:szCs w:val="16"/>
                <w:lang w:val="en-GB"/>
              </w:rPr>
            </w:pPr>
            <w:r>
              <w:rPr>
                <w:rFonts w:ascii="Century Gothic" w:hAnsi="Century Gothic" w:cs="Calibri"/>
                <w:sz w:val="16"/>
                <w:szCs w:val="16"/>
                <w:lang w:val="en-GB"/>
              </w:rPr>
              <w:t>Revise and finalise based on Commission, RO and BG comments</w:t>
            </w:r>
            <w:r w:rsidR="00BD0BB2">
              <w:rPr>
                <w:rFonts w:ascii="Century Gothic" w:hAnsi="Century Gothic" w:cs="Calibri"/>
                <w:sz w:val="16"/>
                <w:szCs w:val="16"/>
                <w:lang w:val="en-GB"/>
              </w:rPr>
              <w:t>.</w:t>
            </w:r>
          </w:p>
        </w:tc>
      </w:tr>
      <w:tr w:rsidR="00A14289" w14:paraId="22F597E4" w14:textId="77777777" w:rsidTr="00BD0B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4" w:type="pct"/>
            <w:shd w:val="clear" w:color="auto" w:fill="DBE5F1" w:themeFill="accent1" w:themeFillTint="33"/>
            <w:hideMark/>
          </w:tcPr>
          <w:p w14:paraId="75A7B79C" w14:textId="77777777" w:rsidR="00A14289" w:rsidRDefault="00A14289">
            <w:pPr>
              <w:rPr>
                <w:rFonts w:ascii="Century Gothic" w:hAnsi="Century Gothic" w:cs="Calibri"/>
                <w:sz w:val="16"/>
                <w:szCs w:val="16"/>
                <w:lang w:val="en-GB"/>
              </w:rPr>
            </w:pPr>
            <w:r>
              <w:rPr>
                <w:rFonts w:ascii="Century Gothic" w:hAnsi="Century Gothic" w:cs="Calibri"/>
                <w:sz w:val="16"/>
                <w:szCs w:val="16"/>
                <w:lang w:val="en-GB"/>
              </w:rPr>
              <w:t>Task 1.2 Maintaining information exchange platform</w:t>
            </w:r>
          </w:p>
        </w:tc>
        <w:tc>
          <w:tcPr>
            <w:tcW w:w="1243" w:type="pct"/>
            <w:shd w:val="clear" w:color="auto" w:fill="DBE5F1" w:themeFill="accent1" w:themeFillTint="33"/>
            <w:hideMark/>
          </w:tcPr>
          <w:p w14:paraId="3E3BDD26" w14:textId="63D1497E" w:rsidR="00A14289" w:rsidRDefault="00BD0BB2" w:rsidP="00BD0BB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sz w:val="16"/>
                <w:szCs w:val="16"/>
                <w:lang w:val="en-GB"/>
              </w:rPr>
            </w:pPr>
            <w:r>
              <w:rPr>
                <w:rFonts w:ascii="Century Gothic" w:hAnsi="Century Gothic" w:cs="Calibri"/>
                <w:sz w:val="16"/>
                <w:szCs w:val="16"/>
                <w:lang w:val="en-GB"/>
              </w:rPr>
              <w:t>Set up and m</w:t>
            </w:r>
            <w:r w:rsidR="00A14289">
              <w:rPr>
                <w:rFonts w:ascii="Century Gothic" w:hAnsi="Century Gothic" w:cs="Calibri"/>
                <w:sz w:val="16"/>
                <w:szCs w:val="16"/>
                <w:lang w:val="en-GB"/>
              </w:rPr>
              <w:t>aintenance</w:t>
            </w:r>
            <w:r>
              <w:rPr>
                <w:rFonts w:ascii="Century Gothic" w:hAnsi="Century Gothic" w:cs="Calibri"/>
                <w:sz w:val="16"/>
                <w:szCs w:val="16"/>
                <w:lang w:val="en-GB"/>
              </w:rPr>
              <w:t xml:space="preserve"> of</w:t>
            </w:r>
            <w:r w:rsidR="00A14289">
              <w:rPr>
                <w:rFonts w:ascii="Century Gothic" w:hAnsi="Century Gothic" w:cs="Calibri"/>
                <w:sz w:val="16"/>
                <w:szCs w:val="16"/>
                <w:lang w:val="en-GB"/>
              </w:rPr>
              <w:t xml:space="preserve"> EIONET page</w:t>
            </w:r>
            <w:r>
              <w:rPr>
                <w:rFonts w:ascii="Century Gothic" w:hAnsi="Century Gothic" w:cs="Calibri"/>
                <w:sz w:val="16"/>
                <w:szCs w:val="16"/>
                <w:lang w:val="en-GB"/>
              </w:rPr>
              <w:t>.</w:t>
            </w:r>
            <w:r w:rsidR="00A14289">
              <w:rPr>
                <w:rFonts w:ascii="Century Gothic" w:hAnsi="Century Gothic" w:cs="Calibri"/>
                <w:sz w:val="16"/>
                <w:szCs w:val="16"/>
                <w:lang w:val="en-GB"/>
              </w:rPr>
              <w:t xml:space="preserve"> </w:t>
            </w:r>
          </w:p>
        </w:tc>
        <w:tc>
          <w:tcPr>
            <w:tcW w:w="1243" w:type="pct"/>
            <w:shd w:val="clear" w:color="auto" w:fill="DBE5F1" w:themeFill="accent1" w:themeFillTint="33"/>
            <w:hideMark/>
          </w:tcPr>
          <w:p w14:paraId="199FCFDA" w14:textId="77777777" w:rsidR="00A14289" w:rsidRDefault="00A1428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sz w:val="16"/>
                <w:szCs w:val="16"/>
                <w:lang w:val="en-GB"/>
              </w:rPr>
            </w:pPr>
            <w:r>
              <w:rPr>
                <w:rFonts w:ascii="Century Gothic" w:hAnsi="Century Gothic" w:cs="Calibri"/>
                <w:sz w:val="16"/>
                <w:szCs w:val="16"/>
                <w:lang w:val="en-GB"/>
              </w:rPr>
              <w:t>Maintenance</w:t>
            </w:r>
            <w:r w:rsidR="00BD0BB2">
              <w:rPr>
                <w:rFonts w:ascii="Century Gothic" w:hAnsi="Century Gothic" w:cs="Calibri"/>
                <w:sz w:val="16"/>
                <w:szCs w:val="16"/>
                <w:lang w:val="en-GB"/>
              </w:rPr>
              <w:t>.</w:t>
            </w:r>
          </w:p>
        </w:tc>
      </w:tr>
      <w:tr w:rsidR="00A14289" w:rsidRPr="00C21F66" w14:paraId="4A1243BF" w14:textId="77777777" w:rsidTr="00C21F66">
        <w:tc>
          <w:tcPr>
            <w:cnfStyle w:val="001000000000" w:firstRow="0" w:lastRow="0" w:firstColumn="1" w:lastColumn="0" w:oddVBand="0" w:evenVBand="0" w:oddHBand="0" w:evenHBand="0" w:firstRowFirstColumn="0" w:firstRowLastColumn="0" w:lastRowFirstColumn="0" w:lastRowLastColumn="0"/>
            <w:tcW w:w="2514" w:type="pct"/>
            <w:shd w:val="clear" w:color="auto" w:fill="548DD4" w:themeFill="text2" w:themeFillTint="99"/>
            <w:hideMark/>
          </w:tcPr>
          <w:p w14:paraId="42D0DA6C" w14:textId="77777777" w:rsidR="00A14289" w:rsidRPr="00C21F66" w:rsidRDefault="00A14289">
            <w:pPr>
              <w:rPr>
                <w:rFonts w:ascii="Century Gothic" w:hAnsi="Century Gothic" w:cs="Calibri"/>
                <w:color w:val="FFFFFF" w:themeColor="background1"/>
                <w:sz w:val="16"/>
                <w:szCs w:val="16"/>
                <w:lang w:val="en-GB"/>
              </w:rPr>
            </w:pPr>
            <w:r w:rsidRPr="00C21F66">
              <w:rPr>
                <w:rFonts w:ascii="Century Gothic" w:hAnsi="Century Gothic" w:cs="Calibri"/>
                <w:color w:val="FFFFFF" w:themeColor="background1"/>
                <w:sz w:val="16"/>
                <w:szCs w:val="16"/>
                <w:lang w:val="en-GB"/>
              </w:rPr>
              <w:t>Tasks 2: Capacity-building activities</w:t>
            </w:r>
          </w:p>
        </w:tc>
        <w:tc>
          <w:tcPr>
            <w:tcW w:w="1243" w:type="pct"/>
            <w:shd w:val="clear" w:color="auto" w:fill="548DD4" w:themeFill="text2" w:themeFillTint="99"/>
          </w:tcPr>
          <w:p w14:paraId="61583DD8" w14:textId="77777777" w:rsidR="00A14289" w:rsidRPr="00C21F66" w:rsidRDefault="00A14289" w:rsidP="00C21F66">
            <w:pPr>
              <w:cnfStyle w:val="000000000000" w:firstRow="0" w:lastRow="0" w:firstColumn="0" w:lastColumn="0" w:oddVBand="0" w:evenVBand="0" w:oddHBand="0" w:evenHBand="0" w:firstRowFirstColumn="0" w:firstRowLastColumn="0" w:lastRowFirstColumn="0" w:lastRowLastColumn="0"/>
              <w:rPr>
                <w:rFonts w:ascii="Century Gothic" w:hAnsi="Century Gothic" w:cs="Calibri"/>
                <w:color w:val="FFFFFF" w:themeColor="background1"/>
                <w:sz w:val="16"/>
                <w:szCs w:val="16"/>
                <w:lang w:val="en-GB"/>
              </w:rPr>
            </w:pPr>
          </w:p>
        </w:tc>
        <w:tc>
          <w:tcPr>
            <w:tcW w:w="1243" w:type="pct"/>
            <w:shd w:val="clear" w:color="auto" w:fill="548DD4" w:themeFill="text2" w:themeFillTint="99"/>
          </w:tcPr>
          <w:p w14:paraId="114974CB" w14:textId="77777777" w:rsidR="00A14289" w:rsidRPr="00C21F66" w:rsidRDefault="00A14289" w:rsidP="00C21F66">
            <w:pPr>
              <w:cnfStyle w:val="000000000000" w:firstRow="0" w:lastRow="0" w:firstColumn="0" w:lastColumn="0" w:oddVBand="0" w:evenVBand="0" w:oddHBand="0" w:evenHBand="0" w:firstRowFirstColumn="0" w:firstRowLastColumn="0" w:lastRowFirstColumn="0" w:lastRowLastColumn="0"/>
              <w:rPr>
                <w:rFonts w:ascii="Century Gothic" w:hAnsi="Century Gothic" w:cs="Calibri"/>
                <w:color w:val="FFFFFF" w:themeColor="background1"/>
                <w:sz w:val="16"/>
                <w:szCs w:val="16"/>
                <w:lang w:val="en-GB"/>
              </w:rPr>
            </w:pPr>
          </w:p>
        </w:tc>
      </w:tr>
      <w:tr w:rsidR="00A14289" w14:paraId="7C4F02D0" w14:textId="77777777" w:rsidTr="00C21F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4" w:type="pct"/>
            <w:hideMark/>
          </w:tcPr>
          <w:p w14:paraId="39BDD279" w14:textId="77777777" w:rsidR="00A14289" w:rsidRDefault="00A14289">
            <w:pPr>
              <w:rPr>
                <w:rFonts w:ascii="Century Gothic" w:hAnsi="Century Gothic"/>
                <w:sz w:val="16"/>
                <w:szCs w:val="16"/>
                <w:lang w:val="en-GB"/>
              </w:rPr>
            </w:pPr>
            <w:r>
              <w:rPr>
                <w:rFonts w:ascii="Century Gothic" w:hAnsi="Century Gothic"/>
                <w:sz w:val="16"/>
                <w:szCs w:val="16"/>
                <w:lang w:val="en-GB"/>
              </w:rPr>
              <w:t xml:space="preserve">Step 1: Agreement on topics of capacity building events </w:t>
            </w:r>
          </w:p>
        </w:tc>
        <w:tc>
          <w:tcPr>
            <w:tcW w:w="1243" w:type="pct"/>
            <w:hideMark/>
          </w:tcPr>
          <w:p w14:paraId="42404EDD" w14:textId="089E2AEE" w:rsidR="00A14289" w:rsidRDefault="00BD0BB2" w:rsidP="00BD0BB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sz w:val="16"/>
                <w:szCs w:val="16"/>
                <w:lang w:val="en-GB"/>
              </w:rPr>
            </w:pPr>
            <w:r>
              <w:rPr>
                <w:rFonts w:ascii="Century Gothic" w:hAnsi="Century Gothic" w:cs="Calibri"/>
                <w:sz w:val="16"/>
                <w:szCs w:val="16"/>
                <w:lang w:val="en-GB"/>
              </w:rPr>
              <w:t>C</w:t>
            </w:r>
            <w:r w:rsidR="00340BAB">
              <w:rPr>
                <w:rFonts w:ascii="Century Gothic" w:hAnsi="Century Gothic" w:cs="Calibri"/>
                <w:sz w:val="16"/>
                <w:szCs w:val="16"/>
                <w:lang w:val="en-GB"/>
              </w:rPr>
              <w:t>omp</w:t>
            </w:r>
            <w:r>
              <w:rPr>
                <w:rFonts w:ascii="Century Gothic" w:hAnsi="Century Gothic" w:cs="Calibri"/>
                <w:sz w:val="16"/>
                <w:szCs w:val="16"/>
                <w:lang w:val="en-GB"/>
              </w:rPr>
              <w:t>le</w:t>
            </w:r>
            <w:r w:rsidR="00340BAB">
              <w:rPr>
                <w:rFonts w:ascii="Century Gothic" w:hAnsi="Century Gothic" w:cs="Calibri"/>
                <w:sz w:val="16"/>
                <w:szCs w:val="16"/>
                <w:lang w:val="en-GB"/>
              </w:rPr>
              <w:t>ted</w:t>
            </w:r>
            <w:r>
              <w:rPr>
                <w:rFonts w:ascii="Century Gothic" w:hAnsi="Century Gothic" w:cs="Calibri"/>
                <w:sz w:val="16"/>
                <w:szCs w:val="16"/>
                <w:lang w:val="en-GB"/>
              </w:rPr>
              <w:t>.</w:t>
            </w:r>
          </w:p>
        </w:tc>
        <w:tc>
          <w:tcPr>
            <w:tcW w:w="1243" w:type="pct"/>
          </w:tcPr>
          <w:p w14:paraId="381E4522" w14:textId="77777777" w:rsidR="00A14289" w:rsidRDefault="00A1428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sz w:val="16"/>
                <w:szCs w:val="16"/>
                <w:lang w:val="en-GB"/>
              </w:rPr>
            </w:pPr>
            <w:r>
              <w:rPr>
                <w:rFonts w:ascii="Century Gothic" w:hAnsi="Century Gothic" w:cs="Calibri"/>
                <w:sz w:val="16"/>
                <w:szCs w:val="16"/>
                <w:lang w:val="en-GB"/>
              </w:rPr>
              <w:t>-</w:t>
            </w:r>
          </w:p>
        </w:tc>
      </w:tr>
      <w:tr w:rsidR="00A14289" w14:paraId="4AE3B5B1" w14:textId="77777777" w:rsidTr="00C21F66">
        <w:tc>
          <w:tcPr>
            <w:cnfStyle w:val="001000000000" w:firstRow="0" w:lastRow="0" w:firstColumn="1" w:lastColumn="0" w:oddVBand="0" w:evenVBand="0" w:oddHBand="0" w:evenHBand="0" w:firstRowFirstColumn="0" w:firstRowLastColumn="0" w:lastRowFirstColumn="0" w:lastRowLastColumn="0"/>
            <w:tcW w:w="2514" w:type="pct"/>
            <w:hideMark/>
          </w:tcPr>
          <w:p w14:paraId="7E2BE11E" w14:textId="77777777" w:rsidR="00A14289" w:rsidRDefault="00A14289">
            <w:pPr>
              <w:rPr>
                <w:rFonts w:ascii="Century Gothic" w:hAnsi="Century Gothic" w:cs="Calibri"/>
                <w:sz w:val="16"/>
                <w:szCs w:val="16"/>
                <w:lang w:val="en-GB"/>
              </w:rPr>
            </w:pPr>
            <w:r>
              <w:rPr>
                <w:rFonts w:ascii="Century Gothic" w:hAnsi="Century Gothic" w:cs="Calibri"/>
                <w:sz w:val="16"/>
                <w:szCs w:val="16"/>
                <w:lang w:val="en-GB"/>
              </w:rPr>
              <w:t>Step 2: Development of detailed content and planning</w:t>
            </w:r>
          </w:p>
        </w:tc>
        <w:tc>
          <w:tcPr>
            <w:tcW w:w="1243" w:type="pct"/>
            <w:hideMark/>
          </w:tcPr>
          <w:p w14:paraId="746829F7" w14:textId="08880E73" w:rsidR="00A14289" w:rsidRDefault="00BD0BB2" w:rsidP="00BD0BB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16"/>
                <w:szCs w:val="16"/>
                <w:lang w:val="en-GB"/>
              </w:rPr>
            </w:pPr>
            <w:r>
              <w:rPr>
                <w:rFonts w:ascii="Century Gothic" w:hAnsi="Century Gothic" w:cs="Calibri"/>
                <w:sz w:val="16"/>
                <w:szCs w:val="16"/>
                <w:lang w:val="en-GB"/>
              </w:rPr>
              <w:t>C</w:t>
            </w:r>
            <w:r w:rsidR="00340BAB">
              <w:rPr>
                <w:rFonts w:ascii="Century Gothic" w:hAnsi="Century Gothic" w:cs="Calibri"/>
                <w:sz w:val="16"/>
                <w:szCs w:val="16"/>
                <w:lang w:val="en-GB"/>
              </w:rPr>
              <w:t>omp</w:t>
            </w:r>
            <w:r>
              <w:rPr>
                <w:rFonts w:ascii="Century Gothic" w:hAnsi="Century Gothic" w:cs="Calibri"/>
                <w:sz w:val="16"/>
                <w:szCs w:val="16"/>
                <w:lang w:val="en-GB"/>
              </w:rPr>
              <w:t>le</w:t>
            </w:r>
            <w:r w:rsidR="00340BAB">
              <w:rPr>
                <w:rFonts w:ascii="Century Gothic" w:hAnsi="Century Gothic" w:cs="Calibri"/>
                <w:sz w:val="16"/>
                <w:szCs w:val="16"/>
                <w:lang w:val="en-GB"/>
              </w:rPr>
              <w:t>ted</w:t>
            </w:r>
            <w:r>
              <w:rPr>
                <w:rFonts w:ascii="Century Gothic" w:hAnsi="Century Gothic" w:cs="Calibri"/>
                <w:sz w:val="16"/>
                <w:szCs w:val="16"/>
                <w:lang w:val="en-GB"/>
              </w:rPr>
              <w:t>.</w:t>
            </w:r>
          </w:p>
        </w:tc>
        <w:tc>
          <w:tcPr>
            <w:tcW w:w="1243" w:type="pct"/>
          </w:tcPr>
          <w:p w14:paraId="5B1EE27D" w14:textId="77777777" w:rsidR="00A14289" w:rsidRDefault="00A14289">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16"/>
                <w:szCs w:val="16"/>
                <w:lang w:val="en-GB"/>
              </w:rPr>
            </w:pPr>
            <w:r>
              <w:rPr>
                <w:rFonts w:ascii="Century Gothic" w:hAnsi="Century Gothic" w:cs="Calibri"/>
                <w:sz w:val="16"/>
                <w:szCs w:val="16"/>
                <w:lang w:val="en-GB"/>
              </w:rPr>
              <w:t>-</w:t>
            </w:r>
          </w:p>
        </w:tc>
      </w:tr>
      <w:tr w:rsidR="00A14289" w:rsidRPr="00FB2366" w14:paraId="21C17BAF" w14:textId="77777777" w:rsidTr="00C21F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4" w:type="pct"/>
            <w:hideMark/>
          </w:tcPr>
          <w:p w14:paraId="1CBE30CD" w14:textId="77777777" w:rsidR="00A14289" w:rsidRDefault="00A14289">
            <w:pPr>
              <w:rPr>
                <w:rFonts w:ascii="Century Gothic" w:hAnsi="Century Gothic"/>
                <w:sz w:val="16"/>
                <w:szCs w:val="16"/>
                <w:lang w:val="en-GB"/>
              </w:rPr>
            </w:pPr>
            <w:r>
              <w:rPr>
                <w:rFonts w:ascii="Century Gothic" w:hAnsi="Century Gothic"/>
                <w:sz w:val="16"/>
                <w:szCs w:val="16"/>
                <w:lang w:val="en-GB"/>
              </w:rPr>
              <w:t>Step 3: Identification of experts</w:t>
            </w:r>
          </w:p>
        </w:tc>
        <w:tc>
          <w:tcPr>
            <w:tcW w:w="1243" w:type="pct"/>
            <w:hideMark/>
          </w:tcPr>
          <w:p w14:paraId="4762F8B9" w14:textId="77777777" w:rsidR="00A14289" w:rsidRDefault="00A1428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sz w:val="16"/>
                <w:szCs w:val="16"/>
                <w:lang w:val="en-GB"/>
              </w:rPr>
            </w:pPr>
            <w:r>
              <w:rPr>
                <w:rFonts w:ascii="Century Gothic" w:hAnsi="Century Gothic" w:cs="Calibri"/>
                <w:sz w:val="16"/>
                <w:szCs w:val="16"/>
                <w:lang w:val="en-GB"/>
              </w:rPr>
              <w:t>Relevant experts participated</w:t>
            </w:r>
            <w:r w:rsidR="00340BAB">
              <w:rPr>
                <w:rFonts w:ascii="Century Gothic" w:hAnsi="Century Gothic" w:cs="Calibri"/>
                <w:sz w:val="16"/>
                <w:szCs w:val="16"/>
                <w:lang w:val="en-GB"/>
              </w:rPr>
              <w:t xml:space="preserve"> in the 6 CBEs</w:t>
            </w:r>
            <w:r w:rsidR="00BD0BB2">
              <w:rPr>
                <w:rFonts w:ascii="Century Gothic" w:hAnsi="Century Gothic" w:cs="Calibri"/>
                <w:sz w:val="16"/>
                <w:szCs w:val="16"/>
                <w:lang w:val="en-GB"/>
              </w:rPr>
              <w:t>.</w:t>
            </w:r>
          </w:p>
        </w:tc>
        <w:tc>
          <w:tcPr>
            <w:tcW w:w="1243" w:type="pct"/>
          </w:tcPr>
          <w:p w14:paraId="3AEC994A" w14:textId="77777777" w:rsidR="00A14289" w:rsidRDefault="00A1428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sz w:val="16"/>
                <w:szCs w:val="16"/>
                <w:lang w:val="en-GB"/>
              </w:rPr>
            </w:pPr>
            <w:r>
              <w:rPr>
                <w:rFonts w:ascii="Century Gothic" w:hAnsi="Century Gothic" w:cs="Calibri"/>
                <w:sz w:val="16"/>
                <w:szCs w:val="16"/>
                <w:lang w:val="en-GB"/>
              </w:rPr>
              <w:t>-</w:t>
            </w:r>
          </w:p>
        </w:tc>
      </w:tr>
      <w:tr w:rsidR="00A14289" w14:paraId="7F8F2E49" w14:textId="77777777" w:rsidTr="00C21F66">
        <w:tc>
          <w:tcPr>
            <w:cnfStyle w:val="001000000000" w:firstRow="0" w:lastRow="0" w:firstColumn="1" w:lastColumn="0" w:oddVBand="0" w:evenVBand="0" w:oddHBand="0" w:evenHBand="0" w:firstRowFirstColumn="0" w:firstRowLastColumn="0" w:lastRowFirstColumn="0" w:lastRowLastColumn="0"/>
            <w:tcW w:w="2514" w:type="pct"/>
            <w:hideMark/>
          </w:tcPr>
          <w:p w14:paraId="16B2AD36" w14:textId="77777777" w:rsidR="00A14289" w:rsidRDefault="00A14289">
            <w:pPr>
              <w:rPr>
                <w:rFonts w:ascii="Century Gothic" w:hAnsi="Century Gothic"/>
                <w:sz w:val="16"/>
                <w:szCs w:val="16"/>
                <w:lang w:val="en-GB"/>
              </w:rPr>
            </w:pPr>
            <w:r>
              <w:rPr>
                <w:rFonts w:ascii="Century Gothic" w:hAnsi="Century Gothic"/>
                <w:sz w:val="16"/>
                <w:szCs w:val="16"/>
                <w:lang w:val="en-GB"/>
              </w:rPr>
              <w:t>Step 4: Organisation of events</w:t>
            </w:r>
          </w:p>
        </w:tc>
        <w:tc>
          <w:tcPr>
            <w:tcW w:w="1243" w:type="pct"/>
            <w:hideMark/>
          </w:tcPr>
          <w:p w14:paraId="5FABB2C7" w14:textId="7E62973B" w:rsidR="00A14289" w:rsidRDefault="00193F7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16"/>
                <w:szCs w:val="16"/>
                <w:lang w:val="en-GB"/>
              </w:rPr>
            </w:pPr>
            <w:r>
              <w:rPr>
                <w:rFonts w:ascii="Century Gothic" w:hAnsi="Century Gothic" w:cs="Calibri"/>
                <w:sz w:val="16"/>
                <w:szCs w:val="16"/>
                <w:lang w:val="en-GB"/>
              </w:rPr>
              <w:t>C</w:t>
            </w:r>
            <w:r w:rsidR="00BD0BB2">
              <w:rPr>
                <w:rFonts w:ascii="Century Gothic" w:hAnsi="Century Gothic" w:cs="Calibri"/>
                <w:sz w:val="16"/>
                <w:szCs w:val="16"/>
                <w:lang w:val="en-GB"/>
              </w:rPr>
              <w:t>omp</w:t>
            </w:r>
            <w:r>
              <w:rPr>
                <w:rFonts w:ascii="Century Gothic" w:hAnsi="Century Gothic" w:cs="Calibri"/>
                <w:sz w:val="16"/>
                <w:szCs w:val="16"/>
                <w:lang w:val="en-GB"/>
              </w:rPr>
              <w:t>l</w:t>
            </w:r>
            <w:r w:rsidR="00BD0BB2">
              <w:rPr>
                <w:rFonts w:ascii="Century Gothic" w:hAnsi="Century Gothic" w:cs="Calibri"/>
                <w:sz w:val="16"/>
                <w:szCs w:val="16"/>
                <w:lang w:val="en-GB"/>
              </w:rPr>
              <w:t>eted.</w:t>
            </w:r>
          </w:p>
        </w:tc>
        <w:tc>
          <w:tcPr>
            <w:tcW w:w="1243" w:type="pct"/>
            <w:hideMark/>
          </w:tcPr>
          <w:p w14:paraId="58F6650B" w14:textId="77777777" w:rsidR="00A14289" w:rsidRDefault="00A14289">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16"/>
                <w:szCs w:val="16"/>
                <w:lang w:val="en-GB"/>
              </w:rPr>
            </w:pPr>
            <w:r>
              <w:rPr>
                <w:rFonts w:ascii="Century Gothic" w:hAnsi="Century Gothic" w:cs="Calibri"/>
                <w:sz w:val="16"/>
                <w:szCs w:val="16"/>
                <w:lang w:val="en-GB"/>
              </w:rPr>
              <w:t>-</w:t>
            </w:r>
          </w:p>
        </w:tc>
      </w:tr>
      <w:tr w:rsidR="00A14289" w14:paraId="1544ACDE" w14:textId="77777777" w:rsidTr="00C21F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4" w:type="pct"/>
            <w:hideMark/>
          </w:tcPr>
          <w:p w14:paraId="32EF97D0" w14:textId="77777777" w:rsidR="00A14289" w:rsidRDefault="00A14289">
            <w:pPr>
              <w:rPr>
                <w:rFonts w:ascii="Century Gothic" w:hAnsi="Century Gothic"/>
                <w:sz w:val="16"/>
                <w:szCs w:val="16"/>
                <w:lang w:val="en-GB"/>
              </w:rPr>
            </w:pPr>
            <w:r>
              <w:rPr>
                <w:rFonts w:ascii="Century Gothic" w:hAnsi="Century Gothic"/>
                <w:sz w:val="16"/>
                <w:szCs w:val="16"/>
                <w:lang w:val="en-GB"/>
              </w:rPr>
              <w:t>Step 5: Execution of events</w:t>
            </w:r>
          </w:p>
        </w:tc>
        <w:tc>
          <w:tcPr>
            <w:tcW w:w="1243" w:type="pct"/>
            <w:hideMark/>
          </w:tcPr>
          <w:p w14:paraId="2C9FD29E" w14:textId="77777777" w:rsidR="00A14289" w:rsidRDefault="00A1428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sz w:val="16"/>
                <w:szCs w:val="16"/>
                <w:lang w:val="en-GB"/>
              </w:rPr>
            </w:pPr>
            <w:r>
              <w:rPr>
                <w:rFonts w:ascii="Century Gothic" w:hAnsi="Century Gothic" w:cs="Calibri"/>
                <w:sz w:val="16"/>
                <w:szCs w:val="16"/>
                <w:lang w:val="en-GB"/>
              </w:rPr>
              <w:t>6 events executed</w:t>
            </w:r>
            <w:r w:rsidR="00193F78">
              <w:rPr>
                <w:rFonts w:ascii="Century Gothic" w:hAnsi="Century Gothic" w:cs="Calibri"/>
                <w:sz w:val="16"/>
                <w:szCs w:val="16"/>
                <w:lang w:val="en-GB"/>
              </w:rPr>
              <w:t>.</w:t>
            </w:r>
            <w:r>
              <w:rPr>
                <w:rFonts w:ascii="Century Gothic" w:hAnsi="Century Gothic" w:cs="Calibri"/>
                <w:sz w:val="16"/>
                <w:szCs w:val="16"/>
                <w:lang w:val="en-GB"/>
              </w:rPr>
              <w:t xml:space="preserve"> </w:t>
            </w:r>
          </w:p>
        </w:tc>
        <w:tc>
          <w:tcPr>
            <w:tcW w:w="1243" w:type="pct"/>
            <w:hideMark/>
          </w:tcPr>
          <w:p w14:paraId="0A5FB8E4" w14:textId="77777777" w:rsidR="00A14289" w:rsidRDefault="00A1428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sz w:val="16"/>
                <w:szCs w:val="16"/>
                <w:lang w:val="en-GB"/>
              </w:rPr>
            </w:pPr>
            <w:r>
              <w:rPr>
                <w:rFonts w:ascii="Century Gothic" w:hAnsi="Century Gothic" w:cs="Calibri"/>
                <w:sz w:val="16"/>
                <w:szCs w:val="16"/>
                <w:lang w:val="en-GB"/>
              </w:rPr>
              <w:t>-</w:t>
            </w:r>
          </w:p>
        </w:tc>
      </w:tr>
      <w:tr w:rsidR="00A14289" w:rsidRPr="007E7A69" w14:paraId="205C85E3" w14:textId="77777777" w:rsidTr="00C21F66">
        <w:tc>
          <w:tcPr>
            <w:cnfStyle w:val="001000000000" w:firstRow="0" w:lastRow="0" w:firstColumn="1" w:lastColumn="0" w:oddVBand="0" w:evenVBand="0" w:oddHBand="0" w:evenHBand="0" w:firstRowFirstColumn="0" w:firstRowLastColumn="0" w:lastRowFirstColumn="0" w:lastRowLastColumn="0"/>
            <w:tcW w:w="2514" w:type="pct"/>
            <w:hideMark/>
          </w:tcPr>
          <w:p w14:paraId="06A8704F" w14:textId="77777777" w:rsidR="00A14289" w:rsidRDefault="00A14289">
            <w:pPr>
              <w:rPr>
                <w:rFonts w:ascii="Century Gothic" w:hAnsi="Century Gothic"/>
                <w:sz w:val="16"/>
                <w:szCs w:val="16"/>
                <w:lang w:val="en-GB"/>
              </w:rPr>
            </w:pPr>
            <w:r>
              <w:rPr>
                <w:rFonts w:ascii="Century Gothic" w:hAnsi="Century Gothic"/>
                <w:sz w:val="16"/>
                <w:szCs w:val="16"/>
                <w:lang w:val="en-GB"/>
              </w:rPr>
              <w:t xml:space="preserve">Step 6: Collection and analysis of feedback and drafting the final capacity building report </w:t>
            </w:r>
          </w:p>
        </w:tc>
        <w:tc>
          <w:tcPr>
            <w:tcW w:w="1243" w:type="pct"/>
          </w:tcPr>
          <w:p w14:paraId="06E927E5" w14:textId="77777777" w:rsidR="00A14289" w:rsidRDefault="00C21F66">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16"/>
                <w:szCs w:val="16"/>
                <w:lang w:val="en-GB"/>
              </w:rPr>
            </w:pPr>
            <w:r>
              <w:rPr>
                <w:rFonts w:ascii="Century Gothic" w:hAnsi="Century Gothic" w:cs="Calibri"/>
                <w:sz w:val="16"/>
                <w:szCs w:val="16"/>
                <w:lang w:val="en-GB"/>
              </w:rPr>
              <w:t>Feed back collected at each of the events and constant exchange on the planning of the CBEs with RO/BG NfPs and the project team</w:t>
            </w:r>
            <w:r w:rsidR="00193F78">
              <w:rPr>
                <w:rFonts w:ascii="Century Gothic" w:hAnsi="Century Gothic" w:cs="Calibri"/>
                <w:sz w:val="16"/>
                <w:szCs w:val="16"/>
                <w:lang w:val="en-GB"/>
              </w:rPr>
              <w:t>.</w:t>
            </w:r>
          </w:p>
        </w:tc>
        <w:tc>
          <w:tcPr>
            <w:tcW w:w="1243" w:type="pct"/>
          </w:tcPr>
          <w:p w14:paraId="39AC4193" w14:textId="77777777" w:rsidR="00A14289" w:rsidRDefault="00340BAB">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16"/>
                <w:szCs w:val="16"/>
                <w:lang w:val="en-GB"/>
              </w:rPr>
            </w:pPr>
            <w:r>
              <w:rPr>
                <w:rFonts w:ascii="Century Gothic" w:hAnsi="Century Gothic" w:cs="Calibri"/>
                <w:sz w:val="16"/>
                <w:szCs w:val="16"/>
                <w:lang w:val="en-GB"/>
              </w:rPr>
              <w:t>Finalsing the final report for CBE 6</w:t>
            </w:r>
            <w:r w:rsidR="00193F78">
              <w:rPr>
                <w:rFonts w:ascii="Century Gothic" w:hAnsi="Century Gothic" w:cs="Calibri"/>
                <w:sz w:val="16"/>
                <w:szCs w:val="16"/>
                <w:lang w:val="en-GB"/>
              </w:rPr>
              <w:t>.</w:t>
            </w:r>
          </w:p>
        </w:tc>
      </w:tr>
    </w:tbl>
    <w:p w14:paraId="18891502" w14:textId="77777777" w:rsidR="00956992" w:rsidRDefault="00956992" w:rsidP="00956992">
      <w:pPr>
        <w:rPr>
          <w:lang w:val="en-GB"/>
        </w:rPr>
      </w:pPr>
    </w:p>
    <w:p w14:paraId="5DF7A266" w14:textId="77777777" w:rsidR="003F2C9B" w:rsidRPr="00924698" w:rsidRDefault="00FB2366" w:rsidP="003F2C9B">
      <w:pPr>
        <w:pStyle w:val="Heading2"/>
        <w:ind w:left="709" w:hanging="425"/>
        <w:rPr>
          <w:lang w:val="en-GB"/>
        </w:rPr>
      </w:pPr>
      <w:bookmarkStart w:id="25" w:name="_Toc474160527"/>
      <w:r>
        <w:rPr>
          <w:lang w:val="en-GB"/>
        </w:rPr>
        <w:t>Meeting</w:t>
      </w:r>
      <w:r w:rsidR="00FC3283">
        <w:rPr>
          <w:lang w:val="en-GB"/>
        </w:rPr>
        <w:t>s</w:t>
      </w:r>
      <w:r>
        <w:rPr>
          <w:lang w:val="en-GB"/>
        </w:rPr>
        <w:t xml:space="preserve"> held</w:t>
      </w:r>
      <w:r w:rsidR="00FC3283">
        <w:rPr>
          <w:lang w:val="en-GB"/>
        </w:rPr>
        <w:t xml:space="preserve"> and reports submitted</w:t>
      </w:r>
      <w:bookmarkEnd w:id="25"/>
    </w:p>
    <w:p w14:paraId="001E177F" w14:textId="77777777" w:rsidR="003F2C9B" w:rsidRPr="00924698" w:rsidRDefault="003F2C9B" w:rsidP="003F2C9B">
      <w:pPr>
        <w:rPr>
          <w:lang w:val="en-GB"/>
        </w:rPr>
      </w:pPr>
    </w:p>
    <w:p w14:paraId="1D7820F4" w14:textId="77777777" w:rsidR="003F2C9B" w:rsidRDefault="00F6177B" w:rsidP="003F2C9B">
      <w:pPr>
        <w:rPr>
          <w:lang w:val="en-GB"/>
        </w:rPr>
      </w:pPr>
      <w:r>
        <w:rPr>
          <w:lang w:val="en-GB"/>
        </w:rPr>
        <w:t xml:space="preserve">The table below </w:t>
      </w:r>
      <w:r w:rsidR="00FB2366">
        <w:rPr>
          <w:lang w:val="en-GB"/>
        </w:rPr>
        <w:t xml:space="preserve">summarises the </w:t>
      </w:r>
      <w:r w:rsidR="00193F78">
        <w:rPr>
          <w:lang w:val="en-GB"/>
        </w:rPr>
        <w:t xml:space="preserve">reports submitted and </w:t>
      </w:r>
      <w:r w:rsidR="00FB2366">
        <w:rPr>
          <w:lang w:val="en-GB"/>
        </w:rPr>
        <w:t>meetings held in the context of the project</w:t>
      </w:r>
      <w:r w:rsidR="00F70E6D">
        <w:rPr>
          <w:lang w:val="en-GB"/>
        </w:rPr>
        <w:t>:</w:t>
      </w:r>
    </w:p>
    <w:p w14:paraId="249504DD" w14:textId="77777777" w:rsidR="00F70E6D" w:rsidRPr="00C80830" w:rsidRDefault="00F70E6D" w:rsidP="00F70E6D">
      <w:pPr>
        <w:rPr>
          <w:lang w:val="en-GB"/>
        </w:rPr>
      </w:pPr>
    </w:p>
    <w:tbl>
      <w:tblPr>
        <w:tblStyle w:val="ListTable3-Accent11"/>
        <w:tblW w:w="5000" w:type="pct"/>
        <w:tblLook w:val="04A0" w:firstRow="1" w:lastRow="0" w:firstColumn="1" w:lastColumn="0" w:noHBand="0" w:noVBand="1"/>
      </w:tblPr>
      <w:tblGrid>
        <w:gridCol w:w="4530"/>
        <w:gridCol w:w="4530"/>
      </w:tblGrid>
      <w:tr w:rsidR="00F70E6D" w:rsidRPr="00C80830" w14:paraId="221B73CE" w14:textId="77777777" w:rsidTr="007D548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00" w:type="pct"/>
          </w:tcPr>
          <w:p w14:paraId="03E85A72" w14:textId="77777777" w:rsidR="00F70E6D" w:rsidRPr="00C80830" w:rsidRDefault="00F70E6D" w:rsidP="001B5251">
            <w:pPr>
              <w:rPr>
                <w:rFonts w:ascii="Century Gothic" w:hAnsi="Century Gothic" w:cstheme="minorHAnsi"/>
                <w:b w:val="0"/>
                <w:sz w:val="16"/>
                <w:szCs w:val="16"/>
                <w:lang w:val="en-GB"/>
              </w:rPr>
            </w:pPr>
            <w:r w:rsidRPr="00C80830">
              <w:rPr>
                <w:rFonts w:ascii="Century Gothic" w:hAnsi="Century Gothic" w:cstheme="minorHAnsi"/>
                <w:b w:val="0"/>
                <w:sz w:val="16"/>
                <w:szCs w:val="16"/>
                <w:lang w:val="en-GB"/>
              </w:rPr>
              <w:t>Reports</w:t>
            </w:r>
          </w:p>
        </w:tc>
        <w:tc>
          <w:tcPr>
            <w:tcW w:w="2500" w:type="pct"/>
          </w:tcPr>
          <w:p w14:paraId="03E277D2" w14:textId="77777777" w:rsidR="00F70E6D" w:rsidRPr="00C80830" w:rsidRDefault="00F70E6D" w:rsidP="001B5251">
            <w:pP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sz w:val="16"/>
                <w:szCs w:val="16"/>
                <w:lang w:val="en-GB"/>
              </w:rPr>
            </w:pPr>
            <w:r w:rsidRPr="00C80830">
              <w:rPr>
                <w:rFonts w:ascii="Century Gothic" w:hAnsi="Century Gothic" w:cstheme="minorHAnsi"/>
                <w:b w:val="0"/>
                <w:sz w:val="16"/>
                <w:szCs w:val="16"/>
                <w:lang w:val="en-GB"/>
              </w:rPr>
              <w:t>Date</w:t>
            </w:r>
          </w:p>
        </w:tc>
      </w:tr>
      <w:tr w:rsidR="00F70E6D" w:rsidRPr="00C80830" w14:paraId="0A69E0B7" w14:textId="77777777" w:rsidTr="007D5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12366860" w14:textId="77777777" w:rsidR="00F70E6D" w:rsidRPr="00C80830" w:rsidRDefault="00F70E6D" w:rsidP="001B5251">
            <w:pPr>
              <w:rPr>
                <w:rFonts w:ascii="Century Gothic" w:hAnsi="Century Gothic" w:cstheme="minorHAnsi"/>
                <w:sz w:val="16"/>
                <w:szCs w:val="16"/>
                <w:lang w:val="en-GB"/>
              </w:rPr>
            </w:pPr>
            <w:r w:rsidRPr="00C80830">
              <w:rPr>
                <w:rFonts w:ascii="Century Gothic" w:hAnsi="Century Gothic" w:cstheme="minorHAnsi"/>
                <w:sz w:val="16"/>
                <w:szCs w:val="16"/>
                <w:lang w:val="en-GB"/>
              </w:rPr>
              <w:t>Draft interim report (including summary report task 1.1/Step 2)</w:t>
            </w:r>
          </w:p>
        </w:tc>
        <w:tc>
          <w:tcPr>
            <w:tcW w:w="2500" w:type="pct"/>
          </w:tcPr>
          <w:p w14:paraId="4C4EE9BD" w14:textId="77777777" w:rsidR="00F70E6D" w:rsidRPr="00C80830" w:rsidRDefault="00F70E6D" w:rsidP="001B5251">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16"/>
                <w:szCs w:val="16"/>
                <w:lang w:val="en-GB"/>
              </w:rPr>
            </w:pPr>
            <w:r w:rsidRPr="00C80830">
              <w:rPr>
                <w:rFonts w:ascii="Century Gothic" w:hAnsi="Century Gothic" w:cstheme="minorHAnsi"/>
                <w:sz w:val="16"/>
                <w:szCs w:val="16"/>
                <w:lang w:val="en-GB"/>
              </w:rPr>
              <w:t>30.6.2016</w:t>
            </w:r>
          </w:p>
        </w:tc>
      </w:tr>
      <w:tr w:rsidR="00F70E6D" w:rsidRPr="00C80830" w14:paraId="7FEDEC42" w14:textId="77777777" w:rsidTr="007D548B">
        <w:tc>
          <w:tcPr>
            <w:cnfStyle w:val="001000000000" w:firstRow="0" w:lastRow="0" w:firstColumn="1" w:lastColumn="0" w:oddVBand="0" w:evenVBand="0" w:oddHBand="0" w:evenHBand="0" w:firstRowFirstColumn="0" w:firstRowLastColumn="0" w:lastRowFirstColumn="0" w:lastRowLastColumn="0"/>
            <w:tcW w:w="2500" w:type="pct"/>
          </w:tcPr>
          <w:p w14:paraId="1ADE72EC" w14:textId="77777777" w:rsidR="00F70E6D" w:rsidRPr="00C80830" w:rsidRDefault="00F70E6D" w:rsidP="001B5251">
            <w:pPr>
              <w:rPr>
                <w:rFonts w:ascii="Century Gothic" w:hAnsi="Century Gothic" w:cstheme="minorHAnsi"/>
                <w:sz w:val="16"/>
                <w:szCs w:val="16"/>
                <w:lang w:val="en-GB"/>
              </w:rPr>
            </w:pPr>
            <w:r w:rsidRPr="00C80830">
              <w:rPr>
                <w:rFonts w:ascii="Century Gothic" w:hAnsi="Century Gothic" w:cstheme="minorHAnsi"/>
                <w:sz w:val="16"/>
                <w:szCs w:val="16"/>
                <w:lang w:val="en-GB"/>
              </w:rPr>
              <w:t>Final interim report (including summary report task 1.1/Step 2)</w:t>
            </w:r>
          </w:p>
        </w:tc>
        <w:tc>
          <w:tcPr>
            <w:tcW w:w="2500" w:type="pct"/>
          </w:tcPr>
          <w:p w14:paraId="62EB822D" w14:textId="77777777" w:rsidR="00F70E6D" w:rsidRPr="00C80830" w:rsidRDefault="00F70E6D" w:rsidP="001B5251">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6"/>
                <w:szCs w:val="16"/>
                <w:lang w:val="en-GB"/>
              </w:rPr>
            </w:pPr>
            <w:r w:rsidRPr="00C80830">
              <w:rPr>
                <w:rFonts w:ascii="Century Gothic" w:hAnsi="Century Gothic" w:cstheme="minorHAnsi"/>
                <w:sz w:val="16"/>
                <w:szCs w:val="16"/>
                <w:lang w:val="en-GB"/>
              </w:rPr>
              <w:t>29.7.2016</w:t>
            </w:r>
          </w:p>
        </w:tc>
      </w:tr>
      <w:tr w:rsidR="00F70E6D" w:rsidRPr="00C80830" w14:paraId="1B5A9CD8" w14:textId="77777777" w:rsidTr="007D5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658DA01A" w14:textId="77777777" w:rsidR="00F70E6D" w:rsidRPr="00C80830" w:rsidRDefault="00F70E6D" w:rsidP="001B5251">
            <w:pPr>
              <w:rPr>
                <w:rFonts w:ascii="Century Gothic" w:hAnsi="Century Gothic" w:cstheme="minorHAnsi"/>
                <w:sz w:val="16"/>
                <w:szCs w:val="16"/>
                <w:lang w:val="en-GB"/>
              </w:rPr>
            </w:pPr>
            <w:r w:rsidRPr="00C80830">
              <w:rPr>
                <w:rFonts w:ascii="Century Gothic" w:hAnsi="Century Gothic" w:cstheme="minorHAnsi"/>
                <w:sz w:val="16"/>
                <w:szCs w:val="16"/>
                <w:lang w:val="en-GB"/>
              </w:rPr>
              <w:t>Progress report</w:t>
            </w:r>
          </w:p>
        </w:tc>
        <w:tc>
          <w:tcPr>
            <w:tcW w:w="2500" w:type="pct"/>
          </w:tcPr>
          <w:p w14:paraId="0543F6AA" w14:textId="77777777" w:rsidR="00F70E6D" w:rsidRPr="00C80830" w:rsidRDefault="0052090C" w:rsidP="001B5251">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16"/>
                <w:szCs w:val="16"/>
                <w:lang w:val="en-GB"/>
              </w:rPr>
            </w:pPr>
            <w:r>
              <w:rPr>
                <w:rFonts w:ascii="Century Gothic" w:hAnsi="Century Gothic" w:cstheme="minorHAnsi"/>
                <w:sz w:val="16"/>
                <w:szCs w:val="16"/>
                <w:lang w:val="en-GB"/>
              </w:rPr>
              <w:t>07.11.2016</w:t>
            </w:r>
          </w:p>
        </w:tc>
      </w:tr>
      <w:tr w:rsidR="00F70E6D" w:rsidRPr="00EC401B" w14:paraId="353A736C" w14:textId="77777777" w:rsidTr="007D548B">
        <w:tc>
          <w:tcPr>
            <w:cnfStyle w:val="001000000000" w:firstRow="0" w:lastRow="0" w:firstColumn="1" w:lastColumn="0" w:oddVBand="0" w:evenVBand="0" w:oddHBand="0" w:evenHBand="0" w:firstRowFirstColumn="0" w:firstRowLastColumn="0" w:lastRowFirstColumn="0" w:lastRowLastColumn="0"/>
            <w:tcW w:w="2500" w:type="pct"/>
          </w:tcPr>
          <w:p w14:paraId="7E3FD013" w14:textId="77777777" w:rsidR="00F70E6D" w:rsidRPr="00C80830" w:rsidRDefault="00F70E6D" w:rsidP="001B5251">
            <w:pPr>
              <w:rPr>
                <w:rFonts w:ascii="Century Gothic" w:hAnsi="Century Gothic" w:cstheme="minorHAnsi"/>
                <w:sz w:val="16"/>
                <w:szCs w:val="16"/>
                <w:lang w:val="en-GB"/>
              </w:rPr>
            </w:pPr>
            <w:r w:rsidRPr="00C80830">
              <w:rPr>
                <w:rFonts w:ascii="Century Gothic" w:hAnsi="Century Gothic" w:cstheme="minorHAnsi"/>
                <w:sz w:val="16"/>
                <w:szCs w:val="16"/>
                <w:lang w:val="en-GB"/>
              </w:rPr>
              <w:t>Second internal summary report (task 1.1/Step 3)</w:t>
            </w:r>
          </w:p>
        </w:tc>
        <w:tc>
          <w:tcPr>
            <w:tcW w:w="2500" w:type="pct"/>
          </w:tcPr>
          <w:p w14:paraId="711E5F49" w14:textId="77777777" w:rsidR="00F70E6D" w:rsidRPr="00C80830" w:rsidRDefault="0052090C" w:rsidP="007D548B">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6"/>
                <w:szCs w:val="16"/>
                <w:lang w:val="en-GB"/>
              </w:rPr>
            </w:pPr>
            <w:r>
              <w:rPr>
                <w:rFonts w:ascii="Century Gothic" w:hAnsi="Century Gothic" w:cstheme="minorHAnsi"/>
                <w:sz w:val="16"/>
                <w:szCs w:val="16"/>
                <w:lang w:val="en-GB"/>
              </w:rPr>
              <w:t>29.11.2016</w:t>
            </w:r>
          </w:p>
        </w:tc>
      </w:tr>
      <w:tr w:rsidR="00FC3283" w:rsidRPr="00EC401B" w14:paraId="794A2F4A" w14:textId="77777777" w:rsidTr="007D5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1E6AD279" w14:textId="77777777" w:rsidR="00FC3283" w:rsidRPr="00C80830" w:rsidRDefault="00FC3283" w:rsidP="001B5251">
            <w:pPr>
              <w:rPr>
                <w:rFonts w:ascii="Century Gothic" w:hAnsi="Century Gothic" w:cstheme="minorHAnsi"/>
                <w:sz w:val="16"/>
                <w:szCs w:val="16"/>
                <w:lang w:val="en-GB"/>
              </w:rPr>
            </w:pPr>
            <w:r>
              <w:rPr>
                <w:rFonts w:ascii="Century Gothic" w:hAnsi="Century Gothic" w:cstheme="minorHAnsi"/>
                <w:sz w:val="16"/>
                <w:szCs w:val="16"/>
                <w:lang w:val="en-GB"/>
              </w:rPr>
              <w:t>Draft final report</w:t>
            </w:r>
          </w:p>
        </w:tc>
        <w:tc>
          <w:tcPr>
            <w:tcW w:w="2500" w:type="pct"/>
          </w:tcPr>
          <w:p w14:paraId="03193671" w14:textId="77777777" w:rsidR="00FC3283" w:rsidRPr="00C80830" w:rsidRDefault="00FC3283" w:rsidP="007D548B">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16"/>
                <w:szCs w:val="16"/>
                <w:lang w:val="en-GB"/>
              </w:rPr>
            </w:pPr>
            <w:r>
              <w:rPr>
                <w:rFonts w:ascii="Century Gothic" w:hAnsi="Century Gothic" w:cstheme="minorHAnsi"/>
                <w:sz w:val="16"/>
                <w:szCs w:val="16"/>
                <w:lang w:val="en-GB"/>
              </w:rPr>
              <w:t>06.02.2017</w:t>
            </w:r>
          </w:p>
        </w:tc>
      </w:tr>
      <w:tr w:rsidR="00FC3283" w:rsidRPr="00EC401B" w14:paraId="47343FC5" w14:textId="77777777" w:rsidTr="007D548B">
        <w:tc>
          <w:tcPr>
            <w:cnfStyle w:val="001000000000" w:firstRow="0" w:lastRow="0" w:firstColumn="1" w:lastColumn="0" w:oddVBand="0" w:evenVBand="0" w:oddHBand="0" w:evenHBand="0" w:firstRowFirstColumn="0" w:firstRowLastColumn="0" w:lastRowFirstColumn="0" w:lastRowLastColumn="0"/>
            <w:tcW w:w="2500" w:type="pct"/>
          </w:tcPr>
          <w:p w14:paraId="2E052A77" w14:textId="77777777" w:rsidR="00FC3283" w:rsidRDefault="00FC3283" w:rsidP="001B5251">
            <w:pPr>
              <w:rPr>
                <w:rFonts w:ascii="Century Gothic" w:hAnsi="Century Gothic" w:cstheme="minorHAnsi"/>
                <w:sz w:val="16"/>
                <w:szCs w:val="16"/>
                <w:lang w:val="en-GB"/>
              </w:rPr>
            </w:pPr>
            <w:r>
              <w:rPr>
                <w:rFonts w:ascii="Century Gothic" w:hAnsi="Century Gothic" w:cstheme="minorHAnsi"/>
                <w:sz w:val="16"/>
                <w:szCs w:val="16"/>
                <w:lang w:val="en-GB"/>
              </w:rPr>
              <w:t>Final report</w:t>
            </w:r>
          </w:p>
        </w:tc>
        <w:tc>
          <w:tcPr>
            <w:tcW w:w="2500" w:type="pct"/>
          </w:tcPr>
          <w:p w14:paraId="173AD619" w14:textId="77777777" w:rsidR="00FC3283" w:rsidRDefault="00FC3283" w:rsidP="007D548B">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6"/>
                <w:szCs w:val="16"/>
                <w:lang w:val="en-GB"/>
              </w:rPr>
            </w:pPr>
            <w:r>
              <w:rPr>
                <w:rFonts w:ascii="Century Gothic" w:hAnsi="Century Gothic" w:cstheme="minorHAnsi"/>
                <w:sz w:val="16"/>
                <w:szCs w:val="16"/>
                <w:lang w:val="en-GB"/>
              </w:rPr>
              <w:t>06.03.2017</w:t>
            </w:r>
          </w:p>
        </w:tc>
      </w:tr>
      <w:tr w:rsidR="00F70E6D" w:rsidRPr="007D548B" w14:paraId="57827F8E" w14:textId="77777777" w:rsidTr="007D5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shd w:val="clear" w:color="auto" w:fill="548DD4" w:themeFill="text2" w:themeFillTint="99"/>
          </w:tcPr>
          <w:p w14:paraId="3A7F355E" w14:textId="77777777" w:rsidR="00F70E6D" w:rsidRPr="007D548B" w:rsidRDefault="00F70E6D" w:rsidP="001B5251">
            <w:pPr>
              <w:rPr>
                <w:rFonts w:ascii="Century Gothic" w:hAnsi="Century Gothic" w:cstheme="minorHAnsi"/>
                <w:b w:val="0"/>
                <w:color w:val="FFFFFF" w:themeColor="background1"/>
                <w:sz w:val="16"/>
                <w:szCs w:val="16"/>
                <w:lang w:val="en-GB"/>
              </w:rPr>
            </w:pPr>
            <w:r w:rsidRPr="007D548B">
              <w:rPr>
                <w:rFonts w:ascii="Century Gothic" w:hAnsi="Century Gothic" w:cstheme="minorHAnsi"/>
                <w:b w:val="0"/>
                <w:color w:val="FFFFFF" w:themeColor="background1"/>
                <w:sz w:val="16"/>
                <w:szCs w:val="16"/>
                <w:lang w:val="en-GB"/>
              </w:rPr>
              <w:t xml:space="preserve">Meeting </w:t>
            </w:r>
          </w:p>
        </w:tc>
        <w:tc>
          <w:tcPr>
            <w:tcW w:w="2500" w:type="pct"/>
            <w:shd w:val="clear" w:color="auto" w:fill="548DD4" w:themeFill="text2" w:themeFillTint="99"/>
          </w:tcPr>
          <w:p w14:paraId="3D2F37F5" w14:textId="77777777" w:rsidR="00F70E6D" w:rsidRPr="007D548B" w:rsidRDefault="00F70E6D" w:rsidP="001B5251">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color w:val="FFFFFF" w:themeColor="background1"/>
                <w:sz w:val="16"/>
                <w:szCs w:val="16"/>
                <w:lang w:val="en-GB"/>
              </w:rPr>
            </w:pPr>
            <w:r w:rsidRPr="007D548B">
              <w:rPr>
                <w:rFonts w:ascii="Century Gothic" w:hAnsi="Century Gothic" w:cstheme="minorHAnsi"/>
                <w:b/>
                <w:color w:val="FFFFFF" w:themeColor="background1"/>
                <w:sz w:val="16"/>
                <w:szCs w:val="16"/>
                <w:lang w:val="en-GB"/>
              </w:rPr>
              <w:t>Dates</w:t>
            </w:r>
          </w:p>
        </w:tc>
      </w:tr>
      <w:tr w:rsidR="00CE0586" w:rsidRPr="00F70E6D" w14:paraId="4F1F5591" w14:textId="77777777" w:rsidTr="007D548B">
        <w:tc>
          <w:tcPr>
            <w:cnfStyle w:val="001000000000" w:firstRow="0" w:lastRow="0" w:firstColumn="1" w:lastColumn="0" w:oddVBand="0" w:evenVBand="0" w:oddHBand="0" w:evenHBand="0" w:firstRowFirstColumn="0" w:firstRowLastColumn="0" w:lastRowFirstColumn="0" w:lastRowLastColumn="0"/>
            <w:tcW w:w="2500" w:type="pct"/>
          </w:tcPr>
          <w:p w14:paraId="4464445A" w14:textId="77777777" w:rsidR="00CE0586" w:rsidRPr="007D548B" w:rsidRDefault="007D548B" w:rsidP="001B5251">
            <w:pPr>
              <w:rPr>
                <w:rFonts w:ascii="Century Gothic" w:hAnsi="Century Gothic" w:cstheme="minorHAnsi"/>
                <w:sz w:val="16"/>
                <w:szCs w:val="16"/>
                <w:lang w:val="en-GB"/>
              </w:rPr>
            </w:pPr>
            <w:r w:rsidRPr="007D548B">
              <w:rPr>
                <w:rFonts w:ascii="Century Gothic" w:hAnsi="Century Gothic" w:cstheme="minorHAnsi"/>
                <w:sz w:val="16"/>
                <w:szCs w:val="16"/>
                <w:lang w:val="en-GB"/>
              </w:rPr>
              <w:t>CBE 1/task 1.1 meeting (agreeing on the structure of the roof report)</w:t>
            </w:r>
          </w:p>
        </w:tc>
        <w:tc>
          <w:tcPr>
            <w:tcW w:w="2500" w:type="pct"/>
          </w:tcPr>
          <w:p w14:paraId="559EFB66" w14:textId="77777777" w:rsidR="00CE0586" w:rsidRPr="007D548B" w:rsidRDefault="007D548B" w:rsidP="001B5251">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6"/>
                <w:szCs w:val="16"/>
                <w:lang w:val="en-GB"/>
              </w:rPr>
            </w:pPr>
            <w:r w:rsidRPr="007D548B">
              <w:rPr>
                <w:rFonts w:ascii="Century Gothic" w:hAnsi="Century Gothic" w:cstheme="minorHAnsi"/>
                <w:sz w:val="16"/>
                <w:szCs w:val="16"/>
                <w:lang w:val="en-GB"/>
              </w:rPr>
              <w:t>31.05.16-1.6.2016</w:t>
            </w:r>
          </w:p>
        </w:tc>
      </w:tr>
      <w:tr w:rsidR="00F70E6D" w:rsidRPr="00320342" w14:paraId="371F1703" w14:textId="77777777" w:rsidTr="007D5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00226988" w14:textId="77777777" w:rsidR="00F70E6D" w:rsidRPr="00C80830" w:rsidRDefault="00F70E6D" w:rsidP="001B5251">
            <w:pPr>
              <w:rPr>
                <w:rFonts w:ascii="Century Gothic" w:hAnsi="Century Gothic" w:cstheme="minorHAnsi"/>
                <w:sz w:val="16"/>
                <w:szCs w:val="16"/>
                <w:lang w:val="en-GB"/>
              </w:rPr>
            </w:pPr>
            <w:r w:rsidRPr="00C80830">
              <w:rPr>
                <w:rFonts w:ascii="Century Gothic" w:hAnsi="Century Gothic" w:cstheme="minorHAnsi"/>
                <w:sz w:val="16"/>
                <w:szCs w:val="16"/>
                <w:lang w:val="en-GB"/>
              </w:rPr>
              <w:t>CBE 2/additional task 1.1 meeting (Step 3 questionnaire/information)</w:t>
            </w:r>
          </w:p>
        </w:tc>
        <w:tc>
          <w:tcPr>
            <w:tcW w:w="2500" w:type="pct"/>
          </w:tcPr>
          <w:p w14:paraId="43372F51" w14:textId="77777777" w:rsidR="00F70E6D" w:rsidRPr="00C80830" w:rsidRDefault="00F70E6D" w:rsidP="00F70E6D">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16"/>
                <w:szCs w:val="16"/>
                <w:lang w:val="en-GB"/>
              </w:rPr>
            </w:pPr>
            <w:r>
              <w:rPr>
                <w:rFonts w:ascii="Century Gothic" w:hAnsi="Century Gothic" w:cstheme="minorHAnsi"/>
                <w:sz w:val="16"/>
                <w:szCs w:val="16"/>
                <w:lang w:val="en-GB"/>
              </w:rPr>
              <w:t>5-6</w:t>
            </w:r>
            <w:r w:rsidRPr="00C80830">
              <w:rPr>
                <w:rFonts w:ascii="Century Gothic" w:hAnsi="Century Gothic" w:cstheme="minorHAnsi"/>
                <w:sz w:val="16"/>
                <w:szCs w:val="16"/>
                <w:lang w:val="en-GB"/>
              </w:rPr>
              <w:t>.7. 2016</w:t>
            </w:r>
          </w:p>
        </w:tc>
      </w:tr>
      <w:tr w:rsidR="00F70E6D" w:rsidRPr="00320342" w14:paraId="242D4A30" w14:textId="77777777" w:rsidTr="007D548B">
        <w:tc>
          <w:tcPr>
            <w:cnfStyle w:val="001000000000" w:firstRow="0" w:lastRow="0" w:firstColumn="1" w:lastColumn="0" w:oddVBand="0" w:evenVBand="0" w:oddHBand="0" w:evenHBand="0" w:firstRowFirstColumn="0" w:firstRowLastColumn="0" w:lastRowFirstColumn="0" w:lastRowLastColumn="0"/>
            <w:tcW w:w="2500" w:type="pct"/>
          </w:tcPr>
          <w:p w14:paraId="3EC2951F" w14:textId="77777777" w:rsidR="00F70E6D" w:rsidRPr="00C80830" w:rsidRDefault="00F70E6D" w:rsidP="001B5251">
            <w:pPr>
              <w:rPr>
                <w:rFonts w:ascii="Century Gothic" w:hAnsi="Century Gothic" w:cstheme="minorHAnsi"/>
                <w:sz w:val="16"/>
                <w:szCs w:val="16"/>
                <w:lang w:val="en-GB"/>
              </w:rPr>
            </w:pPr>
            <w:r w:rsidRPr="00C80830">
              <w:rPr>
                <w:rFonts w:ascii="Century Gothic" w:hAnsi="Century Gothic" w:cstheme="minorHAnsi"/>
                <w:sz w:val="16"/>
                <w:szCs w:val="16"/>
                <w:lang w:val="en-GB"/>
              </w:rPr>
              <w:t>CBE 3</w:t>
            </w:r>
          </w:p>
        </w:tc>
        <w:tc>
          <w:tcPr>
            <w:tcW w:w="2500" w:type="pct"/>
          </w:tcPr>
          <w:p w14:paraId="49DFA798" w14:textId="77777777" w:rsidR="00F70E6D" w:rsidRPr="00C80830" w:rsidRDefault="00A463EF" w:rsidP="00A463EF">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6"/>
                <w:szCs w:val="16"/>
                <w:lang w:val="en-GB"/>
              </w:rPr>
            </w:pPr>
            <w:r>
              <w:rPr>
                <w:rFonts w:ascii="Century Gothic" w:hAnsi="Century Gothic" w:cstheme="minorHAnsi"/>
                <w:sz w:val="16"/>
                <w:szCs w:val="16"/>
                <w:lang w:val="en-GB"/>
              </w:rPr>
              <w:t>2</w:t>
            </w:r>
            <w:r w:rsidR="00F70E6D" w:rsidRPr="00C80830">
              <w:rPr>
                <w:rFonts w:ascii="Century Gothic" w:hAnsi="Century Gothic" w:cstheme="minorHAnsi"/>
                <w:sz w:val="16"/>
                <w:szCs w:val="16"/>
                <w:lang w:val="en-GB"/>
              </w:rPr>
              <w:t>99-3</w:t>
            </w:r>
            <w:r>
              <w:rPr>
                <w:rFonts w:ascii="Century Gothic" w:hAnsi="Century Gothic" w:cstheme="minorHAnsi"/>
                <w:sz w:val="16"/>
                <w:szCs w:val="16"/>
                <w:lang w:val="en-GB"/>
              </w:rPr>
              <w:t>0</w:t>
            </w:r>
            <w:r w:rsidR="00F70E6D" w:rsidRPr="00C80830">
              <w:rPr>
                <w:rFonts w:ascii="Century Gothic" w:hAnsi="Century Gothic" w:cstheme="minorHAnsi"/>
                <w:sz w:val="16"/>
                <w:szCs w:val="16"/>
                <w:lang w:val="en-GB"/>
              </w:rPr>
              <w:t>.9.2016</w:t>
            </w:r>
          </w:p>
        </w:tc>
      </w:tr>
      <w:tr w:rsidR="00F70E6D" w:rsidRPr="00320342" w14:paraId="00649AD4" w14:textId="77777777" w:rsidTr="007D5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7883D05A" w14:textId="77777777" w:rsidR="00F70E6D" w:rsidRPr="00C80830" w:rsidRDefault="00F70E6D" w:rsidP="001B5251">
            <w:pPr>
              <w:rPr>
                <w:rFonts w:ascii="Century Gothic" w:hAnsi="Century Gothic" w:cstheme="minorHAnsi"/>
                <w:sz w:val="16"/>
                <w:szCs w:val="16"/>
                <w:lang w:val="en-GB"/>
              </w:rPr>
            </w:pPr>
            <w:r w:rsidRPr="00C80830">
              <w:rPr>
                <w:rFonts w:ascii="Century Gothic" w:hAnsi="Century Gothic" w:cstheme="minorHAnsi"/>
                <w:sz w:val="16"/>
                <w:szCs w:val="16"/>
                <w:lang w:val="en-GB"/>
              </w:rPr>
              <w:t>CBE 4/task1.1 meeting (discussion of Step 3)</w:t>
            </w:r>
          </w:p>
        </w:tc>
        <w:tc>
          <w:tcPr>
            <w:tcW w:w="2500" w:type="pct"/>
          </w:tcPr>
          <w:p w14:paraId="73DD0062" w14:textId="77777777" w:rsidR="00F70E6D" w:rsidRPr="00C80830" w:rsidRDefault="00FC3283" w:rsidP="001B5251">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16"/>
                <w:szCs w:val="16"/>
                <w:lang w:val="en-GB"/>
              </w:rPr>
            </w:pPr>
            <w:r>
              <w:rPr>
                <w:rFonts w:ascii="Century Gothic" w:hAnsi="Century Gothic" w:cstheme="minorHAnsi"/>
                <w:sz w:val="16"/>
                <w:szCs w:val="16"/>
                <w:lang w:val="en-GB"/>
              </w:rPr>
              <w:t>2-4.11.2016</w:t>
            </w:r>
          </w:p>
        </w:tc>
      </w:tr>
      <w:tr w:rsidR="007D548B" w:rsidRPr="00320342" w14:paraId="63165A20" w14:textId="77777777" w:rsidTr="007D548B">
        <w:tc>
          <w:tcPr>
            <w:cnfStyle w:val="001000000000" w:firstRow="0" w:lastRow="0" w:firstColumn="1" w:lastColumn="0" w:oddVBand="0" w:evenVBand="0" w:oddHBand="0" w:evenHBand="0" w:firstRowFirstColumn="0" w:firstRowLastColumn="0" w:lastRowFirstColumn="0" w:lastRowLastColumn="0"/>
            <w:tcW w:w="2500" w:type="pct"/>
          </w:tcPr>
          <w:p w14:paraId="2E9467CC" w14:textId="77777777" w:rsidR="007D548B" w:rsidRPr="00C80830" w:rsidRDefault="007D548B" w:rsidP="001B5251">
            <w:pPr>
              <w:rPr>
                <w:rFonts w:ascii="Century Gothic" w:hAnsi="Century Gothic" w:cstheme="minorHAnsi"/>
                <w:sz w:val="16"/>
                <w:szCs w:val="16"/>
                <w:lang w:val="en-GB"/>
              </w:rPr>
            </w:pPr>
            <w:r w:rsidRPr="007D548B">
              <w:rPr>
                <w:rFonts w:ascii="Century Gothic" w:hAnsi="Century Gothic" w:cstheme="minorHAnsi"/>
                <w:sz w:val="16"/>
                <w:szCs w:val="16"/>
                <w:lang w:val="en-GB"/>
              </w:rPr>
              <w:t>CBE 5 /task 1.1 Meeting (roof report drafting meeting and updating Articles 8, 9 and 10)</w:t>
            </w:r>
          </w:p>
        </w:tc>
        <w:tc>
          <w:tcPr>
            <w:tcW w:w="2500" w:type="pct"/>
          </w:tcPr>
          <w:p w14:paraId="0E5EBA1B" w14:textId="77777777" w:rsidR="007D548B" w:rsidRPr="00C80830" w:rsidRDefault="00FC3283" w:rsidP="001B5251">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6"/>
                <w:szCs w:val="16"/>
                <w:lang w:val="en-GB"/>
              </w:rPr>
            </w:pPr>
            <w:r>
              <w:rPr>
                <w:rFonts w:ascii="Century Gothic" w:hAnsi="Century Gothic" w:cstheme="minorHAnsi"/>
                <w:sz w:val="16"/>
                <w:szCs w:val="16"/>
                <w:lang w:val="en-GB"/>
              </w:rPr>
              <w:t>16-17.1.2017</w:t>
            </w:r>
          </w:p>
        </w:tc>
      </w:tr>
      <w:tr w:rsidR="007D548B" w:rsidRPr="00320342" w14:paraId="2575D207" w14:textId="77777777" w:rsidTr="007D5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6B8C5FEE" w14:textId="77777777" w:rsidR="007D548B" w:rsidRPr="007D548B" w:rsidRDefault="007D548B" w:rsidP="001B5251">
            <w:pPr>
              <w:rPr>
                <w:rFonts w:ascii="Century Gothic" w:hAnsi="Century Gothic" w:cstheme="minorHAnsi"/>
                <w:sz w:val="16"/>
                <w:szCs w:val="16"/>
                <w:lang w:val="en-GB"/>
              </w:rPr>
            </w:pPr>
            <w:r w:rsidRPr="00DF334B">
              <w:rPr>
                <w:rFonts w:ascii="Century Gothic" w:hAnsi="Century Gothic" w:cs="Calibri"/>
                <w:sz w:val="16"/>
                <w:szCs w:val="16"/>
                <w:lang w:val="en-GB"/>
              </w:rPr>
              <w:t>CBE 6</w:t>
            </w:r>
          </w:p>
        </w:tc>
        <w:tc>
          <w:tcPr>
            <w:tcW w:w="2500" w:type="pct"/>
          </w:tcPr>
          <w:p w14:paraId="0349134B" w14:textId="77777777" w:rsidR="007D548B" w:rsidRPr="00C80830" w:rsidRDefault="00FC3283" w:rsidP="007D548B">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16"/>
                <w:szCs w:val="16"/>
                <w:lang w:val="en-GB"/>
              </w:rPr>
            </w:pPr>
            <w:r>
              <w:rPr>
                <w:rFonts w:ascii="Century Gothic" w:hAnsi="Century Gothic" w:cstheme="minorHAnsi"/>
                <w:sz w:val="16"/>
                <w:szCs w:val="16"/>
                <w:lang w:val="en-GB"/>
              </w:rPr>
              <w:t>24-25.1.2017</w:t>
            </w:r>
          </w:p>
        </w:tc>
      </w:tr>
      <w:tr w:rsidR="007D548B" w:rsidRPr="007D548B" w14:paraId="2448A31A" w14:textId="77777777" w:rsidTr="007D548B">
        <w:tc>
          <w:tcPr>
            <w:cnfStyle w:val="001000000000" w:firstRow="0" w:lastRow="0" w:firstColumn="1" w:lastColumn="0" w:oddVBand="0" w:evenVBand="0" w:oddHBand="0" w:evenHBand="0" w:firstRowFirstColumn="0" w:firstRowLastColumn="0" w:lastRowFirstColumn="0" w:lastRowLastColumn="0"/>
            <w:tcW w:w="2500" w:type="pct"/>
          </w:tcPr>
          <w:p w14:paraId="34072FB6" w14:textId="245B9715" w:rsidR="007D548B" w:rsidRPr="007D548B" w:rsidRDefault="007D548B" w:rsidP="007D548B">
            <w:pPr>
              <w:rPr>
                <w:rFonts w:ascii="Century Gothic" w:hAnsi="Century Gothic" w:cs="Calibri"/>
                <w:sz w:val="16"/>
                <w:szCs w:val="16"/>
                <w:lang w:val="en-GB"/>
              </w:rPr>
            </w:pPr>
            <w:r w:rsidRPr="007D548B">
              <w:rPr>
                <w:rFonts w:ascii="Century Gothic" w:hAnsi="Century Gothic" w:cs="Calibri"/>
                <w:sz w:val="16"/>
                <w:szCs w:val="16"/>
                <w:lang w:val="en-GB"/>
              </w:rPr>
              <w:t xml:space="preserve">Interim meeting </w:t>
            </w:r>
          </w:p>
        </w:tc>
        <w:tc>
          <w:tcPr>
            <w:tcW w:w="2500" w:type="pct"/>
          </w:tcPr>
          <w:p w14:paraId="12BE2972" w14:textId="77777777" w:rsidR="007D548B" w:rsidRPr="007D548B" w:rsidRDefault="00FC3283" w:rsidP="007D548B">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16"/>
                <w:szCs w:val="16"/>
                <w:lang w:val="en-GB"/>
              </w:rPr>
            </w:pPr>
            <w:r>
              <w:rPr>
                <w:rFonts w:ascii="Century Gothic" w:hAnsi="Century Gothic" w:cs="Calibri"/>
                <w:sz w:val="16"/>
                <w:szCs w:val="16"/>
                <w:lang w:val="en-GB"/>
              </w:rPr>
              <w:t>11.11.2016</w:t>
            </w:r>
          </w:p>
        </w:tc>
      </w:tr>
      <w:tr w:rsidR="007D548B" w:rsidRPr="007D548B" w14:paraId="7B71A3DA" w14:textId="77777777" w:rsidTr="007D5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11A5E820" w14:textId="77777777" w:rsidR="007D548B" w:rsidRPr="007D548B" w:rsidRDefault="007D548B" w:rsidP="007D548B">
            <w:pPr>
              <w:rPr>
                <w:rFonts w:ascii="Century Gothic" w:hAnsi="Century Gothic" w:cs="Calibri"/>
                <w:sz w:val="16"/>
                <w:szCs w:val="16"/>
                <w:lang w:val="en-GB"/>
              </w:rPr>
            </w:pPr>
            <w:r w:rsidRPr="007D548B">
              <w:rPr>
                <w:rFonts w:ascii="Century Gothic" w:hAnsi="Century Gothic" w:cs="Calibri"/>
                <w:sz w:val="16"/>
                <w:szCs w:val="16"/>
                <w:lang w:val="en-GB"/>
              </w:rPr>
              <w:t>Final meeting (with Steering Group) (in Brussels)</w:t>
            </w:r>
          </w:p>
        </w:tc>
        <w:tc>
          <w:tcPr>
            <w:tcW w:w="2500" w:type="pct"/>
          </w:tcPr>
          <w:p w14:paraId="24C6D8A3" w14:textId="77777777" w:rsidR="007D548B" w:rsidRPr="007D548B" w:rsidRDefault="00FC3283" w:rsidP="007D548B">
            <w:pPr>
              <w:cnfStyle w:val="000000100000" w:firstRow="0" w:lastRow="0" w:firstColumn="0" w:lastColumn="0" w:oddVBand="0" w:evenVBand="0" w:oddHBand="1" w:evenHBand="0" w:firstRowFirstColumn="0" w:firstRowLastColumn="0" w:lastRowFirstColumn="0" w:lastRowLastColumn="0"/>
              <w:rPr>
                <w:rFonts w:ascii="Century Gothic" w:hAnsi="Century Gothic" w:cs="Calibri"/>
                <w:sz w:val="16"/>
                <w:szCs w:val="16"/>
                <w:lang w:val="en-GB"/>
              </w:rPr>
            </w:pPr>
            <w:r>
              <w:rPr>
                <w:rFonts w:ascii="Century Gothic" w:hAnsi="Century Gothic" w:cs="Calibri"/>
                <w:sz w:val="16"/>
                <w:szCs w:val="16"/>
                <w:lang w:val="en-GB"/>
              </w:rPr>
              <w:t>21.2.2017</w:t>
            </w:r>
          </w:p>
        </w:tc>
      </w:tr>
    </w:tbl>
    <w:p w14:paraId="51A7DCB4" w14:textId="77777777" w:rsidR="00F70E6D" w:rsidRPr="0065797C" w:rsidRDefault="00F70E6D" w:rsidP="00F70E6D">
      <w:pPr>
        <w:rPr>
          <w:lang w:val="en-GB"/>
        </w:rPr>
      </w:pPr>
    </w:p>
    <w:p w14:paraId="2FCABEA2" w14:textId="77777777" w:rsidR="003F2C9B" w:rsidRPr="00924698" w:rsidRDefault="003F2C9B" w:rsidP="003F2C9B">
      <w:pPr>
        <w:pStyle w:val="Heading2"/>
        <w:ind w:left="709" w:hanging="425"/>
        <w:rPr>
          <w:lang w:val="en-GB"/>
        </w:rPr>
      </w:pPr>
      <w:bookmarkStart w:id="26" w:name="_Toc474160528"/>
      <w:r w:rsidRPr="00924698">
        <w:rPr>
          <w:lang w:val="en-GB"/>
        </w:rPr>
        <w:t>Difficulties</w:t>
      </w:r>
      <w:r w:rsidR="00C0197C">
        <w:rPr>
          <w:lang w:val="en-GB"/>
        </w:rPr>
        <w:t>,</w:t>
      </w:r>
      <w:r w:rsidRPr="00924698">
        <w:rPr>
          <w:lang w:val="en-GB"/>
        </w:rPr>
        <w:t xml:space="preserve"> possible problems</w:t>
      </w:r>
      <w:r w:rsidR="00C0197C">
        <w:rPr>
          <w:lang w:val="en-GB"/>
        </w:rPr>
        <w:t xml:space="preserve"> and suggested solutions</w:t>
      </w:r>
      <w:bookmarkEnd w:id="26"/>
    </w:p>
    <w:p w14:paraId="10000D25" w14:textId="77777777" w:rsidR="00354046" w:rsidRPr="00924698" w:rsidRDefault="00354046" w:rsidP="00354046">
      <w:pPr>
        <w:rPr>
          <w:lang w:val="en-GB"/>
        </w:rPr>
      </w:pPr>
    </w:p>
    <w:p w14:paraId="6D04F212" w14:textId="77777777" w:rsidR="00354046" w:rsidRPr="00924698" w:rsidRDefault="00354046" w:rsidP="00354046">
      <w:pPr>
        <w:rPr>
          <w:lang w:val="en-GB"/>
        </w:rPr>
      </w:pPr>
      <w:r w:rsidRPr="00924698">
        <w:rPr>
          <w:lang w:val="en-GB"/>
        </w:rPr>
        <w:t>No</w:t>
      </w:r>
      <w:r w:rsidR="00CD5911">
        <w:rPr>
          <w:lang w:val="en-GB"/>
        </w:rPr>
        <w:t xml:space="preserve"> difficulties or possible problems have been</w:t>
      </w:r>
      <w:r w:rsidRPr="00924698">
        <w:rPr>
          <w:lang w:val="en-GB"/>
        </w:rPr>
        <w:t xml:space="preserve"> identified</w:t>
      </w:r>
      <w:r w:rsidR="005C573E">
        <w:rPr>
          <w:lang w:val="en-GB"/>
        </w:rPr>
        <w:t xml:space="preserve"> </w:t>
      </w:r>
      <w:r w:rsidR="0070548E" w:rsidRPr="0070548E">
        <w:rPr>
          <w:lang w:val="en-GB"/>
        </w:rPr>
        <w:t xml:space="preserve">beside what was already identified and discussed </w:t>
      </w:r>
      <w:r w:rsidR="00CD5911">
        <w:rPr>
          <w:lang w:val="en-GB"/>
        </w:rPr>
        <w:t>at</w:t>
      </w:r>
      <w:r w:rsidR="0070548E" w:rsidRPr="0070548E">
        <w:rPr>
          <w:lang w:val="en-GB"/>
        </w:rPr>
        <w:t xml:space="preserve"> the Inception Meeting/Report (i.e. the finalization of EU-level documents and the planning/timing on the side of BG and RO).</w:t>
      </w:r>
    </w:p>
    <w:p w14:paraId="71C78E21" w14:textId="77777777" w:rsidR="00276E14" w:rsidRPr="00924698" w:rsidRDefault="00276E14" w:rsidP="00276E14">
      <w:pPr>
        <w:rPr>
          <w:lang w:val="en-GB"/>
        </w:rPr>
      </w:pPr>
    </w:p>
    <w:p w14:paraId="0FA46FEB" w14:textId="77777777" w:rsidR="00276E14" w:rsidRPr="00924698" w:rsidRDefault="00276E14" w:rsidP="00276E14">
      <w:pPr>
        <w:pStyle w:val="Heading2"/>
        <w:ind w:left="709" w:hanging="425"/>
        <w:rPr>
          <w:lang w:val="en-GB"/>
        </w:rPr>
      </w:pPr>
      <w:bookmarkStart w:id="27" w:name="_Toc474160529"/>
      <w:r w:rsidRPr="00924698">
        <w:rPr>
          <w:lang w:val="en-GB"/>
        </w:rPr>
        <w:lastRenderedPageBreak/>
        <w:t>Adjustment or corrective measures</w:t>
      </w:r>
      <w:bookmarkEnd w:id="27"/>
    </w:p>
    <w:p w14:paraId="32663B73" w14:textId="77777777" w:rsidR="003F2C9B" w:rsidRPr="00924698" w:rsidRDefault="003F2C9B" w:rsidP="003F2C9B">
      <w:pPr>
        <w:rPr>
          <w:lang w:val="en-GB"/>
        </w:rPr>
      </w:pPr>
    </w:p>
    <w:p w14:paraId="170383A5" w14:textId="21E5C418" w:rsidR="00A34EB2" w:rsidRDefault="00354046" w:rsidP="003F2C9B">
      <w:pPr>
        <w:rPr>
          <w:lang w:val="en-GB"/>
        </w:rPr>
      </w:pPr>
      <w:r w:rsidRPr="00924698">
        <w:rPr>
          <w:lang w:val="en-GB"/>
        </w:rPr>
        <w:t>Not needed</w:t>
      </w:r>
      <w:r w:rsidR="00D05E21" w:rsidRPr="00924698">
        <w:rPr>
          <w:lang w:val="en-GB"/>
        </w:rPr>
        <w:t>.</w:t>
      </w:r>
    </w:p>
    <w:p w14:paraId="06A09F5E" w14:textId="77777777" w:rsidR="00A34EB2" w:rsidRDefault="00A34EB2">
      <w:pPr>
        <w:jc w:val="left"/>
        <w:rPr>
          <w:lang w:val="en-GB"/>
        </w:rPr>
      </w:pPr>
      <w:r>
        <w:rPr>
          <w:lang w:val="en-GB"/>
        </w:rPr>
        <w:br w:type="page"/>
      </w:r>
    </w:p>
    <w:p w14:paraId="6BEA9868" w14:textId="77777777" w:rsidR="003F2C9B" w:rsidRPr="00924698" w:rsidRDefault="003F2C9B" w:rsidP="003F2C9B">
      <w:pPr>
        <w:rPr>
          <w:lang w:val="en-GB"/>
        </w:rPr>
      </w:pPr>
    </w:p>
    <w:p w14:paraId="23A75892" w14:textId="77777777" w:rsidR="00020381" w:rsidRDefault="00AA57A8" w:rsidP="00606AA9">
      <w:pPr>
        <w:pStyle w:val="Heading1"/>
        <w:ind w:left="709" w:hanging="425"/>
        <w:rPr>
          <w:lang w:val="en-GB"/>
        </w:rPr>
      </w:pPr>
      <w:bookmarkStart w:id="28" w:name="_Toc474160530"/>
      <w:r w:rsidRPr="00606AA9">
        <w:rPr>
          <w:lang w:val="en-GB"/>
        </w:rPr>
        <w:t xml:space="preserve">Annex 1: </w:t>
      </w:r>
      <w:r w:rsidR="006A42B1" w:rsidRPr="00606AA9">
        <w:rPr>
          <w:lang w:val="en-GB"/>
        </w:rPr>
        <w:t xml:space="preserve">Final </w:t>
      </w:r>
      <w:r w:rsidRPr="00606AA9">
        <w:rPr>
          <w:lang w:val="en-GB"/>
        </w:rPr>
        <w:t>Roof Report</w:t>
      </w:r>
      <w:r w:rsidR="00910BAA">
        <w:rPr>
          <w:lang w:val="en-GB"/>
        </w:rPr>
        <w:t xml:space="preserve"> on Common Indicators</w:t>
      </w:r>
      <w:bookmarkEnd w:id="28"/>
    </w:p>
    <w:p w14:paraId="65FDA7C9" w14:textId="77777777" w:rsidR="000F340E" w:rsidRDefault="000F340E">
      <w:pPr>
        <w:rPr>
          <w:lang w:val="en-GB"/>
        </w:rPr>
      </w:pPr>
    </w:p>
    <w:p w14:paraId="4F1AC68D" w14:textId="77777777" w:rsidR="000F340E" w:rsidRDefault="000F340E">
      <w:pPr>
        <w:rPr>
          <w:lang w:val="en-GB"/>
        </w:rPr>
      </w:pPr>
      <w:r>
        <w:rPr>
          <w:lang w:val="en-GB"/>
        </w:rPr>
        <w:t xml:space="preserve">The draft final roof report can be found at </w:t>
      </w:r>
      <w:hyperlink r:id="rId22" w:history="1">
        <w:r w:rsidRPr="000F33F7">
          <w:rPr>
            <w:rStyle w:val="Hyperlink"/>
            <w:lang w:val="en-GB"/>
          </w:rPr>
          <w:t>http://projects.eionet.europa.eu/black-sea-marine-region-documents/library/phase-iii/final-report/draft-final-version-06022017/draft-final-report</w:t>
        </w:r>
      </w:hyperlink>
      <w:r w:rsidRPr="000F340E">
        <w:rPr>
          <w:lang w:val="en-GB"/>
        </w:rPr>
        <w:t xml:space="preserve"> </w:t>
      </w:r>
    </w:p>
    <w:p w14:paraId="513FE4B7" w14:textId="77777777" w:rsidR="00020381" w:rsidRDefault="00020381">
      <w:pPr>
        <w:rPr>
          <w:rFonts w:ascii="Century Gothic" w:eastAsia="MS Gothic" w:hAnsi="Century Gothic" w:cstheme="majorBidi"/>
          <w:b/>
          <w:sz w:val="28"/>
          <w:szCs w:val="20"/>
          <w:lang w:val="en-GB"/>
        </w:rPr>
      </w:pPr>
      <w:r>
        <w:rPr>
          <w:lang w:val="en-GB"/>
        </w:rPr>
        <w:br w:type="page"/>
      </w:r>
    </w:p>
    <w:p w14:paraId="1B3623FD" w14:textId="77777777" w:rsidR="00606AA9" w:rsidRDefault="00606AA9" w:rsidP="00606AA9">
      <w:pPr>
        <w:rPr>
          <w:lang w:val="en-GB"/>
        </w:rPr>
      </w:pPr>
    </w:p>
    <w:p w14:paraId="070F5CC8" w14:textId="77777777" w:rsidR="00020381" w:rsidRDefault="00020381" w:rsidP="00020381">
      <w:pPr>
        <w:pStyle w:val="Heading1"/>
        <w:ind w:left="709" w:hanging="425"/>
        <w:rPr>
          <w:lang w:val="en-GB"/>
        </w:rPr>
      </w:pPr>
      <w:bookmarkStart w:id="29" w:name="_Toc474160531"/>
      <w:r w:rsidRPr="00C621E9">
        <w:rPr>
          <w:lang w:val="en-GB"/>
        </w:rPr>
        <w:t xml:space="preserve">Annex </w:t>
      </w:r>
      <w:r w:rsidR="00330607">
        <w:rPr>
          <w:lang w:val="en-GB"/>
        </w:rPr>
        <w:t>2</w:t>
      </w:r>
      <w:r w:rsidRPr="00C621E9">
        <w:rPr>
          <w:lang w:val="en-GB"/>
        </w:rPr>
        <w:t xml:space="preserve">: </w:t>
      </w:r>
      <w:r>
        <w:rPr>
          <w:lang w:val="en-GB"/>
        </w:rPr>
        <w:t>Indicator factsheets</w:t>
      </w:r>
      <w:bookmarkEnd w:id="29"/>
    </w:p>
    <w:p w14:paraId="73671D26" w14:textId="77777777" w:rsidR="000F340E" w:rsidRDefault="000F340E" w:rsidP="00727DD5">
      <w:pPr>
        <w:rPr>
          <w:lang w:val="en-GB"/>
        </w:rPr>
      </w:pPr>
    </w:p>
    <w:p w14:paraId="55D6395C" w14:textId="77777777" w:rsidR="000F340E" w:rsidRDefault="000F340E" w:rsidP="00727DD5">
      <w:pPr>
        <w:rPr>
          <w:lang w:val="en-GB"/>
        </w:rPr>
      </w:pPr>
      <w:r>
        <w:rPr>
          <w:lang w:val="en-GB"/>
        </w:rPr>
        <w:t xml:space="preserve">The draft final indicator fact sheets can be found at </w:t>
      </w:r>
      <w:hyperlink r:id="rId23" w:history="1">
        <w:r w:rsidRPr="000F33F7">
          <w:rPr>
            <w:rStyle w:val="Hyperlink"/>
            <w:lang w:val="en-GB"/>
          </w:rPr>
          <w:t>http://projects.eionet.europa.eu/black-sea-marine-region-documents/library/phase-iii/final-report/draft-final-version-06022017/draft-indicator-factsheets</w:t>
        </w:r>
      </w:hyperlink>
    </w:p>
    <w:p w14:paraId="16635052" w14:textId="77777777" w:rsidR="00727DD5" w:rsidRPr="004D2AF1" w:rsidRDefault="00020381" w:rsidP="00727DD5">
      <w:pPr>
        <w:rPr>
          <w:rFonts w:ascii="Century Gothic" w:eastAsia="MS Gothic" w:hAnsi="Century Gothic" w:cstheme="majorBidi"/>
          <w:b/>
          <w:sz w:val="28"/>
          <w:szCs w:val="20"/>
          <w:lang w:val="en-GB"/>
        </w:rPr>
      </w:pPr>
      <w:r>
        <w:rPr>
          <w:lang w:val="en-GB"/>
        </w:rPr>
        <w:br w:type="page"/>
      </w:r>
    </w:p>
    <w:p w14:paraId="7B0D21B8" w14:textId="77777777" w:rsidR="007E7A69" w:rsidRPr="007E7A69" w:rsidRDefault="007E7A69" w:rsidP="007E7A69">
      <w:pPr>
        <w:rPr>
          <w:lang w:val="en-GB"/>
        </w:rPr>
      </w:pPr>
    </w:p>
    <w:p w14:paraId="41D37812" w14:textId="77777777" w:rsidR="004D2AF1" w:rsidRDefault="007E7A69" w:rsidP="00F14509">
      <w:pPr>
        <w:pStyle w:val="Heading1"/>
        <w:ind w:left="709" w:hanging="425"/>
        <w:rPr>
          <w:lang w:val="en-GB"/>
        </w:rPr>
      </w:pPr>
      <w:bookmarkStart w:id="30" w:name="_Toc474160532"/>
      <w:r>
        <w:rPr>
          <w:lang w:val="en-GB"/>
        </w:rPr>
        <w:t xml:space="preserve">Annex </w:t>
      </w:r>
      <w:r w:rsidR="00330607">
        <w:rPr>
          <w:lang w:val="en-GB"/>
        </w:rPr>
        <w:t>3</w:t>
      </w:r>
      <w:r>
        <w:rPr>
          <w:lang w:val="en-GB"/>
        </w:rPr>
        <w:t xml:space="preserve">: </w:t>
      </w:r>
      <w:r w:rsidRPr="007E7A69">
        <w:rPr>
          <w:lang w:val="en-GB"/>
        </w:rPr>
        <w:t>Internal Summary Report II (Task 1.1, Step 3)</w:t>
      </w:r>
      <w:bookmarkEnd w:id="30"/>
    </w:p>
    <w:p w14:paraId="68B2177D" w14:textId="77777777" w:rsidR="000F340E" w:rsidRDefault="000F340E" w:rsidP="000F340E">
      <w:pPr>
        <w:rPr>
          <w:lang w:val="en-GB"/>
        </w:rPr>
      </w:pPr>
    </w:p>
    <w:p w14:paraId="133C0528" w14:textId="77777777" w:rsidR="000F340E" w:rsidRDefault="000F340E" w:rsidP="000F340E">
      <w:pPr>
        <w:rPr>
          <w:lang w:val="en-GB"/>
        </w:rPr>
      </w:pPr>
      <w:r>
        <w:rPr>
          <w:lang w:val="en-GB"/>
        </w:rPr>
        <w:t xml:space="preserve">The final internal summary report can be found at </w:t>
      </w:r>
      <w:hyperlink r:id="rId24" w:history="1">
        <w:r w:rsidRPr="000F33F7">
          <w:rPr>
            <w:rStyle w:val="Hyperlink"/>
            <w:lang w:val="en-GB"/>
          </w:rPr>
          <w:t>http://projects.eionet.europa.eu/black-sea-marine-region-documents/library/phase-iii/final-report/draft-final-version-06022017/internal-summary-report-ii</w:t>
        </w:r>
      </w:hyperlink>
      <w:r>
        <w:rPr>
          <w:lang w:val="en-GB"/>
        </w:rPr>
        <w:t xml:space="preserve"> </w:t>
      </w:r>
    </w:p>
    <w:p w14:paraId="009E94D8" w14:textId="77777777" w:rsidR="000F340E" w:rsidRPr="000F340E" w:rsidRDefault="000F340E" w:rsidP="000F340E">
      <w:pPr>
        <w:rPr>
          <w:lang w:val="en-GB"/>
        </w:rPr>
      </w:pPr>
    </w:p>
    <w:sectPr w:rsidR="000F340E" w:rsidRPr="000F340E" w:rsidSect="00F14509">
      <w:headerReference w:type="default" r:id="rId25"/>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0A6B7" w14:textId="77777777" w:rsidR="007F710E" w:rsidRDefault="007F710E" w:rsidP="008B7051">
      <w:r>
        <w:separator/>
      </w:r>
    </w:p>
  </w:endnote>
  <w:endnote w:type="continuationSeparator" w:id="0">
    <w:p w14:paraId="499AD552" w14:textId="77777777" w:rsidR="007F710E" w:rsidRDefault="007F710E" w:rsidP="008B7051">
      <w:r>
        <w:continuationSeparator/>
      </w:r>
    </w:p>
  </w:endnote>
  <w:endnote w:type="continuationNotice" w:id="1">
    <w:p w14:paraId="3495774A" w14:textId="77777777" w:rsidR="007F710E" w:rsidRDefault="007F71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85C85" w14:textId="77777777" w:rsidR="004721FA" w:rsidRPr="00123B66" w:rsidRDefault="004721FA" w:rsidP="00123B66">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67DF4" w14:textId="77777777" w:rsidR="007F710E" w:rsidRDefault="007F710E" w:rsidP="008B7051">
      <w:r>
        <w:separator/>
      </w:r>
    </w:p>
  </w:footnote>
  <w:footnote w:type="continuationSeparator" w:id="0">
    <w:p w14:paraId="59F03226" w14:textId="77777777" w:rsidR="007F710E" w:rsidRDefault="007F710E" w:rsidP="008B7051">
      <w:r>
        <w:continuationSeparator/>
      </w:r>
    </w:p>
  </w:footnote>
  <w:footnote w:type="continuationNotice" w:id="1">
    <w:p w14:paraId="7186D24D" w14:textId="77777777" w:rsidR="007F710E" w:rsidRDefault="007F710E"/>
  </w:footnote>
  <w:footnote w:id="2">
    <w:p w14:paraId="1AD99A92" w14:textId="77777777" w:rsidR="004721FA" w:rsidRPr="00F14509" w:rsidRDefault="004721FA" w:rsidP="00BD0BB2">
      <w:pPr>
        <w:pStyle w:val="FootnoteText"/>
      </w:pPr>
      <w:r>
        <w:rPr>
          <w:rStyle w:val="FootnoteReference"/>
        </w:rPr>
        <w:footnoteRef/>
      </w:r>
      <w:r>
        <w:t xml:space="preserve"> In Bulgaria, it is planned to update the Initial Assessment, and funding has already been required from the national budget (not approved yet); in Romania, there </w:t>
      </w:r>
      <w:r w:rsidRPr="00F14509">
        <w:rPr>
          <w:lang w:val="en-US"/>
        </w:rPr>
        <w:t>is no planning yet with regard to an update/another Initial Assessment</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2092"/>
      <w:docPartObj>
        <w:docPartGallery w:val="Page Numbers (Top of Page)"/>
        <w:docPartUnique/>
      </w:docPartObj>
    </w:sdtPr>
    <w:sdtContent>
      <w:p w14:paraId="079A7BCF" w14:textId="396E61E4" w:rsidR="004721FA" w:rsidRDefault="004721FA" w:rsidP="00C949CD">
        <w:pPr>
          <w:pBdr>
            <w:bottom w:val="single" w:sz="4" w:space="1" w:color="auto"/>
          </w:pBdr>
          <w:tabs>
            <w:tab w:val="center" w:pos="4320"/>
            <w:tab w:val="right" w:pos="9072"/>
          </w:tabs>
          <w:ind w:right="-2"/>
          <w:jc w:val="right"/>
        </w:pPr>
        <w:r w:rsidRPr="00C949CD">
          <w:rPr>
            <w:rFonts w:eastAsia="Cambria"/>
            <w:i/>
            <w:noProof/>
            <w:sz w:val="18"/>
            <w:szCs w:val="18"/>
            <w:lang w:eastAsia="en-US"/>
          </w:rPr>
          <w:fldChar w:fldCharType="begin"/>
        </w:r>
        <w:r w:rsidRPr="00C949CD">
          <w:rPr>
            <w:rFonts w:eastAsia="Cambria"/>
            <w:i/>
            <w:noProof/>
            <w:sz w:val="18"/>
            <w:szCs w:val="18"/>
            <w:lang w:eastAsia="en-US"/>
          </w:rPr>
          <w:instrText xml:space="preserve"> PAGE   \* MERGEFORMAT </w:instrText>
        </w:r>
        <w:r w:rsidRPr="00C949CD">
          <w:rPr>
            <w:rFonts w:eastAsia="Cambria"/>
            <w:i/>
            <w:noProof/>
            <w:sz w:val="18"/>
            <w:szCs w:val="18"/>
            <w:lang w:eastAsia="en-US"/>
          </w:rPr>
          <w:fldChar w:fldCharType="separate"/>
        </w:r>
        <w:r w:rsidR="004F2221">
          <w:rPr>
            <w:rFonts w:eastAsia="Cambria"/>
            <w:i/>
            <w:noProof/>
            <w:sz w:val="18"/>
            <w:szCs w:val="18"/>
            <w:lang w:eastAsia="en-US"/>
          </w:rPr>
          <w:t>17</w:t>
        </w:r>
        <w:r w:rsidRPr="00C949CD">
          <w:rPr>
            <w:rFonts w:eastAsia="Cambria"/>
            <w:i/>
            <w:noProof/>
            <w:sz w:val="18"/>
            <w:szCs w:val="18"/>
            <w:lang w:eastAsia="en-US"/>
          </w:rPr>
          <w:fldChar w:fldCharType="end"/>
        </w:r>
      </w:p>
    </w:sdtContent>
  </w:sdt>
  <w:p w14:paraId="4C8C61FB" w14:textId="77777777" w:rsidR="004721FA" w:rsidRPr="008C7494" w:rsidRDefault="004721FA">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86E2E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B36AB"/>
    <w:multiLevelType w:val="hybridMultilevel"/>
    <w:tmpl w:val="13FCE7B4"/>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4E4C47"/>
    <w:multiLevelType w:val="hybridMultilevel"/>
    <w:tmpl w:val="547209EA"/>
    <w:lvl w:ilvl="0" w:tplc="C6D2173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B4F50D6"/>
    <w:multiLevelType w:val="hybridMultilevel"/>
    <w:tmpl w:val="D6F63A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4F70EF"/>
    <w:multiLevelType w:val="hybridMultilevel"/>
    <w:tmpl w:val="80662E16"/>
    <w:lvl w:ilvl="0" w:tplc="080C000F">
      <w:start w:val="1"/>
      <w:numFmt w:val="decimal"/>
      <w:lvlText w:val="%1."/>
      <w:lvlJc w:val="left"/>
      <w:pPr>
        <w:ind w:left="720" w:hanging="360"/>
      </w:pPr>
    </w:lvl>
    <w:lvl w:ilvl="1" w:tplc="080C0019" w:tentative="1">
      <w:start w:val="1"/>
      <w:numFmt w:val="lowerLetter"/>
      <w:pStyle w:val="MH2"/>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FD15F22"/>
    <w:multiLevelType w:val="hybridMultilevel"/>
    <w:tmpl w:val="28A6ACC0"/>
    <w:lvl w:ilvl="0" w:tplc="0D5A9FB6">
      <w:start w:val="1"/>
      <w:numFmt w:val="decimal"/>
      <w:lvlText w:val="%1."/>
      <w:lvlJc w:val="left"/>
      <w:pPr>
        <w:ind w:left="720" w:hanging="360"/>
      </w:pPr>
      <w:rPr>
        <w:rFonts w:hint="default"/>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8DB2643"/>
    <w:multiLevelType w:val="hybridMultilevel"/>
    <w:tmpl w:val="25D497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F076C74"/>
    <w:multiLevelType w:val="multilevel"/>
    <w:tmpl w:val="CC8EDB14"/>
    <w:name w:val="Heading"/>
    <w:lvl w:ilvl="0">
      <w:start w:val="1"/>
      <w:numFmt w:val="decimal"/>
      <w:lvlRestart w:val="0"/>
      <w:lvlText w:val="(%1)"/>
      <w:lvlJc w:val="left"/>
      <w:pPr>
        <w:tabs>
          <w:tab w:val="num" w:pos="850"/>
        </w:tabs>
        <w:ind w:left="850" w:hanging="850"/>
      </w:pPr>
      <w:rPr>
        <w:rFonts w:cs="Times New Roman"/>
      </w:rPr>
    </w:lvl>
    <w:lvl w:ilvl="1">
      <w:start w:val="1"/>
      <w:numFmt w:val="lowerLetter"/>
      <w:lvlText w:val="(%2)"/>
      <w:lvlJc w:val="left"/>
      <w:pPr>
        <w:tabs>
          <w:tab w:val="num" w:pos="850"/>
        </w:tabs>
        <w:ind w:left="850" w:hanging="850"/>
      </w:pPr>
      <w:rPr>
        <w:rFonts w:cs="Times New Roman"/>
      </w:rPr>
    </w:lvl>
    <w:lvl w:ilvl="2">
      <w:start w:val="1"/>
      <w:numFmt w:val="decimal"/>
      <w:lvlText w:val="(%3)"/>
      <w:lvlJc w:val="left"/>
      <w:pPr>
        <w:tabs>
          <w:tab w:val="num" w:pos="1417"/>
        </w:tabs>
        <w:ind w:left="1417" w:hanging="567"/>
      </w:pPr>
      <w:rPr>
        <w:rFonts w:cs="Times New Roman"/>
      </w:rPr>
    </w:lvl>
    <w:lvl w:ilvl="3">
      <w:start w:val="1"/>
      <w:numFmt w:val="lowerLetter"/>
      <w:lvlText w:val="(%4)"/>
      <w:lvlJc w:val="left"/>
      <w:pPr>
        <w:tabs>
          <w:tab w:val="num" w:pos="1417"/>
        </w:tabs>
        <w:ind w:left="1417" w:hanging="567"/>
      </w:pPr>
      <w:rPr>
        <w:rFonts w:cs="Times New Roman"/>
      </w:rPr>
    </w:lvl>
    <w:lvl w:ilvl="4">
      <w:start w:val="1"/>
      <w:numFmt w:val="decimal"/>
      <w:lvlText w:val="(%5)"/>
      <w:lvlJc w:val="left"/>
      <w:pPr>
        <w:tabs>
          <w:tab w:val="num" w:pos="1984"/>
        </w:tabs>
        <w:ind w:left="1984" w:hanging="567"/>
      </w:pPr>
      <w:rPr>
        <w:rFonts w:cs="Times New Roman"/>
      </w:rPr>
    </w:lvl>
    <w:lvl w:ilvl="5">
      <w:start w:val="1"/>
      <w:numFmt w:val="lowerLetter"/>
      <w:lvlText w:val="(%6)"/>
      <w:lvlJc w:val="left"/>
      <w:pPr>
        <w:tabs>
          <w:tab w:val="num" w:pos="1984"/>
        </w:tabs>
        <w:ind w:left="1984" w:hanging="567"/>
      </w:pPr>
      <w:rPr>
        <w:rFonts w:cs="Times New Roman"/>
      </w:rPr>
    </w:lvl>
    <w:lvl w:ilvl="6">
      <w:start w:val="1"/>
      <w:numFmt w:val="decimal"/>
      <w:lvlText w:val="(%7)"/>
      <w:lvlJc w:val="left"/>
      <w:pPr>
        <w:tabs>
          <w:tab w:val="num" w:pos="2551"/>
        </w:tabs>
        <w:ind w:left="2551" w:hanging="567"/>
      </w:pPr>
      <w:rPr>
        <w:rFonts w:cs="Times New Roman"/>
      </w:rPr>
    </w:lvl>
    <w:lvl w:ilvl="7">
      <w:start w:val="1"/>
      <w:numFmt w:val="lowerLetter"/>
      <w:lvlText w:val="(%8)"/>
      <w:lvlJc w:val="left"/>
      <w:pPr>
        <w:tabs>
          <w:tab w:val="num" w:pos="2551"/>
        </w:tabs>
        <w:ind w:left="2551" w:hanging="567"/>
      </w:pPr>
      <w:rPr>
        <w:rFonts w:cs="Times New Roman"/>
      </w:rPr>
    </w:lvl>
    <w:lvl w:ilvl="8">
      <w:start w:val="1"/>
      <w:numFmt w:val="lowerLetter"/>
      <w:lvlText w:val="(%9)"/>
      <w:lvlJc w:val="left"/>
      <w:pPr>
        <w:tabs>
          <w:tab w:val="num" w:pos="3118"/>
        </w:tabs>
        <w:ind w:left="3118" w:hanging="567"/>
      </w:pPr>
      <w:rPr>
        <w:rFonts w:cs="Times New Roman"/>
      </w:rPr>
    </w:lvl>
  </w:abstractNum>
  <w:abstractNum w:abstractNumId="8" w15:restartNumberingAfterBreak="0">
    <w:nsid w:val="3BB67DD9"/>
    <w:multiLevelType w:val="hybridMultilevel"/>
    <w:tmpl w:val="13FCE7B4"/>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BD22741"/>
    <w:multiLevelType w:val="multilevel"/>
    <w:tmpl w:val="DEFAB97E"/>
    <w:lvl w:ilvl="0">
      <w:start w:val="1"/>
      <w:numFmt w:val="bullet"/>
      <w:pStyle w:val="MMultilevel"/>
      <w:lvlText w:val=""/>
      <w:lvlJc w:val="left"/>
      <w:pPr>
        <w:ind w:left="425" w:hanging="425"/>
      </w:pPr>
      <w:rPr>
        <w:rFonts w:ascii="Wingdings" w:hAnsi="Wingdings" w:hint="default"/>
        <w:caps w:val="0"/>
        <w:strike w:val="0"/>
        <w:dstrike w:val="0"/>
        <w:vanish w:val="0"/>
        <w:color w:val="4F81BD" w:themeColor="accent1"/>
        <w:sz w:val="16"/>
        <w:szCs w:val="16"/>
        <w:vertAlign w:val="baseline"/>
      </w:rPr>
    </w:lvl>
    <w:lvl w:ilvl="1">
      <w:start w:val="1"/>
      <w:numFmt w:val="bullet"/>
      <w:lvlText w:val=""/>
      <w:lvlJc w:val="left"/>
      <w:pPr>
        <w:tabs>
          <w:tab w:val="num" w:pos="851"/>
        </w:tabs>
        <w:ind w:left="851" w:hanging="426"/>
      </w:pPr>
      <w:rPr>
        <w:rFonts w:ascii="Wingdings" w:hAnsi="Wingdings" w:hint="default"/>
        <w:color w:val="4F81BD" w:themeColor="accent1"/>
      </w:rPr>
    </w:lvl>
    <w:lvl w:ilvl="2">
      <w:start w:val="1"/>
      <w:numFmt w:val="bullet"/>
      <w:lvlText w:val=""/>
      <w:lvlJc w:val="left"/>
      <w:pPr>
        <w:tabs>
          <w:tab w:val="num" w:pos="1276"/>
        </w:tabs>
        <w:ind w:left="1276" w:hanging="425"/>
      </w:pPr>
      <w:rPr>
        <w:rFonts w:ascii="Wingdings" w:hAnsi="Wingdings" w:hint="default"/>
        <w:color w:val="4F81BD" w:themeColor="accent1"/>
      </w:rPr>
    </w:lvl>
    <w:lvl w:ilvl="3">
      <w:start w:val="1"/>
      <w:numFmt w:val="bullet"/>
      <w:lvlText w:val=""/>
      <w:lvlJc w:val="left"/>
      <w:pPr>
        <w:tabs>
          <w:tab w:val="num" w:pos="1701"/>
        </w:tabs>
        <w:ind w:left="1701" w:hanging="425"/>
      </w:pPr>
      <w:rPr>
        <w:rFonts w:ascii="Symbol" w:hAnsi="Symbol" w:hint="default"/>
        <w:caps w:val="0"/>
        <w:strike w:val="0"/>
        <w:dstrike w:val="0"/>
        <w:vanish w:val="0"/>
        <w:color w:val="4F81BD" w:themeColor="accent1"/>
        <w:vertAlign w:val="baseline"/>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3D517D78"/>
    <w:multiLevelType w:val="hybridMultilevel"/>
    <w:tmpl w:val="68B688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FC52263"/>
    <w:multiLevelType w:val="hybridMultilevel"/>
    <w:tmpl w:val="3C5294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C965E2"/>
    <w:multiLevelType w:val="multilevel"/>
    <w:tmpl w:val="03D43FC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497D7CC8"/>
    <w:multiLevelType w:val="hybridMultilevel"/>
    <w:tmpl w:val="A0C6499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638F3B0A"/>
    <w:multiLevelType w:val="hybridMultilevel"/>
    <w:tmpl w:val="E7E4DB4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5CD1CA0"/>
    <w:multiLevelType w:val="hybridMultilevel"/>
    <w:tmpl w:val="567660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2"/>
  </w:num>
  <w:num w:numId="4">
    <w:abstractNumId w:val="9"/>
  </w:num>
  <w:num w:numId="5">
    <w:abstractNumId w:val="8"/>
  </w:num>
  <w:num w:numId="6">
    <w:abstractNumId w:val="11"/>
  </w:num>
  <w:num w:numId="7">
    <w:abstractNumId w:val="0"/>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3"/>
  </w:num>
  <w:num w:numId="11">
    <w:abstractNumId w:val="6"/>
  </w:num>
  <w:num w:numId="12">
    <w:abstractNumId w:val="2"/>
  </w:num>
  <w:num w:numId="13">
    <w:abstractNumId w:val="5"/>
  </w:num>
  <w:num w:numId="14">
    <w:abstractNumId w:val="14"/>
  </w:num>
  <w:num w:numId="15">
    <w:abstractNumId w:val="13"/>
  </w:num>
  <w:num w:numId="16">
    <w:abstractNumId w:val="12"/>
  </w:num>
  <w:num w:numId="17">
    <w:abstractNumId w:val="10"/>
  </w:num>
  <w:num w:numId="18">
    <w:abstractNumId w:val="12"/>
  </w:num>
  <w:num w:numId="19">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NotTrackFormattin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915967"/>
    <w:rsid w:val="00000744"/>
    <w:rsid w:val="00007B36"/>
    <w:rsid w:val="00015444"/>
    <w:rsid w:val="00020381"/>
    <w:rsid w:val="00026564"/>
    <w:rsid w:val="00026EE0"/>
    <w:rsid w:val="00031343"/>
    <w:rsid w:val="0003137C"/>
    <w:rsid w:val="00031E18"/>
    <w:rsid w:val="00032A05"/>
    <w:rsid w:val="00033AD0"/>
    <w:rsid w:val="000419FC"/>
    <w:rsid w:val="00043B2F"/>
    <w:rsid w:val="00044352"/>
    <w:rsid w:val="00046A18"/>
    <w:rsid w:val="00051AF7"/>
    <w:rsid w:val="00054637"/>
    <w:rsid w:val="00055381"/>
    <w:rsid w:val="000559AD"/>
    <w:rsid w:val="000624FE"/>
    <w:rsid w:val="000655CC"/>
    <w:rsid w:val="0006717E"/>
    <w:rsid w:val="0006741A"/>
    <w:rsid w:val="000677EA"/>
    <w:rsid w:val="000706B0"/>
    <w:rsid w:val="000739AC"/>
    <w:rsid w:val="00075AB9"/>
    <w:rsid w:val="0007768F"/>
    <w:rsid w:val="0008284E"/>
    <w:rsid w:val="00084A49"/>
    <w:rsid w:val="00084DDF"/>
    <w:rsid w:val="00084F80"/>
    <w:rsid w:val="00086305"/>
    <w:rsid w:val="0008770E"/>
    <w:rsid w:val="00096F63"/>
    <w:rsid w:val="000A26C6"/>
    <w:rsid w:val="000A31F3"/>
    <w:rsid w:val="000B00FD"/>
    <w:rsid w:val="000B1D6D"/>
    <w:rsid w:val="000B31CA"/>
    <w:rsid w:val="000B6D36"/>
    <w:rsid w:val="000B7852"/>
    <w:rsid w:val="000C33B0"/>
    <w:rsid w:val="000C5F5D"/>
    <w:rsid w:val="000C6B69"/>
    <w:rsid w:val="000D07F4"/>
    <w:rsid w:val="000D5744"/>
    <w:rsid w:val="000E1D23"/>
    <w:rsid w:val="000E3A75"/>
    <w:rsid w:val="000E4F53"/>
    <w:rsid w:val="000F18DC"/>
    <w:rsid w:val="000F340E"/>
    <w:rsid w:val="000F57C4"/>
    <w:rsid w:val="000F5CA0"/>
    <w:rsid w:val="00102527"/>
    <w:rsid w:val="001066DB"/>
    <w:rsid w:val="001103FD"/>
    <w:rsid w:val="00121317"/>
    <w:rsid w:val="0012335E"/>
    <w:rsid w:val="00123B66"/>
    <w:rsid w:val="001252AA"/>
    <w:rsid w:val="00125DB5"/>
    <w:rsid w:val="001272CA"/>
    <w:rsid w:val="00132D10"/>
    <w:rsid w:val="00135A28"/>
    <w:rsid w:val="00140EAF"/>
    <w:rsid w:val="00141A25"/>
    <w:rsid w:val="00141F01"/>
    <w:rsid w:val="0014305E"/>
    <w:rsid w:val="00143F5F"/>
    <w:rsid w:val="00147675"/>
    <w:rsid w:val="00157E8B"/>
    <w:rsid w:val="001603B3"/>
    <w:rsid w:val="00163D0F"/>
    <w:rsid w:val="0016538A"/>
    <w:rsid w:val="00170D5D"/>
    <w:rsid w:val="001740E6"/>
    <w:rsid w:val="00174E63"/>
    <w:rsid w:val="00175514"/>
    <w:rsid w:val="00177F4C"/>
    <w:rsid w:val="00183CC3"/>
    <w:rsid w:val="001861B9"/>
    <w:rsid w:val="00191E34"/>
    <w:rsid w:val="00193F78"/>
    <w:rsid w:val="00197C00"/>
    <w:rsid w:val="001A0768"/>
    <w:rsid w:val="001A1548"/>
    <w:rsid w:val="001A1DD1"/>
    <w:rsid w:val="001A4EFD"/>
    <w:rsid w:val="001B0B78"/>
    <w:rsid w:val="001B5251"/>
    <w:rsid w:val="001B589F"/>
    <w:rsid w:val="001C138D"/>
    <w:rsid w:val="001C450C"/>
    <w:rsid w:val="001D2FCE"/>
    <w:rsid w:val="001D39DA"/>
    <w:rsid w:val="001D4B35"/>
    <w:rsid w:val="001D5DAF"/>
    <w:rsid w:val="001F3FB8"/>
    <w:rsid w:val="001F77C3"/>
    <w:rsid w:val="00202A53"/>
    <w:rsid w:val="002061DC"/>
    <w:rsid w:val="00206E36"/>
    <w:rsid w:val="002076C0"/>
    <w:rsid w:val="00210EDD"/>
    <w:rsid w:val="00212D4F"/>
    <w:rsid w:val="002138E7"/>
    <w:rsid w:val="002157FC"/>
    <w:rsid w:val="00216B71"/>
    <w:rsid w:val="002261F6"/>
    <w:rsid w:val="00232399"/>
    <w:rsid w:val="00242199"/>
    <w:rsid w:val="002444CD"/>
    <w:rsid w:val="00244FA8"/>
    <w:rsid w:val="00251FE6"/>
    <w:rsid w:val="00255E80"/>
    <w:rsid w:val="00261040"/>
    <w:rsid w:val="00262D44"/>
    <w:rsid w:val="00263E51"/>
    <w:rsid w:val="00263F64"/>
    <w:rsid w:val="002662F8"/>
    <w:rsid w:val="00272318"/>
    <w:rsid w:val="00272F68"/>
    <w:rsid w:val="00273AF0"/>
    <w:rsid w:val="00274CE9"/>
    <w:rsid w:val="00275F11"/>
    <w:rsid w:val="00276E14"/>
    <w:rsid w:val="002810B1"/>
    <w:rsid w:val="0029003A"/>
    <w:rsid w:val="00293089"/>
    <w:rsid w:val="002950A3"/>
    <w:rsid w:val="00297CC6"/>
    <w:rsid w:val="002A1443"/>
    <w:rsid w:val="002B27BA"/>
    <w:rsid w:val="002B4EF5"/>
    <w:rsid w:val="002B52BC"/>
    <w:rsid w:val="002B5417"/>
    <w:rsid w:val="002B5E37"/>
    <w:rsid w:val="002C08E6"/>
    <w:rsid w:val="002C0F91"/>
    <w:rsid w:val="002C21F8"/>
    <w:rsid w:val="002C3337"/>
    <w:rsid w:val="002C6446"/>
    <w:rsid w:val="002D09B6"/>
    <w:rsid w:val="002D33E7"/>
    <w:rsid w:val="002D3908"/>
    <w:rsid w:val="002D62D1"/>
    <w:rsid w:val="002D6F29"/>
    <w:rsid w:val="002E0B7F"/>
    <w:rsid w:val="002E1185"/>
    <w:rsid w:val="002E30E5"/>
    <w:rsid w:val="002E3B6C"/>
    <w:rsid w:val="002E41B6"/>
    <w:rsid w:val="002E470D"/>
    <w:rsid w:val="002F1642"/>
    <w:rsid w:val="002F1E06"/>
    <w:rsid w:val="002F3C97"/>
    <w:rsid w:val="002F4A15"/>
    <w:rsid w:val="002F701C"/>
    <w:rsid w:val="002F7DF1"/>
    <w:rsid w:val="00303097"/>
    <w:rsid w:val="00303FC1"/>
    <w:rsid w:val="003055DA"/>
    <w:rsid w:val="0031178B"/>
    <w:rsid w:val="0031456C"/>
    <w:rsid w:val="003168C6"/>
    <w:rsid w:val="00320342"/>
    <w:rsid w:val="00320F75"/>
    <w:rsid w:val="00330607"/>
    <w:rsid w:val="0033087B"/>
    <w:rsid w:val="003343B4"/>
    <w:rsid w:val="00334843"/>
    <w:rsid w:val="00334F00"/>
    <w:rsid w:val="00337774"/>
    <w:rsid w:val="00340BAB"/>
    <w:rsid w:val="00340C8A"/>
    <w:rsid w:val="0034681F"/>
    <w:rsid w:val="00346F89"/>
    <w:rsid w:val="00347D2C"/>
    <w:rsid w:val="00353B09"/>
    <w:rsid w:val="00353C76"/>
    <w:rsid w:val="00354046"/>
    <w:rsid w:val="003609C6"/>
    <w:rsid w:val="0036440E"/>
    <w:rsid w:val="003651CE"/>
    <w:rsid w:val="00373D76"/>
    <w:rsid w:val="00377324"/>
    <w:rsid w:val="00382809"/>
    <w:rsid w:val="00390F59"/>
    <w:rsid w:val="0039451F"/>
    <w:rsid w:val="003A385E"/>
    <w:rsid w:val="003A3E07"/>
    <w:rsid w:val="003A4372"/>
    <w:rsid w:val="003B2031"/>
    <w:rsid w:val="003C13CB"/>
    <w:rsid w:val="003C7797"/>
    <w:rsid w:val="003D0138"/>
    <w:rsid w:val="003D1827"/>
    <w:rsid w:val="003E1796"/>
    <w:rsid w:val="003E1C02"/>
    <w:rsid w:val="003E45A8"/>
    <w:rsid w:val="003E60FD"/>
    <w:rsid w:val="003E74E8"/>
    <w:rsid w:val="003F0112"/>
    <w:rsid w:val="003F1680"/>
    <w:rsid w:val="003F2ACF"/>
    <w:rsid w:val="003F2C9B"/>
    <w:rsid w:val="003F3511"/>
    <w:rsid w:val="003F3803"/>
    <w:rsid w:val="003F42CA"/>
    <w:rsid w:val="003F4571"/>
    <w:rsid w:val="003F4D38"/>
    <w:rsid w:val="003F6B9F"/>
    <w:rsid w:val="003F6E55"/>
    <w:rsid w:val="00400937"/>
    <w:rsid w:val="00403F9A"/>
    <w:rsid w:val="00404BA5"/>
    <w:rsid w:val="00413525"/>
    <w:rsid w:val="00414E11"/>
    <w:rsid w:val="0041694D"/>
    <w:rsid w:val="00420080"/>
    <w:rsid w:val="0043255E"/>
    <w:rsid w:val="004366F2"/>
    <w:rsid w:val="00437E88"/>
    <w:rsid w:val="00442587"/>
    <w:rsid w:val="00442D33"/>
    <w:rsid w:val="004444C7"/>
    <w:rsid w:val="0045199F"/>
    <w:rsid w:val="00451B4A"/>
    <w:rsid w:val="004526A6"/>
    <w:rsid w:val="0045658F"/>
    <w:rsid w:val="00456773"/>
    <w:rsid w:val="00456A77"/>
    <w:rsid w:val="00460E1B"/>
    <w:rsid w:val="004630C1"/>
    <w:rsid w:val="0046707A"/>
    <w:rsid w:val="004721FA"/>
    <w:rsid w:val="0047298C"/>
    <w:rsid w:val="004742D2"/>
    <w:rsid w:val="00474758"/>
    <w:rsid w:val="00475D69"/>
    <w:rsid w:val="00475F51"/>
    <w:rsid w:val="00483769"/>
    <w:rsid w:val="004865FF"/>
    <w:rsid w:val="00490BB4"/>
    <w:rsid w:val="004950FB"/>
    <w:rsid w:val="00497E37"/>
    <w:rsid w:val="004A1A94"/>
    <w:rsid w:val="004A3F67"/>
    <w:rsid w:val="004A5B5A"/>
    <w:rsid w:val="004A7FA3"/>
    <w:rsid w:val="004B5A7C"/>
    <w:rsid w:val="004B6113"/>
    <w:rsid w:val="004B72E8"/>
    <w:rsid w:val="004C02E1"/>
    <w:rsid w:val="004C1006"/>
    <w:rsid w:val="004C493F"/>
    <w:rsid w:val="004C4F9B"/>
    <w:rsid w:val="004C5309"/>
    <w:rsid w:val="004D2AF1"/>
    <w:rsid w:val="004D2FBB"/>
    <w:rsid w:val="004E2F8B"/>
    <w:rsid w:val="004E3502"/>
    <w:rsid w:val="004E5999"/>
    <w:rsid w:val="004F0F78"/>
    <w:rsid w:val="004F2221"/>
    <w:rsid w:val="004F2260"/>
    <w:rsid w:val="005006FF"/>
    <w:rsid w:val="005011C5"/>
    <w:rsid w:val="005019D3"/>
    <w:rsid w:val="00501EA9"/>
    <w:rsid w:val="0050302A"/>
    <w:rsid w:val="00503C97"/>
    <w:rsid w:val="0050473B"/>
    <w:rsid w:val="00517E67"/>
    <w:rsid w:val="0052090C"/>
    <w:rsid w:val="00527758"/>
    <w:rsid w:val="005317CA"/>
    <w:rsid w:val="005338E5"/>
    <w:rsid w:val="0053505F"/>
    <w:rsid w:val="00535E6D"/>
    <w:rsid w:val="005406DE"/>
    <w:rsid w:val="00540E93"/>
    <w:rsid w:val="0054394B"/>
    <w:rsid w:val="00544A1E"/>
    <w:rsid w:val="0054588B"/>
    <w:rsid w:val="005458C5"/>
    <w:rsid w:val="00561A14"/>
    <w:rsid w:val="005659A4"/>
    <w:rsid w:val="00567C7C"/>
    <w:rsid w:val="00571DCD"/>
    <w:rsid w:val="0057325C"/>
    <w:rsid w:val="0057788F"/>
    <w:rsid w:val="00580101"/>
    <w:rsid w:val="00594F1E"/>
    <w:rsid w:val="00595DB6"/>
    <w:rsid w:val="00596D08"/>
    <w:rsid w:val="00596FB5"/>
    <w:rsid w:val="005A0558"/>
    <w:rsid w:val="005B4F04"/>
    <w:rsid w:val="005B778D"/>
    <w:rsid w:val="005C07D5"/>
    <w:rsid w:val="005C1BC9"/>
    <w:rsid w:val="005C573E"/>
    <w:rsid w:val="005D3E20"/>
    <w:rsid w:val="005D4417"/>
    <w:rsid w:val="005D6876"/>
    <w:rsid w:val="005E3956"/>
    <w:rsid w:val="005E626E"/>
    <w:rsid w:val="005F064D"/>
    <w:rsid w:val="005F222A"/>
    <w:rsid w:val="0060289A"/>
    <w:rsid w:val="0060595D"/>
    <w:rsid w:val="006068B6"/>
    <w:rsid w:val="00606AA9"/>
    <w:rsid w:val="00624519"/>
    <w:rsid w:val="00626E05"/>
    <w:rsid w:val="00633E2C"/>
    <w:rsid w:val="00634FCE"/>
    <w:rsid w:val="0063552A"/>
    <w:rsid w:val="00636411"/>
    <w:rsid w:val="0063668E"/>
    <w:rsid w:val="00646827"/>
    <w:rsid w:val="0065348F"/>
    <w:rsid w:val="0065797C"/>
    <w:rsid w:val="00657B0C"/>
    <w:rsid w:val="0066030B"/>
    <w:rsid w:val="00660D33"/>
    <w:rsid w:val="00661E50"/>
    <w:rsid w:val="00662AA2"/>
    <w:rsid w:val="00663917"/>
    <w:rsid w:val="00663A40"/>
    <w:rsid w:val="00671E61"/>
    <w:rsid w:val="00672E2B"/>
    <w:rsid w:val="00673395"/>
    <w:rsid w:val="0067738E"/>
    <w:rsid w:val="00682311"/>
    <w:rsid w:val="00686153"/>
    <w:rsid w:val="00691668"/>
    <w:rsid w:val="0069442C"/>
    <w:rsid w:val="00696C9C"/>
    <w:rsid w:val="006975DC"/>
    <w:rsid w:val="006A0269"/>
    <w:rsid w:val="006A42B1"/>
    <w:rsid w:val="006A4AC4"/>
    <w:rsid w:val="006A7B97"/>
    <w:rsid w:val="006B50B1"/>
    <w:rsid w:val="006B6A67"/>
    <w:rsid w:val="006C663D"/>
    <w:rsid w:val="006C77CF"/>
    <w:rsid w:val="006D1EAB"/>
    <w:rsid w:val="006D6EA9"/>
    <w:rsid w:val="006E12BC"/>
    <w:rsid w:val="006E5088"/>
    <w:rsid w:val="006E7F28"/>
    <w:rsid w:val="006F44CF"/>
    <w:rsid w:val="006F4509"/>
    <w:rsid w:val="006F48B5"/>
    <w:rsid w:val="00700427"/>
    <w:rsid w:val="007006A2"/>
    <w:rsid w:val="00700E5A"/>
    <w:rsid w:val="007013ED"/>
    <w:rsid w:val="00702E7D"/>
    <w:rsid w:val="007038E6"/>
    <w:rsid w:val="0070548E"/>
    <w:rsid w:val="00706A1C"/>
    <w:rsid w:val="00712208"/>
    <w:rsid w:val="00724AFA"/>
    <w:rsid w:val="00727DD5"/>
    <w:rsid w:val="00733540"/>
    <w:rsid w:val="007360CE"/>
    <w:rsid w:val="0073635A"/>
    <w:rsid w:val="00743602"/>
    <w:rsid w:val="007474B0"/>
    <w:rsid w:val="00747CE2"/>
    <w:rsid w:val="00752377"/>
    <w:rsid w:val="00752BE3"/>
    <w:rsid w:val="00762869"/>
    <w:rsid w:val="007635C6"/>
    <w:rsid w:val="00772473"/>
    <w:rsid w:val="007731E8"/>
    <w:rsid w:val="00773290"/>
    <w:rsid w:val="00780670"/>
    <w:rsid w:val="00780F67"/>
    <w:rsid w:val="00782C26"/>
    <w:rsid w:val="00783214"/>
    <w:rsid w:val="00786183"/>
    <w:rsid w:val="0078636D"/>
    <w:rsid w:val="00790F90"/>
    <w:rsid w:val="007920F3"/>
    <w:rsid w:val="00793965"/>
    <w:rsid w:val="007A36F4"/>
    <w:rsid w:val="007A46CF"/>
    <w:rsid w:val="007A5004"/>
    <w:rsid w:val="007B1F64"/>
    <w:rsid w:val="007C0707"/>
    <w:rsid w:val="007C0B3B"/>
    <w:rsid w:val="007C44BA"/>
    <w:rsid w:val="007C539F"/>
    <w:rsid w:val="007C7B70"/>
    <w:rsid w:val="007D369B"/>
    <w:rsid w:val="007D548B"/>
    <w:rsid w:val="007D695A"/>
    <w:rsid w:val="007E1A43"/>
    <w:rsid w:val="007E22EC"/>
    <w:rsid w:val="007E6710"/>
    <w:rsid w:val="007E7A69"/>
    <w:rsid w:val="007F0E44"/>
    <w:rsid w:val="007F1086"/>
    <w:rsid w:val="007F4CB9"/>
    <w:rsid w:val="007F6987"/>
    <w:rsid w:val="007F710E"/>
    <w:rsid w:val="00802479"/>
    <w:rsid w:val="00806A18"/>
    <w:rsid w:val="00816A0F"/>
    <w:rsid w:val="008170DE"/>
    <w:rsid w:val="00820757"/>
    <w:rsid w:val="008218D1"/>
    <w:rsid w:val="00822718"/>
    <w:rsid w:val="00822D25"/>
    <w:rsid w:val="00824749"/>
    <w:rsid w:val="00824941"/>
    <w:rsid w:val="008311E3"/>
    <w:rsid w:val="00836CFA"/>
    <w:rsid w:val="008420C6"/>
    <w:rsid w:val="00843A58"/>
    <w:rsid w:val="0084486C"/>
    <w:rsid w:val="00846177"/>
    <w:rsid w:val="0085063E"/>
    <w:rsid w:val="00851E1C"/>
    <w:rsid w:val="008577E6"/>
    <w:rsid w:val="00860534"/>
    <w:rsid w:val="0086252F"/>
    <w:rsid w:val="00866B17"/>
    <w:rsid w:val="008749F5"/>
    <w:rsid w:val="008750B3"/>
    <w:rsid w:val="00880E53"/>
    <w:rsid w:val="00891AD1"/>
    <w:rsid w:val="00893207"/>
    <w:rsid w:val="00895C70"/>
    <w:rsid w:val="00897C5B"/>
    <w:rsid w:val="008A0EF6"/>
    <w:rsid w:val="008A61C3"/>
    <w:rsid w:val="008A70F2"/>
    <w:rsid w:val="008B1981"/>
    <w:rsid w:val="008B42BD"/>
    <w:rsid w:val="008B7051"/>
    <w:rsid w:val="008B7E6B"/>
    <w:rsid w:val="008C7CE9"/>
    <w:rsid w:val="008D0AAC"/>
    <w:rsid w:val="008D48E0"/>
    <w:rsid w:val="008D5DDB"/>
    <w:rsid w:val="008D68B9"/>
    <w:rsid w:val="008E3CB3"/>
    <w:rsid w:val="008E3CD2"/>
    <w:rsid w:val="008E3F98"/>
    <w:rsid w:val="008E6C12"/>
    <w:rsid w:val="008F3BEF"/>
    <w:rsid w:val="008F3E2A"/>
    <w:rsid w:val="00901F09"/>
    <w:rsid w:val="00907CEE"/>
    <w:rsid w:val="00910BAA"/>
    <w:rsid w:val="00912CC8"/>
    <w:rsid w:val="00915861"/>
    <w:rsid w:val="00915967"/>
    <w:rsid w:val="00917272"/>
    <w:rsid w:val="009175FF"/>
    <w:rsid w:val="00917A92"/>
    <w:rsid w:val="00924698"/>
    <w:rsid w:val="009246F2"/>
    <w:rsid w:val="009325E9"/>
    <w:rsid w:val="00935D2D"/>
    <w:rsid w:val="00936109"/>
    <w:rsid w:val="009411C7"/>
    <w:rsid w:val="00942D88"/>
    <w:rsid w:val="009451F3"/>
    <w:rsid w:val="00946187"/>
    <w:rsid w:val="009475BC"/>
    <w:rsid w:val="0095053A"/>
    <w:rsid w:val="00952218"/>
    <w:rsid w:val="00956992"/>
    <w:rsid w:val="009604F4"/>
    <w:rsid w:val="00961677"/>
    <w:rsid w:val="009629A4"/>
    <w:rsid w:val="00963C87"/>
    <w:rsid w:val="009773AF"/>
    <w:rsid w:val="00986B49"/>
    <w:rsid w:val="009945BC"/>
    <w:rsid w:val="009961D5"/>
    <w:rsid w:val="009A2231"/>
    <w:rsid w:val="009A37F0"/>
    <w:rsid w:val="009A5728"/>
    <w:rsid w:val="009A6D09"/>
    <w:rsid w:val="009B047F"/>
    <w:rsid w:val="009B49F8"/>
    <w:rsid w:val="009D04FB"/>
    <w:rsid w:val="009D1183"/>
    <w:rsid w:val="009D714E"/>
    <w:rsid w:val="009E0170"/>
    <w:rsid w:val="009E0C5C"/>
    <w:rsid w:val="009E5996"/>
    <w:rsid w:val="009E7FE0"/>
    <w:rsid w:val="009F395F"/>
    <w:rsid w:val="009F3ECA"/>
    <w:rsid w:val="009F6857"/>
    <w:rsid w:val="00A00D7B"/>
    <w:rsid w:val="00A023A9"/>
    <w:rsid w:val="00A024B3"/>
    <w:rsid w:val="00A02E96"/>
    <w:rsid w:val="00A14289"/>
    <w:rsid w:val="00A16C9C"/>
    <w:rsid w:val="00A25034"/>
    <w:rsid w:val="00A257E8"/>
    <w:rsid w:val="00A2617E"/>
    <w:rsid w:val="00A34EB2"/>
    <w:rsid w:val="00A36182"/>
    <w:rsid w:val="00A4105C"/>
    <w:rsid w:val="00A42771"/>
    <w:rsid w:val="00A42FC7"/>
    <w:rsid w:val="00A44599"/>
    <w:rsid w:val="00A463EF"/>
    <w:rsid w:val="00A46D72"/>
    <w:rsid w:val="00A50147"/>
    <w:rsid w:val="00A5188E"/>
    <w:rsid w:val="00A54E95"/>
    <w:rsid w:val="00A60CCD"/>
    <w:rsid w:val="00A61496"/>
    <w:rsid w:val="00A63A36"/>
    <w:rsid w:val="00A73B5B"/>
    <w:rsid w:val="00A751F5"/>
    <w:rsid w:val="00A7612A"/>
    <w:rsid w:val="00A94459"/>
    <w:rsid w:val="00AA162F"/>
    <w:rsid w:val="00AA1806"/>
    <w:rsid w:val="00AA53D3"/>
    <w:rsid w:val="00AA57A8"/>
    <w:rsid w:val="00AB0379"/>
    <w:rsid w:val="00AB2421"/>
    <w:rsid w:val="00AB5BB9"/>
    <w:rsid w:val="00AC06CB"/>
    <w:rsid w:val="00AC36A6"/>
    <w:rsid w:val="00AC4E2D"/>
    <w:rsid w:val="00AC590F"/>
    <w:rsid w:val="00AC6D47"/>
    <w:rsid w:val="00AD0D74"/>
    <w:rsid w:val="00AD14B8"/>
    <w:rsid w:val="00AD154C"/>
    <w:rsid w:val="00AD27E5"/>
    <w:rsid w:val="00AD6AE2"/>
    <w:rsid w:val="00AE521A"/>
    <w:rsid w:val="00AE5582"/>
    <w:rsid w:val="00AE5A1A"/>
    <w:rsid w:val="00AE5E5E"/>
    <w:rsid w:val="00AF4602"/>
    <w:rsid w:val="00AF5BCE"/>
    <w:rsid w:val="00AF5C00"/>
    <w:rsid w:val="00B00CA4"/>
    <w:rsid w:val="00B07D18"/>
    <w:rsid w:val="00B13653"/>
    <w:rsid w:val="00B20743"/>
    <w:rsid w:val="00B20FC9"/>
    <w:rsid w:val="00B23003"/>
    <w:rsid w:val="00B2388A"/>
    <w:rsid w:val="00B24B1A"/>
    <w:rsid w:val="00B24C1A"/>
    <w:rsid w:val="00B272DD"/>
    <w:rsid w:val="00B30656"/>
    <w:rsid w:val="00B30FA9"/>
    <w:rsid w:val="00B31848"/>
    <w:rsid w:val="00B323F0"/>
    <w:rsid w:val="00B324CA"/>
    <w:rsid w:val="00B42040"/>
    <w:rsid w:val="00B46065"/>
    <w:rsid w:val="00B47F1C"/>
    <w:rsid w:val="00B5059B"/>
    <w:rsid w:val="00B52148"/>
    <w:rsid w:val="00B54C22"/>
    <w:rsid w:val="00B556E7"/>
    <w:rsid w:val="00B565AA"/>
    <w:rsid w:val="00B63D49"/>
    <w:rsid w:val="00B76E39"/>
    <w:rsid w:val="00B770C7"/>
    <w:rsid w:val="00B8226A"/>
    <w:rsid w:val="00B836D2"/>
    <w:rsid w:val="00B854D2"/>
    <w:rsid w:val="00B914A4"/>
    <w:rsid w:val="00B92D12"/>
    <w:rsid w:val="00B92F25"/>
    <w:rsid w:val="00B941E3"/>
    <w:rsid w:val="00B97D2D"/>
    <w:rsid w:val="00BA199D"/>
    <w:rsid w:val="00BA3079"/>
    <w:rsid w:val="00BA5810"/>
    <w:rsid w:val="00BB1305"/>
    <w:rsid w:val="00BB1469"/>
    <w:rsid w:val="00BB2989"/>
    <w:rsid w:val="00BB66D5"/>
    <w:rsid w:val="00BC0951"/>
    <w:rsid w:val="00BC0A07"/>
    <w:rsid w:val="00BC2BF6"/>
    <w:rsid w:val="00BC6C69"/>
    <w:rsid w:val="00BD0BB2"/>
    <w:rsid w:val="00BD298D"/>
    <w:rsid w:val="00BD2AEF"/>
    <w:rsid w:val="00BE07BE"/>
    <w:rsid w:val="00BE1430"/>
    <w:rsid w:val="00BE2C8E"/>
    <w:rsid w:val="00BF059A"/>
    <w:rsid w:val="00BF11A1"/>
    <w:rsid w:val="00BF233E"/>
    <w:rsid w:val="00BF3E43"/>
    <w:rsid w:val="00BF5EE9"/>
    <w:rsid w:val="00BF7E70"/>
    <w:rsid w:val="00C007E8"/>
    <w:rsid w:val="00C0197C"/>
    <w:rsid w:val="00C027BB"/>
    <w:rsid w:val="00C0350A"/>
    <w:rsid w:val="00C04F0E"/>
    <w:rsid w:val="00C05BD1"/>
    <w:rsid w:val="00C07082"/>
    <w:rsid w:val="00C13148"/>
    <w:rsid w:val="00C14F83"/>
    <w:rsid w:val="00C15ACF"/>
    <w:rsid w:val="00C21F66"/>
    <w:rsid w:val="00C2756F"/>
    <w:rsid w:val="00C34172"/>
    <w:rsid w:val="00C37E4A"/>
    <w:rsid w:val="00C44186"/>
    <w:rsid w:val="00C458D1"/>
    <w:rsid w:val="00C47A88"/>
    <w:rsid w:val="00C51417"/>
    <w:rsid w:val="00C51C13"/>
    <w:rsid w:val="00C53BA8"/>
    <w:rsid w:val="00C57396"/>
    <w:rsid w:val="00C621E9"/>
    <w:rsid w:val="00C64B8B"/>
    <w:rsid w:val="00C65311"/>
    <w:rsid w:val="00C73282"/>
    <w:rsid w:val="00C74041"/>
    <w:rsid w:val="00C7538B"/>
    <w:rsid w:val="00C80830"/>
    <w:rsid w:val="00C811F2"/>
    <w:rsid w:val="00C81F93"/>
    <w:rsid w:val="00C8397B"/>
    <w:rsid w:val="00C83E07"/>
    <w:rsid w:val="00C924F2"/>
    <w:rsid w:val="00C949CD"/>
    <w:rsid w:val="00CA2D07"/>
    <w:rsid w:val="00CA478E"/>
    <w:rsid w:val="00CA6285"/>
    <w:rsid w:val="00CB6C4B"/>
    <w:rsid w:val="00CC0311"/>
    <w:rsid w:val="00CC0793"/>
    <w:rsid w:val="00CC5E73"/>
    <w:rsid w:val="00CD5911"/>
    <w:rsid w:val="00CE0586"/>
    <w:rsid w:val="00CE4A00"/>
    <w:rsid w:val="00CE5450"/>
    <w:rsid w:val="00CE6E9F"/>
    <w:rsid w:val="00CF23F0"/>
    <w:rsid w:val="00CF634A"/>
    <w:rsid w:val="00CF6821"/>
    <w:rsid w:val="00CF7239"/>
    <w:rsid w:val="00CF7A3E"/>
    <w:rsid w:val="00D01014"/>
    <w:rsid w:val="00D01F42"/>
    <w:rsid w:val="00D021F6"/>
    <w:rsid w:val="00D04D65"/>
    <w:rsid w:val="00D05308"/>
    <w:rsid w:val="00D05E21"/>
    <w:rsid w:val="00D10EDF"/>
    <w:rsid w:val="00D1121F"/>
    <w:rsid w:val="00D116C3"/>
    <w:rsid w:val="00D12ACD"/>
    <w:rsid w:val="00D151DC"/>
    <w:rsid w:val="00D21740"/>
    <w:rsid w:val="00D270AC"/>
    <w:rsid w:val="00D34845"/>
    <w:rsid w:val="00D34958"/>
    <w:rsid w:val="00D36080"/>
    <w:rsid w:val="00D373AA"/>
    <w:rsid w:val="00D41A59"/>
    <w:rsid w:val="00D47159"/>
    <w:rsid w:val="00D52E67"/>
    <w:rsid w:val="00D53209"/>
    <w:rsid w:val="00D60D01"/>
    <w:rsid w:val="00D633E5"/>
    <w:rsid w:val="00D64A5E"/>
    <w:rsid w:val="00D653CD"/>
    <w:rsid w:val="00D66889"/>
    <w:rsid w:val="00D6694D"/>
    <w:rsid w:val="00D722C7"/>
    <w:rsid w:val="00D729FD"/>
    <w:rsid w:val="00D73F8A"/>
    <w:rsid w:val="00D74B30"/>
    <w:rsid w:val="00D90FEE"/>
    <w:rsid w:val="00D94F57"/>
    <w:rsid w:val="00DA0C56"/>
    <w:rsid w:val="00DA117D"/>
    <w:rsid w:val="00DA246B"/>
    <w:rsid w:val="00DA256B"/>
    <w:rsid w:val="00DA4441"/>
    <w:rsid w:val="00DA5FFE"/>
    <w:rsid w:val="00DA7C97"/>
    <w:rsid w:val="00DB193A"/>
    <w:rsid w:val="00DB1DED"/>
    <w:rsid w:val="00DB5E45"/>
    <w:rsid w:val="00DB61CE"/>
    <w:rsid w:val="00DC146A"/>
    <w:rsid w:val="00DC1BAC"/>
    <w:rsid w:val="00DC4139"/>
    <w:rsid w:val="00DC662A"/>
    <w:rsid w:val="00DC7FCC"/>
    <w:rsid w:val="00DD0E91"/>
    <w:rsid w:val="00DD129F"/>
    <w:rsid w:val="00DD1850"/>
    <w:rsid w:val="00DD2C88"/>
    <w:rsid w:val="00DD7230"/>
    <w:rsid w:val="00DE4786"/>
    <w:rsid w:val="00DE4EF3"/>
    <w:rsid w:val="00DE608D"/>
    <w:rsid w:val="00DE7D88"/>
    <w:rsid w:val="00DF334B"/>
    <w:rsid w:val="00DF3764"/>
    <w:rsid w:val="00DF4A3F"/>
    <w:rsid w:val="00E00F29"/>
    <w:rsid w:val="00E0114A"/>
    <w:rsid w:val="00E04F1C"/>
    <w:rsid w:val="00E06CCC"/>
    <w:rsid w:val="00E06DE5"/>
    <w:rsid w:val="00E125EB"/>
    <w:rsid w:val="00E137E8"/>
    <w:rsid w:val="00E15F92"/>
    <w:rsid w:val="00E220B9"/>
    <w:rsid w:val="00E24A5C"/>
    <w:rsid w:val="00E253F0"/>
    <w:rsid w:val="00E32CD7"/>
    <w:rsid w:val="00E36310"/>
    <w:rsid w:val="00E36711"/>
    <w:rsid w:val="00E4031C"/>
    <w:rsid w:val="00E43B43"/>
    <w:rsid w:val="00E50808"/>
    <w:rsid w:val="00E54011"/>
    <w:rsid w:val="00E56619"/>
    <w:rsid w:val="00E5739F"/>
    <w:rsid w:val="00E60661"/>
    <w:rsid w:val="00E62CFE"/>
    <w:rsid w:val="00E67575"/>
    <w:rsid w:val="00E71FF3"/>
    <w:rsid w:val="00E75651"/>
    <w:rsid w:val="00E81E4E"/>
    <w:rsid w:val="00E81EDF"/>
    <w:rsid w:val="00E83A64"/>
    <w:rsid w:val="00E85A4F"/>
    <w:rsid w:val="00E87DA0"/>
    <w:rsid w:val="00E90E30"/>
    <w:rsid w:val="00E91962"/>
    <w:rsid w:val="00E972F9"/>
    <w:rsid w:val="00EA123A"/>
    <w:rsid w:val="00EA2661"/>
    <w:rsid w:val="00EB226E"/>
    <w:rsid w:val="00EB40E9"/>
    <w:rsid w:val="00EB7E38"/>
    <w:rsid w:val="00EB7FE8"/>
    <w:rsid w:val="00EC373F"/>
    <w:rsid w:val="00EC401B"/>
    <w:rsid w:val="00EC63CD"/>
    <w:rsid w:val="00EC7281"/>
    <w:rsid w:val="00EC786D"/>
    <w:rsid w:val="00ED0D15"/>
    <w:rsid w:val="00ED30FA"/>
    <w:rsid w:val="00ED60A8"/>
    <w:rsid w:val="00EE5846"/>
    <w:rsid w:val="00EF4C1B"/>
    <w:rsid w:val="00EF6D7D"/>
    <w:rsid w:val="00F02BE7"/>
    <w:rsid w:val="00F04055"/>
    <w:rsid w:val="00F107BF"/>
    <w:rsid w:val="00F1320A"/>
    <w:rsid w:val="00F14412"/>
    <w:rsid w:val="00F14509"/>
    <w:rsid w:val="00F15523"/>
    <w:rsid w:val="00F20FC6"/>
    <w:rsid w:val="00F23224"/>
    <w:rsid w:val="00F2479F"/>
    <w:rsid w:val="00F26B86"/>
    <w:rsid w:val="00F2744B"/>
    <w:rsid w:val="00F323ED"/>
    <w:rsid w:val="00F40F96"/>
    <w:rsid w:val="00F416C0"/>
    <w:rsid w:val="00F451E2"/>
    <w:rsid w:val="00F47B3A"/>
    <w:rsid w:val="00F51293"/>
    <w:rsid w:val="00F56F84"/>
    <w:rsid w:val="00F575AA"/>
    <w:rsid w:val="00F575D8"/>
    <w:rsid w:val="00F57B93"/>
    <w:rsid w:val="00F6177B"/>
    <w:rsid w:val="00F65497"/>
    <w:rsid w:val="00F70E6D"/>
    <w:rsid w:val="00F7393C"/>
    <w:rsid w:val="00F750C2"/>
    <w:rsid w:val="00F75304"/>
    <w:rsid w:val="00F76DE4"/>
    <w:rsid w:val="00F7750F"/>
    <w:rsid w:val="00F80725"/>
    <w:rsid w:val="00F82A1D"/>
    <w:rsid w:val="00F82F34"/>
    <w:rsid w:val="00F8343C"/>
    <w:rsid w:val="00F8484C"/>
    <w:rsid w:val="00F84D91"/>
    <w:rsid w:val="00F8533F"/>
    <w:rsid w:val="00F86CF9"/>
    <w:rsid w:val="00F957D7"/>
    <w:rsid w:val="00FA0A9B"/>
    <w:rsid w:val="00FA5EEF"/>
    <w:rsid w:val="00FA6374"/>
    <w:rsid w:val="00FA65A4"/>
    <w:rsid w:val="00FB2366"/>
    <w:rsid w:val="00FB3340"/>
    <w:rsid w:val="00FB3E48"/>
    <w:rsid w:val="00FB7138"/>
    <w:rsid w:val="00FC3283"/>
    <w:rsid w:val="00FC7306"/>
    <w:rsid w:val="00FC73D8"/>
    <w:rsid w:val="00FD4B7E"/>
    <w:rsid w:val="00FD7802"/>
    <w:rsid w:val="00FE011F"/>
    <w:rsid w:val="00FE08B3"/>
    <w:rsid w:val="00FE358D"/>
    <w:rsid w:val="00FE4D32"/>
    <w:rsid w:val="00FE61AE"/>
    <w:rsid w:val="00FF1352"/>
    <w:rsid w:val="00FF4F82"/>
    <w:rsid w:val="00FF63BB"/>
    <w:rsid w:val="00FF699A"/>
    <w:rsid w:val="00FF6F9C"/>
    <w:rsid w:val="00FF7D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6C98DA"/>
  <w15:docId w15:val="{8C1A9704-33A9-4401-B9E8-BF1BC9637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055DA"/>
    <w:pPr>
      <w:jc w:val="both"/>
    </w:pPr>
    <w:rPr>
      <w:sz w:val="22"/>
      <w:szCs w:val="24"/>
      <w:lang w:eastAsia="fr-FR"/>
    </w:rPr>
  </w:style>
  <w:style w:type="paragraph" w:styleId="Heading1">
    <w:name w:val="heading 1"/>
    <w:aliases w:val="Heading 1 / Milieu,(Section),h1,Numbered - 1,Section,Chapter Hdg,CH TITLE 1,F3 Heading 1 - Section,MOVE-it 1,Heading 11,Hoofdstuk,Επικεφαλίδα 1 ΌΧΙ,Titre 1,1,H1,section head,al,section head1,h11,section head2,h12,section head3,h13"/>
    <w:basedOn w:val="Normal"/>
    <w:next w:val="Normal"/>
    <w:link w:val="Heading1Char"/>
    <w:uiPriority w:val="9"/>
    <w:qFormat/>
    <w:rsid w:val="00D94F57"/>
    <w:pPr>
      <w:numPr>
        <w:numId w:val="3"/>
      </w:numPr>
      <w:outlineLvl w:val="0"/>
    </w:pPr>
    <w:rPr>
      <w:rFonts w:ascii="Century Gothic" w:eastAsia="MS Gothic" w:hAnsi="Century Gothic" w:cstheme="majorBidi"/>
      <w:b/>
      <w:sz w:val="28"/>
      <w:szCs w:val="20"/>
    </w:rPr>
  </w:style>
  <w:style w:type="paragraph" w:styleId="Heading2">
    <w:name w:val="heading 2"/>
    <w:basedOn w:val="Normal"/>
    <w:next w:val="Normal"/>
    <w:link w:val="Heading2Char"/>
    <w:uiPriority w:val="9"/>
    <w:qFormat/>
    <w:rsid w:val="00D94F57"/>
    <w:pPr>
      <w:numPr>
        <w:ilvl w:val="1"/>
        <w:numId w:val="3"/>
      </w:numPr>
      <w:outlineLvl w:val="1"/>
    </w:pPr>
    <w:rPr>
      <w:rFonts w:ascii="Century Gothic" w:hAnsi="Century Gothic"/>
      <w:b/>
    </w:rPr>
  </w:style>
  <w:style w:type="paragraph" w:styleId="Heading3">
    <w:name w:val="heading 3"/>
    <w:aliases w:val="Heading 3 Milieu x.x.x"/>
    <w:basedOn w:val="Normal"/>
    <w:next w:val="Normal"/>
    <w:link w:val="Heading3Char"/>
    <w:autoRedefine/>
    <w:uiPriority w:val="9"/>
    <w:qFormat/>
    <w:rsid w:val="002F7DF1"/>
    <w:pPr>
      <w:numPr>
        <w:ilvl w:val="2"/>
        <w:numId w:val="3"/>
      </w:numPr>
      <w:outlineLvl w:val="2"/>
    </w:pPr>
    <w:rPr>
      <w:rFonts w:cstheme="majorBidi"/>
      <w:b/>
      <w:szCs w:val="20"/>
      <w:lang w:val="en-GB"/>
    </w:rPr>
  </w:style>
  <w:style w:type="paragraph" w:styleId="Heading4">
    <w:name w:val="heading 4"/>
    <w:basedOn w:val="Normal"/>
    <w:next w:val="Normal"/>
    <w:link w:val="Heading4Char"/>
    <w:uiPriority w:val="9"/>
    <w:qFormat/>
    <w:rsid w:val="00D94F57"/>
    <w:pPr>
      <w:numPr>
        <w:ilvl w:val="3"/>
        <w:numId w:val="3"/>
      </w:numPr>
      <w:outlineLvl w:val="3"/>
    </w:pPr>
    <w:rPr>
      <w:rFonts w:ascii="Century Gothic" w:hAnsi="Century Gothic"/>
      <w:i/>
      <w:sz w:val="24"/>
    </w:rPr>
  </w:style>
  <w:style w:type="paragraph" w:styleId="Heading5">
    <w:name w:val="heading 5"/>
    <w:basedOn w:val="Normal"/>
    <w:next w:val="Normal"/>
    <w:link w:val="Heading5Char"/>
    <w:uiPriority w:val="9"/>
    <w:qFormat/>
    <w:rsid w:val="00D94F57"/>
    <w:pPr>
      <w:numPr>
        <w:ilvl w:val="4"/>
        <w:numId w:val="3"/>
      </w:numPr>
      <w:spacing w:before="240" w:after="60"/>
      <w:outlineLvl w:val="4"/>
    </w:pPr>
    <w:rPr>
      <w:b/>
      <w:bCs/>
      <w:i/>
      <w:iCs/>
      <w:sz w:val="26"/>
      <w:szCs w:val="26"/>
      <w:lang w:val="fr-FR"/>
    </w:rPr>
  </w:style>
  <w:style w:type="paragraph" w:styleId="Heading6">
    <w:name w:val="heading 6"/>
    <w:basedOn w:val="Normal"/>
    <w:next w:val="Normal"/>
    <w:link w:val="Heading6Char"/>
    <w:uiPriority w:val="9"/>
    <w:qFormat/>
    <w:rsid w:val="00D94F57"/>
    <w:pPr>
      <w:numPr>
        <w:ilvl w:val="5"/>
        <w:numId w:val="3"/>
      </w:numPr>
      <w:spacing w:before="240" w:after="60"/>
      <w:outlineLvl w:val="5"/>
    </w:pPr>
    <w:rPr>
      <w:b/>
      <w:bCs/>
      <w:szCs w:val="22"/>
      <w:lang w:val="fr-FR"/>
    </w:rPr>
  </w:style>
  <w:style w:type="paragraph" w:styleId="Heading7">
    <w:name w:val="heading 7"/>
    <w:basedOn w:val="Normal"/>
    <w:next w:val="Normal"/>
    <w:link w:val="Heading7Char"/>
    <w:uiPriority w:val="9"/>
    <w:qFormat/>
    <w:rsid w:val="00D94F57"/>
    <w:pPr>
      <w:numPr>
        <w:ilvl w:val="6"/>
        <w:numId w:val="3"/>
      </w:numPr>
      <w:spacing w:before="240" w:after="60"/>
      <w:outlineLvl w:val="6"/>
    </w:pPr>
    <w:rPr>
      <w:sz w:val="24"/>
      <w:lang w:val="fr-FR"/>
    </w:rPr>
  </w:style>
  <w:style w:type="paragraph" w:styleId="Heading8">
    <w:name w:val="heading 8"/>
    <w:basedOn w:val="Normal"/>
    <w:next w:val="Normal"/>
    <w:link w:val="Heading8Char"/>
    <w:uiPriority w:val="9"/>
    <w:qFormat/>
    <w:rsid w:val="00D94F57"/>
    <w:pPr>
      <w:numPr>
        <w:ilvl w:val="7"/>
        <w:numId w:val="3"/>
      </w:numPr>
      <w:spacing w:before="240" w:after="60"/>
      <w:outlineLvl w:val="7"/>
    </w:pPr>
    <w:rPr>
      <w:i/>
      <w:iCs/>
      <w:sz w:val="24"/>
      <w:lang w:val="fr-FR"/>
    </w:rPr>
  </w:style>
  <w:style w:type="paragraph" w:styleId="Heading9">
    <w:name w:val="heading 9"/>
    <w:basedOn w:val="Normal"/>
    <w:next w:val="Normal"/>
    <w:link w:val="Heading9Char"/>
    <w:uiPriority w:val="9"/>
    <w:qFormat/>
    <w:rsid w:val="00D94F57"/>
    <w:pPr>
      <w:numPr>
        <w:ilvl w:val="8"/>
        <w:numId w:val="3"/>
      </w:numPr>
      <w:spacing w:before="240" w:after="60"/>
      <w:outlineLvl w:val="8"/>
    </w:pPr>
    <w:rPr>
      <w:rFonts w:ascii="Arial" w:hAnsi="Arial" w:cs="Arial"/>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 Milieu Char,(Section) Char,h1 Char,Numbered - 1 Char,Section Char,Chapter Hdg Char,CH TITLE 1 Char,F3 Heading 1 - Section Char,MOVE-it 1 Char,Heading 11 Char,Hoofdstuk Char,Επικεφαλίδα 1 ΌΧΙ Char,Titre 1 Char,1 Char,H1 Char"/>
    <w:link w:val="Heading1"/>
    <w:uiPriority w:val="9"/>
    <w:rsid w:val="00D94F57"/>
    <w:rPr>
      <w:rFonts w:ascii="Century Gothic" w:eastAsia="MS Gothic" w:hAnsi="Century Gothic" w:cstheme="majorBidi"/>
      <w:b/>
      <w:sz w:val="28"/>
      <w:lang w:eastAsia="fr-FR"/>
    </w:rPr>
  </w:style>
  <w:style w:type="character" w:customStyle="1" w:styleId="Heading2Char">
    <w:name w:val="Heading 2 Char"/>
    <w:link w:val="Heading2"/>
    <w:uiPriority w:val="9"/>
    <w:rsid w:val="00D94F57"/>
    <w:rPr>
      <w:rFonts w:ascii="Century Gothic" w:hAnsi="Century Gothic"/>
      <w:b/>
      <w:sz w:val="22"/>
      <w:szCs w:val="24"/>
      <w:lang w:eastAsia="fr-FR"/>
    </w:rPr>
  </w:style>
  <w:style w:type="character" w:customStyle="1" w:styleId="Heading3Char">
    <w:name w:val="Heading 3 Char"/>
    <w:aliases w:val="Heading 3 Milieu x.x.x Char"/>
    <w:link w:val="Heading3"/>
    <w:uiPriority w:val="9"/>
    <w:rsid w:val="002F7DF1"/>
    <w:rPr>
      <w:rFonts w:cstheme="majorBidi"/>
      <w:b/>
      <w:sz w:val="22"/>
      <w:lang w:val="en-GB" w:eastAsia="fr-FR"/>
    </w:rPr>
  </w:style>
  <w:style w:type="character" w:customStyle="1" w:styleId="Heading4Char">
    <w:name w:val="Heading 4 Char"/>
    <w:link w:val="Heading4"/>
    <w:uiPriority w:val="9"/>
    <w:rsid w:val="00D94F57"/>
    <w:rPr>
      <w:rFonts w:ascii="Century Gothic" w:hAnsi="Century Gothic"/>
      <w:i/>
      <w:sz w:val="24"/>
      <w:szCs w:val="24"/>
      <w:lang w:eastAsia="fr-FR"/>
    </w:rPr>
  </w:style>
  <w:style w:type="character" w:customStyle="1" w:styleId="Heading5Char">
    <w:name w:val="Heading 5 Char"/>
    <w:link w:val="Heading5"/>
    <w:uiPriority w:val="9"/>
    <w:rsid w:val="00D94F57"/>
    <w:rPr>
      <w:b/>
      <w:bCs/>
      <w:i/>
      <w:iCs/>
      <w:sz w:val="26"/>
      <w:szCs w:val="26"/>
      <w:lang w:val="fr-FR" w:eastAsia="fr-FR"/>
    </w:rPr>
  </w:style>
  <w:style w:type="character" w:customStyle="1" w:styleId="Heading6Char">
    <w:name w:val="Heading 6 Char"/>
    <w:link w:val="Heading6"/>
    <w:uiPriority w:val="9"/>
    <w:rsid w:val="00D94F57"/>
    <w:rPr>
      <w:b/>
      <w:bCs/>
      <w:sz w:val="22"/>
      <w:szCs w:val="22"/>
      <w:lang w:val="fr-FR" w:eastAsia="fr-FR"/>
    </w:rPr>
  </w:style>
  <w:style w:type="character" w:customStyle="1" w:styleId="Heading7Char">
    <w:name w:val="Heading 7 Char"/>
    <w:link w:val="Heading7"/>
    <w:uiPriority w:val="9"/>
    <w:rsid w:val="00D94F57"/>
    <w:rPr>
      <w:sz w:val="24"/>
      <w:szCs w:val="24"/>
      <w:lang w:val="fr-FR" w:eastAsia="fr-FR"/>
    </w:rPr>
  </w:style>
  <w:style w:type="character" w:customStyle="1" w:styleId="Heading8Char">
    <w:name w:val="Heading 8 Char"/>
    <w:link w:val="Heading8"/>
    <w:uiPriority w:val="9"/>
    <w:rsid w:val="00D94F57"/>
    <w:rPr>
      <w:i/>
      <w:iCs/>
      <w:sz w:val="24"/>
      <w:szCs w:val="24"/>
      <w:lang w:val="fr-FR" w:eastAsia="fr-FR"/>
    </w:rPr>
  </w:style>
  <w:style w:type="character" w:customStyle="1" w:styleId="Heading9Char">
    <w:name w:val="Heading 9 Char"/>
    <w:link w:val="Heading9"/>
    <w:uiPriority w:val="9"/>
    <w:rsid w:val="00D94F57"/>
    <w:rPr>
      <w:rFonts w:ascii="Arial" w:hAnsi="Arial" w:cs="Arial"/>
      <w:sz w:val="22"/>
      <w:szCs w:val="22"/>
      <w:lang w:val="fr-FR" w:eastAsia="fr-FR"/>
    </w:rPr>
  </w:style>
  <w:style w:type="paragraph" w:styleId="ListParagraph">
    <w:name w:val="List Paragraph"/>
    <w:aliases w:val="Heading 2_sj,List Paragraph1,Lijstalinea,Numbered Para 1,Dot pt,No Spacing1,List Paragraph Char Char Char,Indicator Text,Bullet 1,Bullet Points,MAIN CONTENT,List Paragraph12,F5 List Paragraph,Reference list,Source"/>
    <w:basedOn w:val="Normal"/>
    <w:link w:val="ListParagraphChar"/>
    <w:qFormat/>
    <w:rsid w:val="00D94F57"/>
    <w:pPr>
      <w:ind w:left="708"/>
    </w:pPr>
    <w:rPr>
      <w:rFonts w:eastAsia="Cambria"/>
    </w:rPr>
  </w:style>
  <w:style w:type="character" w:customStyle="1" w:styleId="ListParagraphChar">
    <w:name w:val="List Paragraph Char"/>
    <w:aliases w:val="Heading 2_sj Char,List Paragraph1 Char,Lijstalinea Char,Numbered Para 1 Char,Dot pt Char,No Spacing1 Char,List Paragraph Char Char Char Char,Indicator Text Char,Bullet 1 Char,Bullet Points Char,MAIN CONTENT Char,List Paragraph12 Char"/>
    <w:link w:val="ListParagraph"/>
    <w:rsid w:val="00D94F57"/>
    <w:rPr>
      <w:rFonts w:eastAsia="Cambria"/>
      <w:sz w:val="22"/>
      <w:szCs w:val="24"/>
      <w:lang w:eastAsia="fr-FR"/>
    </w:rPr>
  </w:style>
  <w:style w:type="character" w:styleId="CommentReference">
    <w:name w:val="annotation reference"/>
    <w:basedOn w:val="DefaultParagraphFont"/>
    <w:uiPriority w:val="99"/>
    <w:semiHidden/>
    <w:unhideWhenUsed/>
    <w:rsid w:val="0057325C"/>
    <w:rPr>
      <w:sz w:val="16"/>
      <w:szCs w:val="16"/>
    </w:rPr>
  </w:style>
  <w:style w:type="paragraph" w:styleId="CommentText">
    <w:name w:val="annotation text"/>
    <w:basedOn w:val="Normal"/>
    <w:link w:val="CommentTextChar"/>
    <w:unhideWhenUsed/>
    <w:rsid w:val="0057325C"/>
    <w:rPr>
      <w:sz w:val="20"/>
      <w:szCs w:val="20"/>
    </w:rPr>
  </w:style>
  <w:style w:type="character" w:customStyle="1" w:styleId="CommentTextChar">
    <w:name w:val="Comment Text Char"/>
    <w:basedOn w:val="DefaultParagraphFont"/>
    <w:link w:val="CommentText"/>
    <w:rsid w:val="0057325C"/>
    <w:rPr>
      <w:sz w:val="20"/>
      <w:szCs w:val="20"/>
    </w:rPr>
  </w:style>
  <w:style w:type="paragraph" w:styleId="CommentSubject">
    <w:name w:val="annotation subject"/>
    <w:basedOn w:val="CommentText"/>
    <w:next w:val="CommentText"/>
    <w:link w:val="CommentSubjectChar"/>
    <w:uiPriority w:val="99"/>
    <w:semiHidden/>
    <w:unhideWhenUsed/>
    <w:rsid w:val="0057325C"/>
    <w:rPr>
      <w:b/>
      <w:bCs/>
    </w:rPr>
  </w:style>
  <w:style w:type="character" w:customStyle="1" w:styleId="CommentSubjectChar">
    <w:name w:val="Comment Subject Char"/>
    <w:basedOn w:val="CommentTextChar"/>
    <w:link w:val="CommentSubject"/>
    <w:uiPriority w:val="99"/>
    <w:semiHidden/>
    <w:rsid w:val="0057325C"/>
    <w:rPr>
      <w:b/>
      <w:bCs/>
      <w:sz w:val="20"/>
      <w:szCs w:val="20"/>
    </w:rPr>
  </w:style>
  <w:style w:type="paragraph" w:styleId="BalloonText">
    <w:name w:val="Balloon Text"/>
    <w:basedOn w:val="Normal"/>
    <w:link w:val="BalloonTextChar"/>
    <w:uiPriority w:val="99"/>
    <w:semiHidden/>
    <w:unhideWhenUsed/>
    <w:rsid w:val="0057325C"/>
    <w:rPr>
      <w:rFonts w:ascii="Tahoma" w:hAnsi="Tahoma" w:cs="Tahoma"/>
      <w:sz w:val="16"/>
      <w:szCs w:val="16"/>
    </w:rPr>
  </w:style>
  <w:style w:type="character" w:customStyle="1" w:styleId="BalloonTextChar">
    <w:name w:val="Balloon Text Char"/>
    <w:basedOn w:val="DefaultParagraphFont"/>
    <w:link w:val="BalloonText"/>
    <w:uiPriority w:val="99"/>
    <w:semiHidden/>
    <w:rsid w:val="0057325C"/>
    <w:rPr>
      <w:rFonts w:ascii="Tahoma" w:hAnsi="Tahoma" w:cs="Tahoma"/>
      <w:sz w:val="16"/>
      <w:szCs w:val="16"/>
    </w:rPr>
  </w:style>
  <w:style w:type="paragraph" w:styleId="FootnoteText">
    <w:name w:val="footnote text"/>
    <w:aliases w:val="Fußnotentextf,Footnote,Fußnote,Char Char Car,Note de bas de page Car Car Car Car Car Car Car Car Car Car,Note de bas de page Car Car Car Car,Note de bas de page Car Car Car Car Car Car Car Car Car,ft,Footnote Text Char1,fn,o,footnotes,f"/>
    <w:basedOn w:val="Normal"/>
    <w:link w:val="FootnoteTextChar"/>
    <w:uiPriority w:val="99"/>
    <w:unhideWhenUsed/>
    <w:qFormat/>
    <w:rsid w:val="00D94F57"/>
    <w:rPr>
      <w:rFonts w:eastAsia="Calibri"/>
      <w:sz w:val="18"/>
      <w:szCs w:val="20"/>
      <w:lang w:val="en-GB"/>
    </w:rPr>
  </w:style>
  <w:style w:type="character" w:customStyle="1" w:styleId="FootnoteTextChar">
    <w:name w:val="Footnote Text Char"/>
    <w:aliases w:val="Fußnotentextf Char,Footnote Char,Fußnote Char,Char Char Car Char,Note de bas de page Car Car Car Car Car Car Car Car Car Car Char,Note de bas de page Car Car Car Car Char,Note de bas de page Car Car Car Car Car Car Car Car Car Char"/>
    <w:basedOn w:val="DefaultParagraphFont"/>
    <w:link w:val="FootnoteText"/>
    <w:uiPriority w:val="99"/>
    <w:rsid w:val="00D94F57"/>
    <w:rPr>
      <w:rFonts w:eastAsia="Calibri"/>
      <w:sz w:val="18"/>
      <w:lang w:val="en-GB" w:eastAsia="fr-FR"/>
    </w:rPr>
  </w:style>
  <w:style w:type="character" w:styleId="FootnoteReference">
    <w:name w:val="footnote reference"/>
    <w:aliases w:val="Footnote Refernece,BVI fnr,callout,16 Point,Superscript 6 Point,Odwołanie przypisu,Footnote symbol,Footnote Reference Number,Footnote Reference Superscript,SUPERS,Times 10 Point,Exposant 3 Point,Ref,de nota al pie,number, BVI fnr,FR"/>
    <w:uiPriority w:val="99"/>
    <w:unhideWhenUsed/>
    <w:qFormat/>
    <w:rsid w:val="008B7051"/>
    <w:rPr>
      <w:vertAlign w:val="superscript"/>
    </w:rPr>
  </w:style>
  <w:style w:type="character" w:styleId="Hyperlink">
    <w:name w:val="Hyperlink"/>
    <w:basedOn w:val="DefaultParagraphFont"/>
    <w:uiPriority w:val="99"/>
    <w:unhideWhenUsed/>
    <w:rsid w:val="00B2388A"/>
    <w:rPr>
      <w:color w:val="0000FF" w:themeColor="hyperlink"/>
      <w:u w:val="single"/>
    </w:rPr>
  </w:style>
  <w:style w:type="paragraph" w:customStyle="1" w:styleId="Point1number">
    <w:name w:val="Point 1 (number)"/>
    <w:basedOn w:val="Normal"/>
    <w:rsid w:val="00404BA5"/>
    <w:pPr>
      <w:tabs>
        <w:tab w:val="num" w:pos="360"/>
      </w:tabs>
      <w:spacing w:before="120" w:after="120"/>
    </w:pPr>
    <w:rPr>
      <w:sz w:val="24"/>
      <w:lang w:val="en-GB"/>
    </w:rPr>
  </w:style>
  <w:style w:type="character" w:styleId="FollowedHyperlink">
    <w:name w:val="FollowedHyperlink"/>
    <w:basedOn w:val="DefaultParagraphFont"/>
    <w:uiPriority w:val="99"/>
    <w:semiHidden/>
    <w:unhideWhenUsed/>
    <w:rsid w:val="002B27BA"/>
    <w:rPr>
      <w:color w:val="800080" w:themeColor="followedHyperlink"/>
      <w:u w:val="single"/>
    </w:rPr>
  </w:style>
  <w:style w:type="paragraph" w:styleId="Caption">
    <w:name w:val="caption"/>
    <w:aliases w:val="F10 Table Figure and Chart Title,miracaption"/>
    <w:basedOn w:val="Normal"/>
    <w:next w:val="Normal"/>
    <w:link w:val="CaptionChar"/>
    <w:uiPriority w:val="3"/>
    <w:qFormat/>
    <w:rsid w:val="00D94F57"/>
    <w:rPr>
      <w:rFonts w:cstheme="minorBidi"/>
      <w:b/>
      <w:bCs/>
      <w:sz w:val="20"/>
      <w:szCs w:val="20"/>
    </w:rPr>
  </w:style>
  <w:style w:type="character" w:customStyle="1" w:styleId="CaptionChar">
    <w:name w:val="Caption Char"/>
    <w:aliases w:val="F10 Table Figure and Chart Title Char,miracaption Char"/>
    <w:basedOn w:val="DefaultParagraphFont"/>
    <w:link w:val="Caption"/>
    <w:uiPriority w:val="3"/>
    <w:locked/>
    <w:rsid w:val="00F957D7"/>
    <w:rPr>
      <w:rFonts w:cstheme="minorBidi"/>
      <w:b/>
      <w:bCs/>
      <w:lang w:eastAsia="fr-FR"/>
    </w:rPr>
  </w:style>
  <w:style w:type="paragraph" w:styleId="Title">
    <w:name w:val="Title"/>
    <w:basedOn w:val="Normal"/>
    <w:link w:val="TitleChar"/>
    <w:autoRedefine/>
    <w:qFormat/>
    <w:rsid w:val="00D94F57"/>
    <w:pPr>
      <w:jc w:val="center"/>
    </w:pPr>
    <w:rPr>
      <w:rFonts w:ascii="Century Gothic" w:hAnsi="Century Gothic"/>
      <w:b/>
      <w:sz w:val="24"/>
      <w:szCs w:val="20"/>
    </w:rPr>
  </w:style>
  <w:style w:type="character" w:customStyle="1" w:styleId="TitleChar">
    <w:name w:val="Title Char"/>
    <w:link w:val="Title"/>
    <w:rsid w:val="00D94F57"/>
    <w:rPr>
      <w:rFonts w:ascii="Century Gothic" w:hAnsi="Century Gothic"/>
      <w:b/>
      <w:sz w:val="24"/>
      <w:lang w:eastAsia="fr-FR"/>
    </w:rPr>
  </w:style>
  <w:style w:type="paragraph" w:styleId="Subtitle">
    <w:name w:val="Subtitle"/>
    <w:basedOn w:val="Normal"/>
    <w:link w:val="SubtitleChar"/>
    <w:qFormat/>
    <w:rsid w:val="00D94F57"/>
    <w:pPr>
      <w:spacing w:after="60"/>
      <w:jc w:val="center"/>
      <w:outlineLvl w:val="1"/>
    </w:pPr>
    <w:rPr>
      <w:rFonts w:ascii="Arial" w:hAnsi="Arial" w:cs="Arial"/>
      <w:sz w:val="24"/>
      <w:lang w:val="fr-FR"/>
    </w:rPr>
  </w:style>
  <w:style w:type="character" w:customStyle="1" w:styleId="SubtitleChar">
    <w:name w:val="Subtitle Char"/>
    <w:link w:val="Subtitle"/>
    <w:rsid w:val="00D94F57"/>
    <w:rPr>
      <w:rFonts w:ascii="Arial" w:hAnsi="Arial" w:cs="Arial"/>
      <w:sz w:val="24"/>
      <w:szCs w:val="24"/>
      <w:lang w:val="fr-FR" w:eastAsia="fr-FR"/>
    </w:rPr>
  </w:style>
  <w:style w:type="character" w:styleId="Strong">
    <w:name w:val="Strong"/>
    <w:qFormat/>
    <w:rsid w:val="00D94F57"/>
    <w:rPr>
      <w:b/>
    </w:rPr>
  </w:style>
  <w:style w:type="character" w:styleId="Emphasis">
    <w:name w:val="Emphasis"/>
    <w:uiPriority w:val="20"/>
    <w:qFormat/>
    <w:rsid w:val="00D94F57"/>
    <w:rPr>
      <w:rFonts w:cs="Times New Roman"/>
      <w:i/>
      <w:iCs/>
    </w:rPr>
  </w:style>
  <w:style w:type="paragraph" w:styleId="TOCHeading">
    <w:name w:val="TOC Heading"/>
    <w:basedOn w:val="Heading1"/>
    <w:next w:val="Normal"/>
    <w:uiPriority w:val="39"/>
    <w:qFormat/>
    <w:rsid w:val="00D94F57"/>
    <w:pPr>
      <w:keepNext/>
      <w:spacing w:before="240" w:after="60"/>
      <w:outlineLvl w:val="9"/>
    </w:pPr>
    <w:rPr>
      <w:rFonts w:ascii="Cambria" w:hAnsi="Cambria"/>
      <w:bCs/>
      <w:kern w:val="32"/>
      <w:sz w:val="32"/>
      <w:szCs w:val="32"/>
      <w:lang w:val="fr-FR"/>
    </w:rPr>
  </w:style>
  <w:style w:type="paragraph" w:styleId="Header">
    <w:name w:val="header"/>
    <w:basedOn w:val="Normal"/>
    <w:link w:val="HeaderChar"/>
    <w:uiPriority w:val="99"/>
    <w:unhideWhenUsed/>
    <w:rsid w:val="00790F90"/>
    <w:pPr>
      <w:tabs>
        <w:tab w:val="center" w:pos="4536"/>
        <w:tab w:val="right" w:pos="9072"/>
      </w:tabs>
    </w:pPr>
  </w:style>
  <w:style w:type="character" w:customStyle="1" w:styleId="HeaderChar">
    <w:name w:val="Header Char"/>
    <w:basedOn w:val="DefaultParagraphFont"/>
    <w:link w:val="Header"/>
    <w:uiPriority w:val="99"/>
    <w:rsid w:val="00790F90"/>
    <w:rPr>
      <w:sz w:val="22"/>
      <w:szCs w:val="24"/>
      <w:lang w:eastAsia="fr-FR"/>
    </w:rPr>
  </w:style>
  <w:style w:type="paragraph" w:styleId="Footer">
    <w:name w:val="footer"/>
    <w:basedOn w:val="Normal"/>
    <w:link w:val="FooterChar"/>
    <w:uiPriority w:val="99"/>
    <w:unhideWhenUsed/>
    <w:rsid w:val="00790F90"/>
    <w:pPr>
      <w:tabs>
        <w:tab w:val="center" w:pos="4536"/>
        <w:tab w:val="right" w:pos="9072"/>
      </w:tabs>
    </w:pPr>
  </w:style>
  <w:style w:type="character" w:customStyle="1" w:styleId="FooterChar">
    <w:name w:val="Footer Char"/>
    <w:basedOn w:val="DefaultParagraphFont"/>
    <w:link w:val="Footer"/>
    <w:uiPriority w:val="99"/>
    <w:rsid w:val="00790F90"/>
    <w:rPr>
      <w:sz w:val="22"/>
      <w:szCs w:val="24"/>
      <w:lang w:eastAsia="fr-FR"/>
    </w:rPr>
  </w:style>
  <w:style w:type="paragraph" w:styleId="Revision">
    <w:name w:val="Revision"/>
    <w:hidden/>
    <w:uiPriority w:val="99"/>
    <w:semiHidden/>
    <w:rsid w:val="007D369B"/>
    <w:rPr>
      <w:sz w:val="22"/>
      <w:szCs w:val="24"/>
      <w:lang w:eastAsia="fr-FR"/>
    </w:rPr>
  </w:style>
  <w:style w:type="table" w:styleId="TableGrid">
    <w:name w:val="Table Grid"/>
    <w:basedOn w:val="TableNormal"/>
    <w:uiPriority w:val="59"/>
    <w:rsid w:val="000A31F3"/>
    <w:rPr>
      <w:rFonts w:eastAsiaTheme="minorEastAsia" w:cstheme="minorBidi"/>
      <w:sz w:val="22"/>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57788F"/>
    <w:pPr>
      <w:tabs>
        <w:tab w:val="left" w:pos="426"/>
        <w:tab w:val="right" w:leader="dot" w:pos="9062"/>
      </w:tabs>
      <w:spacing w:after="100"/>
    </w:pPr>
  </w:style>
  <w:style w:type="paragraph" w:styleId="TOC2">
    <w:name w:val="toc 2"/>
    <w:basedOn w:val="Normal"/>
    <w:next w:val="Normal"/>
    <w:autoRedefine/>
    <w:uiPriority w:val="39"/>
    <w:unhideWhenUsed/>
    <w:rsid w:val="00AE5A1A"/>
    <w:pPr>
      <w:spacing w:after="100"/>
      <w:ind w:left="220"/>
    </w:pPr>
  </w:style>
  <w:style w:type="paragraph" w:styleId="NormalWeb">
    <w:name w:val="Normal (Web)"/>
    <w:basedOn w:val="Normal"/>
    <w:uiPriority w:val="99"/>
    <w:rsid w:val="008749F5"/>
    <w:pPr>
      <w:spacing w:before="100" w:beforeAutospacing="1" w:after="100" w:afterAutospacing="1"/>
    </w:pPr>
    <w:rPr>
      <w:sz w:val="24"/>
      <w:lang w:val="es-ES" w:eastAsia="es-ES"/>
    </w:rPr>
  </w:style>
  <w:style w:type="character" w:customStyle="1" w:styleId="FunotentextZchn1">
    <w:name w:val="Fußnotentext Zchn1"/>
    <w:aliases w:val="Fußnotentextf Zchn1,Footnote Zchn,Fußnote Zchn,Char Char Car Zchn,Note de bas de page Car Car Car Car Car Car Car Car Car Car Zchn,Note de bas de page Car Car Car Car Zchn,Note de bas de page Car Car Car Car Car Car Car Car Car Zchn"/>
    <w:rsid w:val="00F957D7"/>
    <w:rPr>
      <w:sz w:val="18"/>
      <w:szCs w:val="22"/>
      <w:lang w:eastAsia="fr-FR"/>
    </w:rPr>
  </w:style>
  <w:style w:type="paragraph" w:customStyle="1" w:styleId="MBT">
    <w:name w:val="M BT"/>
    <w:basedOn w:val="Normal"/>
    <w:link w:val="MBTChar"/>
    <w:qFormat/>
    <w:rsid w:val="00F957D7"/>
    <w:pPr>
      <w:widowControl w:val="0"/>
      <w:spacing w:after="200"/>
    </w:pPr>
    <w:rPr>
      <w:bCs/>
      <w:szCs w:val="22"/>
      <w:lang w:val="en-US"/>
    </w:rPr>
  </w:style>
  <w:style w:type="character" w:customStyle="1" w:styleId="MBTChar">
    <w:name w:val="M BT Char"/>
    <w:link w:val="MBT"/>
    <w:rsid w:val="00F957D7"/>
    <w:rPr>
      <w:bCs/>
      <w:sz w:val="22"/>
      <w:szCs w:val="22"/>
      <w:lang w:val="en-US" w:eastAsia="fr-FR"/>
    </w:rPr>
  </w:style>
  <w:style w:type="paragraph" w:customStyle="1" w:styleId="MH1">
    <w:name w:val="M H 1"/>
    <w:basedOn w:val="Heading1"/>
    <w:next w:val="MBT"/>
    <w:qFormat/>
    <w:rsid w:val="00F957D7"/>
    <w:pPr>
      <w:keepNext/>
      <w:pageBreakBefore/>
      <w:spacing w:after="480"/>
    </w:pPr>
    <w:rPr>
      <w:rFonts w:eastAsia="Times New Roman" w:cs="Times New Roman"/>
      <w:caps/>
      <w:color w:val="4F81BD" w:themeColor="accent1"/>
      <w:sz w:val="24"/>
      <w:szCs w:val="24"/>
      <w:lang w:val="en-GB"/>
    </w:rPr>
  </w:style>
  <w:style w:type="paragraph" w:customStyle="1" w:styleId="MH3">
    <w:name w:val="M H 3"/>
    <w:basedOn w:val="Heading3"/>
    <w:next w:val="MBT"/>
    <w:link w:val="MH3Char"/>
    <w:qFormat/>
    <w:rsid w:val="00F957D7"/>
    <w:pPr>
      <w:keepNext/>
      <w:numPr>
        <w:numId w:val="0"/>
      </w:numPr>
      <w:tabs>
        <w:tab w:val="num" w:pos="720"/>
      </w:tabs>
      <w:spacing w:after="240"/>
      <w:ind w:left="720" w:hanging="720"/>
    </w:pPr>
    <w:rPr>
      <w:rFonts w:ascii="Century Gothic" w:hAnsi="Century Gothic" w:cs="Arial"/>
      <w:bCs/>
      <w:color w:val="4F81BD" w:themeColor="accent1"/>
      <w:szCs w:val="22"/>
    </w:rPr>
  </w:style>
  <w:style w:type="character" w:customStyle="1" w:styleId="MH3Char">
    <w:name w:val="M H 3 Char"/>
    <w:link w:val="MH3"/>
    <w:rsid w:val="00F957D7"/>
    <w:rPr>
      <w:rFonts w:ascii="Century Gothic" w:hAnsi="Century Gothic" w:cs="Arial"/>
      <w:b/>
      <w:bCs/>
      <w:color w:val="4F81BD" w:themeColor="accent1"/>
      <w:sz w:val="22"/>
      <w:szCs w:val="22"/>
      <w:lang w:val="en-GB" w:eastAsia="fr-FR"/>
    </w:rPr>
  </w:style>
  <w:style w:type="paragraph" w:customStyle="1" w:styleId="MH2">
    <w:name w:val="M H 2"/>
    <w:basedOn w:val="Heading2"/>
    <w:next w:val="MBT"/>
    <w:link w:val="MH2Char"/>
    <w:qFormat/>
    <w:rsid w:val="00F957D7"/>
    <w:pPr>
      <w:keepNext/>
      <w:numPr>
        <w:numId w:val="1"/>
      </w:numPr>
      <w:spacing w:after="240"/>
    </w:pPr>
    <w:rPr>
      <w:rFonts w:cs="Arial"/>
      <w:bCs/>
      <w:iCs/>
      <w:caps/>
      <w:color w:val="4F81BD" w:themeColor="accent1"/>
      <w:szCs w:val="28"/>
      <w:lang w:val="en-GB"/>
    </w:rPr>
  </w:style>
  <w:style w:type="character" w:customStyle="1" w:styleId="MH2Char">
    <w:name w:val="M H 2 Char"/>
    <w:link w:val="MH2"/>
    <w:rsid w:val="00F957D7"/>
    <w:rPr>
      <w:rFonts w:ascii="Century Gothic" w:hAnsi="Century Gothic" w:cs="Arial"/>
      <w:b/>
      <w:bCs/>
      <w:iCs/>
      <w:caps/>
      <w:color w:val="4F81BD" w:themeColor="accent1"/>
      <w:sz w:val="22"/>
      <w:szCs w:val="28"/>
      <w:lang w:val="en-GB" w:eastAsia="fr-FR"/>
    </w:rPr>
  </w:style>
  <w:style w:type="paragraph" w:customStyle="1" w:styleId="MMultilevel">
    <w:name w:val="M Multilevel"/>
    <w:basedOn w:val="Normal"/>
    <w:link w:val="MMultilevelChar"/>
    <w:rsid w:val="00CA478E"/>
    <w:pPr>
      <w:widowControl w:val="0"/>
      <w:numPr>
        <w:numId w:val="4"/>
      </w:numPr>
    </w:pPr>
    <w:rPr>
      <w:bCs/>
      <w:szCs w:val="22"/>
      <w:lang w:val="en-US"/>
    </w:rPr>
  </w:style>
  <w:style w:type="character" w:customStyle="1" w:styleId="MMultilevelChar">
    <w:name w:val="M Multilevel Char"/>
    <w:link w:val="MMultilevel"/>
    <w:rsid w:val="00673395"/>
    <w:rPr>
      <w:bCs/>
      <w:sz w:val="22"/>
      <w:szCs w:val="22"/>
      <w:lang w:val="en-US" w:eastAsia="fr-FR"/>
    </w:rPr>
  </w:style>
  <w:style w:type="paragraph" w:customStyle="1" w:styleId="MMultilevelList">
    <w:name w:val="M Multilevel List"/>
    <w:basedOn w:val="MMultilevel"/>
    <w:link w:val="MMultilevelListChar"/>
    <w:qFormat/>
    <w:rsid w:val="00CA478E"/>
  </w:style>
  <w:style w:type="character" w:customStyle="1" w:styleId="MMultilevelListChar">
    <w:name w:val="M Multilevel List Char"/>
    <w:basedOn w:val="DefaultParagraphFont"/>
    <w:link w:val="MMultilevelList"/>
    <w:rsid w:val="00CA478E"/>
    <w:rPr>
      <w:bCs/>
      <w:sz w:val="22"/>
      <w:szCs w:val="22"/>
      <w:lang w:val="en-US" w:eastAsia="fr-FR"/>
    </w:rPr>
  </w:style>
  <w:style w:type="paragraph" w:styleId="TOC3">
    <w:name w:val="toc 3"/>
    <w:basedOn w:val="Normal"/>
    <w:next w:val="Normal"/>
    <w:autoRedefine/>
    <w:uiPriority w:val="39"/>
    <w:unhideWhenUsed/>
    <w:rsid w:val="008750B3"/>
    <w:pPr>
      <w:spacing w:after="100"/>
      <w:ind w:left="440"/>
    </w:pPr>
  </w:style>
  <w:style w:type="table" w:customStyle="1" w:styleId="MProposalTable">
    <w:name w:val="M Proposal Table"/>
    <w:basedOn w:val="TableNormal"/>
    <w:uiPriority w:val="99"/>
    <w:rsid w:val="00F20FC6"/>
    <w:rPr>
      <w:rFonts w:ascii="Century Gothic" w:hAnsi="Century Gothic"/>
      <w:color w:val="000000" w:themeColor="text1"/>
      <w:sz w:val="18"/>
      <w:lang w:val="en-GB" w:eastAsia="en-GB"/>
    </w:rPr>
    <w:tblP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
    <w:tcPr>
      <w:shd w:val="clear" w:color="auto" w:fill="E6E6E6"/>
    </w:tcPr>
    <w:tblStylePr w:type="firstRow">
      <w:rPr>
        <w:rFonts w:ascii="Century Gothic" w:hAnsi="Century Gothic"/>
        <w:b/>
        <w:sz w:val="18"/>
      </w:rPr>
      <w:tblPr/>
      <w:tcPr>
        <w:shd w:val="clear" w:color="auto" w:fill="B8CCE4" w:themeFill="accent1" w:themeFillTint="66"/>
      </w:tcPr>
    </w:tblStylePr>
  </w:style>
  <w:style w:type="paragraph" w:styleId="PlainText">
    <w:name w:val="Plain Text"/>
    <w:basedOn w:val="Normal"/>
    <w:link w:val="PlainTextChar"/>
    <w:uiPriority w:val="99"/>
    <w:semiHidden/>
    <w:unhideWhenUsed/>
    <w:rsid w:val="008E3CB3"/>
    <w:rPr>
      <w:rFonts w:ascii="Calibri" w:eastAsiaTheme="minorHAnsi" w:hAnsi="Calibri" w:cs="Consolas"/>
      <w:szCs w:val="21"/>
      <w:lang w:val="de-AT" w:eastAsia="en-US"/>
    </w:rPr>
  </w:style>
  <w:style w:type="character" w:customStyle="1" w:styleId="PlainTextChar">
    <w:name w:val="Plain Text Char"/>
    <w:basedOn w:val="DefaultParagraphFont"/>
    <w:link w:val="PlainText"/>
    <w:uiPriority w:val="99"/>
    <w:semiHidden/>
    <w:rsid w:val="008E3CB3"/>
    <w:rPr>
      <w:rFonts w:ascii="Calibri" w:eastAsiaTheme="minorHAnsi" w:hAnsi="Calibri" w:cs="Consolas"/>
      <w:sz w:val="22"/>
      <w:szCs w:val="21"/>
      <w:lang w:val="de-AT"/>
    </w:rPr>
  </w:style>
  <w:style w:type="paragraph" w:customStyle="1" w:styleId="Default">
    <w:name w:val="Default"/>
    <w:rsid w:val="00727DD5"/>
    <w:pPr>
      <w:autoSpaceDE w:val="0"/>
      <w:autoSpaceDN w:val="0"/>
      <w:adjustRightInd w:val="0"/>
    </w:pPr>
    <w:rPr>
      <w:rFonts w:ascii="Century Gothic" w:hAnsi="Century Gothic" w:cs="Century Gothic"/>
      <w:color w:val="000000"/>
      <w:sz w:val="24"/>
      <w:szCs w:val="24"/>
      <w:lang w:val="en-US"/>
    </w:rPr>
  </w:style>
  <w:style w:type="paragraph" w:styleId="ListBullet">
    <w:name w:val="List Bullet"/>
    <w:basedOn w:val="Normal"/>
    <w:uiPriority w:val="99"/>
    <w:unhideWhenUsed/>
    <w:rsid w:val="00727DD5"/>
    <w:pPr>
      <w:numPr>
        <w:numId w:val="7"/>
      </w:numPr>
      <w:spacing w:after="200" w:line="276" w:lineRule="auto"/>
      <w:contextualSpacing/>
    </w:pPr>
    <w:rPr>
      <w:rFonts w:asciiTheme="minorHAnsi" w:eastAsiaTheme="minorEastAsia" w:hAnsiTheme="minorHAnsi" w:cstheme="minorBidi"/>
      <w:szCs w:val="22"/>
      <w:lang w:val="de-DE" w:eastAsia="de-DE"/>
    </w:rPr>
  </w:style>
  <w:style w:type="table" w:customStyle="1" w:styleId="ListTable3-Accent11">
    <w:name w:val="List Table 3 - Accent 11"/>
    <w:basedOn w:val="TableNormal"/>
    <w:uiPriority w:val="48"/>
    <w:rsid w:val="007D548B"/>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EndnoteText">
    <w:name w:val="endnote text"/>
    <w:basedOn w:val="Normal"/>
    <w:link w:val="EndnoteTextChar"/>
    <w:uiPriority w:val="99"/>
    <w:semiHidden/>
    <w:unhideWhenUsed/>
    <w:rsid w:val="004D2AF1"/>
    <w:rPr>
      <w:rFonts w:asciiTheme="minorHAnsi" w:eastAsiaTheme="minorEastAsia" w:hAnsiTheme="minorHAnsi" w:cstheme="minorBidi"/>
      <w:sz w:val="20"/>
      <w:szCs w:val="20"/>
      <w:lang w:val="en-GB" w:eastAsia="en-GB"/>
    </w:rPr>
  </w:style>
  <w:style w:type="character" w:customStyle="1" w:styleId="EndnoteTextChar">
    <w:name w:val="Endnote Text Char"/>
    <w:basedOn w:val="DefaultParagraphFont"/>
    <w:link w:val="EndnoteText"/>
    <w:uiPriority w:val="99"/>
    <w:semiHidden/>
    <w:rsid w:val="004D2AF1"/>
    <w:rPr>
      <w:rFonts w:asciiTheme="minorHAnsi" w:eastAsiaTheme="minorEastAsia" w:hAnsiTheme="minorHAnsi" w:cstheme="minorBidi"/>
      <w:lang w:val="en-GB" w:eastAsia="en-GB"/>
    </w:rPr>
  </w:style>
  <w:style w:type="table" w:customStyle="1" w:styleId="TableNormal1">
    <w:name w:val="Table Normal1"/>
    <w:uiPriority w:val="2"/>
    <w:semiHidden/>
    <w:unhideWhenUsed/>
    <w:qFormat/>
    <w:rsid w:val="004D2AF1"/>
    <w:pPr>
      <w:widowControl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D2AF1"/>
    <w:pPr>
      <w:widowControl w:val="0"/>
      <w:spacing w:line="258" w:lineRule="exact"/>
      <w:ind w:left="103"/>
    </w:pPr>
    <w:rPr>
      <w:rFonts w:ascii="Cambria" w:eastAsia="Cambria" w:hAnsi="Cambria" w:cs="Cambria"/>
      <w:szCs w:val="22"/>
      <w:lang w:val="en-US" w:eastAsia="en-US"/>
    </w:rPr>
  </w:style>
  <w:style w:type="paragraph" w:styleId="BodyText">
    <w:name w:val="Body Text"/>
    <w:basedOn w:val="Normal"/>
    <w:link w:val="BodyTextChar"/>
    <w:uiPriority w:val="1"/>
    <w:qFormat/>
    <w:rsid w:val="004D2AF1"/>
    <w:pPr>
      <w:widowControl w:val="0"/>
    </w:pPr>
    <w:rPr>
      <w:rFonts w:ascii="Cambria" w:eastAsia="Cambria" w:hAnsi="Cambria" w:cs="Cambria"/>
      <w:sz w:val="20"/>
      <w:szCs w:val="20"/>
      <w:lang w:val="en-US" w:eastAsia="en-US"/>
    </w:rPr>
  </w:style>
  <w:style w:type="character" w:customStyle="1" w:styleId="BodyTextChar">
    <w:name w:val="Body Text Char"/>
    <w:basedOn w:val="DefaultParagraphFont"/>
    <w:link w:val="BodyText"/>
    <w:uiPriority w:val="1"/>
    <w:rsid w:val="004D2AF1"/>
    <w:rPr>
      <w:rFonts w:ascii="Cambria" w:eastAsia="Cambria" w:hAnsi="Cambria" w:cs="Cambria"/>
      <w:lang w:val="en-US"/>
    </w:rPr>
  </w:style>
  <w:style w:type="character" w:customStyle="1" w:styleId="shorttext">
    <w:name w:val="short_text"/>
    <w:basedOn w:val="DefaultParagraphFont"/>
    <w:rsid w:val="004D2AF1"/>
  </w:style>
  <w:style w:type="character" w:customStyle="1" w:styleId="hps">
    <w:name w:val="hps"/>
    <w:basedOn w:val="DefaultParagraphFont"/>
    <w:rsid w:val="004D2AF1"/>
  </w:style>
  <w:style w:type="character" w:customStyle="1" w:styleId="hpsatn">
    <w:name w:val="hps atn"/>
    <w:basedOn w:val="DefaultParagraphFont"/>
    <w:rsid w:val="004D2AF1"/>
  </w:style>
  <w:style w:type="table" w:customStyle="1" w:styleId="GridTable1Light-Accent11">
    <w:name w:val="Grid Table 1 Light - Accent 11"/>
    <w:basedOn w:val="TableNormal"/>
    <w:uiPriority w:val="46"/>
    <w:rsid w:val="00C21F6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9704">
      <w:bodyDiv w:val="1"/>
      <w:marLeft w:val="0"/>
      <w:marRight w:val="0"/>
      <w:marTop w:val="0"/>
      <w:marBottom w:val="0"/>
      <w:divBdr>
        <w:top w:val="none" w:sz="0" w:space="0" w:color="auto"/>
        <w:left w:val="none" w:sz="0" w:space="0" w:color="auto"/>
        <w:bottom w:val="none" w:sz="0" w:space="0" w:color="auto"/>
        <w:right w:val="none" w:sz="0" w:space="0" w:color="auto"/>
      </w:divBdr>
    </w:div>
    <w:div w:id="99377612">
      <w:bodyDiv w:val="1"/>
      <w:marLeft w:val="0"/>
      <w:marRight w:val="0"/>
      <w:marTop w:val="0"/>
      <w:marBottom w:val="0"/>
      <w:divBdr>
        <w:top w:val="none" w:sz="0" w:space="0" w:color="auto"/>
        <w:left w:val="none" w:sz="0" w:space="0" w:color="auto"/>
        <w:bottom w:val="none" w:sz="0" w:space="0" w:color="auto"/>
        <w:right w:val="none" w:sz="0" w:space="0" w:color="auto"/>
      </w:divBdr>
    </w:div>
    <w:div w:id="218592190">
      <w:bodyDiv w:val="1"/>
      <w:marLeft w:val="0"/>
      <w:marRight w:val="0"/>
      <w:marTop w:val="0"/>
      <w:marBottom w:val="0"/>
      <w:divBdr>
        <w:top w:val="none" w:sz="0" w:space="0" w:color="auto"/>
        <w:left w:val="none" w:sz="0" w:space="0" w:color="auto"/>
        <w:bottom w:val="none" w:sz="0" w:space="0" w:color="auto"/>
        <w:right w:val="none" w:sz="0" w:space="0" w:color="auto"/>
      </w:divBdr>
    </w:div>
    <w:div w:id="225142474">
      <w:bodyDiv w:val="1"/>
      <w:marLeft w:val="0"/>
      <w:marRight w:val="0"/>
      <w:marTop w:val="0"/>
      <w:marBottom w:val="0"/>
      <w:divBdr>
        <w:top w:val="none" w:sz="0" w:space="0" w:color="auto"/>
        <w:left w:val="none" w:sz="0" w:space="0" w:color="auto"/>
        <w:bottom w:val="none" w:sz="0" w:space="0" w:color="auto"/>
        <w:right w:val="none" w:sz="0" w:space="0" w:color="auto"/>
      </w:divBdr>
    </w:div>
    <w:div w:id="254823930">
      <w:bodyDiv w:val="1"/>
      <w:marLeft w:val="0"/>
      <w:marRight w:val="0"/>
      <w:marTop w:val="0"/>
      <w:marBottom w:val="0"/>
      <w:divBdr>
        <w:top w:val="none" w:sz="0" w:space="0" w:color="auto"/>
        <w:left w:val="none" w:sz="0" w:space="0" w:color="auto"/>
        <w:bottom w:val="none" w:sz="0" w:space="0" w:color="auto"/>
        <w:right w:val="none" w:sz="0" w:space="0" w:color="auto"/>
      </w:divBdr>
    </w:div>
    <w:div w:id="341902045">
      <w:bodyDiv w:val="1"/>
      <w:marLeft w:val="0"/>
      <w:marRight w:val="0"/>
      <w:marTop w:val="0"/>
      <w:marBottom w:val="0"/>
      <w:divBdr>
        <w:top w:val="none" w:sz="0" w:space="0" w:color="auto"/>
        <w:left w:val="none" w:sz="0" w:space="0" w:color="auto"/>
        <w:bottom w:val="none" w:sz="0" w:space="0" w:color="auto"/>
        <w:right w:val="none" w:sz="0" w:space="0" w:color="auto"/>
      </w:divBdr>
    </w:div>
    <w:div w:id="402728557">
      <w:bodyDiv w:val="1"/>
      <w:marLeft w:val="0"/>
      <w:marRight w:val="0"/>
      <w:marTop w:val="0"/>
      <w:marBottom w:val="0"/>
      <w:divBdr>
        <w:top w:val="none" w:sz="0" w:space="0" w:color="auto"/>
        <w:left w:val="none" w:sz="0" w:space="0" w:color="auto"/>
        <w:bottom w:val="none" w:sz="0" w:space="0" w:color="auto"/>
        <w:right w:val="none" w:sz="0" w:space="0" w:color="auto"/>
      </w:divBdr>
    </w:div>
    <w:div w:id="484515570">
      <w:bodyDiv w:val="1"/>
      <w:marLeft w:val="0"/>
      <w:marRight w:val="0"/>
      <w:marTop w:val="0"/>
      <w:marBottom w:val="0"/>
      <w:divBdr>
        <w:top w:val="none" w:sz="0" w:space="0" w:color="auto"/>
        <w:left w:val="none" w:sz="0" w:space="0" w:color="auto"/>
        <w:bottom w:val="none" w:sz="0" w:space="0" w:color="auto"/>
        <w:right w:val="none" w:sz="0" w:space="0" w:color="auto"/>
      </w:divBdr>
    </w:div>
    <w:div w:id="510031215">
      <w:bodyDiv w:val="1"/>
      <w:marLeft w:val="0"/>
      <w:marRight w:val="0"/>
      <w:marTop w:val="0"/>
      <w:marBottom w:val="0"/>
      <w:divBdr>
        <w:top w:val="none" w:sz="0" w:space="0" w:color="auto"/>
        <w:left w:val="none" w:sz="0" w:space="0" w:color="auto"/>
        <w:bottom w:val="none" w:sz="0" w:space="0" w:color="auto"/>
        <w:right w:val="none" w:sz="0" w:space="0" w:color="auto"/>
      </w:divBdr>
    </w:div>
    <w:div w:id="512958540">
      <w:bodyDiv w:val="1"/>
      <w:marLeft w:val="0"/>
      <w:marRight w:val="0"/>
      <w:marTop w:val="0"/>
      <w:marBottom w:val="0"/>
      <w:divBdr>
        <w:top w:val="none" w:sz="0" w:space="0" w:color="auto"/>
        <w:left w:val="none" w:sz="0" w:space="0" w:color="auto"/>
        <w:bottom w:val="none" w:sz="0" w:space="0" w:color="auto"/>
        <w:right w:val="none" w:sz="0" w:space="0" w:color="auto"/>
      </w:divBdr>
    </w:div>
    <w:div w:id="628240125">
      <w:bodyDiv w:val="1"/>
      <w:marLeft w:val="0"/>
      <w:marRight w:val="0"/>
      <w:marTop w:val="0"/>
      <w:marBottom w:val="0"/>
      <w:divBdr>
        <w:top w:val="none" w:sz="0" w:space="0" w:color="auto"/>
        <w:left w:val="none" w:sz="0" w:space="0" w:color="auto"/>
        <w:bottom w:val="none" w:sz="0" w:space="0" w:color="auto"/>
        <w:right w:val="none" w:sz="0" w:space="0" w:color="auto"/>
      </w:divBdr>
    </w:div>
    <w:div w:id="664013873">
      <w:bodyDiv w:val="1"/>
      <w:marLeft w:val="0"/>
      <w:marRight w:val="0"/>
      <w:marTop w:val="0"/>
      <w:marBottom w:val="0"/>
      <w:divBdr>
        <w:top w:val="none" w:sz="0" w:space="0" w:color="auto"/>
        <w:left w:val="none" w:sz="0" w:space="0" w:color="auto"/>
        <w:bottom w:val="none" w:sz="0" w:space="0" w:color="auto"/>
        <w:right w:val="none" w:sz="0" w:space="0" w:color="auto"/>
      </w:divBdr>
    </w:div>
    <w:div w:id="764811998">
      <w:bodyDiv w:val="1"/>
      <w:marLeft w:val="0"/>
      <w:marRight w:val="0"/>
      <w:marTop w:val="0"/>
      <w:marBottom w:val="0"/>
      <w:divBdr>
        <w:top w:val="none" w:sz="0" w:space="0" w:color="auto"/>
        <w:left w:val="none" w:sz="0" w:space="0" w:color="auto"/>
        <w:bottom w:val="none" w:sz="0" w:space="0" w:color="auto"/>
        <w:right w:val="none" w:sz="0" w:space="0" w:color="auto"/>
      </w:divBdr>
    </w:div>
    <w:div w:id="883103907">
      <w:bodyDiv w:val="1"/>
      <w:marLeft w:val="0"/>
      <w:marRight w:val="0"/>
      <w:marTop w:val="0"/>
      <w:marBottom w:val="0"/>
      <w:divBdr>
        <w:top w:val="none" w:sz="0" w:space="0" w:color="auto"/>
        <w:left w:val="none" w:sz="0" w:space="0" w:color="auto"/>
        <w:bottom w:val="none" w:sz="0" w:space="0" w:color="auto"/>
        <w:right w:val="none" w:sz="0" w:space="0" w:color="auto"/>
      </w:divBdr>
    </w:div>
    <w:div w:id="913128701">
      <w:bodyDiv w:val="1"/>
      <w:marLeft w:val="0"/>
      <w:marRight w:val="0"/>
      <w:marTop w:val="0"/>
      <w:marBottom w:val="0"/>
      <w:divBdr>
        <w:top w:val="none" w:sz="0" w:space="0" w:color="auto"/>
        <w:left w:val="none" w:sz="0" w:space="0" w:color="auto"/>
        <w:bottom w:val="none" w:sz="0" w:space="0" w:color="auto"/>
        <w:right w:val="none" w:sz="0" w:space="0" w:color="auto"/>
      </w:divBdr>
    </w:div>
    <w:div w:id="949044017">
      <w:bodyDiv w:val="1"/>
      <w:marLeft w:val="0"/>
      <w:marRight w:val="0"/>
      <w:marTop w:val="0"/>
      <w:marBottom w:val="0"/>
      <w:divBdr>
        <w:top w:val="none" w:sz="0" w:space="0" w:color="auto"/>
        <w:left w:val="none" w:sz="0" w:space="0" w:color="auto"/>
        <w:bottom w:val="none" w:sz="0" w:space="0" w:color="auto"/>
        <w:right w:val="none" w:sz="0" w:space="0" w:color="auto"/>
      </w:divBdr>
    </w:div>
    <w:div w:id="973019562">
      <w:bodyDiv w:val="1"/>
      <w:marLeft w:val="0"/>
      <w:marRight w:val="0"/>
      <w:marTop w:val="0"/>
      <w:marBottom w:val="0"/>
      <w:divBdr>
        <w:top w:val="none" w:sz="0" w:space="0" w:color="auto"/>
        <w:left w:val="none" w:sz="0" w:space="0" w:color="auto"/>
        <w:bottom w:val="none" w:sz="0" w:space="0" w:color="auto"/>
        <w:right w:val="none" w:sz="0" w:space="0" w:color="auto"/>
      </w:divBdr>
    </w:div>
    <w:div w:id="1049694574">
      <w:bodyDiv w:val="1"/>
      <w:marLeft w:val="0"/>
      <w:marRight w:val="0"/>
      <w:marTop w:val="0"/>
      <w:marBottom w:val="0"/>
      <w:divBdr>
        <w:top w:val="none" w:sz="0" w:space="0" w:color="auto"/>
        <w:left w:val="none" w:sz="0" w:space="0" w:color="auto"/>
        <w:bottom w:val="none" w:sz="0" w:space="0" w:color="auto"/>
        <w:right w:val="none" w:sz="0" w:space="0" w:color="auto"/>
      </w:divBdr>
    </w:div>
    <w:div w:id="1097478776">
      <w:bodyDiv w:val="1"/>
      <w:marLeft w:val="0"/>
      <w:marRight w:val="0"/>
      <w:marTop w:val="0"/>
      <w:marBottom w:val="0"/>
      <w:divBdr>
        <w:top w:val="none" w:sz="0" w:space="0" w:color="auto"/>
        <w:left w:val="none" w:sz="0" w:space="0" w:color="auto"/>
        <w:bottom w:val="none" w:sz="0" w:space="0" w:color="auto"/>
        <w:right w:val="none" w:sz="0" w:space="0" w:color="auto"/>
      </w:divBdr>
    </w:div>
    <w:div w:id="1108768845">
      <w:bodyDiv w:val="1"/>
      <w:marLeft w:val="0"/>
      <w:marRight w:val="0"/>
      <w:marTop w:val="0"/>
      <w:marBottom w:val="0"/>
      <w:divBdr>
        <w:top w:val="none" w:sz="0" w:space="0" w:color="auto"/>
        <w:left w:val="none" w:sz="0" w:space="0" w:color="auto"/>
        <w:bottom w:val="none" w:sz="0" w:space="0" w:color="auto"/>
        <w:right w:val="none" w:sz="0" w:space="0" w:color="auto"/>
      </w:divBdr>
    </w:div>
    <w:div w:id="1117022526">
      <w:bodyDiv w:val="1"/>
      <w:marLeft w:val="0"/>
      <w:marRight w:val="0"/>
      <w:marTop w:val="0"/>
      <w:marBottom w:val="0"/>
      <w:divBdr>
        <w:top w:val="none" w:sz="0" w:space="0" w:color="auto"/>
        <w:left w:val="none" w:sz="0" w:space="0" w:color="auto"/>
        <w:bottom w:val="none" w:sz="0" w:space="0" w:color="auto"/>
        <w:right w:val="none" w:sz="0" w:space="0" w:color="auto"/>
      </w:divBdr>
    </w:div>
    <w:div w:id="1139300358">
      <w:bodyDiv w:val="1"/>
      <w:marLeft w:val="0"/>
      <w:marRight w:val="0"/>
      <w:marTop w:val="0"/>
      <w:marBottom w:val="0"/>
      <w:divBdr>
        <w:top w:val="none" w:sz="0" w:space="0" w:color="auto"/>
        <w:left w:val="none" w:sz="0" w:space="0" w:color="auto"/>
        <w:bottom w:val="none" w:sz="0" w:space="0" w:color="auto"/>
        <w:right w:val="none" w:sz="0" w:space="0" w:color="auto"/>
      </w:divBdr>
    </w:div>
    <w:div w:id="1151949740">
      <w:bodyDiv w:val="1"/>
      <w:marLeft w:val="0"/>
      <w:marRight w:val="0"/>
      <w:marTop w:val="0"/>
      <w:marBottom w:val="0"/>
      <w:divBdr>
        <w:top w:val="none" w:sz="0" w:space="0" w:color="auto"/>
        <w:left w:val="none" w:sz="0" w:space="0" w:color="auto"/>
        <w:bottom w:val="none" w:sz="0" w:space="0" w:color="auto"/>
        <w:right w:val="none" w:sz="0" w:space="0" w:color="auto"/>
      </w:divBdr>
    </w:div>
    <w:div w:id="1156456918">
      <w:bodyDiv w:val="1"/>
      <w:marLeft w:val="0"/>
      <w:marRight w:val="0"/>
      <w:marTop w:val="0"/>
      <w:marBottom w:val="0"/>
      <w:divBdr>
        <w:top w:val="none" w:sz="0" w:space="0" w:color="auto"/>
        <w:left w:val="none" w:sz="0" w:space="0" w:color="auto"/>
        <w:bottom w:val="none" w:sz="0" w:space="0" w:color="auto"/>
        <w:right w:val="none" w:sz="0" w:space="0" w:color="auto"/>
      </w:divBdr>
    </w:div>
    <w:div w:id="1168520874">
      <w:bodyDiv w:val="1"/>
      <w:marLeft w:val="0"/>
      <w:marRight w:val="0"/>
      <w:marTop w:val="0"/>
      <w:marBottom w:val="0"/>
      <w:divBdr>
        <w:top w:val="none" w:sz="0" w:space="0" w:color="auto"/>
        <w:left w:val="none" w:sz="0" w:space="0" w:color="auto"/>
        <w:bottom w:val="none" w:sz="0" w:space="0" w:color="auto"/>
        <w:right w:val="none" w:sz="0" w:space="0" w:color="auto"/>
      </w:divBdr>
    </w:div>
    <w:div w:id="1179926798">
      <w:bodyDiv w:val="1"/>
      <w:marLeft w:val="0"/>
      <w:marRight w:val="0"/>
      <w:marTop w:val="0"/>
      <w:marBottom w:val="0"/>
      <w:divBdr>
        <w:top w:val="none" w:sz="0" w:space="0" w:color="auto"/>
        <w:left w:val="none" w:sz="0" w:space="0" w:color="auto"/>
        <w:bottom w:val="none" w:sz="0" w:space="0" w:color="auto"/>
        <w:right w:val="none" w:sz="0" w:space="0" w:color="auto"/>
      </w:divBdr>
    </w:div>
    <w:div w:id="1229221665">
      <w:bodyDiv w:val="1"/>
      <w:marLeft w:val="0"/>
      <w:marRight w:val="0"/>
      <w:marTop w:val="0"/>
      <w:marBottom w:val="0"/>
      <w:divBdr>
        <w:top w:val="none" w:sz="0" w:space="0" w:color="auto"/>
        <w:left w:val="none" w:sz="0" w:space="0" w:color="auto"/>
        <w:bottom w:val="none" w:sz="0" w:space="0" w:color="auto"/>
        <w:right w:val="none" w:sz="0" w:space="0" w:color="auto"/>
      </w:divBdr>
    </w:div>
    <w:div w:id="1249998361">
      <w:bodyDiv w:val="1"/>
      <w:marLeft w:val="0"/>
      <w:marRight w:val="0"/>
      <w:marTop w:val="0"/>
      <w:marBottom w:val="0"/>
      <w:divBdr>
        <w:top w:val="none" w:sz="0" w:space="0" w:color="auto"/>
        <w:left w:val="none" w:sz="0" w:space="0" w:color="auto"/>
        <w:bottom w:val="none" w:sz="0" w:space="0" w:color="auto"/>
        <w:right w:val="none" w:sz="0" w:space="0" w:color="auto"/>
      </w:divBdr>
    </w:div>
    <w:div w:id="1253508910">
      <w:bodyDiv w:val="1"/>
      <w:marLeft w:val="0"/>
      <w:marRight w:val="0"/>
      <w:marTop w:val="0"/>
      <w:marBottom w:val="0"/>
      <w:divBdr>
        <w:top w:val="none" w:sz="0" w:space="0" w:color="auto"/>
        <w:left w:val="none" w:sz="0" w:space="0" w:color="auto"/>
        <w:bottom w:val="none" w:sz="0" w:space="0" w:color="auto"/>
        <w:right w:val="none" w:sz="0" w:space="0" w:color="auto"/>
      </w:divBdr>
    </w:div>
    <w:div w:id="1288271438">
      <w:bodyDiv w:val="1"/>
      <w:marLeft w:val="0"/>
      <w:marRight w:val="0"/>
      <w:marTop w:val="0"/>
      <w:marBottom w:val="0"/>
      <w:divBdr>
        <w:top w:val="none" w:sz="0" w:space="0" w:color="auto"/>
        <w:left w:val="none" w:sz="0" w:space="0" w:color="auto"/>
        <w:bottom w:val="none" w:sz="0" w:space="0" w:color="auto"/>
        <w:right w:val="none" w:sz="0" w:space="0" w:color="auto"/>
      </w:divBdr>
    </w:div>
    <w:div w:id="1317295708">
      <w:bodyDiv w:val="1"/>
      <w:marLeft w:val="0"/>
      <w:marRight w:val="0"/>
      <w:marTop w:val="0"/>
      <w:marBottom w:val="0"/>
      <w:divBdr>
        <w:top w:val="none" w:sz="0" w:space="0" w:color="auto"/>
        <w:left w:val="none" w:sz="0" w:space="0" w:color="auto"/>
        <w:bottom w:val="none" w:sz="0" w:space="0" w:color="auto"/>
        <w:right w:val="none" w:sz="0" w:space="0" w:color="auto"/>
      </w:divBdr>
    </w:div>
    <w:div w:id="1335452309">
      <w:bodyDiv w:val="1"/>
      <w:marLeft w:val="0"/>
      <w:marRight w:val="0"/>
      <w:marTop w:val="0"/>
      <w:marBottom w:val="0"/>
      <w:divBdr>
        <w:top w:val="none" w:sz="0" w:space="0" w:color="auto"/>
        <w:left w:val="none" w:sz="0" w:space="0" w:color="auto"/>
        <w:bottom w:val="none" w:sz="0" w:space="0" w:color="auto"/>
        <w:right w:val="none" w:sz="0" w:space="0" w:color="auto"/>
      </w:divBdr>
    </w:div>
    <w:div w:id="1348871091">
      <w:bodyDiv w:val="1"/>
      <w:marLeft w:val="0"/>
      <w:marRight w:val="0"/>
      <w:marTop w:val="0"/>
      <w:marBottom w:val="0"/>
      <w:divBdr>
        <w:top w:val="none" w:sz="0" w:space="0" w:color="auto"/>
        <w:left w:val="none" w:sz="0" w:space="0" w:color="auto"/>
        <w:bottom w:val="none" w:sz="0" w:space="0" w:color="auto"/>
        <w:right w:val="none" w:sz="0" w:space="0" w:color="auto"/>
      </w:divBdr>
    </w:div>
    <w:div w:id="1364132835">
      <w:bodyDiv w:val="1"/>
      <w:marLeft w:val="0"/>
      <w:marRight w:val="0"/>
      <w:marTop w:val="0"/>
      <w:marBottom w:val="0"/>
      <w:divBdr>
        <w:top w:val="none" w:sz="0" w:space="0" w:color="auto"/>
        <w:left w:val="none" w:sz="0" w:space="0" w:color="auto"/>
        <w:bottom w:val="none" w:sz="0" w:space="0" w:color="auto"/>
        <w:right w:val="none" w:sz="0" w:space="0" w:color="auto"/>
      </w:divBdr>
    </w:div>
    <w:div w:id="1380130805">
      <w:bodyDiv w:val="1"/>
      <w:marLeft w:val="0"/>
      <w:marRight w:val="0"/>
      <w:marTop w:val="0"/>
      <w:marBottom w:val="0"/>
      <w:divBdr>
        <w:top w:val="none" w:sz="0" w:space="0" w:color="auto"/>
        <w:left w:val="none" w:sz="0" w:space="0" w:color="auto"/>
        <w:bottom w:val="none" w:sz="0" w:space="0" w:color="auto"/>
        <w:right w:val="none" w:sz="0" w:space="0" w:color="auto"/>
      </w:divBdr>
    </w:div>
    <w:div w:id="1463574628">
      <w:bodyDiv w:val="1"/>
      <w:marLeft w:val="0"/>
      <w:marRight w:val="0"/>
      <w:marTop w:val="0"/>
      <w:marBottom w:val="0"/>
      <w:divBdr>
        <w:top w:val="none" w:sz="0" w:space="0" w:color="auto"/>
        <w:left w:val="none" w:sz="0" w:space="0" w:color="auto"/>
        <w:bottom w:val="none" w:sz="0" w:space="0" w:color="auto"/>
        <w:right w:val="none" w:sz="0" w:space="0" w:color="auto"/>
      </w:divBdr>
    </w:div>
    <w:div w:id="1489396084">
      <w:bodyDiv w:val="1"/>
      <w:marLeft w:val="0"/>
      <w:marRight w:val="0"/>
      <w:marTop w:val="0"/>
      <w:marBottom w:val="0"/>
      <w:divBdr>
        <w:top w:val="none" w:sz="0" w:space="0" w:color="auto"/>
        <w:left w:val="none" w:sz="0" w:space="0" w:color="auto"/>
        <w:bottom w:val="none" w:sz="0" w:space="0" w:color="auto"/>
        <w:right w:val="none" w:sz="0" w:space="0" w:color="auto"/>
      </w:divBdr>
    </w:div>
    <w:div w:id="1510678138">
      <w:bodyDiv w:val="1"/>
      <w:marLeft w:val="0"/>
      <w:marRight w:val="0"/>
      <w:marTop w:val="0"/>
      <w:marBottom w:val="0"/>
      <w:divBdr>
        <w:top w:val="none" w:sz="0" w:space="0" w:color="auto"/>
        <w:left w:val="none" w:sz="0" w:space="0" w:color="auto"/>
        <w:bottom w:val="none" w:sz="0" w:space="0" w:color="auto"/>
        <w:right w:val="none" w:sz="0" w:space="0" w:color="auto"/>
      </w:divBdr>
    </w:div>
    <w:div w:id="1550608746">
      <w:bodyDiv w:val="1"/>
      <w:marLeft w:val="0"/>
      <w:marRight w:val="0"/>
      <w:marTop w:val="0"/>
      <w:marBottom w:val="0"/>
      <w:divBdr>
        <w:top w:val="none" w:sz="0" w:space="0" w:color="auto"/>
        <w:left w:val="none" w:sz="0" w:space="0" w:color="auto"/>
        <w:bottom w:val="none" w:sz="0" w:space="0" w:color="auto"/>
        <w:right w:val="none" w:sz="0" w:space="0" w:color="auto"/>
      </w:divBdr>
    </w:div>
    <w:div w:id="1558081235">
      <w:bodyDiv w:val="1"/>
      <w:marLeft w:val="0"/>
      <w:marRight w:val="0"/>
      <w:marTop w:val="0"/>
      <w:marBottom w:val="0"/>
      <w:divBdr>
        <w:top w:val="none" w:sz="0" w:space="0" w:color="auto"/>
        <w:left w:val="none" w:sz="0" w:space="0" w:color="auto"/>
        <w:bottom w:val="none" w:sz="0" w:space="0" w:color="auto"/>
        <w:right w:val="none" w:sz="0" w:space="0" w:color="auto"/>
      </w:divBdr>
    </w:div>
    <w:div w:id="1665740979">
      <w:bodyDiv w:val="1"/>
      <w:marLeft w:val="0"/>
      <w:marRight w:val="0"/>
      <w:marTop w:val="0"/>
      <w:marBottom w:val="0"/>
      <w:divBdr>
        <w:top w:val="none" w:sz="0" w:space="0" w:color="auto"/>
        <w:left w:val="none" w:sz="0" w:space="0" w:color="auto"/>
        <w:bottom w:val="none" w:sz="0" w:space="0" w:color="auto"/>
        <w:right w:val="none" w:sz="0" w:space="0" w:color="auto"/>
      </w:divBdr>
    </w:div>
    <w:div w:id="1676807829">
      <w:bodyDiv w:val="1"/>
      <w:marLeft w:val="0"/>
      <w:marRight w:val="0"/>
      <w:marTop w:val="0"/>
      <w:marBottom w:val="0"/>
      <w:divBdr>
        <w:top w:val="none" w:sz="0" w:space="0" w:color="auto"/>
        <w:left w:val="none" w:sz="0" w:space="0" w:color="auto"/>
        <w:bottom w:val="none" w:sz="0" w:space="0" w:color="auto"/>
        <w:right w:val="none" w:sz="0" w:space="0" w:color="auto"/>
      </w:divBdr>
    </w:div>
    <w:div w:id="1690914026">
      <w:bodyDiv w:val="1"/>
      <w:marLeft w:val="0"/>
      <w:marRight w:val="0"/>
      <w:marTop w:val="0"/>
      <w:marBottom w:val="0"/>
      <w:divBdr>
        <w:top w:val="none" w:sz="0" w:space="0" w:color="auto"/>
        <w:left w:val="none" w:sz="0" w:space="0" w:color="auto"/>
        <w:bottom w:val="none" w:sz="0" w:space="0" w:color="auto"/>
        <w:right w:val="none" w:sz="0" w:space="0" w:color="auto"/>
      </w:divBdr>
    </w:div>
    <w:div w:id="1808039848">
      <w:bodyDiv w:val="1"/>
      <w:marLeft w:val="0"/>
      <w:marRight w:val="0"/>
      <w:marTop w:val="0"/>
      <w:marBottom w:val="0"/>
      <w:divBdr>
        <w:top w:val="none" w:sz="0" w:space="0" w:color="auto"/>
        <w:left w:val="none" w:sz="0" w:space="0" w:color="auto"/>
        <w:bottom w:val="none" w:sz="0" w:space="0" w:color="auto"/>
        <w:right w:val="none" w:sz="0" w:space="0" w:color="auto"/>
      </w:divBdr>
    </w:div>
    <w:div w:id="1810631893">
      <w:bodyDiv w:val="1"/>
      <w:marLeft w:val="0"/>
      <w:marRight w:val="0"/>
      <w:marTop w:val="0"/>
      <w:marBottom w:val="0"/>
      <w:divBdr>
        <w:top w:val="none" w:sz="0" w:space="0" w:color="auto"/>
        <w:left w:val="none" w:sz="0" w:space="0" w:color="auto"/>
        <w:bottom w:val="none" w:sz="0" w:space="0" w:color="auto"/>
        <w:right w:val="none" w:sz="0" w:space="0" w:color="auto"/>
      </w:divBdr>
    </w:div>
    <w:div w:id="1860699466">
      <w:bodyDiv w:val="1"/>
      <w:marLeft w:val="0"/>
      <w:marRight w:val="0"/>
      <w:marTop w:val="0"/>
      <w:marBottom w:val="0"/>
      <w:divBdr>
        <w:top w:val="none" w:sz="0" w:space="0" w:color="auto"/>
        <w:left w:val="none" w:sz="0" w:space="0" w:color="auto"/>
        <w:bottom w:val="none" w:sz="0" w:space="0" w:color="auto"/>
        <w:right w:val="none" w:sz="0" w:space="0" w:color="auto"/>
      </w:divBdr>
    </w:div>
    <w:div w:id="1949308475">
      <w:bodyDiv w:val="1"/>
      <w:marLeft w:val="0"/>
      <w:marRight w:val="0"/>
      <w:marTop w:val="0"/>
      <w:marBottom w:val="0"/>
      <w:divBdr>
        <w:top w:val="none" w:sz="0" w:space="0" w:color="auto"/>
        <w:left w:val="none" w:sz="0" w:space="0" w:color="auto"/>
        <w:bottom w:val="none" w:sz="0" w:space="0" w:color="auto"/>
        <w:right w:val="none" w:sz="0" w:space="0" w:color="auto"/>
      </w:divBdr>
    </w:div>
    <w:div w:id="1968661647">
      <w:bodyDiv w:val="1"/>
      <w:marLeft w:val="0"/>
      <w:marRight w:val="0"/>
      <w:marTop w:val="0"/>
      <w:marBottom w:val="0"/>
      <w:divBdr>
        <w:top w:val="none" w:sz="0" w:space="0" w:color="auto"/>
        <w:left w:val="none" w:sz="0" w:space="0" w:color="auto"/>
        <w:bottom w:val="none" w:sz="0" w:space="0" w:color="auto"/>
        <w:right w:val="none" w:sz="0" w:space="0" w:color="auto"/>
      </w:divBdr>
    </w:div>
    <w:div w:id="1972595239">
      <w:bodyDiv w:val="1"/>
      <w:marLeft w:val="0"/>
      <w:marRight w:val="0"/>
      <w:marTop w:val="0"/>
      <w:marBottom w:val="0"/>
      <w:divBdr>
        <w:top w:val="none" w:sz="0" w:space="0" w:color="auto"/>
        <w:left w:val="none" w:sz="0" w:space="0" w:color="auto"/>
        <w:bottom w:val="none" w:sz="0" w:space="0" w:color="auto"/>
        <w:right w:val="none" w:sz="0" w:space="0" w:color="auto"/>
      </w:divBdr>
    </w:div>
    <w:div w:id="1973095705">
      <w:bodyDiv w:val="1"/>
      <w:marLeft w:val="0"/>
      <w:marRight w:val="0"/>
      <w:marTop w:val="0"/>
      <w:marBottom w:val="0"/>
      <w:divBdr>
        <w:top w:val="none" w:sz="0" w:space="0" w:color="auto"/>
        <w:left w:val="none" w:sz="0" w:space="0" w:color="auto"/>
        <w:bottom w:val="none" w:sz="0" w:space="0" w:color="auto"/>
        <w:right w:val="none" w:sz="0" w:space="0" w:color="auto"/>
      </w:divBdr>
    </w:div>
    <w:div w:id="1977712327">
      <w:bodyDiv w:val="1"/>
      <w:marLeft w:val="0"/>
      <w:marRight w:val="0"/>
      <w:marTop w:val="0"/>
      <w:marBottom w:val="0"/>
      <w:divBdr>
        <w:top w:val="none" w:sz="0" w:space="0" w:color="auto"/>
        <w:left w:val="none" w:sz="0" w:space="0" w:color="auto"/>
        <w:bottom w:val="none" w:sz="0" w:space="0" w:color="auto"/>
        <w:right w:val="none" w:sz="0" w:space="0" w:color="auto"/>
      </w:divBdr>
    </w:div>
    <w:div w:id="1982999249">
      <w:bodyDiv w:val="1"/>
      <w:marLeft w:val="0"/>
      <w:marRight w:val="0"/>
      <w:marTop w:val="0"/>
      <w:marBottom w:val="0"/>
      <w:divBdr>
        <w:top w:val="none" w:sz="0" w:space="0" w:color="auto"/>
        <w:left w:val="none" w:sz="0" w:space="0" w:color="auto"/>
        <w:bottom w:val="none" w:sz="0" w:space="0" w:color="auto"/>
        <w:right w:val="none" w:sz="0" w:space="0" w:color="auto"/>
      </w:divBdr>
    </w:div>
    <w:div w:id="2009747588">
      <w:bodyDiv w:val="1"/>
      <w:marLeft w:val="0"/>
      <w:marRight w:val="0"/>
      <w:marTop w:val="0"/>
      <w:marBottom w:val="0"/>
      <w:divBdr>
        <w:top w:val="none" w:sz="0" w:space="0" w:color="auto"/>
        <w:left w:val="none" w:sz="0" w:space="0" w:color="auto"/>
        <w:bottom w:val="none" w:sz="0" w:space="0" w:color="auto"/>
        <w:right w:val="none" w:sz="0" w:space="0" w:color="auto"/>
      </w:divBdr>
    </w:div>
    <w:div w:id="2009821533">
      <w:bodyDiv w:val="1"/>
      <w:marLeft w:val="0"/>
      <w:marRight w:val="0"/>
      <w:marTop w:val="0"/>
      <w:marBottom w:val="0"/>
      <w:divBdr>
        <w:top w:val="none" w:sz="0" w:space="0" w:color="auto"/>
        <w:left w:val="none" w:sz="0" w:space="0" w:color="auto"/>
        <w:bottom w:val="none" w:sz="0" w:space="0" w:color="auto"/>
        <w:right w:val="none" w:sz="0" w:space="0" w:color="auto"/>
      </w:divBdr>
    </w:div>
    <w:div w:id="2039578399">
      <w:bodyDiv w:val="1"/>
      <w:marLeft w:val="0"/>
      <w:marRight w:val="0"/>
      <w:marTop w:val="0"/>
      <w:marBottom w:val="0"/>
      <w:divBdr>
        <w:top w:val="none" w:sz="0" w:space="0" w:color="auto"/>
        <w:left w:val="none" w:sz="0" w:space="0" w:color="auto"/>
        <w:bottom w:val="none" w:sz="0" w:space="0" w:color="auto"/>
        <w:right w:val="none" w:sz="0" w:space="0" w:color="auto"/>
      </w:divBdr>
    </w:div>
    <w:div w:id="2137874226">
      <w:bodyDiv w:val="1"/>
      <w:marLeft w:val="0"/>
      <w:marRight w:val="0"/>
      <w:marTop w:val="0"/>
      <w:marBottom w:val="0"/>
      <w:divBdr>
        <w:top w:val="none" w:sz="0" w:space="0" w:color="auto"/>
        <w:left w:val="none" w:sz="0" w:space="0" w:color="auto"/>
        <w:bottom w:val="none" w:sz="0" w:space="0" w:color="auto"/>
        <w:right w:val="none" w:sz="0" w:space="0" w:color="auto"/>
      </w:divBdr>
    </w:div>
    <w:div w:id="214607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mailto:thomas.dworak@fresh-thoughts.e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rojects.eionet.europa.eu/black-sea-marine-region-documents/library/phase-iii/task-2"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sarine.barsoumian@milieu.b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laire.dupont@milieu.be" TargetMode="External"/><Relationship Id="rId20" Type="http://schemas.openxmlformats.org/officeDocument/2006/relationships/hyperlink" Target="https://circabc.europa.eu/d/a/workspace/SpacesStore/64061dc2-282c-42a6-9305-4d643fbefb86/DIKE_13-2016-04_BG-RO_2018roofreport_MilieuBG-RO.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projects.eionet.europa.eu/black-sea-marine-region-documents/library/phase-iii/final-report/draft-final-version-06022017/internal-summary-report-ii"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projects.eionet.europa.eu/black-sea-marine-region-documents/library/phase-iii/final-report/draft-final-version-06022017/draft-indicator-factsheets"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hyperlink" Target="http://projects.eionet.europa.eu/black-sea-marine-region-documents/library/phase-iii/final-report/draft-final-version-06022017/draft-final-repor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CEC3E-2AA2-4BCB-AD87-36BE1942A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4087</Words>
  <Characters>25749</Characters>
  <Application>Microsoft Office Word</Application>
  <DocSecurity>0</DocSecurity>
  <Lines>214</Lines>
  <Paragraphs>59</Paragraphs>
  <ScaleCrop>false</ScaleCrop>
  <HeadingPairs>
    <vt:vector size="6" baseType="variant">
      <vt:variant>
        <vt:lpstr>Title</vt:lpstr>
      </vt:variant>
      <vt:variant>
        <vt:i4>1</vt:i4>
      </vt:variant>
      <vt:variant>
        <vt:lpstr>Titel</vt:lpstr>
      </vt:variant>
      <vt:variant>
        <vt:i4>1</vt:i4>
      </vt:variant>
      <vt:variant>
        <vt:lpstr>Заглавие</vt:lpstr>
      </vt:variant>
      <vt:variant>
        <vt:i4>1</vt:i4>
      </vt:variant>
    </vt:vector>
  </HeadingPairs>
  <TitlesOfParts>
    <vt:vector size="3" baseType="lpstr">
      <vt:lpstr/>
      <vt:lpstr/>
      <vt:lpstr/>
    </vt:vector>
  </TitlesOfParts>
  <Company>Microsoft</Company>
  <LinksUpToDate>false</LinksUpToDate>
  <CharactersWithSpaces>29777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Eleonora Panella</dc:creator>
  <cp:lastModifiedBy>Thomas Dworak</cp:lastModifiedBy>
  <cp:revision>3</cp:revision>
  <cp:lastPrinted>2014-06-10T07:56:00Z</cp:lastPrinted>
  <dcterms:created xsi:type="dcterms:W3CDTF">2017-02-06T14:56:00Z</dcterms:created>
  <dcterms:modified xsi:type="dcterms:W3CDTF">2017-02-06T17:04:00Z</dcterms:modified>
</cp:coreProperties>
</file>