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3F" w:rsidRPr="00B32A11" w:rsidRDefault="005D3832" w:rsidP="00583D8D">
      <w:pPr>
        <w:rPr>
          <w:rFonts w:ascii="Arial" w:hAnsi="Arial" w:cs="Arial"/>
          <w:b/>
          <w:sz w:val="20"/>
          <w:szCs w:val="20"/>
          <w:lang w:val="en-GB"/>
        </w:rPr>
      </w:pPr>
      <w:r w:rsidRPr="00B32A11">
        <w:rPr>
          <w:rFonts w:ascii="Arial" w:hAnsi="Arial" w:cs="Arial"/>
          <w:b/>
          <w:sz w:val="20"/>
          <w:szCs w:val="20"/>
          <w:lang w:val="en-GB"/>
        </w:rPr>
        <w:t>Factsheet</w:t>
      </w:r>
      <w:r w:rsidR="00663774" w:rsidRPr="00B32A11">
        <w:rPr>
          <w:rFonts w:ascii="Arial" w:hAnsi="Arial" w:cs="Arial"/>
          <w:b/>
          <w:sz w:val="20"/>
          <w:szCs w:val="20"/>
          <w:lang w:val="en-GB"/>
        </w:rPr>
        <w:t xml:space="preserve"> for new measures</w:t>
      </w:r>
    </w:p>
    <w:p w:rsidR="00687FA0" w:rsidRPr="00B32A11" w:rsidRDefault="0042570F" w:rsidP="00583D8D">
      <w:pPr>
        <w:rPr>
          <w:rFonts w:ascii="Arial" w:hAnsi="Arial" w:cs="Arial"/>
          <w:i/>
          <w:sz w:val="20"/>
          <w:szCs w:val="20"/>
          <w:lang w:val="en-GB"/>
        </w:rPr>
      </w:pPr>
      <w:r w:rsidRPr="00B32A11">
        <w:rPr>
          <w:rFonts w:ascii="Arial" w:hAnsi="Arial" w:cs="Arial"/>
          <w:i/>
          <w:sz w:val="20"/>
          <w:szCs w:val="20"/>
          <w:lang w:val="en-GB"/>
        </w:rPr>
        <w:t>This measure fact sheet is the result of coordination between the UBA project Implementation of the Marine Strategy Framework Directive (MSFD) in Bulgaria – Development of Programmes of Measures under Article 13', carried out by Fresh Thoughts/Intersus, and the EC project (DG Environment) 'Technical and administrative support for the joint implementation of the Marine Strategy Framework Directive (MSFD) in Bulgaria and Romania – Phase 2', carried out by ARCADIS-Belgium.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710"/>
      </w:tblGrid>
      <w:tr w:rsidR="00B32A11" w:rsidRPr="00B32A11" w:rsidTr="00B32A11">
        <w:tc>
          <w:tcPr>
            <w:tcW w:w="2376" w:type="dxa"/>
            <w:shd w:val="clear" w:color="auto" w:fill="1F497D" w:themeFill="text2"/>
          </w:tcPr>
          <w:p w:rsidR="005D3832" w:rsidRPr="00B32A11" w:rsidRDefault="005D3832" w:rsidP="00E41209">
            <w:pPr>
              <w:spacing w:before="60" w:after="60" w:line="240" w:lineRule="auto"/>
              <w:rPr>
                <w:rFonts w:ascii="Arial" w:hAnsi="Arial" w:cs="Arial"/>
                <w:b/>
                <w:color w:val="FFFFFF" w:themeColor="background1"/>
                <w:sz w:val="20"/>
                <w:szCs w:val="20"/>
                <w:lang w:val="en-GB"/>
              </w:rPr>
            </w:pPr>
            <w:r w:rsidRPr="00B32A11">
              <w:rPr>
                <w:rFonts w:ascii="Arial" w:hAnsi="Arial" w:cs="Arial"/>
                <w:b/>
                <w:color w:val="FFFFFF" w:themeColor="background1"/>
                <w:sz w:val="20"/>
                <w:szCs w:val="20"/>
                <w:lang w:val="en-GB"/>
              </w:rPr>
              <w:t xml:space="preserve">Measure characteristics </w:t>
            </w:r>
          </w:p>
          <w:p w:rsidR="005D3832" w:rsidRPr="00B32A11" w:rsidRDefault="005D3832" w:rsidP="00E41209">
            <w:pPr>
              <w:spacing w:before="60" w:after="60" w:line="240" w:lineRule="auto"/>
              <w:rPr>
                <w:rFonts w:ascii="Arial" w:hAnsi="Arial" w:cs="Arial"/>
                <w:b/>
                <w:color w:val="FFFFFF" w:themeColor="background1"/>
                <w:sz w:val="20"/>
                <w:szCs w:val="20"/>
                <w:lang w:val="en-GB"/>
              </w:rPr>
            </w:pPr>
          </w:p>
        </w:tc>
        <w:tc>
          <w:tcPr>
            <w:tcW w:w="4837" w:type="dxa"/>
            <w:shd w:val="clear" w:color="auto" w:fill="1F497D" w:themeFill="text2"/>
          </w:tcPr>
          <w:p w:rsidR="005D3832" w:rsidRPr="00B32A11" w:rsidRDefault="005D3832" w:rsidP="00E41209">
            <w:pPr>
              <w:spacing w:before="60" w:after="60" w:line="240" w:lineRule="auto"/>
              <w:rPr>
                <w:rFonts w:ascii="Arial" w:hAnsi="Arial" w:cs="Arial"/>
                <w:b/>
                <w:color w:val="FFFFFF" w:themeColor="background1"/>
                <w:sz w:val="20"/>
                <w:szCs w:val="20"/>
                <w:lang w:val="en-GB"/>
              </w:rPr>
            </w:pPr>
            <w:r w:rsidRPr="00B32A11">
              <w:rPr>
                <w:rFonts w:ascii="Arial" w:hAnsi="Arial" w:cs="Arial"/>
                <w:b/>
                <w:color w:val="FFFFFF" w:themeColor="background1"/>
                <w:sz w:val="20"/>
                <w:szCs w:val="20"/>
                <w:lang w:val="en-GB"/>
              </w:rPr>
              <w:t>Management area:</w:t>
            </w:r>
          </w:p>
          <w:p w:rsidR="005D3832" w:rsidRPr="00B32A11" w:rsidRDefault="00C363D9" w:rsidP="005D3832">
            <w:pPr>
              <w:numPr>
                <w:ilvl w:val="0"/>
                <w:numId w:val="2"/>
              </w:numPr>
              <w:spacing w:before="60" w:after="60" w:line="240" w:lineRule="auto"/>
              <w:ind w:left="714" w:hanging="357"/>
              <w:rPr>
                <w:rFonts w:ascii="Arial" w:hAnsi="Arial" w:cs="Arial"/>
                <w:b/>
                <w:i/>
                <w:color w:val="FFFFFF" w:themeColor="background1"/>
                <w:sz w:val="20"/>
                <w:szCs w:val="20"/>
                <w:lang w:val="en-GB"/>
              </w:rPr>
            </w:pPr>
            <w:r w:rsidRPr="00B32A11">
              <w:rPr>
                <w:rFonts w:ascii="Arial" w:hAnsi="Arial" w:cs="Arial"/>
                <w:b/>
                <w:i/>
                <w:color w:val="FFFFFF" w:themeColor="background1"/>
                <w:sz w:val="20"/>
                <w:szCs w:val="20"/>
                <w:lang w:val="en-GB"/>
              </w:rPr>
              <w:t>Black Sea</w:t>
            </w:r>
          </w:p>
          <w:p w:rsidR="005D3832" w:rsidRPr="00B32A11" w:rsidRDefault="005D3832" w:rsidP="00E41209">
            <w:pPr>
              <w:spacing w:before="60" w:after="60" w:line="240" w:lineRule="auto"/>
              <w:rPr>
                <w:rFonts w:ascii="Arial" w:hAnsi="Arial" w:cs="Arial"/>
                <w:b/>
                <w:i/>
                <w:color w:val="FFFFFF" w:themeColor="background1"/>
                <w:sz w:val="20"/>
                <w:szCs w:val="20"/>
                <w:lang w:val="en-GB"/>
              </w:rPr>
            </w:pPr>
          </w:p>
          <w:p w:rsidR="005D3832" w:rsidRPr="00B32A11" w:rsidRDefault="005D3832" w:rsidP="00E41209">
            <w:pPr>
              <w:spacing w:before="60" w:after="60" w:line="240" w:lineRule="auto"/>
              <w:rPr>
                <w:rFonts w:ascii="Arial" w:hAnsi="Arial" w:cs="Arial"/>
                <w:b/>
                <w:i/>
                <w:color w:val="FFFFFF" w:themeColor="background1"/>
                <w:sz w:val="20"/>
                <w:szCs w:val="20"/>
                <w:lang w:val="en-GB"/>
              </w:rPr>
            </w:pPr>
            <w:r w:rsidRPr="00B32A11">
              <w:rPr>
                <w:rFonts w:ascii="Arial" w:hAnsi="Arial" w:cs="Arial"/>
                <w:b/>
                <w:i/>
                <w:color w:val="FFFFFF" w:themeColor="background1"/>
                <w:sz w:val="20"/>
                <w:szCs w:val="20"/>
                <w:lang w:val="en-GB"/>
              </w:rPr>
              <w:t>Any other codes</w:t>
            </w:r>
          </w:p>
        </w:tc>
        <w:tc>
          <w:tcPr>
            <w:tcW w:w="2710" w:type="dxa"/>
            <w:shd w:val="clear" w:color="auto" w:fill="1F497D" w:themeFill="text2"/>
          </w:tcPr>
          <w:p w:rsidR="005D3832" w:rsidRPr="00B32A11" w:rsidRDefault="005D3832" w:rsidP="00E41209">
            <w:pPr>
              <w:spacing w:before="60" w:after="60" w:line="240" w:lineRule="auto"/>
              <w:rPr>
                <w:rFonts w:ascii="Arial" w:hAnsi="Arial" w:cs="Arial"/>
                <w:b/>
                <w:color w:val="FFFFFF" w:themeColor="background1"/>
                <w:sz w:val="20"/>
                <w:szCs w:val="20"/>
                <w:lang w:val="en-GB"/>
              </w:rPr>
            </w:pPr>
            <w:r w:rsidRPr="00B32A11">
              <w:rPr>
                <w:rFonts w:ascii="Arial" w:hAnsi="Arial" w:cs="Arial"/>
                <w:b/>
                <w:color w:val="FFFFFF" w:themeColor="background1"/>
                <w:sz w:val="20"/>
                <w:szCs w:val="20"/>
                <w:lang w:val="en-GB"/>
              </w:rPr>
              <w:t>Code:</w:t>
            </w:r>
          </w:p>
          <w:p w:rsidR="005D3832" w:rsidRPr="00B32A11" w:rsidRDefault="005D3832" w:rsidP="00E41209">
            <w:pPr>
              <w:spacing w:before="60" w:after="60" w:line="240" w:lineRule="auto"/>
              <w:rPr>
                <w:rFonts w:ascii="Arial" w:hAnsi="Arial" w:cs="Arial"/>
                <w:b/>
                <w:i/>
                <w:color w:val="FFFFFF" w:themeColor="background1"/>
                <w:sz w:val="20"/>
                <w:szCs w:val="20"/>
                <w:lang w:val="en-GB"/>
              </w:rPr>
            </w:pPr>
            <w:r w:rsidRPr="00B32A11">
              <w:rPr>
                <w:rFonts w:ascii="Arial" w:hAnsi="Arial" w:cs="Arial"/>
                <w:b/>
                <w:i/>
                <w:color w:val="FFFFFF" w:themeColor="background1"/>
                <w:sz w:val="20"/>
                <w:szCs w:val="20"/>
                <w:lang w:val="en-GB"/>
              </w:rPr>
              <w:t>MSFD reporting code</w:t>
            </w:r>
          </w:p>
          <w:p w:rsidR="005D3832" w:rsidRPr="00B32A11" w:rsidRDefault="005D3832" w:rsidP="00E41209">
            <w:pPr>
              <w:spacing w:before="60" w:after="60" w:line="240" w:lineRule="auto"/>
              <w:rPr>
                <w:rFonts w:ascii="Arial" w:hAnsi="Arial" w:cs="Arial"/>
                <w:b/>
                <w:color w:val="FFFFFF" w:themeColor="background1"/>
                <w:sz w:val="20"/>
                <w:szCs w:val="20"/>
                <w:lang w:val="en-GB"/>
              </w:rPr>
            </w:pPr>
          </w:p>
          <w:p w:rsidR="005D3832" w:rsidRPr="00B32A11" w:rsidRDefault="005D3832" w:rsidP="00E41209">
            <w:pPr>
              <w:spacing w:before="60" w:after="60" w:line="240" w:lineRule="auto"/>
              <w:rPr>
                <w:rFonts w:ascii="Arial" w:hAnsi="Arial" w:cs="Arial"/>
                <w:b/>
                <w:color w:val="FFFFFF" w:themeColor="background1"/>
                <w:sz w:val="20"/>
                <w:szCs w:val="20"/>
                <w:lang w:val="en-GB"/>
              </w:rPr>
            </w:pPr>
            <w:r w:rsidRPr="00B32A11">
              <w:rPr>
                <w:rFonts w:ascii="Arial" w:hAnsi="Arial" w:cs="Arial"/>
                <w:b/>
                <w:color w:val="FFFFFF" w:themeColor="background1"/>
                <w:sz w:val="20"/>
                <w:szCs w:val="20"/>
                <w:lang w:val="en-GB"/>
              </w:rPr>
              <w:t>No. of measure:</w:t>
            </w:r>
          </w:p>
          <w:p w:rsidR="005D3832" w:rsidRPr="00B32A11" w:rsidRDefault="0001414C" w:rsidP="00E41209">
            <w:pPr>
              <w:spacing w:before="60" w:after="60" w:line="240" w:lineRule="auto"/>
              <w:rPr>
                <w:rFonts w:ascii="Arial" w:hAnsi="Arial" w:cs="Arial"/>
                <w:b/>
                <w:color w:val="FFFFFF" w:themeColor="background1"/>
                <w:sz w:val="20"/>
                <w:szCs w:val="20"/>
                <w:lang w:val="en-GB"/>
              </w:rPr>
            </w:pPr>
            <w:r w:rsidRPr="00B32A11">
              <w:rPr>
                <w:rFonts w:ascii="Arial" w:hAnsi="Arial" w:cs="Arial"/>
                <w:b/>
                <w:color w:val="FFFFFF" w:themeColor="background1"/>
                <w:sz w:val="20"/>
                <w:szCs w:val="20"/>
                <w:lang w:val="en-GB"/>
              </w:rPr>
              <w:t>9</w:t>
            </w:r>
          </w:p>
        </w:tc>
      </w:tr>
      <w:tr w:rsidR="005D3832" w:rsidRPr="00D04AB3" w:rsidTr="00AE4A93">
        <w:tc>
          <w:tcPr>
            <w:tcW w:w="2376" w:type="dxa"/>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Measure title</w:t>
            </w:r>
          </w:p>
        </w:tc>
        <w:tc>
          <w:tcPr>
            <w:tcW w:w="7547" w:type="dxa"/>
            <w:gridSpan w:val="2"/>
            <w:shd w:val="clear" w:color="auto" w:fill="auto"/>
          </w:tcPr>
          <w:p w:rsidR="00A83FE7" w:rsidRPr="00B32A11" w:rsidRDefault="0004606B" w:rsidP="0001414C">
            <w:pPr>
              <w:spacing w:after="60" w:line="240" w:lineRule="auto"/>
              <w:rPr>
                <w:rFonts w:ascii="Arial" w:hAnsi="Arial" w:cs="Arial"/>
                <w:sz w:val="20"/>
                <w:szCs w:val="20"/>
                <w:lang w:val="en-GB"/>
              </w:rPr>
            </w:pPr>
            <w:r w:rsidRPr="00B32A11">
              <w:rPr>
                <w:rFonts w:ascii="Arial" w:hAnsi="Arial" w:cs="Arial"/>
                <w:sz w:val="20"/>
                <w:szCs w:val="20"/>
                <w:lang w:val="en-GB"/>
              </w:rPr>
              <w:t>Promotion and stimulation (including financial) of environmental friendly fishing and collection of shellfish</w:t>
            </w:r>
          </w:p>
        </w:tc>
      </w:tr>
      <w:tr w:rsidR="00AF66BF" w:rsidRPr="00D04AB3" w:rsidTr="00AE4A93">
        <w:tc>
          <w:tcPr>
            <w:tcW w:w="2376" w:type="dxa"/>
            <w:shd w:val="clear" w:color="auto" w:fill="auto"/>
          </w:tcPr>
          <w:p w:rsidR="00AF66BF" w:rsidRPr="00B32A11" w:rsidRDefault="00AF66BF"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Short, precise description of the measure</w:t>
            </w:r>
          </w:p>
        </w:tc>
        <w:tc>
          <w:tcPr>
            <w:tcW w:w="7547" w:type="dxa"/>
            <w:gridSpan w:val="2"/>
            <w:shd w:val="clear" w:color="auto" w:fill="auto"/>
          </w:tcPr>
          <w:p w:rsidR="00EA3F62" w:rsidRPr="00B32A11" w:rsidRDefault="00EA3F62" w:rsidP="00EA3F62">
            <w:pPr>
              <w:spacing w:after="0" w:line="240" w:lineRule="auto"/>
              <w:rPr>
                <w:rFonts w:ascii="Arial" w:hAnsi="Arial" w:cs="Arial"/>
                <w:sz w:val="20"/>
                <w:szCs w:val="20"/>
                <w:lang w:val="bg-BG"/>
              </w:rPr>
            </w:pPr>
            <w:r w:rsidRPr="00B32A11">
              <w:rPr>
                <w:rFonts w:ascii="Arial" w:hAnsi="Arial" w:cs="Arial"/>
                <w:sz w:val="20"/>
                <w:szCs w:val="20"/>
                <w:lang w:val="bg-BG"/>
              </w:rPr>
              <w:t xml:space="preserve">This measure is </w:t>
            </w:r>
            <w:r w:rsidRPr="00B32A11">
              <w:rPr>
                <w:rFonts w:ascii="Arial" w:hAnsi="Arial" w:cs="Arial"/>
                <w:sz w:val="20"/>
                <w:szCs w:val="20"/>
                <w:lang w:val="en-US"/>
              </w:rPr>
              <w:t>developed as common coordinated measure</w:t>
            </w:r>
            <w:r w:rsidRPr="00B32A11">
              <w:rPr>
                <w:rFonts w:ascii="Arial" w:hAnsi="Arial" w:cs="Arial"/>
                <w:sz w:val="20"/>
                <w:szCs w:val="20"/>
                <w:lang w:val="bg-BG"/>
              </w:rPr>
              <w:t xml:space="preserve"> with Romania</w:t>
            </w:r>
            <w:r w:rsidRPr="00B32A11">
              <w:rPr>
                <w:rFonts w:ascii="Arial" w:hAnsi="Arial" w:cs="Arial"/>
                <w:sz w:val="20"/>
                <w:szCs w:val="20"/>
                <w:lang w:val="en-US"/>
              </w:rPr>
              <w:t xml:space="preserve"> in the scope of </w:t>
            </w:r>
            <w:r w:rsidRPr="00B32A11">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Pr="00B32A11">
              <w:rPr>
                <w:rFonts w:ascii="Arial" w:hAnsi="Arial" w:cs="Arial"/>
                <w:sz w:val="20"/>
                <w:szCs w:val="20"/>
                <w:lang w:val="en-US"/>
              </w:rPr>
              <w:t>.</w:t>
            </w:r>
          </w:p>
          <w:p w:rsidR="00EA3F62" w:rsidRPr="00B32A11" w:rsidRDefault="00EA3F62" w:rsidP="00EA3F62">
            <w:pPr>
              <w:spacing w:after="0" w:line="240" w:lineRule="auto"/>
              <w:rPr>
                <w:rFonts w:ascii="Arial" w:hAnsi="Arial" w:cs="Arial"/>
                <w:sz w:val="20"/>
                <w:szCs w:val="20"/>
                <w:lang w:val="bg-BG"/>
              </w:rPr>
            </w:pPr>
          </w:p>
          <w:p w:rsidR="0001414C" w:rsidRPr="00B32A11" w:rsidRDefault="0001414C" w:rsidP="0001414C">
            <w:pPr>
              <w:spacing w:after="60" w:line="240" w:lineRule="auto"/>
              <w:rPr>
                <w:rFonts w:ascii="Arial" w:hAnsi="Arial" w:cs="Arial"/>
                <w:sz w:val="20"/>
                <w:szCs w:val="20"/>
                <w:lang w:val="bg-BG"/>
              </w:rPr>
            </w:pPr>
            <w:r w:rsidRPr="00B32A11">
              <w:rPr>
                <w:rFonts w:ascii="Arial" w:hAnsi="Arial" w:cs="Arial"/>
                <w:sz w:val="20"/>
                <w:szCs w:val="20"/>
                <w:lang w:val="bg-BG"/>
              </w:rPr>
              <w:t>The measureaims to promote and stimulate the environmental friendly techniques for fishery and shellfish collection.</w:t>
            </w:r>
          </w:p>
          <w:p w:rsidR="0001414C" w:rsidRPr="00B32A11" w:rsidRDefault="0001414C" w:rsidP="0001414C">
            <w:pPr>
              <w:spacing w:after="60" w:line="240" w:lineRule="auto"/>
              <w:rPr>
                <w:rFonts w:ascii="Arial" w:hAnsi="Arial" w:cs="Arial"/>
                <w:sz w:val="20"/>
                <w:szCs w:val="20"/>
                <w:lang w:val="bg-BG"/>
              </w:rPr>
            </w:pPr>
            <w:r w:rsidRPr="00B32A11">
              <w:rPr>
                <w:rFonts w:ascii="Arial" w:hAnsi="Arial" w:cs="Arial"/>
                <w:sz w:val="20"/>
                <w:szCs w:val="20"/>
                <w:lang w:val="bg-BG"/>
              </w:rPr>
              <w:t xml:space="preserve">The measure requires following actions:  </w:t>
            </w:r>
          </w:p>
          <w:p w:rsidR="0001414C" w:rsidRPr="00B32A11" w:rsidRDefault="0001414C" w:rsidP="0001414C">
            <w:pPr>
              <w:spacing w:after="60" w:line="240" w:lineRule="auto"/>
              <w:rPr>
                <w:rFonts w:ascii="Arial" w:hAnsi="Arial" w:cs="Arial"/>
                <w:sz w:val="20"/>
                <w:szCs w:val="20"/>
                <w:lang w:val="bg-BG"/>
              </w:rPr>
            </w:pPr>
            <w:r w:rsidRPr="00B32A11">
              <w:rPr>
                <w:rFonts w:ascii="Arial" w:hAnsi="Arial" w:cs="Arial"/>
                <w:sz w:val="20"/>
                <w:szCs w:val="20"/>
                <w:lang w:val="bg-BG"/>
              </w:rPr>
              <w:t xml:space="preserve">9.1. Public awareness </w:t>
            </w:r>
          </w:p>
          <w:p w:rsidR="0001414C" w:rsidRPr="00B32A11" w:rsidRDefault="0001414C" w:rsidP="0001414C">
            <w:pPr>
              <w:spacing w:after="60" w:line="240" w:lineRule="auto"/>
              <w:rPr>
                <w:rFonts w:ascii="Arial" w:hAnsi="Arial" w:cs="Arial"/>
                <w:sz w:val="20"/>
                <w:szCs w:val="20"/>
                <w:lang w:val="bg-BG"/>
              </w:rPr>
            </w:pPr>
            <w:r w:rsidRPr="00B32A11">
              <w:rPr>
                <w:rFonts w:ascii="Arial" w:hAnsi="Arial" w:cs="Arial"/>
                <w:sz w:val="20"/>
                <w:szCs w:val="20"/>
                <w:lang w:val="bg-BG"/>
              </w:rPr>
              <w:t>9.2. Define stimuli system (incl. discussion document with fisheries/processing/export sectors</w:t>
            </w:r>
          </w:p>
          <w:p w:rsidR="0001414C" w:rsidRPr="00B32A11" w:rsidRDefault="0001414C" w:rsidP="0001414C">
            <w:pPr>
              <w:spacing w:after="60" w:line="240" w:lineRule="auto"/>
              <w:rPr>
                <w:rFonts w:ascii="Arial" w:hAnsi="Arial" w:cs="Arial"/>
                <w:sz w:val="20"/>
                <w:szCs w:val="20"/>
                <w:lang w:val="bg-BG"/>
              </w:rPr>
            </w:pPr>
            <w:r w:rsidRPr="00B32A11">
              <w:rPr>
                <w:rFonts w:ascii="Arial" w:hAnsi="Arial" w:cs="Arial"/>
                <w:sz w:val="20"/>
                <w:szCs w:val="20"/>
                <w:lang w:val="bg-BG"/>
              </w:rPr>
              <w:t>9.3. Elaboration (financial) stimuli system</w:t>
            </w:r>
          </w:p>
          <w:p w:rsidR="0001414C" w:rsidRPr="00B32A11" w:rsidRDefault="0001414C" w:rsidP="0001414C">
            <w:pPr>
              <w:spacing w:after="60" w:line="240" w:lineRule="auto"/>
              <w:rPr>
                <w:rFonts w:ascii="Arial" w:hAnsi="Arial" w:cs="Arial"/>
                <w:sz w:val="20"/>
                <w:szCs w:val="20"/>
                <w:lang w:val="bg-BG"/>
              </w:rPr>
            </w:pPr>
            <w:r w:rsidRPr="00B32A11">
              <w:rPr>
                <w:rFonts w:ascii="Arial" w:hAnsi="Arial" w:cs="Arial"/>
                <w:sz w:val="20"/>
                <w:szCs w:val="20"/>
                <w:lang w:val="bg-BG"/>
              </w:rPr>
              <w:t xml:space="preserve">9.4. Diving, traps of </w:t>
            </w:r>
            <w:r w:rsidR="00240B2A">
              <w:rPr>
                <w:rFonts w:ascii="Arial" w:hAnsi="Arial" w:cs="Arial"/>
                <w:sz w:val="20"/>
                <w:szCs w:val="20"/>
                <w:lang w:val="en-US"/>
              </w:rPr>
              <w:t>s</w:t>
            </w:r>
            <w:r w:rsidRPr="00B32A11">
              <w:rPr>
                <w:rFonts w:ascii="Arial" w:hAnsi="Arial" w:cs="Arial"/>
                <w:sz w:val="20"/>
                <w:szCs w:val="20"/>
                <w:lang w:val="bg-BG"/>
              </w:rPr>
              <w:t>ea</w:t>
            </w:r>
            <w:r w:rsidR="00240B2A">
              <w:rPr>
                <w:rFonts w:ascii="Arial" w:hAnsi="Arial" w:cs="Arial"/>
                <w:sz w:val="20"/>
                <w:szCs w:val="20"/>
                <w:lang w:val="en-US"/>
              </w:rPr>
              <w:t xml:space="preserve"> </w:t>
            </w:r>
            <w:r w:rsidRPr="00B32A11">
              <w:rPr>
                <w:rFonts w:ascii="Arial" w:hAnsi="Arial" w:cs="Arial"/>
                <w:sz w:val="20"/>
                <w:szCs w:val="20"/>
                <w:lang w:val="bg-BG"/>
              </w:rPr>
              <w:t xml:space="preserve">snail (Rapana venosa)/shellfish </w:t>
            </w:r>
          </w:p>
          <w:p w:rsidR="0001414C" w:rsidRPr="00B32A11" w:rsidRDefault="0001414C" w:rsidP="0001414C">
            <w:pPr>
              <w:spacing w:after="60" w:line="240" w:lineRule="auto"/>
              <w:rPr>
                <w:rFonts w:ascii="Arial" w:hAnsi="Arial" w:cs="Arial"/>
                <w:sz w:val="20"/>
                <w:szCs w:val="20"/>
                <w:lang w:val="bg-BG"/>
              </w:rPr>
            </w:pPr>
            <w:r w:rsidRPr="00B32A11">
              <w:rPr>
                <w:rFonts w:ascii="Arial" w:hAnsi="Arial" w:cs="Arial"/>
                <w:sz w:val="20"/>
                <w:szCs w:val="20"/>
                <w:lang w:val="bg-BG"/>
              </w:rPr>
              <w:t>9.5. Setting up of advisory services</w:t>
            </w:r>
          </w:p>
          <w:p w:rsidR="00AF66BF" w:rsidRPr="00B32A11" w:rsidRDefault="0001414C" w:rsidP="0001414C">
            <w:pPr>
              <w:spacing w:after="60" w:line="240" w:lineRule="auto"/>
              <w:rPr>
                <w:rFonts w:ascii="Arial" w:hAnsi="Arial" w:cs="Arial"/>
                <w:sz w:val="20"/>
                <w:szCs w:val="20"/>
                <w:lang w:val="bg-BG"/>
              </w:rPr>
            </w:pPr>
            <w:r w:rsidRPr="00B32A11">
              <w:rPr>
                <w:rFonts w:ascii="Arial" w:hAnsi="Arial" w:cs="Arial"/>
                <w:sz w:val="20"/>
                <w:szCs w:val="20"/>
                <w:lang w:val="bg-BG"/>
              </w:rPr>
              <w:t>9.6. Awareness building (educational campaign) of and advisory services for local professional Fishery Groups regarding effective use of environmental friendly fishing techniques and equipments</w:t>
            </w:r>
          </w:p>
        </w:tc>
      </w:tr>
      <w:tr w:rsidR="009D45F8" w:rsidRPr="00B32A11" w:rsidTr="00AE4A93">
        <w:tc>
          <w:tcPr>
            <w:tcW w:w="2376" w:type="dxa"/>
            <w:shd w:val="clear" w:color="auto" w:fill="auto"/>
          </w:tcPr>
          <w:p w:rsidR="009D45F8" w:rsidRPr="00B32A11" w:rsidRDefault="009D45F8" w:rsidP="00664B7F">
            <w:pPr>
              <w:spacing w:before="60" w:after="60" w:line="240" w:lineRule="auto"/>
              <w:rPr>
                <w:rFonts w:ascii="Arial" w:hAnsi="Arial" w:cs="Arial"/>
                <w:b/>
                <w:sz w:val="20"/>
                <w:szCs w:val="20"/>
                <w:lang w:val="en-GB"/>
              </w:rPr>
            </w:pPr>
            <w:r w:rsidRPr="00B32A11">
              <w:rPr>
                <w:rFonts w:ascii="Arial" w:hAnsi="Arial" w:cs="Arial"/>
                <w:b/>
                <w:sz w:val="20"/>
                <w:szCs w:val="20"/>
                <w:lang w:val="en-GB"/>
              </w:rPr>
              <w:t>EU measure category</w:t>
            </w:r>
          </w:p>
        </w:tc>
        <w:tc>
          <w:tcPr>
            <w:tcW w:w="7547" w:type="dxa"/>
            <w:gridSpan w:val="2"/>
            <w:shd w:val="clear" w:color="auto" w:fill="auto"/>
          </w:tcPr>
          <w:p w:rsidR="009D45F8" w:rsidRPr="00B32A11" w:rsidRDefault="00A55840" w:rsidP="00A83FE7">
            <w:pPr>
              <w:spacing w:after="0"/>
              <w:rPr>
                <w:rFonts w:ascii="Arial" w:hAnsi="Arial" w:cs="Arial"/>
                <w:b/>
                <w:sz w:val="20"/>
                <w:szCs w:val="20"/>
                <w:lang w:val="en-GB"/>
              </w:rPr>
            </w:pPr>
            <w:r>
              <w:rPr>
                <w:rFonts w:ascii="Arial" w:hAnsi="Arial" w:cs="Arial"/>
                <w:b/>
                <w:sz w:val="20"/>
                <w:szCs w:val="20"/>
                <w:lang w:val="en-GB"/>
              </w:rPr>
              <w:t>2b</w:t>
            </w:r>
          </w:p>
        </w:tc>
      </w:tr>
      <w:tr w:rsidR="005D3832" w:rsidRPr="00D04AB3" w:rsidTr="00AE4A93">
        <w:tc>
          <w:tcPr>
            <w:tcW w:w="2376" w:type="dxa"/>
            <w:shd w:val="clear" w:color="auto" w:fill="auto"/>
          </w:tcPr>
          <w:p w:rsidR="005D3832" w:rsidRPr="00B32A11" w:rsidRDefault="000F1AFE" w:rsidP="000F1AFE">
            <w:pPr>
              <w:spacing w:before="60" w:after="60" w:line="240" w:lineRule="auto"/>
              <w:rPr>
                <w:rFonts w:ascii="Arial" w:hAnsi="Arial" w:cs="Arial"/>
                <w:b/>
                <w:sz w:val="20"/>
                <w:szCs w:val="20"/>
                <w:lang w:val="en-GB"/>
              </w:rPr>
            </w:pPr>
            <w:r w:rsidRPr="00B32A11">
              <w:rPr>
                <w:rFonts w:ascii="Arial" w:hAnsi="Arial" w:cs="Arial"/>
                <w:b/>
                <w:sz w:val="20"/>
                <w:szCs w:val="20"/>
                <w:lang w:val="en-GB"/>
              </w:rPr>
              <w:t>Key Types of Measures</w:t>
            </w:r>
          </w:p>
        </w:tc>
        <w:tc>
          <w:tcPr>
            <w:tcW w:w="7547" w:type="dxa"/>
            <w:gridSpan w:val="2"/>
            <w:shd w:val="clear" w:color="auto" w:fill="auto"/>
          </w:tcPr>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KTM 20 Measures to prevent or control the adverse impacts of fishing and other exploitation/removal of animal and plants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KTM 27 Measures to reduce physical damage in marine waters </w:t>
            </w:r>
          </w:p>
          <w:p w:rsidR="000F1AFE"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KTM 35 Measures to reduce biological disturbances in the marine environment from the extraction of species, including incidental non-target catches</w:t>
            </w:r>
          </w:p>
        </w:tc>
      </w:tr>
      <w:tr w:rsidR="005D3832" w:rsidRPr="00D04AB3" w:rsidTr="00AE4A93">
        <w:trPr>
          <w:trHeight w:val="489"/>
        </w:trPr>
        <w:tc>
          <w:tcPr>
            <w:tcW w:w="2376" w:type="dxa"/>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Environmental targets</w:t>
            </w:r>
          </w:p>
        </w:tc>
        <w:tc>
          <w:tcPr>
            <w:tcW w:w="7547" w:type="dxa"/>
            <w:gridSpan w:val="2"/>
            <w:shd w:val="clear" w:color="auto" w:fill="auto"/>
          </w:tcPr>
          <w:p w:rsidR="00240B2A" w:rsidRDefault="00240B2A" w:rsidP="0001414C">
            <w:pPr>
              <w:spacing w:before="60" w:after="60" w:line="240" w:lineRule="auto"/>
              <w:rPr>
                <w:rFonts w:ascii="Arial" w:hAnsi="Arial" w:cs="Arial"/>
                <w:sz w:val="20"/>
                <w:szCs w:val="20"/>
                <w:lang w:val="fr-FR"/>
              </w:rPr>
            </w:pPr>
            <w:r>
              <w:rPr>
                <w:rFonts w:ascii="Arial" w:hAnsi="Arial" w:cs="Arial"/>
                <w:sz w:val="20"/>
                <w:szCs w:val="20"/>
                <w:lang w:val="fr-FR"/>
              </w:rPr>
              <w:t>RO</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Descriptor 1</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Benthic habitats</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Crt. 1.4 Habitat distribution</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1.4.1 Area distribution of benthic habitats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1110-1: Maintaining existence of the three grasslands of </w:t>
            </w:r>
            <w:r w:rsidRPr="00B32A11">
              <w:rPr>
                <w:rFonts w:ascii="Arial" w:hAnsi="Arial" w:cs="Arial"/>
                <w:i/>
                <w:sz w:val="20"/>
                <w:szCs w:val="20"/>
                <w:lang w:val="en-GB"/>
              </w:rPr>
              <w:t>Zostera noltei</w:t>
            </w:r>
            <w:r w:rsidRPr="00B32A11">
              <w:rPr>
                <w:rFonts w:ascii="Arial" w:hAnsi="Arial" w:cs="Arial"/>
                <w:sz w:val="20"/>
                <w:szCs w:val="20"/>
                <w:lang w:val="en-GB"/>
              </w:rPr>
              <w:t xml:space="preserve"> in Mangalia zone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1110-8: Maintaining the current distribution in the area Costinești -2 Mai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Sands with </w:t>
            </w:r>
            <w:r w:rsidRPr="00B32A11">
              <w:rPr>
                <w:rFonts w:ascii="Arial" w:hAnsi="Arial" w:cs="Arial"/>
                <w:i/>
                <w:sz w:val="20"/>
                <w:szCs w:val="20"/>
                <w:lang w:val="en-GB"/>
              </w:rPr>
              <w:t>Donax trunculus</w:t>
            </w:r>
            <w:r w:rsidRPr="00B32A11">
              <w:rPr>
                <w:rFonts w:ascii="Arial" w:hAnsi="Arial" w:cs="Arial"/>
                <w:sz w:val="20"/>
                <w:szCs w:val="20"/>
                <w:lang w:val="en-GB"/>
              </w:rPr>
              <w:t>: Maintaining the current distribution in the area Navodari - 2 Mai</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1140-3: Maintaining the current distribution in the area Eforie Nord-Eforie Sud</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1170-7  : Maintaining the current distribution in the area 2 Mai – Vama Veche</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1170-8: Maintaining the current distribution in the area Cap Aurora – Vama Veche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1170-10: Maintaining the current distribution in the point Agigea, Costinești și </w:t>
            </w:r>
            <w:r w:rsidRPr="00B32A11">
              <w:rPr>
                <w:rFonts w:ascii="Arial" w:hAnsi="Arial" w:cs="Arial"/>
                <w:sz w:val="20"/>
                <w:szCs w:val="20"/>
                <w:lang w:val="en-GB"/>
              </w:rPr>
              <w:lastRenderedPageBreak/>
              <w:t xml:space="preserve">Vama Veche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1170-2 </w:t>
            </w:r>
            <w:r w:rsidRPr="00B32A11">
              <w:rPr>
                <w:rFonts w:ascii="Arial" w:hAnsi="Arial" w:cs="Arial"/>
                <w:i/>
                <w:sz w:val="20"/>
                <w:szCs w:val="20"/>
                <w:lang w:val="en-GB"/>
              </w:rPr>
              <w:t>Mytilus galloprovincialis</w:t>
            </w:r>
            <w:r w:rsidRPr="00B32A11">
              <w:rPr>
                <w:rFonts w:ascii="Arial" w:hAnsi="Arial" w:cs="Arial"/>
                <w:sz w:val="20"/>
                <w:szCs w:val="20"/>
                <w:lang w:val="en-GB"/>
              </w:rPr>
              <w:t xml:space="preserve"> biogenic reefs: Maintaining current distribution throughout Self Romania between 30-50m</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1170-9: Maintaining the current distribution across the rocky circalitoral substrate</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 xml:space="preserve">Crt. 1.5 Habitat extent </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 xml:space="preserve">1.5.1 Benthic habitat surface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1110-1: The area occupied by habitat ≥ 2,43 ha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1140-3: The area occupied by habitat ≥ 2,06 ha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1170-7: The area occupied by habitat ≥ 1.8 ha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1170-8: The area occupied by habitat ≥ 46 ha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1170-10: The area occupied by habitat ≥ 1 ha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1.6  Habitat condition</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1.6.1 Species state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Leaf height of </w:t>
            </w:r>
            <w:r w:rsidRPr="00B32A11">
              <w:rPr>
                <w:rFonts w:ascii="Arial" w:hAnsi="Arial" w:cs="Arial"/>
                <w:i/>
                <w:sz w:val="20"/>
                <w:szCs w:val="20"/>
                <w:lang w:val="en-GB"/>
              </w:rPr>
              <w:t>Z. noltei</w:t>
            </w:r>
            <w:r w:rsidRPr="00B32A11">
              <w:rPr>
                <w:rFonts w:ascii="Arial" w:hAnsi="Arial" w:cs="Arial"/>
                <w:sz w:val="20"/>
                <w:szCs w:val="20"/>
                <w:lang w:val="en-GB"/>
              </w:rPr>
              <w:t xml:space="preserve"> in june ≥ 70 cm; annual rhizomes extending of </w:t>
            </w:r>
            <w:r w:rsidRPr="00B32A11">
              <w:rPr>
                <w:rFonts w:ascii="Arial" w:hAnsi="Arial" w:cs="Arial"/>
                <w:i/>
                <w:sz w:val="20"/>
                <w:szCs w:val="20"/>
                <w:lang w:val="en-GB"/>
              </w:rPr>
              <w:t>Z. noltei</w:t>
            </w:r>
            <w:r w:rsidRPr="00B32A11">
              <w:rPr>
                <w:rFonts w:ascii="Arial" w:hAnsi="Arial" w:cs="Arial"/>
                <w:sz w:val="20"/>
                <w:szCs w:val="20"/>
                <w:lang w:val="en-GB"/>
              </w:rPr>
              <w:t xml:space="preserve"> in growing areas  ≥ 70 cm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Height equities of </w:t>
            </w:r>
            <w:r w:rsidRPr="00B32A11">
              <w:rPr>
                <w:rFonts w:ascii="Arial" w:hAnsi="Arial" w:cs="Arial"/>
                <w:i/>
                <w:sz w:val="20"/>
                <w:szCs w:val="20"/>
                <w:lang w:val="en-GB"/>
              </w:rPr>
              <w:t>Cystoseira barbata</w:t>
            </w:r>
            <w:r w:rsidRPr="00B32A11">
              <w:rPr>
                <w:rFonts w:ascii="Arial" w:hAnsi="Arial" w:cs="Arial"/>
                <w:sz w:val="20"/>
                <w:szCs w:val="20"/>
                <w:lang w:val="en-GB"/>
              </w:rPr>
              <w:t xml:space="preserve"> in cold season ≥ 100 cm; frequency of juveniles of </w:t>
            </w:r>
            <w:r w:rsidRPr="00B32A11">
              <w:rPr>
                <w:rFonts w:ascii="Arial" w:hAnsi="Arial" w:cs="Arial"/>
                <w:i/>
                <w:sz w:val="20"/>
                <w:szCs w:val="20"/>
                <w:lang w:val="en-GB"/>
              </w:rPr>
              <w:t>C. barbata</w:t>
            </w:r>
            <w:r w:rsidRPr="00B32A11">
              <w:rPr>
                <w:rFonts w:ascii="Arial" w:hAnsi="Arial" w:cs="Arial"/>
                <w:sz w:val="20"/>
                <w:szCs w:val="20"/>
                <w:lang w:val="en-GB"/>
              </w:rPr>
              <w:t xml:space="preserve"> in 1 m2  ≥ 50%</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median size of specimens by </w:t>
            </w:r>
            <w:r w:rsidRPr="00B32A11">
              <w:rPr>
                <w:rFonts w:ascii="Arial" w:hAnsi="Arial" w:cs="Arial"/>
                <w:i/>
                <w:sz w:val="20"/>
                <w:szCs w:val="20"/>
                <w:lang w:val="en-GB"/>
              </w:rPr>
              <w:t>Mytilus galloprovincialis</w:t>
            </w:r>
            <w:r w:rsidRPr="00B32A11">
              <w:rPr>
                <w:rFonts w:ascii="Arial" w:hAnsi="Arial" w:cs="Arial"/>
                <w:sz w:val="20"/>
                <w:szCs w:val="20"/>
                <w:lang w:val="en-GB"/>
              </w:rPr>
              <w:t xml:space="preserve">  (shell length) ≥ 50 mm SL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Juveniles frequency of </w:t>
            </w:r>
            <w:r w:rsidRPr="00B32A11">
              <w:rPr>
                <w:rFonts w:ascii="Arial" w:hAnsi="Arial" w:cs="Arial"/>
                <w:i/>
                <w:sz w:val="20"/>
                <w:szCs w:val="20"/>
                <w:lang w:val="en-GB"/>
              </w:rPr>
              <w:t>Pholas dactylus</w:t>
            </w:r>
            <w:r w:rsidRPr="00B32A11">
              <w:rPr>
                <w:rFonts w:ascii="Arial" w:hAnsi="Arial" w:cs="Arial"/>
                <w:sz w:val="20"/>
                <w:szCs w:val="20"/>
                <w:lang w:val="en-GB"/>
              </w:rPr>
              <w:t xml:space="preserve"> in 1m2 ≥ 50%; the maximum size of specimens  </w:t>
            </w:r>
            <w:r w:rsidRPr="00B32A11">
              <w:rPr>
                <w:rFonts w:ascii="Arial" w:hAnsi="Arial" w:cs="Arial"/>
                <w:i/>
                <w:sz w:val="20"/>
                <w:szCs w:val="20"/>
                <w:lang w:val="en-GB"/>
              </w:rPr>
              <w:t>P. dactylus</w:t>
            </w:r>
            <w:r w:rsidRPr="00B32A11">
              <w:rPr>
                <w:rFonts w:ascii="Arial" w:hAnsi="Arial" w:cs="Arial"/>
                <w:sz w:val="20"/>
                <w:szCs w:val="20"/>
                <w:lang w:val="en-GB"/>
              </w:rPr>
              <w:t xml:space="preserve"> (shell length) = 70mm SL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maximum size of specimens </w:t>
            </w:r>
            <w:r w:rsidRPr="00B32A11">
              <w:rPr>
                <w:rFonts w:ascii="Arial" w:hAnsi="Arial" w:cs="Arial"/>
                <w:i/>
                <w:sz w:val="20"/>
                <w:szCs w:val="20"/>
                <w:lang w:val="en-GB"/>
              </w:rPr>
              <w:t>Donacilla cornea</w:t>
            </w:r>
            <w:r w:rsidRPr="00B32A11">
              <w:rPr>
                <w:rFonts w:ascii="Arial" w:hAnsi="Arial" w:cs="Arial"/>
                <w:sz w:val="20"/>
                <w:szCs w:val="20"/>
                <w:lang w:val="en-GB"/>
              </w:rPr>
              <w:t xml:space="preserve"> (shell lenght) ≥ 22-24 mm SL</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maximum size of specimens </w:t>
            </w:r>
            <w:r w:rsidRPr="00B32A11">
              <w:rPr>
                <w:rFonts w:ascii="Arial" w:hAnsi="Arial" w:cs="Arial"/>
                <w:i/>
                <w:sz w:val="20"/>
                <w:szCs w:val="20"/>
                <w:lang w:val="en-GB"/>
              </w:rPr>
              <w:t>Donax trunculus</w:t>
            </w:r>
            <w:r w:rsidRPr="00B32A11">
              <w:rPr>
                <w:rFonts w:ascii="Arial" w:hAnsi="Arial" w:cs="Arial"/>
                <w:sz w:val="20"/>
                <w:szCs w:val="20"/>
                <w:lang w:val="en-GB"/>
              </w:rPr>
              <w:t xml:space="preserve"> (shell lenght) 45-50mm SL</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maximum size of specimens </w:t>
            </w:r>
            <w:r w:rsidRPr="00B32A11">
              <w:rPr>
                <w:rFonts w:ascii="Arial" w:hAnsi="Arial" w:cs="Arial"/>
                <w:i/>
                <w:sz w:val="20"/>
                <w:szCs w:val="20"/>
                <w:lang w:val="en-GB"/>
              </w:rPr>
              <w:t>Arenicola marina</w:t>
            </w:r>
            <w:r w:rsidRPr="00B32A11">
              <w:rPr>
                <w:rFonts w:ascii="Arial" w:hAnsi="Arial" w:cs="Arial"/>
                <w:sz w:val="20"/>
                <w:szCs w:val="20"/>
                <w:lang w:val="en-GB"/>
              </w:rPr>
              <w:t xml:space="preserve"> (whole body length) 250-350mm TL</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1.6.2 Relative biomass and abundance</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Coverage with </w:t>
            </w:r>
            <w:r w:rsidRPr="00B32A11">
              <w:rPr>
                <w:rFonts w:ascii="Arial" w:hAnsi="Arial" w:cs="Arial"/>
                <w:i/>
                <w:sz w:val="20"/>
                <w:szCs w:val="20"/>
                <w:lang w:val="en-GB"/>
              </w:rPr>
              <w:t>Z. noltei</w:t>
            </w:r>
            <w:r w:rsidRPr="00B32A11">
              <w:rPr>
                <w:rFonts w:ascii="Arial" w:hAnsi="Arial" w:cs="Arial"/>
                <w:sz w:val="20"/>
                <w:szCs w:val="20"/>
                <w:lang w:val="en-GB"/>
              </w:rPr>
              <w:t xml:space="preserve">  ≥ 50%; Foliar biomass of Z.noltei ≥ 1600 g•m-2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Coverage with </w:t>
            </w:r>
            <w:r w:rsidRPr="00B32A11">
              <w:rPr>
                <w:rFonts w:ascii="Arial" w:hAnsi="Arial" w:cs="Arial"/>
                <w:i/>
                <w:sz w:val="20"/>
                <w:szCs w:val="20"/>
                <w:lang w:val="en-GB"/>
              </w:rPr>
              <w:t>Cystoseira barbata</w:t>
            </w:r>
            <w:r w:rsidRPr="00B32A11">
              <w:rPr>
                <w:rFonts w:ascii="Arial" w:hAnsi="Arial" w:cs="Arial"/>
                <w:sz w:val="20"/>
                <w:szCs w:val="20"/>
                <w:lang w:val="en-GB"/>
              </w:rPr>
              <w:t xml:space="preserve"> ≥ 50%; the wet biomass of </w:t>
            </w:r>
            <w:r w:rsidRPr="00B32A11">
              <w:rPr>
                <w:rFonts w:ascii="Arial" w:hAnsi="Arial" w:cs="Arial"/>
                <w:i/>
                <w:sz w:val="20"/>
                <w:szCs w:val="20"/>
                <w:lang w:val="en-GB"/>
              </w:rPr>
              <w:t>C. barbata</w:t>
            </w:r>
            <w:r w:rsidRPr="00B32A11">
              <w:rPr>
                <w:rFonts w:ascii="Arial" w:hAnsi="Arial" w:cs="Arial"/>
                <w:sz w:val="20"/>
                <w:szCs w:val="20"/>
                <w:lang w:val="en-GB"/>
              </w:rPr>
              <w:t xml:space="preserve"> without epiphytic ≥ 3000 g•m-2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Coverage with </w:t>
            </w:r>
            <w:r w:rsidRPr="00B32A11">
              <w:rPr>
                <w:rFonts w:ascii="Arial" w:hAnsi="Arial" w:cs="Arial"/>
                <w:i/>
                <w:sz w:val="20"/>
                <w:szCs w:val="20"/>
                <w:lang w:val="en-GB"/>
              </w:rPr>
              <w:t>Mytilus</w:t>
            </w:r>
            <w:r w:rsidRPr="00B32A11">
              <w:rPr>
                <w:rFonts w:ascii="Arial" w:hAnsi="Arial" w:cs="Arial"/>
                <w:sz w:val="20"/>
                <w:szCs w:val="20"/>
                <w:lang w:val="en-GB"/>
              </w:rPr>
              <w:t xml:space="preserve"> inside the habitat ≥ 50%; living biomass of </w:t>
            </w:r>
            <w:r w:rsidRPr="00B32A11">
              <w:rPr>
                <w:rFonts w:ascii="Arial" w:hAnsi="Arial" w:cs="Arial"/>
                <w:i/>
                <w:sz w:val="20"/>
                <w:szCs w:val="20"/>
                <w:lang w:val="en-GB"/>
              </w:rPr>
              <w:t xml:space="preserve">Mytilus galloprovincialis </w:t>
            </w:r>
            <w:r w:rsidRPr="00B32A11">
              <w:rPr>
                <w:rFonts w:ascii="Arial" w:hAnsi="Arial" w:cs="Arial"/>
                <w:sz w:val="20"/>
                <w:szCs w:val="20"/>
                <w:lang w:val="en-GB"/>
              </w:rPr>
              <w:t>≥ 5000 g•m-2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population density of </w:t>
            </w:r>
            <w:r w:rsidRPr="00B32A11">
              <w:rPr>
                <w:rFonts w:ascii="Arial" w:hAnsi="Arial" w:cs="Arial"/>
                <w:i/>
                <w:sz w:val="20"/>
                <w:szCs w:val="20"/>
                <w:lang w:val="en-GB"/>
              </w:rPr>
              <w:t>Donacilla cornea</w:t>
            </w:r>
            <w:r w:rsidRPr="00B32A11">
              <w:rPr>
                <w:rFonts w:ascii="Arial" w:hAnsi="Arial" w:cs="Arial"/>
                <w:sz w:val="20"/>
                <w:szCs w:val="20"/>
                <w:lang w:val="en-GB"/>
              </w:rPr>
              <w:t xml:space="preserve"> ≥ 3300 ind•m-2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population density of </w:t>
            </w:r>
            <w:r w:rsidRPr="00B32A11">
              <w:rPr>
                <w:rFonts w:ascii="Arial" w:hAnsi="Arial" w:cs="Arial"/>
                <w:i/>
                <w:sz w:val="20"/>
                <w:szCs w:val="20"/>
                <w:lang w:val="en-GB"/>
              </w:rPr>
              <w:t>Donax trunculus</w:t>
            </w:r>
            <w:r w:rsidRPr="00B32A11">
              <w:rPr>
                <w:rFonts w:ascii="Arial" w:hAnsi="Arial" w:cs="Arial"/>
                <w:sz w:val="20"/>
                <w:szCs w:val="20"/>
                <w:lang w:val="en-GB"/>
              </w:rPr>
              <w:t xml:space="preserve"> ≥ 200 ind•m-2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Coverage with </w:t>
            </w:r>
            <w:r w:rsidRPr="00B32A11">
              <w:rPr>
                <w:rFonts w:ascii="Arial" w:hAnsi="Arial" w:cs="Arial"/>
                <w:i/>
                <w:sz w:val="20"/>
                <w:szCs w:val="20"/>
                <w:lang w:val="en-GB"/>
              </w:rPr>
              <w:t>Corallina officinalis</w:t>
            </w:r>
            <w:r w:rsidRPr="00B32A11">
              <w:rPr>
                <w:rFonts w:ascii="Arial" w:hAnsi="Arial" w:cs="Arial"/>
                <w:sz w:val="20"/>
                <w:szCs w:val="20"/>
                <w:lang w:val="en-GB"/>
              </w:rPr>
              <w:t xml:space="preserve"> inside the fields ≥ 50%</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population density of </w:t>
            </w:r>
            <w:r w:rsidRPr="00B32A11">
              <w:rPr>
                <w:rFonts w:ascii="Arial" w:hAnsi="Arial" w:cs="Arial"/>
                <w:i/>
                <w:sz w:val="20"/>
                <w:szCs w:val="20"/>
                <w:lang w:val="en-GB"/>
              </w:rPr>
              <w:t>Lentidium mediterraneum</w:t>
            </w:r>
            <w:r w:rsidRPr="00B32A11">
              <w:rPr>
                <w:rFonts w:ascii="Arial" w:hAnsi="Arial" w:cs="Arial"/>
                <w:sz w:val="20"/>
                <w:szCs w:val="20"/>
                <w:lang w:val="en-GB"/>
              </w:rPr>
              <w:t xml:space="preserve"> ≥ 9000 ind•m-2; living biomass of Lentidium mediterraneum ≥ 100 g•m-2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Coverage with Mytilus in the habitat ≥ 80%; living biomass of </w:t>
            </w:r>
            <w:r w:rsidRPr="00B32A11">
              <w:rPr>
                <w:rFonts w:ascii="Arial" w:hAnsi="Arial" w:cs="Arial"/>
                <w:i/>
                <w:sz w:val="20"/>
                <w:szCs w:val="20"/>
                <w:lang w:val="en-GB"/>
              </w:rPr>
              <w:t>Mytilus galloprovincialis</w:t>
            </w:r>
            <w:r w:rsidRPr="00B32A11">
              <w:rPr>
                <w:rFonts w:ascii="Arial" w:hAnsi="Arial" w:cs="Arial"/>
                <w:sz w:val="20"/>
                <w:szCs w:val="20"/>
                <w:lang w:val="en-GB"/>
              </w:rPr>
              <w:t xml:space="preserve"> ≥ 8000 g•m-2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Living biomass </w:t>
            </w:r>
            <w:r w:rsidRPr="00B32A11">
              <w:rPr>
                <w:rFonts w:ascii="Arial" w:hAnsi="Arial" w:cs="Arial"/>
                <w:i/>
                <w:sz w:val="20"/>
                <w:szCs w:val="20"/>
                <w:lang w:val="en-GB"/>
              </w:rPr>
              <w:t>Modiolula phaseolina</w:t>
            </w:r>
            <w:r w:rsidRPr="00B32A11">
              <w:rPr>
                <w:rFonts w:ascii="Arial" w:hAnsi="Arial" w:cs="Arial"/>
                <w:sz w:val="20"/>
                <w:szCs w:val="20"/>
                <w:lang w:val="en-GB"/>
              </w:rPr>
              <w:t xml:space="preserve"> in 1 m2  ≥ 16 g•m-2</w:t>
            </w:r>
          </w:p>
          <w:p w:rsidR="0001414C" w:rsidRPr="00B32A11" w:rsidRDefault="0001414C" w:rsidP="0001414C">
            <w:pPr>
              <w:spacing w:before="60" w:after="60" w:line="240" w:lineRule="auto"/>
              <w:rPr>
                <w:rFonts w:ascii="Arial" w:hAnsi="Arial" w:cs="Arial"/>
                <w:sz w:val="20"/>
                <w:szCs w:val="20"/>
                <w:lang w:val="en-GB"/>
              </w:rPr>
            </w:pP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Mammals: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1.1 Species distribution</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1.1.1 </w:t>
            </w:r>
            <w:r w:rsidR="00A55840" w:rsidRPr="00A55840">
              <w:rPr>
                <w:rFonts w:eastAsia="Times New Roman" w:cs="Times New Roman"/>
                <w:b/>
                <w:color w:val="000000"/>
                <w:sz w:val="20"/>
                <w:szCs w:val="20"/>
                <w:lang w:val="en-US"/>
              </w:rPr>
              <w:t>Maintaining the distribution and frequency of species by implementing adequate management measures</w:t>
            </w:r>
            <w:r w:rsidR="00A55840" w:rsidRPr="00B32A11" w:rsidDel="00A55840">
              <w:rPr>
                <w:rFonts w:ascii="Arial" w:hAnsi="Arial" w:cs="Arial"/>
                <w:sz w:val="20"/>
                <w:szCs w:val="20"/>
                <w:lang w:val="en-GB"/>
              </w:rPr>
              <w:t xml:space="preserve">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Seabirds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1.1 Species distribution</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1.1.1 Maintain or increase in sustainable limits (to be determined) the distribution of migratory species Mediterranean shearwater (</w:t>
            </w:r>
            <w:r w:rsidRPr="00B32A11">
              <w:rPr>
                <w:rFonts w:ascii="Arial" w:hAnsi="Arial" w:cs="Arial"/>
                <w:i/>
                <w:sz w:val="20"/>
                <w:szCs w:val="20"/>
                <w:lang w:val="en-GB"/>
              </w:rPr>
              <w:t>Puffinus yelkouan</w:t>
            </w:r>
            <w:r w:rsidRPr="00B32A11">
              <w:rPr>
                <w:rFonts w:ascii="Arial" w:hAnsi="Arial" w:cs="Arial"/>
                <w:sz w:val="20"/>
                <w:szCs w:val="20"/>
                <w:lang w:val="en-GB"/>
              </w:rPr>
              <w: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1.2 Population size</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1.2.1 The population abundance/size (number of migratory individuals) of Mediterranean shearwater (</w:t>
            </w:r>
            <w:r w:rsidRPr="00B32A11">
              <w:rPr>
                <w:rFonts w:ascii="Arial" w:hAnsi="Arial" w:cs="Arial"/>
                <w:i/>
                <w:sz w:val="20"/>
                <w:szCs w:val="20"/>
                <w:lang w:val="en-GB"/>
              </w:rPr>
              <w:t>Puffinus yelkouan</w:t>
            </w:r>
            <w:r w:rsidRPr="00B32A11">
              <w:rPr>
                <w:rFonts w:ascii="Arial" w:hAnsi="Arial" w:cs="Arial"/>
                <w:sz w:val="20"/>
                <w:szCs w:val="20"/>
                <w:lang w:val="en-GB"/>
              </w:rPr>
              <w:t xml:space="preserve">) remains within 95% of the natural </w:t>
            </w:r>
            <w:r w:rsidRPr="00B32A11">
              <w:rPr>
                <w:rFonts w:ascii="Arial" w:hAnsi="Arial" w:cs="Arial"/>
                <w:sz w:val="20"/>
                <w:szCs w:val="20"/>
                <w:lang w:val="en-GB"/>
              </w:rPr>
              <w:lastRenderedPageBreak/>
              <w:t>abundance of migratory species in Romania and increases in the long term.</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1.4 Habitat distribution</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1.4.1. Preserve the habitats of Mediterranean shearwater (</w:t>
            </w:r>
            <w:r w:rsidRPr="00B32A11">
              <w:rPr>
                <w:rFonts w:ascii="Arial" w:hAnsi="Arial" w:cs="Arial"/>
                <w:i/>
                <w:sz w:val="20"/>
                <w:szCs w:val="20"/>
                <w:lang w:val="en-GB"/>
              </w:rPr>
              <w:t>Puffinus yelkouan</w:t>
            </w:r>
            <w:r w:rsidRPr="00B32A11">
              <w:rPr>
                <w:rFonts w:ascii="Arial" w:hAnsi="Arial" w:cs="Arial"/>
                <w:sz w:val="20"/>
                <w:szCs w:val="20"/>
                <w:lang w:val="en-GB"/>
              </w:rPr>
              <w:t>) by decreasing the pressure from human and natural factors.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1.5 Habitat extent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1.5.1. The area of the habitats of the Mediterranean Shearwater (</w:t>
            </w:r>
            <w:r w:rsidRPr="00B32A11">
              <w:rPr>
                <w:rFonts w:ascii="Arial" w:hAnsi="Arial" w:cs="Arial"/>
                <w:i/>
                <w:sz w:val="20"/>
                <w:szCs w:val="20"/>
                <w:lang w:val="en-GB"/>
              </w:rPr>
              <w:t>Puffinus yelkouan</w:t>
            </w:r>
            <w:r w:rsidRPr="00B32A11">
              <w:rPr>
                <w:rFonts w:ascii="Arial" w:hAnsi="Arial" w:cs="Arial"/>
                <w:sz w:val="20"/>
                <w:szCs w:val="20"/>
                <w:lang w:val="en-GB"/>
              </w:rPr>
              <w:t>) is maintained or is increasing</w:t>
            </w:r>
          </w:p>
          <w:p w:rsidR="0001414C" w:rsidRPr="00B32A11" w:rsidRDefault="0001414C" w:rsidP="0001414C">
            <w:pPr>
              <w:spacing w:before="60" w:after="60" w:line="240" w:lineRule="auto"/>
              <w:rPr>
                <w:rFonts w:ascii="Arial" w:hAnsi="Arial" w:cs="Arial"/>
                <w:sz w:val="20"/>
                <w:szCs w:val="20"/>
                <w:lang w:val="en-GB"/>
              </w:rPr>
            </w:pP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Descriptor 3</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Criterion 3.1. Level of pressure of the fishing activity</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Maintaining the fishing mortality F ≤ FMSY  = 0.64 (sprat);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Stable trend toward decreasing values of the fishing mortality at regional  level in the range FMSY=Range (F0.1-FMAX) with levels between  F= 0.07 and F= 0.15 - limit reference points (turbot);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A stable trend of decreasing fishing mortality at regional level, FMSY not exceed the limit reference value of 0.54 (FMSY = F ≤ 0.54, recommended limiting point) when the value of the coefficient of natural mortality M 1-3 = 0.81 and level of service from E ≤ 0.4 (anchovy);</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3.1.1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Reducing fishing effort to F≤ FMSY  =0.4 (whiting)</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Drastic reduction in fishing effort, F ≤ FMSY  = 0.15 (turbot)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Reducing fishing effort in the wintering areas (horse mackerel)</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Reducing fishing effort to F≤ FMSY  =0.54 (anchovy)</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Reducing fishing effort to F≤ FMSY  =0.18 (dogfish)</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Reducing fishing effort to F≤ FMSY  =0.46 (red mullet)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3.1.2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Maintaining the threshold value of catch/biomass ratio &lt;= 0.082 (sprat)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Maintaining the threshold value of catch/biomass ratio &lt;= 0.033 (turbot)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Criterion 3.2. Reproductive capacity of the stock</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3.2.1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Increasing the SSB for the relevant fish species at regional level (whiting (</w:t>
            </w:r>
            <w:r w:rsidRPr="00B32A11">
              <w:rPr>
                <w:rFonts w:ascii="Arial" w:hAnsi="Arial" w:cs="Arial"/>
                <w:i/>
                <w:sz w:val="20"/>
                <w:szCs w:val="20"/>
                <w:lang w:val="en-GB"/>
              </w:rPr>
              <w:t>Merlangius merlangus euxinus</w:t>
            </w:r>
            <w:r w:rsidRPr="00B32A11">
              <w:rPr>
                <w:rFonts w:ascii="Arial" w:hAnsi="Arial" w:cs="Arial"/>
                <w:sz w:val="20"/>
                <w:szCs w:val="20"/>
                <w:lang w:val="en-GB"/>
              </w:rPr>
              <w:t>), turbot (</w:t>
            </w:r>
            <w:r w:rsidRPr="00B32A11">
              <w:rPr>
                <w:rFonts w:ascii="Arial" w:hAnsi="Arial" w:cs="Arial"/>
                <w:i/>
                <w:sz w:val="20"/>
                <w:szCs w:val="20"/>
                <w:lang w:val="en-GB"/>
              </w:rPr>
              <w:t>Psetta maxima</w:t>
            </w:r>
            <w:r w:rsidRPr="00B32A11">
              <w:rPr>
                <w:rFonts w:ascii="Arial" w:hAnsi="Arial" w:cs="Arial"/>
                <w:sz w:val="20"/>
                <w:szCs w:val="20"/>
                <w:lang w:val="en-GB"/>
              </w:rPr>
              <w:t>), horse mackerel (</w:t>
            </w:r>
            <w:r w:rsidRPr="00B32A11">
              <w:rPr>
                <w:rFonts w:ascii="Arial" w:hAnsi="Arial" w:cs="Arial"/>
                <w:i/>
                <w:sz w:val="20"/>
                <w:szCs w:val="20"/>
                <w:lang w:val="en-GB"/>
              </w:rPr>
              <w:t>Trachurus mediterraneus ponticus</w:t>
            </w:r>
            <w:r w:rsidRPr="00B32A11">
              <w:rPr>
                <w:rFonts w:ascii="Arial" w:hAnsi="Arial" w:cs="Arial"/>
                <w:sz w:val="20"/>
                <w:szCs w:val="20"/>
                <w:lang w:val="en-GB"/>
              </w:rPr>
              <w:t>), anchovy (</w:t>
            </w:r>
            <w:r w:rsidRPr="00B32A11">
              <w:rPr>
                <w:rFonts w:ascii="Arial" w:hAnsi="Arial" w:cs="Arial"/>
                <w:i/>
                <w:sz w:val="20"/>
                <w:szCs w:val="20"/>
                <w:lang w:val="en-GB"/>
              </w:rPr>
              <w:t>Engraulis encrasicolus</w:t>
            </w:r>
            <w:r w:rsidRPr="00B32A11">
              <w:rPr>
                <w:rFonts w:ascii="Arial" w:hAnsi="Arial" w:cs="Arial"/>
                <w:sz w:val="20"/>
                <w:szCs w:val="20"/>
                <w:lang w:val="en-GB"/>
              </w:rPr>
              <w:t>), dogfish (</w:t>
            </w:r>
            <w:r w:rsidRPr="00B32A11">
              <w:rPr>
                <w:rFonts w:ascii="Arial" w:hAnsi="Arial" w:cs="Arial"/>
                <w:i/>
                <w:sz w:val="20"/>
                <w:szCs w:val="20"/>
                <w:lang w:val="en-GB"/>
              </w:rPr>
              <w:t>Squalus acanthias</w:t>
            </w:r>
            <w:r w:rsidRPr="00B32A11">
              <w:rPr>
                <w:rFonts w:ascii="Arial" w:hAnsi="Arial" w:cs="Arial"/>
                <w:sz w:val="20"/>
                <w:szCs w:val="20"/>
                <w:lang w:val="en-GB"/>
              </w:rPr>
              <w:t>), and red mullet (</w:t>
            </w:r>
            <w:r w:rsidRPr="00B32A11">
              <w:rPr>
                <w:rFonts w:ascii="Arial" w:hAnsi="Arial" w:cs="Arial"/>
                <w:i/>
                <w:sz w:val="20"/>
                <w:szCs w:val="20"/>
                <w:lang w:val="en-GB"/>
              </w:rPr>
              <w:t>Mullus barbatus ponticus</w:t>
            </w:r>
            <w:r w:rsidRPr="00B32A11">
              <w:rPr>
                <w:rFonts w:ascii="Arial" w:hAnsi="Arial" w:cs="Arial"/>
                <w:sz w:val="20"/>
                <w:szCs w:val="20"/>
                <w:lang w:val="en-GB"/>
              </w:rPr>
              <w: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 STECF EWG 13-12 (Sampson et al., 2013) does not offer reference points as regards SSB for the sprat stock but according to the results from the regional assessment SSB varied between 200 000 and 500 000 tons. The proposed trend according to this indicator is increasing of the SSB at regional level.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The indicator needs additional development and will be operational at regional level toward 2018.</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3.2.2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Maintaining the sprat stock at values of ~ 60,000 tones at the Romanian littoral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Recovery of the turbot stock to value of 1500-2000 tones at the Romanian littoral</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Criterion 3.3. Population age and size distribution</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Increasing the percentage of specimens older than 1.5 – 2 years (sprat)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Increasing the percentage of specimens older than 5 – 6 years (turbot)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Increasing the percentage of specimens older than 3 – 4 years (whiting)</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Increasing the percentage of specimens older than 3 – 4 years (horse mackerel)</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Increasing the percentage of specimens older than 2 years (anchovy)</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Increasing the percentage of specimens larger than 120 cm  (dogfish)</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Increasing the percentage of specimens older than 3 years (red mullet)</w:t>
            </w:r>
          </w:p>
          <w:p w:rsidR="0001414C" w:rsidRPr="00B32A11" w:rsidRDefault="0001414C" w:rsidP="0001414C">
            <w:pPr>
              <w:spacing w:before="60" w:after="60" w:line="240" w:lineRule="auto"/>
              <w:rPr>
                <w:rFonts w:ascii="Arial" w:hAnsi="Arial" w:cs="Arial"/>
                <w:sz w:val="20"/>
                <w:szCs w:val="20"/>
                <w:lang w:val="en-GB"/>
              </w:rPr>
            </w:pP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lastRenderedPageBreak/>
              <w:t>Descriptor 4</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Benthic habitats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4.3  Abundance/distribution of key trophic groups/species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4.3.1 The abundance of certain groups / species functionally important</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population density of </w:t>
            </w:r>
            <w:r w:rsidRPr="00B32A11">
              <w:rPr>
                <w:rFonts w:ascii="Arial" w:hAnsi="Arial" w:cs="Arial"/>
                <w:i/>
                <w:sz w:val="20"/>
                <w:szCs w:val="20"/>
                <w:lang w:val="en-GB"/>
              </w:rPr>
              <w:t>Lentidium mediterraneum</w:t>
            </w:r>
            <w:r w:rsidRPr="00B32A11">
              <w:rPr>
                <w:rFonts w:ascii="Arial" w:hAnsi="Arial" w:cs="Arial"/>
                <w:sz w:val="20"/>
                <w:szCs w:val="20"/>
                <w:lang w:val="en-GB"/>
              </w:rPr>
              <w:t xml:space="preserve"> ≥ 9000 ind•m-2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population density of </w:t>
            </w:r>
            <w:r w:rsidRPr="00B32A11">
              <w:rPr>
                <w:rFonts w:ascii="Arial" w:hAnsi="Arial" w:cs="Arial"/>
                <w:i/>
                <w:sz w:val="20"/>
                <w:szCs w:val="20"/>
                <w:lang w:val="en-GB"/>
              </w:rPr>
              <w:t>Arenicola marina</w:t>
            </w:r>
            <w:r w:rsidRPr="00B32A11">
              <w:rPr>
                <w:rFonts w:ascii="Arial" w:hAnsi="Arial" w:cs="Arial"/>
                <w:sz w:val="20"/>
                <w:szCs w:val="20"/>
                <w:lang w:val="en-GB"/>
              </w:rPr>
              <w:t xml:space="preserve"> ≥ 0,1 ind•m-2; the population density of </w:t>
            </w:r>
            <w:r w:rsidRPr="00B32A11">
              <w:rPr>
                <w:rFonts w:ascii="Arial" w:hAnsi="Arial" w:cs="Arial"/>
                <w:i/>
                <w:sz w:val="20"/>
                <w:szCs w:val="20"/>
                <w:lang w:val="en-GB"/>
              </w:rPr>
              <w:t>Necallianassa truncata</w:t>
            </w:r>
            <w:r w:rsidRPr="00B32A11">
              <w:rPr>
                <w:rFonts w:ascii="Arial" w:hAnsi="Arial" w:cs="Arial"/>
                <w:sz w:val="20"/>
                <w:szCs w:val="20"/>
                <w:lang w:val="en-GB"/>
              </w:rPr>
              <w:t xml:space="preserve"> ≥ 1 ind•m-2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population density of </w:t>
            </w:r>
            <w:r w:rsidRPr="00B32A11">
              <w:rPr>
                <w:rFonts w:ascii="Arial" w:hAnsi="Arial" w:cs="Arial"/>
                <w:i/>
                <w:sz w:val="20"/>
                <w:szCs w:val="20"/>
                <w:lang w:val="en-GB"/>
              </w:rPr>
              <w:t>Mytilus galloprovincialis</w:t>
            </w:r>
            <w:r w:rsidRPr="00B32A11">
              <w:rPr>
                <w:rFonts w:ascii="Arial" w:hAnsi="Arial" w:cs="Arial"/>
                <w:sz w:val="20"/>
                <w:szCs w:val="20"/>
                <w:lang w:val="en-GB"/>
              </w:rPr>
              <w:t xml:space="preserve"> ≥ 500 ind. 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The population density of </w:t>
            </w:r>
            <w:r w:rsidRPr="00B32A11">
              <w:rPr>
                <w:rFonts w:ascii="Arial" w:hAnsi="Arial" w:cs="Arial"/>
                <w:i/>
                <w:sz w:val="20"/>
                <w:szCs w:val="20"/>
                <w:lang w:val="en-GB"/>
              </w:rPr>
              <w:t>Modiolula phaseolina</w:t>
            </w:r>
            <w:r w:rsidRPr="00B32A11">
              <w:rPr>
                <w:rFonts w:ascii="Arial" w:hAnsi="Arial" w:cs="Arial"/>
                <w:sz w:val="20"/>
                <w:szCs w:val="20"/>
                <w:lang w:val="en-GB"/>
              </w:rPr>
              <w:t xml:space="preserve"> in 1 m2≥ 200 ind•m-2</w:t>
            </w:r>
          </w:p>
          <w:p w:rsidR="0001414C" w:rsidRPr="00B32A11" w:rsidRDefault="0001414C" w:rsidP="0001414C">
            <w:pPr>
              <w:spacing w:before="60" w:after="60" w:line="240" w:lineRule="auto"/>
              <w:rPr>
                <w:rFonts w:ascii="Arial" w:hAnsi="Arial" w:cs="Arial"/>
                <w:sz w:val="20"/>
                <w:szCs w:val="20"/>
                <w:lang w:val="en-GB"/>
              </w:rPr>
            </w:pP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Mammals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4.3  Abundance/distribution of key trophic groups/species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4.3.1 Reducing the by-catch levels of the toothed whales</w:t>
            </w:r>
          </w:p>
          <w:p w:rsidR="0001414C" w:rsidRPr="00B32A11" w:rsidRDefault="0001414C" w:rsidP="0001414C">
            <w:pPr>
              <w:spacing w:before="60" w:after="60" w:line="240" w:lineRule="auto"/>
              <w:rPr>
                <w:rFonts w:ascii="Arial" w:hAnsi="Arial" w:cs="Arial"/>
                <w:sz w:val="20"/>
                <w:szCs w:val="20"/>
                <w:lang w:val="en-GB"/>
              </w:rPr>
            </w:pP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Seabirds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4.3  Abundance/distribution of key trophic groups/species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4.3.1 The population abundance/size (number of migratory individuals) of Mediterranean shearwater (Puffinus yelkouan) remains within 95% of the natural abundance of migratory species in Romania and increases in the long term.</w:t>
            </w:r>
          </w:p>
          <w:p w:rsidR="0001414C" w:rsidRPr="00B32A11" w:rsidRDefault="0001414C" w:rsidP="0001414C">
            <w:pPr>
              <w:spacing w:before="60" w:after="60" w:line="240" w:lineRule="auto"/>
              <w:rPr>
                <w:rFonts w:ascii="Arial" w:hAnsi="Arial" w:cs="Arial"/>
                <w:sz w:val="20"/>
                <w:szCs w:val="20"/>
                <w:lang w:val="en-GB"/>
              </w:rPr>
            </w:pP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Descriptor 6</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6.1  Physical damage, having regard to substrate characteristics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6.1.1 Type, abundance, biomass and extent of relevant biogenic substrate</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Total ban any demersal fishery (trawl, honey), including the EEZ</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Stopping any hydraulic or coastal protection works of nature to destroy </w:t>
            </w:r>
            <w:r w:rsidRPr="00B32A11">
              <w:rPr>
                <w:rFonts w:ascii="Arial" w:hAnsi="Arial" w:cs="Arial"/>
                <w:i/>
                <w:sz w:val="20"/>
                <w:szCs w:val="20"/>
                <w:lang w:val="en-GB"/>
              </w:rPr>
              <w:t>Zostera noltei</w:t>
            </w:r>
            <w:r w:rsidRPr="00B32A11">
              <w:rPr>
                <w:rFonts w:ascii="Arial" w:hAnsi="Arial" w:cs="Arial"/>
                <w:sz w:val="20"/>
                <w:szCs w:val="20"/>
                <w:lang w:val="en-GB"/>
              </w:rPr>
              <w:t xml:space="preserve"> grasslands or indirectly affect them; total ban on any kind of human activity in </w:t>
            </w:r>
            <w:r w:rsidRPr="00B32A11">
              <w:rPr>
                <w:rFonts w:ascii="Arial" w:hAnsi="Arial" w:cs="Arial"/>
                <w:i/>
                <w:sz w:val="20"/>
                <w:szCs w:val="20"/>
                <w:lang w:val="en-GB"/>
              </w:rPr>
              <w:t>Zostera noltei</w:t>
            </w:r>
            <w:r w:rsidRPr="00B32A11">
              <w:rPr>
                <w:rFonts w:ascii="Arial" w:hAnsi="Arial" w:cs="Arial"/>
                <w:sz w:val="20"/>
                <w:szCs w:val="20"/>
                <w:lang w:val="en-GB"/>
              </w:rPr>
              <w:t xml:space="preserve"> meadows, except for scientific research and interventions for saving lives.</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Stopping any hydraulic or coastal protection works of nature to destroy belts </w:t>
            </w:r>
            <w:r w:rsidRPr="00B32A11">
              <w:rPr>
                <w:rFonts w:ascii="Arial" w:hAnsi="Arial" w:cs="Arial"/>
                <w:i/>
                <w:sz w:val="20"/>
                <w:szCs w:val="20"/>
                <w:lang w:val="en-GB"/>
              </w:rPr>
              <w:t>Cystoseira barbata</w:t>
            </w:r>
            <w:r w:rsidRPr="00B32A11">
              <w:rPr>
                <w:rFonts w:ascii="Arial" w:hAnsi="Arial" w:cs="Arial"/>
                <w:sz w:val="20"/>
                <w:szCs w:val="20"/>
                <w:lang w:val="en-GB"/>
              </w:rPr>
              <w:t xml:space="preserve"> or indirectly affect on them; total ban on any type of human activities </w:t>
            </w:r>
            <w:r w:rsidRPr="00B32A11">
              <w:rPr>
                <w:rFonts w:ascii="Arial" w:hAnsi="Arial" w:cs="Arial"/>
                <w:i/>
                <w:sz w:val="20"/>
                <w:szCs w:val="20"/>
                <w:lang w:val="en-GB"/>
              </w:rPr>
              <w:t>Cystoseira barbata</w:t>
            </w:r>
            <w:r w:rsidRPr="00B32A11">
              <w:rPr>
                <w:rFonts w:ascii="Arial" w:hAnsi="Arial" w:cs="Arial"/>
                <w:sz w:val="20"/>
                <w:szCs w:val="20"/>
                <w:lang w:val="en-GB"/>
              </w:rPr>
              <w:t xml:space="preserve"> belts except scientific research and interventions to save lives.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Crt. 6.2  Condition of benthic community</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6.2.1  Presence of particularly sensitive species and / or tolerant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Coverage with </w:t>
            </w:r>
            <w:r w:rsidRPr="00B32A11">
              <w:rPr>
                <w:rFonts w:ascii="Arial" w:hAnsi="Arial" w:cs="Arial"/>
                <w:i/>
                <w:sz w:val="20"/>
                <w:szCs w:val="20"/>
                <w:lang w:val="en-GB"/>
              </w:rPr>
              <w:t>Z. noltei</w:t>
            </w:r>
            <w:r w:rsidRPr="00B32A11">
              <w:rPr>
                <w:rFonts w:ascii="Arial" w:hAnsi="Arial" w:cs="Arial"/>
                <w:sz w:val="20"/>
                <w:szCs w:val="20"/>
                <w:lang w:val="en-GB"/>
              </w:rPr>
              <w:t xml:space="preserve">  ≥ 50%; decapod frequency </w:t>
            </w:r>
            <w:r w:rsidRPr="00B32A11">
              <w:rPr>
                <w:rFonts w:ascii="Arial" w:hAnsi="Arial" w:cs="Arial"/>
                <w:i/>
                <w:sz w:val="20"/>
                <w:szCs w:val="20"/>
                <w:lang w:val="en-GB"/>
              </w:rPr>
              <w:t>Palaemon adspersus</w:t>
            </w:r>
            <w:r w:rsidRPr="00B32A11">
              <w:rPr>
                <w:rFonts w:ascii="Arial" w:hAnsi="Arial" w:cs="Arial"/>
                <w:sz w:val="20"/>
                <w:szCs w:val="20"/>
                <w:lang w:val="en-GB"/>
              </w:rPr>
              <w:t xml:space="preserve"> in  1 m2 = 100%; decapod frequency </w:t>
            </w:r>
            <w:r w:rsidRPr="00B32A11">
              <w:rPr>
                <w:rFonts w:ascii="Arial" w:hAnsi="Arial" w:cs="Arial"/>
                <w:i/>
                <w:sz w:val="20"/>
                <w:szCs w:val="20"/>
                <w:lang w:val="en-GB"/>
              </w:rPr>
              <w:t>Carcinus aestuarii</w:t>
            </w:r>
            <w:r w:rsidRPr="00B32A11">
              <w:rPr>
                <w:rFonts w:ascii="Arial" w:hAnsi="Arial" w:cs="Arial"/>
                <w:sz w:val="20"/>
                <w:szCs w:val="20"/>
                <w:lang w:val="en-GB"/>
              </w:rPr>
              <w:t xml:space="preserve"> in transects of 50 m2 ≥ 30%</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Coverage with </w:t>
            </w:r>
            <w:r w:rsidRPr="00B32A11">
              <w:rPr>
                <w:rFonts w:ascii="Arial" w:hAnsi="Arial" w:cs="Arial"/>
                <w:i/>
                <w:sz w:val="20"/>
                <w:szCs w:val="20"/>
                <w:lang w:val="en-GB"/>
              </w:rPr>
              <w:t>C.barbata</w:t>
            </w:r>
            <w:r w:rsidRPr="00B32A11">
              <w:rPr>
                <w:rFonts w:ascii="Arial" w:hAnsi="Arial" w:cs="Arial"/>
                <w:sz w:val="20"/>
                <w:szCs w:val="20"/>
                <w:lang w:val="en-GB"/>
              </w:rPr>
              <w:t xml:space="preserve"> inside the belt  ≥ 50%; frequency of </w:t>
            </w:r>
            <w:r w:rsidRPr="00B32A11">
              <w:rPr>
                <w:rFonts w:ascii="Arial" w:hAnsi="Arial" w:cs="Arial"/>
                <w:i/>
                <w:sz w:val="20"/>
                <w:szCs w:val="20"/>
                <w:lang w:val="en-GB"/>
              </w:rPr>
              <w:t xml:space="preserve">Colaconema thuretii </w:t>
            </w:r>
            <w:r w:rsidRPr="00B32A11">
              <w:rPr>
                <w:rFonts w:ascii="Arial" w:hAnsi="Arial" w:cs="Arial"/>
                <w:sz w:val="20"/>
                <w:szCs w:val="20"/>
                <w:lang w:val="en-GB"/>
              </w:rPr>
              <w:t xml:space="preserve">in1m2 ≥ 80%; gastropod frequency </w:t>
            </w:r>
            <w:r w:rsidRPr="00B32A11">
              <w:rPr>
                <w:rFonts w:ascii="Arial" w:hAnsi="Arial" w:cs="Arial"/>
                <w:i/>
                <w:sz w:val="20"/>
                <w:szCs w:val="20"/>
                <w:lang w:val="en-GB"/>
              </w:rPr>
              <w:t>Gibbula divaricata</w:t>
            </w:r>
            <w:r w:rsidRPr="00B32A11">
              <w:rPr>
                <w:rFonts w:ascii="Arial" w:hAnsi="Arial" w:cs="Arial"/>
                <w:sz w:val="20"/>
                <w:szCs w:val="20"/>
                <w:lang w:val="en-GB"/>
              </w:rPr>
              <w:t xml:space="preserve"> in 1 m2 ≥ 30%; gastropod frequency  Tricolia pullus in 1 m2 ≥ 1%</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Frequency of </w:t>
            </w:r>
            <w:r w:rsidRPr="00B32A11">
              <w:rPr>
                <w:rFonts w:ascii="Arial" w:hAnsi="Arial" w:cs="Arial"/>
                <w:i/>
                <w:sz w:val="20"/>
                <w:szCs w:val="20"/>
                <w:lang w:val="en-GB"/>
              </w:rPr>
              <w:t>Lithothamnion, Phyllophora</w:t>
            </w:r>
            <w:r w:rsidRPr="00B32A11">
              <w:rPr>
                <w:rFonts w:ascii="Arial" w:hAnsi="Arial" w:cs="Arial"/>
                <w:sz w:val="20"/>
                <w:szCs w:val="20"/>
                <w:lang w:val="en-GB"/>
              </w:rPr>
              <w:t xml:space="preserve"> or </w:t>
            </w:r>
            <w:r w:rsidRPr="00B32A11">
              <w:rPr>
                <w:rFonts w:ascii="Arial" w:hAnsi="Arial" w:cs="Arial"/>
                <w:i/>
                <w:sz w:val="20"/>
                <w:szCs w:val="20"/>
                <w:lang w:val="en-GB"/>
              </w:rPr>
              <w:t>Coccotylus</w:t>
            </w:r>
            <w:r w:rsidRPr="00B32A11">
              <w:rPr>
                <w:rFonts w:ascii="Arial" w:hAnsi="Arial" w:cs="Arial"/>
                <w:sz w:val="20"/>
                <w:szCs w:val="20"/>
                <w:lang w:val="en-GB"/>
              </w:rPr>
              <w:t xml:space="preserve"> in transect of 50 m2 ≥ 10% ; decapod frequency </w:t>
            </w:r>
            <w:r w:rsidRPr="00B32A11">
              <w:rPr>
                <w:rFonts w:ascii="Arial" w:hAnsi="Arial" w:cs="Arial"/>
                <w:i/>
                <w:sz w:val="20"/>
                <w:szCs w:val="20"/>
                <w:lang w:val="en-GB"/>
              </w:rPr>
              <w:t>Liocarcinus</w:t>
            </w:r>
            <w:r w:rsidRPr="00B32A11">
              <w:rPr>
                <w:rFonts w:ascii="Arial" w:hAnsi="Arial" w:cs="Arial"/>
                <w:sz w:val="20"/>
                <w:szCs w:val="20"/>
                <w:lang w:val="en-GB"/>
              </w:rPr>
              <w:t xml:space="preserve"> navigator in transect of 400 m2 ≥ 70% </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Polychaets frequency </w:t>
            </w:r>
            <w:r w:rsidRPr="00B32A11">
              <w:rPr>
                <w:rFonts w:ascii="Arial" w:hAnsi="Arial" w:cs="Arial"/>
                <w:i/>
                <w:sz w:val="20"/>
                <w:szCs w:val="20"/>
                <w:lang w:val="en-GB"/>
              </w:rPr>
              <w:t>Ophelia bicornis</w:t>
            </w:r>
            <w:r w:rsidRPr="00B32A11">
              <w:rPr>
                <w:rFonts w:ascii="Arial" w:hAnsi="Arial" w:cs="Arial"/>
                <w:sz w:val="20"/>
                <w:szCs w:val="20"/>
                <w:lang w:val="en-GB"/>
              </w:rPr>
              <w:t xml:space="preserve"> in samples ≥ 1%; frequency of </w:t>
            </w:r>
            <w:r w:rsidRPr="00B32A11">
              <w:rPr>
                <w:rFonts w:ascii="Arial" w:hAnsi="Arial" w:cs="Arial"/>
                <w:i/>
                <w:sz w:val="20"/>
                <w:szCs w:val="20"/>
                <w:lang w:val="en-GB"/>
              </w:rPr>
              <w:t xml:space="preserve">Gastrosaccus sanctus </w:t>
            </w:r>
            <w:r w:rsidRPr="00B32A11">
              <w:rPr>
                <w:rFonts w:ascii="Arial" w:hAnsi="Arial" w:cs="Arial"/>
                <w:sz w:val="20"/>
                <w:szCs w:val="20"/>
                <w:lang w:val="en-GB"/>
              </w:rPr>
              <w:t>in samples ≥ 50%</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Decapod frequency of </w:t>
            </w:r>
            <w:r w:rsidRPr="00B32A11">
              <w:rPr>
                <w:rFonts w:ascii="Arial" w:hAnsi="Arial" w:cs="Arial"/>
                <w:i/>
                <w:sz w:val="20"/>
                <w:szCs w:val="20"/>
                <w:lang w:val="en-GB"/>
              </w:rPr>
              <w:t>Eriphia verrucosa</w:t>
            </w:r>
            <w:r w:rsidRPr="00B32A11">
              <w:rPr>
                <w:rFonts w:ascii="Arial" w:hAnsi="Arial" w:cs="Arial"/>
                <w:sz w:val="20"/>
                <w:szCs w:val="20"/>
                <w:lang w:val="en-GB"/>
              </w:rPr>
              <w:t xml:space="preserve"> in transects of 100 m2 ; densities of </w:t>
            </w:r>
            <w:r w:rsidRPr="00B32A11">
              <w:rPr>
                <w:rFonts w:ascii="Arial" w:hAnsi="Arial" w:cs="Arial"/>
                <w:i/>
                <w:sz w:val="20"/>
                <w:szCs w:val="20"/>
                <w:lang w:val="en-GB"/>
              </w:rPr>
              <w:t>Halichondria panicea</w:t>
            </w:r>
            <w:r w:rsidRPr="00B32A11">
              <w:rPr>
                <w:rFonts w:ascii="Arial" w:hAnsi="Arial" w:cs="Arial"/>
                <w:sz w:val="20"/>
                <w:szCs w:val="20"/>
                <w:lang w:val="en-GB"/>
              </w:rPr>
              <w:t xml:space="preserve"> in the habitat  ≥ 1 colonie m-2</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6.2.2  Multimetric indices for assessment of benthic community condition and functionality, as well as species diversity and richness report opportunistic species / species sensitive</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Index values EEI &gt; 0.6</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Index values EEI &gt; 0.</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Indices values :M-AMBI ≥ 0,55; AMBI ≤ 3,3</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t>Indices values :M-AMBI ≥ 0,55; AMBI ≤ 3,3</w:t>
            </w:r>
          </w:p>
          <w:p w:rsidR="0001414C" w:rsidRPr="00B32A11" w:rsidRDefault="0001414C" w:rsidP="0001414C">
            <w:pPr>
              <w:spacing w:before="60" w:after="60" w:line="240" w:lineRule="auto"/>
              <w:rPr>
                <w:rFonts w:ascii="Arial" w:hAnsi="Arial" w:cs="Arial"/>
                <w:sz w:val="20"/>
                <w:szCs w:val="20"/>
                <w:lang w:val="fr-FR"/>
              </w:rPr>
            </w:pPr>
            <w:r w:rsidRPr="00B32A11">
              <w:rPr>
                <w:rFonts w:ascii="Arial" w:hAnsi="Arial" w:cs="Arial"/>
                <w:sz w:val="20"/>
                <w:szCs w:val="20"/>
                <w:lang w:val="fr-FR"/>
              </w:rPr>
              <w:lastRenderedPageBreak/>
              <w:t>Indices values :M-AMBI ≥ 0,55; AMBI ≤ 3,3</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6.2.3  Proportion of biomass or number of individuals over a certain length or size</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Specimens median size of </w:t>
            </w:r>
            <w:r w:rsidRPr="00B32A11">
              <w:rPr>
                <w:rFonts w:ascii="Arial" w:hAnsi="Arial" w:cs="Arial"/>
                <w:i/>
                <w:sz w:val="20"/>
                <w:szCs w:val="20"/>
                <w:lang w:val="en-GB"/>
              </w:rPr>
              <w:t>Mytilus galloprovincialis</w:t>
            </w:r>
            <w:r w:rsidRPr="00B32A11">
              <w:rPr>
                <w:rFonts w:ascii="Arial" w:hAnsi="Arial" w:cs="Arial"/>
                <w:sz w:val="20"/>
                <w:szCs w:val="20"/>
                <w:lang w:val="en-GB"/>
              </w:rPr>
              <w:t xml:space="preserve"> (shell leght) ≥ 50 mm SL</w:t>
            </w:r>
          </w:p>
          <w:p w:rsidR="0001414C" w:rsidRPr="00B32A11" w:rsidRDefault="0001414C" w:rsidP="0001414C">
            <w:pPr>
              <w:spacing w:before="60" w:after="60" w:line="240" w:lineRule="auto"/>
              <w:rPr>
                <w:rFonts w:ascii="Arial" w:hAnsi="Arial" w:cs="Arial"/>
                <w:sz w:val="20"/>
                <w:szCs w:val="20"/>
                <w:lang w:val="en-GB"/>
              </w:rPr>
            </w:pPr>
            <w:r w:rsidRPr="00B32A11">
              <w:rPr>
                <w:rFonts w:ascii="Arial" w:hAnsi="Arial" w:cs="Arial"/>
                <w:sz w:val="20"/>
                <w:szCs w:val="20"/>
                <w:lang w:val="en-GB"/>
              </w:rPr>
              <w:t xml:space="preserve">Specimens median size of </w:t>
            </w:r>
            <w:r w:rsidRPr="00B32A11">
              <w:rPr>
                <w:rFonts w:ascii="Arial" w:hAnsi="Arial" w:cs="Arial"/>
                <w:i/>
                <w:sz w:val="20"/>
                <w:szCs w:val="20"/>
                <w:lang w:val="en-GB"/>
              </w:rPr>
              <w:t>Mytilus galloprovincialis</w:t>
            </w:r>
            <w:r w:rsidRPr="00B32A11">
              <w:rPr>
                <w:rFonts w:ascii="Arial" w:hAnsi="Arial" w:cs="Arial"/>
                <w:sz w:val="20"/>
                <w:szCs w:val="20"/>
                <w:lang w:val="en-GB"/>
              </w:rPr>
              <w:t xml:space="preserve"> (shell leght) ≥ 70 mm SL</w:t>
            </w:r>
          </w:p>
          <w:p w:rsidR="005D3832" w:rsidRPr="00B32A11" w:rsidRDefault="005D3832" w:rsidP="0001414C">
            <w:pPr>
              <w:spacing w:before="60" w:after="60" w:line="240" w:lineRule="auto"/>
              <w:rPr>
                <w:rFonts w:ascii="Arial" w:hAnsi="Arial" w:cs="Arial"/>
                <w:i/>
                <w:sz w:val="20"/>
                <w:szCs w:val="20"/>
                <w:lang w:val="en-GB"/>
              </w:rPr>
            </w:pPr>
          </w:p>
        </w:tc>
      </w:tr>
      <w:tr w:rsidR="005D3832" w:rsidRPr="00B32A11" w:rsidTr="00AE4A93">
        <w:tc>
          <w:tcPr>
            <w:tcW w:w="2376" w:type="dxa"/>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lastRenderedPageBreak/>
              <w:t>Descriptors</w:t>
            </w:r>
          </w:p>
        </w:tc>
        <w:tc>
          <w:tcPr>
            <w:tcW w:w="7547" w:type="dxa"/>
            <w:gridSpan w:val="2"/>
            <w:shd w:val="clear" w:color="auto" w:fill="auto"/>
          </w:tcPr>
          <w:p w:rsidR="000F1AFE" w:rsidRPr="00B32A11" w:rsidRDefault="000F1AFE" w:rsidP="00E41209">
            <w:pPr>
              <w:spacing w:before="60" w:after="60" w:line="240" w:lineRule="auto"/>
              <w:rPr>
                <w:rFonts w:ascii="Arial" w:hAnsi="Arial" w:cs="Arial"/>
                <w:sz w:val="20"/>
                <w:szCs w:val="20"/>
                <w:lang w:val="en-GB"/>
              </w:rPr>
            </w:pPr>
            <w:r w:rsidRPr="00B32A11">
              <w:rPr>
                <w:rFonts w:ascii="Arial" w:hAnsi="Arial" w:cs="Arial"/>
                <w:sz w:val="20"/>
                <w:szCs w:val="20"/>
                <w:lang w:val="en-GB"/>
              </w:rPr>
              <w:t>D1- Biodiversity</w:t>
            </w:r>
          </w:p>
          <w:p w:rsidR="000F1AFE" w:rsidRPr="00B32A11" w:rsidRDefault="000F1AFE" w:rsidP="00E41209">
            <w:pPr>
              <w:spacing w:before="60" w:after="60" w:line="240" w:lineRule="auto"/>
              <w:rPr>
                <w:rFonts w:ascii="Arial" w:hAnsi="Arial" w:cs="Arial"/>
                <w:sz w:val="20"/>
                <w:szCs w:val="20"/>
                <w:lang w:val="en-GB"/>
              </w:rPr>
            </w:pPr>
            <w:r w:rsidRPr="00B32A11">
              <w:rPr>
                <w:rFonts w:ascii="Arial" w:hAnsi="Arial" w:cs="Arial"/>
                <w:sz w:val="20"/>
                <w:szCs w:val="20"/>
                <w:lang w:val="en-GB"/>
              </w:rPr>
              <w:t>D3 – State of commercial fish and shellfish stocks</w:t>
            </w:r>
          </w:p>
          <w:p w:rsidR="000F1AFE" w:rsidRPr="00B32A11" w:rsidRDefault="000F1AFE" w:rsidP="00E41209">
            <w:pPr>
              <w:spacing w:before="60" w:after="60" w:line="240" w:lineRule="auto"/>
              <w:rPr>
                <w:rFonts w:ascii="Arial" w:hAnsi="Arial" w:cs="Arial"/>
                <w:sz w:val="20"/>
                <w:szCs w:val="20"/>
                <w:lang w:val="en-GB"/>
              </w:rPr>
            </w:pPr>
            <w:r w:rsidRPr="00B32A11">
              <w:rPr>
                <w:rFonts w:ascii="Arial" w:hAnsi="Arial" w:cs="Arial"/>
                <w:sz w:val="20"/>
                <w:szCs w:val="20"/>
                <w:lang w:val="en-GB"/>
              </w:rPr>
              <w:t>D4 – Food web</w:t>
            </w:r>
          </w:p>
          <w:p w:rsidR="000F1AFE" w:rsidRPr="00B32A11" w:rsidRDefault="000F1AFE" w:rsidP="00E41209">
            <w:pPr>
              <w:spacing w:before="60" w:after="60" w:line="240" w:lineRule="auto"/>
              <w:rPr>
                <w:rFonts w:ascii="Arial" w:hAnsi="Arial" w:cs="Arial"/>
                <w:sz w:val="20"/>
                <w:szCs w:val="20"/>
                <w:lang w:val="en-GB"/>
              </w:rPr>
            </w:pPr>
            <w:r w:rsidRPr="00B32A11">
              <w:rPr>
                <w:rFonts w:ascii="Arial" w:hAnsi="Arial" w:cs="Arial"/>
                <w:sz w:val="20"/>
                <w:szCs w:val="20"/>
                <w:lang w:val="en-GB"/>
              </w:rPr>
              <w:t>D6 – Seabed</w:t>
            </w:r>
          </w:p>
          <w:p w:rsidR="000F1AFE" w:rsidRPr="00B32A11" w:rsidRDefault="000F1AFE" w:rsidP="00622146">
            <w:pPr>
              <w:spacing w:before="60" w:after="60" w:line="240" w:lineRule="auto"/>
              <w:rPr>
                <w:rFonts w:ascii="Arial" w:hAnsi="Arial" w:cs="Arial"/>
                <w:i/>
                <w:sz w:val="20"/>
                <w:szCs w:val="20"/>
                <w:lang w:val="en-GB"/>
              </w:rPr>
            </w:pPr>
          </w:p>
        </w:tc>
      </w:tr>
      <w:tr w:rsidR="008B05CB" w:rsidRPr="00D04AB3" w:rsidTr="00AE4A93">
        <w:tc>
          <w:tcPr>
            <w:tcW w:w="2376" w:type="dxa"/>
            <w:shd w:val="clear" w:color="auto" w:fill="auto"/>
          </w:tcPr>
          <w:p w:rsidR="008B05CB" w:rsidRPr="00B32A11" w:rsidRDefault="008B05CB"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Main pressures</w:t>
            </w:r>
          </w:p>
        </w:tc>
        <w:tc>
          <w:tcPr>
            <w:tcW w:w="7547" w:type="dxa"/>
            <w:gridSpan w:val="2"/>
            <w:shd w:val="clear" w:color="auto" w:fill="auto"/>
          </w:tcPr>
          <w:p w:rsidR="00B91167" w:rsidRPr="00B32A11" w:rsidRDefault="00B91167" w:rsidP="00B91167">
            <w:pPr>
              <w:spacing w:before="60" w:after="60" w:line="240" w:lineRule="auto"/>
              <w:rPr>
                <w:rFonts w:ascii="Arial" w:hAnsi="Arial" w:cs="Arial"/>
                <w:sz w:val="20"/>
                <w:szCs w:val="20"/>
                <w:lang w:val="en-GB"/>
              </w:rPr>
            </w:pPr>
            <w:r w:rsidRPr="00B32A11">
              <w:rPr>
                <w:rFonts w:ascii="Arial" w:hAnsi="Arial" w:cs="Arial"/>
                <w:sz w:val="20"/>
                <w:szCs w:val="20"/>
                <w:lang w:val="en-GB"/>
              </w:rPr>
              <w:t>Biological disturbances</w:t>
            </w:r>
          </w:p>
          <w:p w:rsidR="00B91167" w:rsidRPr="00B32A11" w:rsidRDefault="00B91167" w:rsidP="00B91167">
            <w:pPr>
              <w:spacing w:before="60" w:after="60" w:line="240" w:lineRule="auto"/>
              <w:rPr>
                <w:rFonts w:ascii="Arial" w:hAnsi="Arial" w:cs="Arial"/>
                <w:sz w:val="20"/>
                <w:szCs w:val="20"/>
                <w:lang w:val="en-GB"/>
              </w:rPr>
            </w:pPr>
            <w:r w:rsidRPr="00B32A11">
              <w:rPr>
                <w:rFonts w:ascii="Arial" w:hAnsi="Arial" w:cs="Arial"/>
                <w:sz w:val="20"/>
                <w:szCs w:val="20"/>
                <w:lang w:val="en-GB"/>
              </w:rPr>
              <w:t>— selective extraction of species, including incidental non-target catches (e.g. by commercial and recreational fishing).</w:t>
            </w:r>
          </w:p>
          <w:p w:rsidR="00B91167" w:rsidRPr="00B32A11" w:rsidRDefault="00B91167" w:rsidP="00B91167">
            <w:pPr>
              <w:spacing w:before="60" w:after="60" w:line="240" w:lineRule="auto"/>
              <w:rPr>
                <w:rFonts w:ascii="Arial" w:hAnsi="Arial" w:cs="Arial"/>
                <w:sz w:val="20"/>
                <w:szCs w:val="20"/>
                <w:lang w:val="en-GB"/>
              </w:rPr>
            </w:pPr>
            <w:r w:rsidRPr="00B32A11">
              <w:rPr>
                <w:rFonts w:ascii="Arial" w:hAnsi="Arial" w:cs="Arial"/>
                <w:sz w:val="20"/>
                <w:szCs w:val="20"/>
                <w:lang w:val="en-GB"/>
              </w:rPr>
              <w:t>Physical damage</w:t>
            </w:r>
          </w:p>
          <w:p w:rsidR="00B91167" w:rsidRPr="00B32A11" w:rsidRDefault="00B91167" w:rsidP="00B91167">
            <w:pPr>
              <w:pStyle w:val="Lijstalinea"/>
              <w:numPr>
                <w:ilvl w:val="0"/>
                <w:numId w:val="2"/>
              </w:numPr>
              <w:spacing w:before="60" w:after="60" w:line="240" w:lineRule="auto"/>
              <w:rPr>
                <w:rFonts w:ascii="Arial" w:hAnsi="Arial" w:cs="Arial"/>
                <w:sz w:val="20"/>
                <w:szCs w:val="20"/>
                <w:lang w:val="en-GB"/>
              </w:rPr>
            </w:pPr>
            <w:r w:rsidRPr="00B32A11">
              <w:rPr>
                <w:rFonts w:ascii="Arial" w:hAnsi="Arial" w:cs="Arial"/>
                <w:sz w:val="20"/>
                <w:szCs w:val="20"/>
                <w:lang w:val="en-GB"/>
              </w:rPr>
              <w:t>abrasion (e.g. impact on the seabed of commercial fishing, boating, anchoring),</w:t>
            </w:r>
          </w:p>
          <w:p w:rsidR="008B05CB" w:rsidRPr="00B32A11" w:rsidRDefault="00B91167" w:rsidP="00B91167">
            <w:pPr>
              <w:pStyle w:val="Lijstalinea"/>
              <w:numPr>
                <w:ilvl w:val="0"/>
                <w:numId w:val="2"/>
              </w:numPr>
              <w:spacing w:before="60" w:after="60" w:line="240" w:lineRule="auto"/>
              <w:rPr>
                <w:rFonts w:ascii="Arial" w:hAnsi="Arial" w:cs="Arial"/>
                <w:sz w:val="20"/>
                <w:szCs w:val="20"/>
                <w:lang w:val="en-GB"/>
              </w:rPr>
            </w:pPr>
            <w:r w:rsidRPr="00B32A11">
              <w:rPr>
                <w:rFonts w:ascii="Arial" w:hAnsi="Arial" w:cs="Arial"/>
                <w:sz w:val="20"/>
                <w:szCs w:val="20"/>
                <w:lang w:val="en-GB"/>
              </w:rPr>
              <w:t>selective extraction (e.g. exploration and exploitation of living and non-living resources on seabed and subsoil).</w:t>
            </w:r>
          </w:p>
        </w:tc>
      </w:tr>
      <w:tr w:rsidR="00AF66BF" w:rsidRPr="00B32A11" w:rsidTr="00AE4A93">
        <w:tc>
          <w:tcPr>
            <w:tcW w:w="2376" w:type="dxa"/>
            <w:shd w:val="clear" w:color="auto" w:fill="auto"/>
          </w:tcPr>
          <w:p w:rsidR="00AF66BF" w:rsidRPr="00B32A11" w:rsidRDefault="00AF66BF"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Main drivers</w:t>
            </w:r>
          </w:p>
        </w:tc>
        <w:tc>
          <w:tcPr>
            <w:tcW w:w="7547" w:type="dxa"/>
            <w:gridSpan w:val="2"/>
            <w:shd w:val="clear" w:color="auto" w:fill="auto"/>
          </w:tcPr>
          <w:p w:rsidR="00D57E1E" w:rsidRPr="00B32A11" w:rsidRDefault="00B91167" w:rsidP="00E41209">
            <w:pPr>
              <w:spacing w:before="60" w:after="60" w:line="240" w:lineRule="auto"/>
              <w:rPr>
                <w:rFonts w:ascii="Arial" w:hAnsi="Arial" w:cs="Arial"/>
                <w:sz w:val="20"/>
                <w:szCs w:val="20"/>
                <w:lang w:val="nl-BE"/>
              </w:rPr>
            </w:pPr>
            <w:r w:rsidRPr="00B32A11">
              <w:rPr>
                <w:rFonts w:ascii="Arial" w:hAnsi="Arial" w:cs="Arial"/>
                <w:sz w:val="20"/>
                <w:szCs w:val="20"/>
                <w:lang w:val="nl-BE"/>
              </w:rPr>
              <w:t>Fishery</w:t>
            </w:r>
          </w:p>
        </w:tc>
      </w:tr>
      <w:tr w:rsidR="005D3832" w:rsidRPr="00B32A11" w:rsidTr="00AE4A93">
        <w:tc>
          <w:tcPr>
            <w:tcW w:w="2376" w:type="dxa"/>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Characteristics</w:t>
            </w:r>
          </w:p>
        </w:tc>
        <w:tc>
          <w:tcPr>
            <w:tcW w:w="7547" w:type="dxa"/>
            <w:gridSpan w:val="2"/>
            <w:shd w:val="clear" w:color="auto" w:fill="auto"/>
          </w:tcPr>
          <w:p w:rsidR="00B91167" w:rsidRPr="00B32A11" w:rsidRDefault="00B91167" w:rsidP="00B91167">
            <w:pPr>
              <w:pStyle w:val="Lijstalinea"/>
              <w:numPr>
                <w:ilvl w:val="0"/>
                <w:numId w:val="2"/>
              </w:numPr>
              <w:spacing w:before="60" w:after="60" w:line="240" w:lineRule="auto"/>
              <w:rPr>
                <w:rFonts w:ascii="Arial" w:hAnsi="Arial" w:cs="Arial"/>
                <w:sz w:val="20"/>
                <w:szCs w:val="20"/>
                <w:lang w:val="en-GB"/>
              </w:rPr>
            </w:pPr>
            <w:r w:rsidRPr="00B32A11">
              <w:rPr>
                <w:rFonts w:ascii="Arial" w:hAnsi="Arial" w:cs="Arial"/>
                <w:sz w:val="20"/>
                <w:szCs w:val="20"/>
                <w:lang w:val="en-GB"/>
              </w:rPr>
              <w:t>Seabirds</w:t>
            </w:r>
          </w:p>
          <w:p w:rsidR="00B91167" w:rsidRPr="00B32A11" w:rsidRDefault="00B91167" w:rsidP="00B91167">
            <w:pPr>
              <w:pStyle w:val="Lijstalinea"/>
              <w:numPr>
                <w:ilvl w:val="0"/>
                <w:numId w:val="2"/>
              </w:numPr>
              <w:spacing w:before="60" w:after="60" w:line="240" w:lineRule="auto"/>
              <w:rPr>
                <w:rFonts w:ascii="Arial" w:hAnsi="Arial" w:cs="Arial"/>
                <w:sz w:val="20"/>
                <w:szCs w:val="20"/>
                <w:lang w:val="en-GB"/>
              </w:rPr>
            </w:pPr>
            <w:r w:rsidRPr="00B32A11">
              <w:rPr>
                <w:rFonts w:ascii="Arial" w:hAnsi="Arial" w:cs="Arial"/>
                <w:sz w:val="20"/>
                <w:szCs w:val="20"/>
                <w:lang w:val="en-GB"/>
              </w:rPr>
              <w:t>Marine mammals</w:t>
            </w:r>
          </w:p>
          <w:p w:rsidR="00B91167" w:rsidRPr="00B32A11" w:rsidRDefault="00B91167" w:rsidP="00B91167">
            <w:pPr>
              <w:pStyle w:val="Lijstalinea"/>
              <w:numPr>
                <w:ilvl w:val="0"/>
                <w:numId w:val="2"/>
              </w:numPr>
              <w:spacing w:before="60" w:after="60" w:line="240" w:lineRule="auto"/>
              <w:rPr>
                <w:rFonts w:ascii="Arial" w:hAnsi="Arial" w:cs="Arial"/>
                <w:sz w:val="20"/>
                <w:szCs w:val="20"/>
                <w:lang w:val="en-GB"/>
              </w:rPr>
            </w:pPr>
            <w:r w:rsidRPr="00B32A11">
              <w:rPr>
                <w:rFonts w:ascii="Arial" w:hAnsi="Arial" w:cs="Arial"/>
                <w:sz w:val="20"/>
                <w:szCs w:val="20"/>
                <w:lang w:val="en-GB"/>
              </w:rPr>
              <w:t>Fish</w:t>
            </w:r>
          </w:p>
          <w:p w:rsidR="00AE6ACD" w:rsidRPr="00B32A11" w:rsidRDefault="00B91167" w:rsidP="00B91167">
            <w:pPr>
              <w:pStyle w:val="Lijstalinea"/>
              <w:numPr>
                <w:ilvl w:val="0"/>
                <w:numId w:val="2"/>
              </w:numPr>
              <w:spacing w:before="60" w:after="60" w:line="240" w:lineRule="auto"/>
              <w:rPr>
                <w:rFonts w:ascii="Arial" w:hAnsi="Arial" w:cs="Arial"/>
                <w:i/>
                <w:sz w:val="20"/>
                <w:szCs w:val="20"/>
                <w:lang w:val="en-GB"/>
              </w:rPr>
            </w:pPr>
            <w:r w:rsidRPr="00B32A11">
              <w:rPr>
                <w:rFonts w:ascii="Arial" w:hAnsi="Arial" w:cs="Arial"/>
                <w:sz w:val="20"/>
                <w:szCs w:val="20"/>
                <w:lang w:val="en-GB"/>
              </w:rPr>
              <w:t>Benthic habitats</w:t>
            </w:r>
          </w:p>
        </w:tc>
      </w:tr>
      <w:tr w:rsidR="005D3832" w:rsidRPr="00D04AB3" w:rsidTr="00AE4A93">
        <w:tc>
          <w:tcPr>
            <w:tcW w:w="2376" w:type="dxa"/>
            <w:shd w:val="clear" w:color="auto" w:fill="auto"/>
          </w:tcPr>
          <w:p w:rsidR="005D3832" w:rsidRPr="00B32A11" w:rsidRDefault="00AF66BF" w:rsidP="00AF66BF">
            <w:pPr>
              <w:spacing w:before="60" w:after="60" w:line="240" w:lineRule="auto"/>
              <w:rPr>
                <w:rFonts w:ascii="Arial" w:hAnsi="Arial" w:cs="Arial"/>
                <w:b/>
                <w:sz w:val="20"/>
                <w:szCs w:val="20"/>
                <w:lang w:val="en-GB"/>
              </w:rPr>
            </w:pPr>
            <w:r w:rsidRPr="00B32A11">
              <w:rPr>
                <w:rFonts w:ascii="Arial" w:hAnsi="Arial" w:cs="Arial"/>
                <w:b/>
                <w:sz w:val="20"/>
                <w:szCs w:val="20"/>
                <w:lang w:val="en-GB"/>
              </w:rPr>
              <w:t>Link to other directive/legislation/policy</w:t>
            </w:r>
          </w:p>
        </w:tc>
        <w:tc>
          <w:tcPr>
            <w:tcW w:w="7547" w:type="dxa"/>
            <w:gridSpan w:val="2"/>
            <w:shd w:val="clear" w:color="auto" w:fill="auto"/>
          </w:tcPr>
          <w:p w:rsidR="00B91167" w:rsidRPr="00561134" w:rsidRDefault="00B91167" w:rsidP="00B91167">
            <w:pPr>
              <w:spacing w:before="60" w:after="60" w:line="240" w:lineRule="auto"/>
              <w:rPr>
                <w:rFonts w:ascii="Arial" w:hAnsi="Arial" w:cs="Arial"/>
                <w:sz w:val="20"/>
                <w:szCs w:val="20"/>
                <w:lang w:val="en-GB"/>
              </w:rPr>
            </w:pPr>
            <w:r w:rsidRPr="00561134">
              <w:rPr>
                <w:rFonts w:ascii="Arial" w:hAnsi="Arial" w:cs="Arial"/>
                <w:sz w:val="20"/>
                <w:szCs w:val="20"/>
                <w:lang w:val="en-GB"/>
              </w:rPr>
              <w:t>Habitats Directive</w:t>
            </w:r>
          </w:p>
          <w:p w:rsidR="00B91167" w:rsidRPr="00561134" w:rsidRDefault="00B91167" w:rsidP="00B91167">
            <w:pPr>
              <w:spacing w:before="60" w:after="60" w:line="240" w:lineRule="auto"/>
              <w:rPr>
                <w:rFonts w:ascii="Arial" w:hAnsi="Arial" w:cs="Arial"/>
                <w:sz w:val="20"/>
                <w:szCs w:val="20"/>
                <w:lang w:val="en-GB"/>
              </w:rPr>
            </w:pPr>
            <w:r w:rsidRPr="00561134">
              <w:rPr>
                <w:rFonts w:ascii="Arial" w:hAnsi="Arial" w:cs="Arial"/>
                <w:sz w:val="20"/>
                <w:szCs w:val="20"/>
                <w:lang w:val="en-GB"/>
              </w:rPr>
              <w:t>Birds Directive</w:t>
            </w:r>
          </w:p>
          <w:p w:rsidR="00B91167" w:rsidRPr="00561134" w:rsidRDefault="00B91167" w:rsidP="00B91167">
            <w:pPr>
              <w:spacing w:before="60" w:after="60" w:line="240" w:lineRule="auto"/>
              <w:rPr>
                <w:rFonts w:ascii="Arial" w:hAnsi="Arial" w:cs="Arial"/>
                <w:sz w:val="20"/>
                <w:szCs w:val="20"/>
                <w:lang w:val="en-GB"/>
              </w:rPr>
            </w:pPr>
            <w:r w:rsidRPr="00561134">
              <w:rPr>
                <w:rFonts w:ascii="Arial" w:hAnsi="Arial" w:cs="Arial"/>
                <w:sz w:val="20"/>
                <w:szCs w:val="20"/>
                <w:lang w:val="en-GB"/>
              </w:rPr>
              <w:t>COUNCIL REGULATION (EC) No 1198/2006 of 27 July 2006 on the European Fisheries Fund</w:t>
            </w:r>
          </w:p>
          <w:p w:rsidR="005D3832" w:rsidRPr="00B32A11" w:rsidRDefault="00B91167" w:rsidP="00B91167">
            <w:pPr>
              <w:pStyle w:val="Lijstalinea"/>
              <w:spacing w:before="60" w:after="60" w:line="240" w:lineRule="auto"/>
              <w:ind w:left="0"/>
              <w:rPr>
                <w:rFonts w:ascii="Arial" w:hAnsi="Arial" w:cs="Arial"/>
                <w:i/>
                <w:sz w:val="20"/>
                <w:szCs w:val="20"/>
                <w:lang w:val="en-GB"/>
              </w:rPr>
            </w:pPr>
            <w:r w:rsidRPr="00561134">
              <w:rPr>
                <w:rFonts w:ascii="Arial" w:hAnsi="Arial" w:cs="Arial"/>
                <w:sz w:val="20"/>
                <w:szCs w:val="20"/>
                <w:lang w:val="en-GB"/>
              </w:rPr>
              <w:t>Regulation (EU) No 1380/2013 of the European Parliament and the Council of 11 December 2013 on the Common Fisheries Policy</w:t>
            </w:r>
          </w:p>
        </w:tc>
      </w:tr>
      <w:tr w:rsidR="005D3832" w:rsidRPr="00B32A11" w:rsidTr="00AE4A93">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Necessity for transnational regulation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561134" w:rsidP="00E41209">
            <w:pPr>
              <w:pStyle w:val="Lijstalinea"/>
              <w:spacing w:after="0" w:line="240" w:lineRule="auto"/>
              <w:ind w:left="0"/>
              <w:rPr>
                <w:rFonts w:ascii="Arial" w:hAnsi="Arial" w:cs="Arial"/>
                <w:sz w:val="20"/>
                <w:szCs w:val="20"/>
                <w:lang w:val="en-GB"/>
              </w:rPr>
            </w:pPr>
            <w:r>
              <w:rPr>
                <w:rFonts w:ascii="Arial" w:hAnsi="Arial" w:cs="Arial"/>
                <w:sz w:val="20"/>
                <w:szCs w:val="20"/>
                <w:lang w:val="en-GB"/>
              </w:rPr>
              <w:t>No</w:t>
            </w:r>
          </w:p>
        </w:tc>
      </w:tr>
      <w:tr w:rsidR="005D3832" w:rsidRPr="00B32A11" w:rsidTr="00AE4A93">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5D3832" w:rsidP="00B854E6">
            <w:pPr>
              <w:spacing w:before="60" w:after="60" w:line="240" w:lineRule="auto"/>
              <w:rPr>
                <w:rFonts w:ascii="Arial" w:hAnsi="Arial" w:cs="Arial"/>
                <w:b/>
                <w:sz w:val="20"/>
                <w:szCs w:val="20"/>
                <w:lang w:val="en-GB"/>
              </w:rPr>
            </w:pPr>
            <w:r w:rsidRPr="00B32A11">
              <w:rPr>
                <w:rFonts w:ascii="Arial" w:hAnsi="Arial" w:cs="Arial"/>
                <w:b/>
                <w:sz w:val="20"/>
                <w:szCs w:val="20"/>
                <w:lang w:val="en-GB"/>
              </w:rPr>
              <w:t>Instrument for implementation</w:t>
            </w:r>
            <w:r w:rsidR="00583D8D" w:rsidRPr="00B32A11">
              <w:rPr>
                <w:rFonts w:ascii="Arial" w:hAnsi="Arial" w:cs="Arial"/>
                <w:b/>
                <w:sz w:val="20"/>
                <w:szCs w:val="20"/>
                <w:lang w:val="en-GB"/>
              </w:rPr>
              <w:t>/</w:t>
            </w:r>
            <w:r w:rsidR="00583D8D" w:rsidRPr="00B32A11">
              <w:rPr>
                <w:rFonts w:ascii="Arial" w:hAnsi="Arial" w:cs="Arial"/>
                <w:sz w:val="20"/>
                <w:szCs w:val="20"/>
                <w:lang w:val="en-GB"/>
              </w:rPr>
              <w:t xml:space="preserve"> </w:t>
            </w:r>
            <w:r w:rsidR="00583D8D" w:rsidRPr="00B32A11">
              <w:rPr>
                <w:rFonts w:ascii="Arial" w:hAnsi="Arial" w:cs="Arial"/>
                <w:b/>
                <w:sz w:val="20"/>
                <w:szCs w:val="20"/>
                <w:lang w:val="en-GB"/>
              </w:rPr>
              <w:t xml:space="preserve">Mode of </w:t>
            </w:r>
            <w:r w:rsidR="00B854E6">
              <w:rPr>
                <w:rFonts w:ascii="Arial" w:hAnsi="Arial" w:cs="Arial"/>
                <w:b/>
                <w:sz w:val="20"/>
                <w:szCs w:val="20"/>
                <w:lang w:val="en-GB"/>
              </w:rPr>
              <w:t>implementation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5D3832" w:rsidP="000F1AFE">
            <w:pPr>
              <w:pStyle w:val="Lijstalinea"/>
              <w:numPr>
                <w:ilvl w:val="0"/>
                <w:numId w:val="4"/>
              </w:numPr>
              <w:spacing w:after="120"/>
              <w:rPr>
                <w:rFonts w:ascii="Arial" w:hAnsi="Arial" w:cs="Arial"/>
                <w:sz w:val="20"/>
                <w:szCs w:val="20"/>
                <w:lang w:val="en-GB"/>
              </w:rPr>
            </w:pPr>
            <w:r w:rsidRPr="00B32A11">
              <w:rPr>
                <w:rFonts w:ascii="Arial" w:hAnsi="Arial" w:cs="Arial"/>
                <w:sz w:val="20"/>
                <w:szCs w:val="20"/>
                <w:lang w:val="en-GB"/>
              </w:rPr>
              <w:t>Technical</w:t>
            </w:r>
          </w:p>
          <w:p w:rsidR="005D3832" w:rsidRPr="00B32A11" w:rsidRDefault="00B854E6" w:rsidP="000F1AFE">
            <w:pPr>
              <w:pStyle w:val="Lijstalinea"/>
              <w:numPr>
                <w:ilvl w:val="0"/>
                <w:numId w:val="4"/>
              </w:numPr>
              <w:spacing w:after="120"/>
              <w:rPr>
                <w:rFonts w:ascii="Arial" w:hAnsi="Arial" w:cs="Arial"/>
                <w:sz w:val="20"/>
                <w:szCs w:val="20"/>
                <w:lang w:val="en-GB"/>
              </w:rPr>
            </w:pPr>
            <w:r>
              <w:rPr>
                <w:rFonts w:ascii="Arial" w:hAnsi="Arial" w:cs="Arial"/>
                <w:sz w:val="20"/>
                <w:szCs w:val="20"/>
                <w:lang w:val="en-GB"/>
              </w:rPr>
              <w:t>Policy</w:t>
            </w:r>
          </w:p>
          <w:p w:rsidR="005D3832" w:rsidRPr="00B32A11" w:rsidRDefault="005D3832" w:rsidP="00B91167">
            <w:pPr>
              <w:pStyle w:val="Lijstalinea"/>
              <w:numPr>
                <w:ilvl w:val="0"/>
                <w:numId w:val="4"/>
              </w:numPr>
              <w:spacing w:after="120"/>
              <w:rPr>
                <w:rFonts w:ascii="Arial" w:hAnsi="Arial" w:cs="Arial"/>
                <w:i/>
                <w:sz w:val="20"/>
                <w:szCs w:val="20"/>
                <w:lang w:val="en-GB"/>
              </w:rPr>
            </w:pPr>
            <w:r w:rsidRPr="00B32A11">
              <w:rPr>
                <w:rFonts w:ascii="Arial" w:hAnsi="Arial" w:cs="Arial"/>
                <w:sz w:val="20"/>
                <w:szCs w:val="20"/>
                <w:lang w:val="en-GB"/>
              </w:rPr>
              <w:t>Economic</w:t>
            </w:r>
          </w:p>
        </w:tc>
      </w:tr>
      <w:tr w:rsidR="005D3832" w:rsidRPr="00D04AB3" w:rsidTr="00AE4A93">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9D45F8"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Spatial reference</w:t>
            </w:r>
            <w:r w:rsidR="00B854E6">
              <w:rPr>
                <w:rFonts w:ascii="Arial" w:hAnsi="Arial" w:cs="Arial"/>
                <w:b/>
                <w:sz w:val="20"/>
                <w:szCs w:val="20"/>
                <w:lang w:val="en-GB"/>
              </w:rPr>
              <w:t>/implementation zones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A83FE7" w:rsidRPr="00B32A11" w:rsidRDefault="00B854E6" w:rsidP="00B91167">
            <w:pPr>
              <w:pStyle w:val="Lijstalinea"/>
              <w:tabs>
                <w:tab w:val="left" w:pos="175"/>
              </w:tabs>
              <w:spacing w:after="0" w:line="240" w:lineRule="auto"/>
              <w:ind w:left="0"/>
              <w:rPr>
                <w:rFonts w:ascii="Arial" w:hAnsi="Arial" w:cs="Arial"/>
                <w:i/>
                <w:sz w:val="20"/>
                <w:szCs w:val="20"/>
                <w:lang w:val="bg-BG"/>
              </w:rPr>
            </w:pPr>
            <w:r>
              <w:rPr>
                <w:rFonts w:ascii="Arial" w:hAnsi="Arial" w:cs="Arial"/>
                <w:sz w:val="20"/>
                <w:szCs w:val="20"/>
                <w:lang w:val="en-GB"/>
              </w:rPr>
              <w:t>Territorial waters/EEZ + Beyond MS Marine Waters</w:t>
            </w:r>
          </w:p>
        </w:tc>
      </w:tr>
      <w:tr w:rsidR="005D3832" w:rsidRPr="00D04AB3" w:rsidTr="00AE4A93">
        <w:tc>
          <w:tcPr>
            <w:tcW w:w="2376" w:type="dxa"/>
            <w:shd w:val="clear" w:color="auto" w:fill="auto"/>
          </w:tcPr>
          <w:p w:rsidR="005D3832" w:rsidRPr="00B32A11" w:rsidRDefault="009D45F8" w:rsidP="009D45F8">
            <w:pPr>
              <w:spacing w:before="60" w:after="60" w:line="240" w:lineRule="auto"/>
              <w:rPr>
                <w:rFonts w:ascii="Arial" w:hAnsi="Arial" w:cs="Arial"/>
                <w:b/>
                <w:sz w:val="20"/>
                <w:szCs w:val="20"/>
                <w:lang w:val="en-GB"/>
              </w:rPr>
            </w:pPr>
            <w:r w:rsidRPr="00B32A11">
              <w:rPr>
                <w:rFonts w:ascii="Arial" w:hAnsi="Arial" w:cs="Arial"/>
                <w:b/>
                <w:sz w:val="20"/>
                <w:szCs w:val="20"/>
                <w:lang w:val="en-GB"/>
              </w:rPr>
              <w:t xml:space="preserve">Contribution of the measure to achieving the target </w:t>
            </w:r>
          </w:p>
        </w:tc>
        <w:tc>
          <w:tcPr>
            <w:tcW w:w="7547" w:type="dxa"/>
            <w:gridSpan w:val="2"/>
            <w:shd w:val="clear" w:color="auto" w:fill="auto"/>
          </w:tcPr>
          <w:p w:rsidR="005D3832" w:rsidRPr="00B32A11" w:rsidRDefault="00B91167" w:rsidP="009D45F8">
            <w:pPr>
              <w:pStyle w:val="Lijstalinea"/>
              <w:tabs>
                <w:tab w:val="left" w:pos="175"/>
              </w:tabs>
              <w:spacing w:after="0" w:line="240" w:lineRule="auto"/>
              <w:ind w:left="0"/>
              <w:rPr>
                <w:rFonts w:ascii="Arial" w:hAnsi="Arial" w:cs="Arial"/>
                <w:sz w:val="20"/>
                <w:szCs w:val="20"/>
                <w:lang w:val="en-GB"/>
              </w:rPr>
            </w:pPr>
            <w:r w:rsidRPr="00B32A11">
              <w:rPr>
                <w:rFonts w:ascii="Arial" w:hAnsi="Arial" w:cs="Arial"/>
                <w:sz w:val="20"/>
                <w:szCs w:val="20"/>
                <w:lang w:val="en-GB"/>
              </w:rPr>
              <w:t>The measure is expected to have a high contribution to the achieving the targets.</w:t>
            </w:r>
          </w:p>
        </w:tc>
      </w:tr>
      <w:tr w:rsidR="005D3832" w:rsidRPr="00D04AB3" w:rsidTr="00AE4A93">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Transboundary impact</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D01E6C" w:rsidP="00E41209">
            <w:pPr>
              <w:rPr>
                <w:rFonts w:ascii="Arial" w:hAnsi="Arial" w:cs="Arial"/>
                <w:sz w:val="20"/>
                <w:szCs w:val="20"/>
                <w:lang w:val="en-GB"/>
              </w:rPr>
            </w:pPr>
            <w:r w:rsidRPr="00B32A11">
              <w:rPr>
                <w:rFonts w:ascii="Arial" w:hAnsi="Arial" w:cs="Arial"/>
                <w:sz w:val="20"/>
                <w:szCs w:val="20"/>
                <w:lang w:val="en-GB"/>
              </w:rPr>
              <w:t>The implementation of the measure is not expected to have negative effects on the marine environment of neighbouring countries.</w:t>
            </w:r>
          </w:p>
        </w:tc>
      </w:tr>
      <w:tr w:rsidR="00096F73" w:rsidRPr="00B32A11" w:rsidTr="00AE4A9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096F73" w:rsidRPr="00B32A11" w:rsidRDefault="00096F73"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Costs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A320B7" w:rsidRPr="00B32A11" w:rsidRDefault="00A320B7" w:rsidP="00A83FE7">
            <w:pPr>
              <w:pStyle w:val="Lijstalinea"/>
              <w:spacing w:after="0" w:line="240" w:lineRule="auto"/>
              <w:ind w:left="0"/>
              <w:rPr>
                <w:rFonts w:ascii="Arial" w:hAnsi="Arial" w:cs="Arial"/>
                <w:sz w:val="20"/>
                <w:szCs w:val="20"/>
                <w:lang w:val="en-GB"/>
              </w:rPr>
            </w:pPr>
            <w:r w:rsidRPr="00B32A11">
              <w:rPr>
                <w:rFonts w:ascii="Arial" w:hAnsi="Arial" w:cs="Arial"/>
                <w:b/>
                <w:sz w:val="20"/>
                <w:szCs w:val="20"/>
                <w:lang w:val="en-GB"/>
              </w:rPr>
              <w:t>First rough assessment:</w:t>
            </w:r>
            <w:r w:rsidRPr="00B32A11">
              <w:rPr>
                <w:rFonts w:ascii="Arial" w:hAnsi="Arial" w:cs="Arial"/>
                <w:sz w:val="20"/>
                <w:szCs w:val="20"/>
                <w:lang w:val="en-GB"/>
              </w:rPr>
              <w:t xml:space="preserve"> medium € 50.</w:t>
            </w:r>
            <w:r w:rsidRPr="00B32A11">
              <w:rPr>
                <w:rFonts w:ascii="Arial" w:hAnsi="Arial" w:cs="Arial"/>
                <w:color w:val="000000"/>
                <w:sz w:val="20"/>
                <w:szCs w:val="20"/>
                <w:lang w:val="en-GB" w:eastAsia="fr-BE"/>
              </w:rPr>
              <w:t>000 – 1.000.000</w:t>
            </w:r>
          </w:p>
          <w:p w:rsidR="00A320B7" w:rsidRPr="00B32A11" w:rsidRDefault="00A320B7" w:rsidP="00A83FE7">
            <w:pPr>
              <w:pStyle w:val="Lijstalinea"/>
              <w:spacing w:after="0" w:line="240" w:lineRule="auto"/>
              <w:ind w:left="0"/>
              <w:rPr>
                <w:rFonts w:ascii="Arial" w:hAnsi="Arial" w:cs="Arial"/>
                <w:sz w:val="20"/>
                <w:szCs w:val="20"/>
                <w:lang w:val="en-GB"/>
              </w:rPr>
            </w:pPr>
          </w:p>
          <w:p w:rsidR="00BD184B" w:rsidRPr="00B32A11" w:rsidRDefault="0068433D" w:rsidP="00A83FE7">
            <w:pPr>
              <w:pStyle w:val="Lijstalinea"/>
              <w:spacing w:after="0" w:line="240" w:lineRule="auto"/>
              <w:ind w:left="0"/>
              <w:rPr>
                <w:rFonts w:ascii="Arial" w:hAnsi="Arial" w:cs="Arial"/>
                <w:sz w:val="20"/>
                <w:szCs w:val="20"/>
                <w:lang w:val="en-GB"/>
              </w:rPr>
            </w:pPr>
            <w:r w:rsidRPr="00B32A11">
              <w:rPr>
                <w:rFonts w:ascii="Arial" w:hAnsi="Arial" w:cs="Arial"/>
                <w:sz w:val="20"/>
                <w:szCs w:val="20"/>
                <w:lang w:val="en-GB"/>
              </w:rPr>
              <w:t>C</w:t>
            </w:r>
            <w:r w:rsidR="00BD184B" w:rsidRPr="00B32A11">
              <w:rPr>
                <w:rFonts w:ascii="Arial" w:hAnsi="Arial" w:cs="Arial"/>
                <w:sz w:val="20"/>
                <w:szCs w:val="20"/>
                <w:lang w:val="en-GB"/>
              </w:rPr>
              <w:t>osts for the administration</w:t>
            </w:r>
          </w:p>
          <w:p w:rsidR="0068433D" w:rsidRPr="00B32A11" w:rsidRDefault="0068433D" w:rsidP="0068433D">
            <w:pPr>
              <w:spacing w:after="0" w:line="240" w:lineRule="auto"/>
              <w:rPr>
                <w:rFonts w:ascii="Arial" w:hAnsi="Arial" w:cs="Arial"/>
                <w:sz w:val="20"/>
                <w:szCs w:val="20"/>
                <w:lang w:val="en-GB"/>
              </w:rPr>
            </w:pPr>
            <w:r w:rsidRPr="00B32A11">
              <w:rPr>
                <w:rFonts w:ascii="Arial" w:hAnsi="Arial" w:cs="Arial"/>
                <w:sz w:val="20"/>
                <w:szCs w:val="20"/>
                <w:lang w:val="en-GB"/>
              </w:rPr>
              <w:t>1) Public awareness : 2000 €</w:t>
            </w:r>
          </w:p>
          <w:p w:rsidR="0068433D" w:rsidRPr="00B32A11" w:rsidRDefault="0068433D" w:rsidP="0068433D">
            <w:pPr>
              <w:spacing w:after="0" w:line="240" w:lineRule="auto"/>
              <w:rPr>
                <w:rFonts w:ascii="Arial" w:hAnsi="Arial" w:cs="Arial"/>
                <w:sz w:val="20"/>
                <w:szCs w:val="20"/>
                <w:lang w:val="en-GB"/>
              </w:rPr>
            </w:pPr>
            <w:r w:rsidRPr="00B32A11">
              <w:rPr>
                <w:rFonts w:ascii="Arial" w:hAnsi="Arial" w:cs="Arial"/>
                <w:sz w:val="20"/>
                <w:szCs w:val="20"/>
                <w:lang w:val="en-GB"/>
              </w:rPr>
              <w:t>2) Define stimuli system (incl. discussion document with fisheries/processing/export sectors: 12.000 €</w:t>
            </w:r>
          </w:p>
          <w:p w:rsidR="0068433D" w:rsidRPr="00B32A11" w:rsidRDefault="0068433D" w:rsidP="0068433D">
            <w:pPr>
              <w:spacing w:after="0" w:line="240" w:lineRule="auto"/>
              <w:rPr>
                <w:rFonts w:ascii="Arial" w:hAnsi="Arial" w:cs="Arial"/>
                <w:sz w:val="20"/>
                <w:szCs w:val="20"/>
                <w:lang w:val="en-GB"/>
              </w:rPr>
            </w:pPr>
            <w:r w:rsidRPr="00B32A11">
              <w:rPr>
                <w:rFonts w:ascii="Arial" w:hAnsi="Arial" w:cs="Arial"/>
                <w:sz w:val="20"/>
                <w:szCs w:val="20"/>
                <w:lang w:val="en-GB"/>
              </w:rPr>
              <w:t>3) Elaboration (financial) stimuli system: not possible to assess at this stage</w:t>
            </w:r>
          </w:p>
          <w:p w:rsidR="0068433D" w:rsidRPr="00B32A11" w:rsidRDefault="0068433D" w:rsidP="0068433D">
            <w:pPr>
              <w:spacing w:after="0" w:line="240" w:lineRule="auto"/>
              <w:rPr>
                <w:rFonts w:ascii="Arial" w:hAnsi="Arial" w:cs="Arial"/>
                <w:sz w:val="20"/>
                <w:szCs w:val="20"/>
                <w:lang w:val="en-GB"/>
              </w:rPr>
            </w:pPr>
            <w:r w:rsidRPr="00B32A11">
              <w:rPr>
                <w:rFonts w:ascii="Arial" w:hAnsi="Arial" w:cs="Arial"/>
                <w:sz w:val="20"/>
                <w:szCs w:val="20"/>
                <w:lang w:val="en-GB"/>
              </w:rPr>
              <w:t>4) Setting up of advisory services: not possible to assess at this stage</w:t>
            </w:r>
          </w:p>
          <w:p w:rsidR="0068433D" w:rsidRPr="00B32A11" w:rsidRDefault="0068433D" w:rsidP="0068433D">
            <w:pPr>
              <w:pStyle w:val="Lijstalinea"/>
              <w:spacing w:after="60" w:line="240" w:lineRule="auto"/>
              <w:ind w:left="0"/>
              <w:contextualSpacing w:val="0"/>
              <w:rPr>
                <w:rFonts w:ascii="Arial" w:hAnsi="Arial" w:cs="Arial"/>
                <w:sz w:val="20"/>
                <w:szCs w:val="20"/>
                <w:lang w:val="en-GB"/>
              </w:rPr>
            </w:pPr>
            <w:r w:rsidRPr="00B32A11">
              <w:rPr>
                <w:rFonts w:ascii="Arial" w:hAnsi="Arial" w:cs="Arial"/>
                <w:sz w:val="20"/>
                <w:szCs w:val="20"/>
                <w:lang w:val="en-GB"/>
              </w:rPr>
              <w:lastRenderedPageBreak/>
              <w:t>5) Awareness building (educational campaign) of and advisory services for local professional Fishery Groups regarding effective use of environmental friendly fishing techniques and equipment: not possible to assess at this stage</w:t>
            </w:r>
          </w:p>
          <w:p w:rsidR="0068433D" w:rsidRPr="00B32A11" w:rsidRDefault="0068433D" w:rsidP="0068433D">
            <w:pPr>
              <w:spacing w:after="60" w:line="240" w:lineRule="auto"/>
              <w:rPr>
                <w:rFonts w:ascii="Arial" w:hAnsi="Arial" w:cs="Arial"/>
                <w:sz w:val="20"/>
                <w:szCs w:val="20"/>
                <w:lang w:val="en-GB"/>
              </w:rPr>
            </w:pPr>
          </w:p>
          <w:p w:rsidR="0068433D" w:rsidRPr="00B32A11" w:rsidRDefault="0068433D" w:rsidP="0068433D">
            <w:pPr>
              <w:spacing w:after="60" w:line="240" w:lineRule="auto"/>
              <w:rPr>
                <w:rFonts w:ascii="Arial" w:hAnsi="Arial" w:cs="Arial"/>
                <w:sz w:val="20"/>
                <w:szCs w:val="20"/>
                <w:lang w:val="en-GB"/>
              </w:rPr>
            </w:pPr>
            <w:r w:rsidRPr="00B32A11">
              <w:rPr>
                <w:rFonts w:ascii="Arial" w:hAnsi="Arial" w:cs="Arial"/>
                <w:sz w:val="20"/>
                <w:szCs w:val="20"/>
                <w:lang w:val="en-GB"/>
              </w:rPr>
              <w:t>Total one off costs within MSFD cycle (6 years):</w:t>
            </w:r>
          </w:p>
          <w:p w:rsidR="0068433D" w:rsidRPr="00B32A11" w:rsidRDefault="0068433D" w:rsidP="0068433D">
            <w:pPr>
              <w:pStyle w:val="Lijstalinea"/>
              <w:spacing w:after="60" w:line="240" w:lineRule="auto"/>
              <w:ind w:left="0"/>
              <w:contextualSpacing w:val="0"/>
              <w:rPr>
                <w:rFonts w:ascii="Arial" w:hAnsi="Arial" w:cs="Arial"/>
                <w:sz w:val="20"/>
                <w:szCs w:val="20"/>
                <w:lang w:val="en-GB"/>
              </w:rPr>
            </w:pPr>
            <w:r w:rsidRPr="00B32A11">
              <w:rPr>
                <w:rFonts w:ascii="Arial" w:hAnsi="Arial" w:cs="Arial"/>
                <w:sz w:val="20"/>
                <w:szCs w:val="20"/>
                <w:lang w:val="en-GB"/>
              </w:rPr>
              <w:t>Not possible to assess (minimal 14.000 €, probably &gt; € 50.000)</w:t>
            </w:r>
          </w:p>
          <w:p w:rsidR="0068433D" w:rsidRPr="00B32A11" w:rsidRDefault="0068433D" w:rsidP="0068433D">
            <w:pPr>
              <w:pStyle w:val="Lijstalinea"/>
              <w:spacing w:after="60" w:line="240" w:lineRule="auto"/>
              <w:ind w:left="0"/>
              <w:contextualSpacing w:val="0"/>
              <w:rPr>
                <w:rFonts w:ascii="Arial" w:hAnsi="Arial" w:cs="Arial"/>
                <w:sz w:val="20"/>
                <w:szCs w:val="20"/>
                <w:lang w:val="en-GB"/>
              </w:rPr>
            </w:pPr>
          </w:p>
          <w:p w:rsidR="0068433D" w:rsidRPr="00B32A11" w:rsidRDefault="0068433D" w:rsidP="0068433D">
            <w:pPr>
              <w:pStyle w:val="Lijstalinea"/>
              <w:spacing w:after="60" w:line="240" w:lineRule="auto"/>
              <w:ind w:left="0"/>
              <w:contextualSpacing w:val="0"/>
              <w:rPr>
                <w:rFonts w:ascii="Arial" w:hAnsi="Arial" w:cs="Arial"/>
                <w:sz w:val="20"/>
                <w:szCs w:val="20"/>
                <w:lang w:val="en-GB"/>
              </w:rPr>
            </w:pPr>
            <w:r w:rsidRPr="00B32A11">
              <w:rPr>
                <w:rFonts w:ascii="Arial" w:hAnsi="Arial" w:cs="Arial"/>
                <w:sz w:val="20"/>
                <w:szCs w:val="20"/>
                <w:lang w:val="en-GB"/>
              </w:rPr>
              <w:t xml:space="preserve">Scoring: </w:t>
            </w:r>
          </w:p>
          <w:tbl>
            <w:tblPr>
              <w:tblW w:w="3238" w:type="dxa"/>
              <w:tblInd w:w="2124" w:type="dxa"/>
              <w:tblLayout w:type="fixed"/>
              <w:tblLook w:val="04A0" w:firstRow="1" w:lastRow="0" w:firstColumn="1" w:lastColumn="0" w:noHBand="0" w:noVBand="1"/>
            </w:tblPr>
            <w:tblGrid>
              <w:gridCol w:w="976"/>
              <w:gridCol w:w="2262"/>
            </w:tblGrid>
            <w:tr w:rsidR="0068433D" w:rsidRPr="00B32A11" w:rsidTr="007C32A7">
              <w:trPr>
                <w:trHeight w:val="300"/>
              </w:trPr>
              <w:tc>
                <w:tcPr>
                  <w:tcW w:w="976" w:type="dxa"/>
                  <w:tcBorders>
                    <w:top w:val="single" w:sz="4" w:space="0" w:color="auto"/>
                    <w:bottom w:val="single" w:sz="4" w:space="0" w:color="auto"/>
                  </w:tcBorders>
                  <w:shd w:val="clear" w:color="auto" w:fill="0079A3"/>
                  <w:noWrap/>
                  <w:hideMark/>
                </w:tcPr>
                <w:p w:rsidR="0068433D" w:rsidRPr="00B32A11" w:rsidRDefault="0068433D" w:rsidP="0068433D">
                  <w:pPr>
                    <w:spacing w:after="0" w:line="240" w:lineRule="auto"/>
                    <w:jc w:val="center"/>
                    <w:rPr>
                      <w:rFonts w:ascii="Arial" w:hAnsi="Arial" w:cs="Arial"/>
                      <w:b/>
                      <w:color w:val="FFFFFF" w:themeColor="background1"/>
                      <w:sz w:val="20"/>
                      <w:szCs w:val="20"/>
                      <w:lang w:val="en-GB" w:eastAsia="fr-BE"/>
                    </w:rPr>
                  </w:pPr>
                  <w:r w:rsidRPr="00B32A11">
                    <w:rPr>
                      <w:rFonts w:ascii="Arial" w:hAnsi="Arial" w:cs="Arial"/>
                      <w:b/>
                      <w:color w:val="FFFFFF" w:themeColor="background1"/>
                      <w:sz w:val="20"/>
                      <w:szCs w:val="20"/>
                      <w:lang w:val="en-GB" w:eastAsia="fr-BE"/>
                    </w:rPr>
                    <w:t>Score</w:t>
                  </w:r>
                </w:p>
              </w:tc>
              <w:tc>
                <w:tcPr>
                  <w:tcW w:w="2262" w:type="dxa"/>
                  <w:tcBorders>
                    <w:top w:val="single" w:sz="4" w:space="0" w:color="auto"/>
                    <w:bottom w:val="single" w:sz="4" w:space="0" w:color="auto"/>
                  </w:tcBorders>
                  <w:shd w:val="clear" w:color="auto" w:fill="0079A3"/>
                </w:tcPr>
                <w:p w:rsidR="0068433D" w:rsidRPr="00B32A11" w:rsidRDefault="0068433D" w:rsidP="0068433D">
                  <w:pPr>
                    <w:spacing w:after="0" w:line="240" w:lineRule="auto"/>
                    <w:jc w:val="center"/>
                    <w:rPr>
                      <w:rFonts w:ascii="Arial" w:hAnsi="Arial" w:cs="Arial"/>
                      <w:b/>
                      <w:color w:val="FFFFFF" w:themeColor="background1"/>
                      <w:sz w:val="20"/>
                      <w:szCs w:val="20"/>
                      <w:lang w:val="en-GB" w:eastAsia="fr-BE"/>
                    </w:rPr>
                  </w:pPr>
                  <w:r w:rsidRPr="00B32A11">
                    <w:rPr>
                      <w:rFonts w:ascii="Arial" w:hAnsi="Arial" w:cs="Arial"/>
                      <w:b/>
                      <w:color w:val="FFFFFF" w:themeColor="background1"/>
                      <w:sz w:val="20"/>
                      <w:szCs w:val="20"/>
                      <w:lang w:val="en-GB" w:eastAsia="fr-BE"/>
                    </w:rPr>
                    <w:t>total cost</w:t>
                  </w:r>
                </w:p>
              </w:tc>
            </w:tr>
            <w:tr w:rsidR="0068433D" w:rsidRPr="00B32A11" w:rsidTr="007C32A7">
              <w:trPr>
                <w:trHeight w:val="300"/>
              </w:trPr>
              <w:tc>
                <w:tcPr>
                  <w:tcW w:w="976" w:type="dxa"/>
                  <w:tcBorders>
                    <w:bottom w:val="single" w:sz="4" w:space="0" w:color="auto"/>
                  </w:tcBorders>
                  <w:shd w:val="clear" w:color="auto" w:fill="FF0000"/>
                  <w:noWrap/>
                  <w:hideMark/>
                </w:tcPr>
                <w:p w:rsidR="0068433D" w:rsidRPr="00B32A11" w:rsidRDefault="0068433D" w:rsidP="0068433D">
                  <w:pPr>
                    <w:spacing w:after="0" w:line="240" w:lineRule="auto"/>
                    <w:jc w:val="center"/>
                    <w:rPr>
                      <w:rFonts w:ascii="Arial" w:hAnsi="Arial" w:cs="Arial"/>
                      <w:color w:val="000000"/>
                      <w:sz w:val="20"/>
                      <w:szCs w:val="20"/>
                      <w:lang w:val="en-GB" w:eastAsia="fr-BE"/>
                    </w:rPr>
                  </w:pPr>
                  <w:r w:rsidRPr="00B32A11">
                    <w:rPr>
                      <w:rFonts w:ascii="Arial" w:hAnsi="Arial" w:cs="Arial"/>
                      <w:color w:val="000000"/>
                      <w:sz w:val="20"/>
                      <w:szCs w:val="20"/>
                      <w:lang w:val="en-GB" w:eastAsia="fr-BE"/>
                    </w:rPr>
                    <w:t>1</w:t>
                  </w:r>
                </w:p>
              </w:tc>
              <w:tc>
                <w:tcPr>
                  <w:tcW w:w="2262" w:type="dxa"/>
                  <w:tcBorders>
                    <w:bottom w:val="single" w:sz="4" w:space="0" w:color="auto"/>
                  </w:tcBorders>
                  <w:shd w:val="clear" w:color="auto" w:fill="FF0000"/>
                </w:tcPr>
                <w:p w:rsidR="0068433D" w:rsidRPr="00B32A11" w:rsidRDefault="0068433D" w:rsidP="0068433D">
                  <w:pPr>
                    <w:spacing w:after="0" w:line="240" w:lineRule="auto"/>
                    <w:jc w:val="right"/>
                    <w:rPr>
                      <w:rFonts w:ascii="Arial" w:hAnsi="Arial" w:cs="Arial"/>
                      <w:color w:val="000000"/>
                      <w:sz w:val="20"/>
                      <w:szCs w:val="20"/>
                      <w:lang w:val="en-GB" w:eastAsia="fr-BE"/>
                    </w:rPr>
                  </w:pPr>
                  <w:r w:rsidRPr="00B32A11">
                    <w:rPr>
                      <w:rFonts w:ascii="Arial" w:hAnsi="Arial" w:cs="Arial"/>
                      <w:color w:val="000000"/>
                      <w:sz w:val="20"/>
                      <w:szCs w:val="20"/>
                      <w:lang w:val="en-GB" w:eastAsia="fr-BE"/>
                    </w:rPr>
                    <w:t xml:space="preserve">&gt; </w:t>
                  </w:r>
                  <w:r w:rsidRPr="00B32A11">
                    <w:rPr>
                      <w:rFonts w:ascii="Arial" w:hAnsi="Arial" w:cs="Arial"/>
                      <w:sz w:val="20"/>
                      <w:szCs w:val="20"/>
                      <w:lang w:val="en-GB"/>
                    </w:rPr>
                    <w:t xml:space="preserve">€ </w:t>
                  </w:r>
                  <w:r w:rsidRPr="00B32A11">
                    <w:rPr>
                      <w:rFonts w:ascii="Arial" w:hAnsi="Arial" w:cs="Arial"/>
                      <w:color w:val="000000"/>
                      <w:sz w:val="20"/>
                      <w:szCs w:val="20"/>
                      <w:lang w:val="en-GB" w:eastAsia="fr-BE"/>
                    </w:rPr>
                    <w:t>1 million</w:t>
                  </w:r>
                </w:p>
              </w:tc>
            </w:tr>
            <w:tr w:rsidR="0068433D" w:rsidRPr="00B32A11" w:rsidTr="007C32A7">
              <w:trPr>
                <w:trHeight w:val="300"/>
              </w:trPr>
              <w:tc>
                <w:tcPr>
                  <w:tcW w:w="976" w:type="dxa"/>
                  <w:tcBorders>
                    <w:bottom w:val="single" w:sz="4" w:space="0" w:color="auto"/>
                  </w:tcBorders>
                  <w:shd w:val="clear" w:color="auto" w:fill="FF9933"/>
                  <w:noWrap/>
                  <w:hideMark/>
                </w:tcPr>
                <w:p w:rsidR="0068433D" w:rsidRPr="00B32A11" w:rsidRDefault="0068433D" w:rsidP="0068433D">
                  <w:pPr>
                    <w:spacing w:after="0" w:line="240" w:lineRule="auto"/>
                    <w:jc w:val="center"/>
                    <w:rPr>
                      <w:rFonts w:ascii="Arial" w:hAnsi="Arial" w:cs="Arial"/>
                      <w:color w:val="000000"/>
                      <w:sz w:val="20"/>
                      <w:szCs w:val="20"/>
                      <w:lang w:val="en-GB" w:eastAsia="fr-BE"/>
                    </w:rPr>
                  </w:pPr>
                  <w:r w:rsidRPr="00B32A11">
                    <w:rPr>
                      <w:rFonts w:ascii="Arial" w:hAnsi="Arial" w:cs="Arial"/>
                      <w:color w:val="000000"/>
                      <w:sz w:val="20"/>
                      <w:szCs w:val="20"/>
                      <w:lang w:val="en-GB" w:eastAsia="fr-BE"/>
                    </w:rPr>
                    <w:t>2</w:t>
                  </w:r>
                </w:p>
              </w:tc>
              <w:tc>
                <w:tcPr>
                  <w:tcW w:w="2262" w:type="dxa"/>
                  <w:tcBorders>
                    <w:bottom w:val="single" w:sz="4" w:space="0" w:color="auto"/>
                  </w:tcBorders>
                  <w:shd w:val="clear" w:color="auto" w:fill="FF9933"/>
                </w:tcPr>
                <w:p w:rsidR="0068433D" w:rsidRPr="00B32A11" w:rsidRDefault="0068433D" w:rsidP="0068433D">
                  <w:pPr>
                    <w:spacing w:after="0" w:line="240" w:lineRule="auto"/>
                    <w:jc w:val="right"/>
                    <w:rPr>
                      <w:rFonts w:ascii="Arial" w:hAnsi="Arial" w:cs="Arial"/>
                      <w:color w:val="000000"/>
                      <w:sz w:val="20"/>
                      <w:szCs w:val="20"/>
                      <w:lang w:val="en-GB" w:eastAsia="fr-BE"/>
                    </w:rPr>
                  </w:pPr>
                  <w:r w:rsidRPr="00B32A11">
                    <w:rPr>
                      <w:rFonts w:ascii="Arial" w:hAnsi="Arial" w:cs="Arial"/>
                      <w:sz w:val="20"/>
                      <w:szCs w:val="20"/>
                      <w:lang w:val="en-GB"/>
                    </w:rPr>
                    <w:t>€ 500.</w:t>
                  </w:r>
                  <w:r w:rsidRPr="00B32A11">
                    <w:rPr>
                      <w:rFonts w:ascii="Arial" w:hAnsi="Arial" w:cs="Arial"/>
                      <w:color w:val="000000"/>
                      <w:sz w:val="20"/>
                      <w:szCs w:val="20"/>
                      <w:lang w:val="en-GB" w:eastAsia="fr-BE"/>
                    </w:rPr>
                    <w:t>000 - 1 million</w:t>
                  </w:r>
                </w:p>
              </w:tc>
            </w:tr>
            <w:tr w:rsidR="0068433D" w:rsidRPr="00B32A11" w:rsidTr="007C32A7">
              <w:trPr>
                <w:trHeight w:val="300"/>
              </w:trPr>
              <w:tc>
                <w:tcPr>
                  <w:tcW w:w="976" w:type="dxa"/>
                  <w:tcBorders>
                    <w:bottom w:val="single" w:sz="4" w:space="0" w:color="auto"/>
                  </w:tcBorders>
                  <w:shd w:val="clear" w:color="auto" w:fill="FFFF00"/>
                  <w:noWrap/>
                  <w:hideMark/>
                </w:tcPr>
                <w:p w:rsidR="0068433D" w:rsidRPr="00B32A11" w:rsidRDefault="0068433D" w:rsidP="0068433D">
                  <w:pPr>
                    <w:spacing w:after="0" w:line="240" w:lineRule="auto"/>
                    <w:jc w:val="center"/>
                    <w:rPr>
                      <w:rFonts w:ascii="Arial" w:hAnsi="Arial" w:cs="Arial"/>
                      <w:color w:val="000000"/>
                      <w:sz w:val="20"/>
                      <w:szCs w:val="20"/>
                      <w:lang w:val="en-GB" w:eastAsia="fr-BE"/>
                    </w:rPr>
                  </w:pPr>
                  <w:r w:rsidRPr="00B32A11">
                    <w:rPr>
                      <w:rFonts w:ascii="Arial" w:hAnsi="Arial" w:cs="Arial"/>
                      <w:color w:val="000000"/>
                      <w:sz w:val="20"/>
                      <w:szCs w:val="20"/>
                      <w:lang w:val="en-GB" w:eastAsia="fr-BE"/>
                    </w:rPr>
                    <w:t>3</w:t>
                  </w:r>
                </w:p>
              </w:tc>
              <w:tc>
                <w:tcPr>
                  <w:tcW w:w="2262" w:type="dxa"/>
                  <w:tcBorders>
                    <w:bottom w:val="single" w:sz="4" w:space="0" w:color="auto"/>
                  </w:tcBorders>
                  <w:shd w:val="clear" w:color="auto" w:fill="FFFF00"/>
                </w:tcPr>
                <w:p w:rsidR="0068433D" w:rsidRPr="00B32A11" w:rsidRDefault="0068433D" w:rsidP="0068433D">
                  <w:pPr>
                    <w:spacing w:after="0" w:line="240" w:lineRule="auto"/>
                    <w:jc w:val="right"/>
                    <w:rPr>
                      <w:rFonts w:ascii="Arial" w:hAnsi="Arial" w:cs="Arial"/>
                      <w:color w:val="000000"/>
                      <w:sz w:val="20"/>
                      <w:szCs w:val="20"/>
                      <w:lang w:val="en-GB" w:eastAsia="fr-BE"/>
                    </w:rPr>
                  </w:pPr>
                  <w:r w:rsidRPr="00B32A11">
                    <w:rPr>
                      <w:rFonts w:ascii="Arial" w:hAnsi="Arial" w:cs="Arial"/>
                      <w:sz w:val="20"/>
                      <w:szCs w:val="20"/>
                      <w:lang w:val="en-GB"/>
                    </w:rPr>
                    <w:t>€ 200.</w:t>
                  </w:r>
                  <w:r w:rsidRPr="00B32A11">
                    <w:rPr>
                      <w:rFonts w:ascii="Arial" w:hAnsi="Arial" w:cs="Arial"/>
                      <w:color w:val="000000"/>
                      <w:sz w:val="20"/>
                      <w:szCs w:val="20"/>
                      <w:lang w:val="en-GB" w:eastAsia="fr-BE"/>
                    </w:rPr>
                    <w:t>000 - 500.000</w:t>
                  </w:r>
                </w:p>
              </w:tc>
            </w:tr>
            <w:tr w:rsidR="0068433D" w:rsidRPr="00B32A11" w:rsidTr="007C32A7">
              <w:trPr>
                <w:trHeight w:val="300"/>
              </w:trPr>
              <w:tc>
                <w:tcPr>
                  <w:tcW w:w="976" w:type="dxa"/>
                  <w:tcBorders>
                    <w:bottom w:val="single" w:sz="4" w:space="0" w:color="auto"/>
                  </w:tcBorders>
                  <w:shd w:val="clear" w:color="auto" w:fill="92D050"/>
                  <w:noWrap/>
                  <w:hideMark/>
                </w:tcPr>
                <w:p w:rsidR="0068433D" w:rsidRPr="00B32A11" w:rsidRDefault="0068433D" w:rsidP="0068433D">
                  <w:pPr>
                    <w:spacing w:after="0" w:line="240" w:lineRule="auto"/>
                    <w:jc w:val="center"/>
                    <w:rPr>
                      <w:rFonts w:ascii="Arial" w:hAnsi="Arial" w:cs="Arial"/>
                      <w:b/>
                      <w:color w:val="000000"/>
                      <w:sz w:val="20"/>
                      <w:szCs w:val="20"/>
                      <w:u w:val="single"/>
                      <w:lang w:val="en-GB" w:eastAsia="fr-BE"/>
                    </w:rPr>
                  </w:pPr>
                  <w:r w:rsidRPr="00B32A11">
                    <w:rPr>
                      <w:rFonts w:ascii="Arial" w:hAnsi="Arial" w:cs="Arial"/>
                      <w:b/>
                      <w:color w:val="000000"/>
                      <w:sz w:val="20"/>
                      <w:szCs w:val="20"/>
                      <w:u w:val="single"/>
                      <w:lang w:val="en-GB" w:eastAsia="fr-BE"/>
                    </w:rPr>
                    <w:t>4</w:t>
                  </w:r>
                </w:p>
              </w:tc>
              <w:tc>
                <w:tcPr>
                  <w:tcW w:w="2262" w:type="dxa"/>
                  <w:tcBorders>
                    <w:bottom w:val="single" w:sz="4" w:space="0" w:color="auto"/>
                  </w:tcBorders>
                  <w:shd w:val="clear" w:color="auto" w:fill="92D050"/>
                </w:tcPr>
                <w:p w:rsidR="0068433D" w:rsidRPr="00B32A11" w:rsidRDefault="0068433D" w:rsidP="0068433D">
                  <w:pPr>
                    <w:spacing w:after="0" w:line="240" w:lineRule="auto"/>
                    <w:jc w:val="right"/>
                    <w:rPr>
                      <w:rFonts w:ascii="Arial" w:hAnsi="Arial" w:cs="Arial"/>
                      <w:b/>
                      <w:color w:val="000000"/>
                      <w:sz w:val="20"/>
                      <w:szCs w:val="20"/>
                      <w:u w:val="single"/>
                      <w:lang w:val="en-GB" w:eastAsia="fr-BE"/>
                    </w:rPr>
                  </w:pPr>
                  <w:r w:rsidRPr="00B32A11">
                    <w:rPr>
                      <w:rFonts w:ascii="Arial" w:hAnsi="Arial" w:cs="Arial"/>
                      <w:b/>
                      <w:sz w:val="20"/>
                      <w:szCs w:val="20"/>
                      <w:u w:val="single"/>
                      <w:lang w:val="en-GB"/>
                    </w:rPr>
                    <w:t>€ 50.</w:t>
                  </w:r>
                  <w:r w:rsidRPr="00B32A11">
                    <w:rPr>
                      <w:rFonts w:ascii="Arial" w:hAnsi="Arial" w:cs="Arial"/>
                      <w:b/>
                      <w:color w:val="000000"/>
                      <w:sz w:val="20"/>
                      <w:szCs w:val="20"/>
                      <w:u w:val="single"/>
                      <w:lang w:val="en-GB" w:eastAsia="fr-BE"/>
                    </w:rPr>
                    <w:t>000 - 200.000</w:t>
                  </w:r>
                </w:p>
              </w:tc>
            </w:tr>
            <w:tr w:rsidR="0068433D" w:rsidRPr="00B32A11" w:rsidTr="007C32A7">
              <w:trPr>
                <w:trHeight w:val="300"/>
              </w:trPr>
              <w:tc>
                <w:tcPr>
                  <w:tcW w:w="976" w:type="dxa"/>
                  <w:shd w:val="clear" w:color="auto" w:fill="00B050"/>
                  <w:noWrap/>
                  <w:hideMark/>
                </w:tcPr>
                <w:p w:rsidR="0068433D" w:rsidRPr="00B32A11" w:rsidRDefault="0068433D" w:rsidP="0068433D">
                  <w:pPr>
                    <w:spacing w:after="0" w:line="240" w:lineRule="auto"/>
                    <w:jc w:val="center"/>
                    <w:rPr>
                      <w:rFonts w:ascii="Arial" w:hAnsi="Arial" w:cs="Arial"/>
                      <w:color w:val="000000"/>
                      <w:sz w:val="20"/>
                      <w:szCs w:val="20"/>
                      <w:lang w:val="en-GB" w:eastAsia="fr-BE"/>
                    </w:rPr>
                  </w:pPr>
                  <w:r w:rsidRPr="00B32A11">
                    <w:rPr>
                      <w:rFonts w:ascii="Arial" w:hAnsi="Arial" w:cs="Arial"/>
                      <w:color w:val="000000"/>
                      <w:sz w:val="20"/>
                      <w:szCs w:val="20"/>
                      <w:lang w:val="en-GB" w:eastAsia="fr-BE"/>
                    </w:rPr>
                    <w:t>5</w:t>
                  </w:r>
                </w:p>
              </w:tc>
              <w:tc>
                <w:tcPr>
                  <w:tcW w:w="2262" w:type="dxa"/>
                  <w:shd w:val="clear" w:color="auto" w:fill="00B050"/>
                </w:tcPr>
                <w:p w:rsidR="0068433D" w:rsidRPr="00B32A11" w:rsidRDefault="0068433D" w:rsidP="0068433D">
                  <w:pPr>
                    <w:spacing w:after="0" w:line="240" w:lineRule="auto"/>
                    <w:jc w:val="right"/>
                    <w:rPr>
                      <w:rFonts w:ascii="Arial" w:hAnsi="Arial" w:cs="Arial"/>
                      <w:color w:val="000000"/>
                      <w:sz w:val="20"/>
                      <w:szCs w:val="20"/>
                      <w:lang w:val="en-GB" w:eastAsia="fr-BE"/>
                    </w:rPr>
                  </w:pPr>
                  <w:r w:rsidRPr="00B32A11">
                    <w:rPr>
                      <w:rFonts w:ascii="Arial" w:hAnsi="Arial" w:cs="Arial"/>
                      <w:color w:val="000000"/>
                      <w:sz w:val="20"/>
                      <w:szCs w:val="20"/>
                      <w:lang w:val="en-GB" w:eastAsia="fr-BE"/>
                    </w:rPr>
                    <w:t xml:space="preserve">&lt; </w:t>
                  </w:r>
                  <w:r w:rsidRPr="00B32A11">
                    <w:rPr>
                      <w:rFonts w:ascii="Arial" w:hAnsi="Arial" w:cs="Arial"/>
                      <w:sz w:val="20"/>
                      <w:szCs w:val="20"/>
                      <w:lang w:val="en-GB"/>
                    </w:rPr>
                    <w:t xml:space="preserve">€ </w:t>
                  </w:r>
                  <w:r w:rsidRPr="00B32A11">
                    <w:rPr>
                      <w:rFonts w:ascii="Arial" w:hAnsi="Arial" w:cs="Arial"/>
                      <w:color w:val="000000"/>
                      <w:sz w:val="20"/>
                      <w:szCs w:val="20"/>
                      <w:lang w:val="en-GB" w:eastAsia="fr-BE"/>
                    </w:rPr>
                    <w:t>50.000</w:t>
                  </w:r>
                </w:p>
              </w:tc>
            </w:tr>
          </w:tbl>
          <w:p w:rsidR="0068433D" w:rsidRPr="00B32A11" w:rsidRDefault="0068433D" w:rsidP="00D01E6C">
            <w:pPr>
              <w:contextualSpacing/>
              <w:rPr>
                <w:rFonts w:ascii="Arial" w:hAnsi="Arial" w:cs="Arial"/>
                <w:sz w:val="20"/>
                <w:szCs w:val="20"/>
                <w:lang w:val="en-GB"/>
              </w:rPr>
            </w:pPr>
          </w:p>
        </w:tc>
      </w:tr>
      <w:tr w:rsidR="00583D8D" w:rsidRPr="00B32A11" w:rsidTr="00AE4A9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83D8D" w:rsidRPr="00B32A11" w:rsidRDefault="00583D8D"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lastRenderedPageBreak/>
              <w:t>Effectiveness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83D8D" w:rsidRPr="00B32A11" w:rsidRDefault="00D01E6C" w:rsidP="00E41209">
            <w:pPr>
              <w:pStyle w:val="Lijstalinea"/>
              <w:ind w:left="0"/>
              <w:rPr>
                <w:rFonts w:ascii="Arial" w:hAnsi="Arial" w:cs="Arial"/>
                <w:sz w:val="20"/>
                <w:szCs w:val="20"/>
                <w:lang w:val="en-GB"/>
              </w:rPr>
            </w:pPr>
            <w:r w:rsidRPr="00B32A11">
              <w:rPr>
                <w:rFonts w:ascii="Arial" w:hAnsi="Arial" w:cs="Arial"/>
                <w:sz w:val="20"/>
                <w:szCs w:val="20"/>
                <w:lang w:val="en-GB"/>
              </w:rPr>
              <w:t>Strong</w:t>
            </w:r>
          </w:p>
        </w:tc>
      </w:tr>
      <w:tr w:rsidR="00262374" w:rsidRPr="00D04AB3" w:rsidTr="00AE4A9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262374" w:rsidRPr="00B32A11" w:rsidRDefault="00262374"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 xml:space="preserve">Indicator(s) to measure </w:t>
            </w:r>
            <w:r w:rsidR="000011F5" w:rsidRPr="00B32A11">
              <w:rPr>
                <w:rFonts w:ascii="Arial" w:hAnsi="Arial" w:cs="Arial"/>
                <w:b/>
                <w:sz w:val="20"/>
                <w:szCs w:val="20"/>
                <w:lang w:val="en-GB"/>
              </w:rPr>
              <w:t>effectiveness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262374" w:rsidRPr="00B32A11" w:rsidRDefault="00561134" w:rsidP="00E41209">
            <w:pPr>
              <w:pStyle w:val="Lijstalinea"/>
              <w:ind w:left="0"/>
              <w:rPr>
                <w:rFonts w:ascii="Arial" w:hAnsi="Arial" w:cs="Arial"/>
                <w:i/>
                <w:sz w:val="20"/>
                <w:szCs w:val="20"/>
                <w:lang w:val="en-GB"/>
              </w:rPr>
            </w:pPr>
            <w:r>
              <w:rPr>
                <w:rFonts w:ascii="Arial" w:hAnsi="Arial" w:cs="Arial"/>
                <w:i/>
                <w:sz w:val="20"/>
                <w:szCs w:val="20"/>
                <w:lang w:val="en-GB"/>
              </w:rPr>
              <w:t>No of financial stimulations/year</w:t>
            </w:r>
          </w:p>
        </w:tc>
      </w:tr>
      <w:tr w:rsidR="00C60274" w:rsidRPr="00D04AB3" w:rsidTr="00AE4A93">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C60274" w:rsidRPr="00B32A11" w:rsidRDefault="00C60274"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Socio-economic assessment</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DB41E3" w:rsidRPr="00B32A11" w:rsidRDefault="00DB41E3" w:rsidP="00A83FE7">
            <w:pPr>
              <w:spacing w:after="0" w:line="240" w:lineRule="auto"/>
              <w:rPr>
                <w:rFonts w:ascii="Arial" w:hAnsi="Arial" w:cs="Arial"/>
                <w:b/>
                <w:sz w:val="20"/>
                <w:szCs w:val="20"/>
                <w:lang w:val="en-GB"/>
              </w:rPr>
            </w:pPr>
            <w:r w:rsidRPr="00B32A11">
              <w:rPr>
                <w:rFonts w:ascii="Arial" w:hAnsi="Arial" w:cs="Arial"/>
                <w:b/>
                <w:sz w:val="20"/>
                <w:szCs w:val="20"/>
                <w:lang w:val="en-GB"/>
              </w:rPr>
              <w:t>Negative side effects:</w:t>
            </w:r>
          </w:p>
          <w:p w:rsidR="00C60274" w:rsidRPr="00B32A11" w:rsidRDefault="00764862" w:rsidP="00A83FE7">
            <w:pPr>
              <w:spacing w:after="0" w:line="240" w:lineRule="auto"/>
              <w:rPr>
                <w:rFonts w:ascii="Arial" w:hAnsi="Arial" w:cs="Arial"/>
                <w:sz w:val="20"/>
                <w:szCs w:val="20"/>
                <w:lang w:val="en-GB"/>
              </w:rPr>
            </w:pPr>
            <w:r w:rsidRPr="00B32A11">
              <w:rPr>
                <w:rFonts w:ascii="Arial" w:hAnsi="Arial" w:cs="Arial"/>
                <w:sz w:val="20"/>
                <w:szCs w:val="20"/>
                <w:lang w:val="en-GB"/>
              </w:rPr>
              <w:t>The implementation of the measure is not expected to have negative effects on the marine environment.</w:t>
            </w:r>
          </w:p>
          <w:p w:rsidR="00D01E6C" w:rsidRPr="00B32A11" w:rsidRDefault="00D01E6C" w:rsidP="00D01E6C">
            <w:pPr>
              <w:spacing w:after="0" w:line="240" w:lineRule="auto"/>
              <w:rPr>
                <w:rFonts w:ascii="Arial" w:hAnsi="Arial" w:cs="Arial"/>
                <w:sz w:val="20"/>
                <w:szCs w:val="20"/>
                <w:lang w:val="en-GB"/>
              </w:rPr>
            </w:pPr>
            <w:r w:rsidRPr="00B32A11">
              <w:rPr>
                <w:rFonts w:ascii="Arial" w:hAnsi="Arial" w:cs="Arial"/>
                <w:b/>
                <w:sz w:val="20"/>
                <w:szCs w:val="20"/>
                <w:lang w:val="en-GB"/>
              </w:rPr>
              <w:t>Cost Effectiveness Assessment:</w:t>
            </w:r>
            <w:r w:rsidRPr="00B32A11">
              <w:rPr>
                <w:rFonts w:ascii="Arial" w:hAnsi="Arial" w:cs="Arial"/>
                <w:sz w:val="20"/>
                <w:szCs w:val="20"/>
                <w:lang w:val="en-GB"/>
              </w:rPr>
              <w:t xml:space="preserve"> Cost effective</w:t>
            </w:r>
          </w:p>
          <w:p w:rsidR="00D01E6C" w:rsidRPr="00B32A11" w:rsidRDefault="00D01E6C" w:rsidP="00D01E6C">
            <w:pPr>
              <w:spacing w:after="0" w:line="240" w:lineRule="auto"/>
              <w:rPr>
                <w:rFonts w:ascii="Arial" w:hAnsi="Arial" w:cs="Arial"/>
                <w:sz w:val="20"/>
                <w:szCs w:val="20"/>
                <w:lang w:val="en-GB"/>
              </w:rPr>
            </w:pPr>
            <w:r w:rsidRPr="00B32A11">
              <w:rPr>
                <w:rFonts w:ascii="Arial" w:hAnsi="Arial" w:cs="Arial"/>
                <w:b/>
                <w:sz w:val="20"/>
                <w:szCs w:val="20"/>
                <w:lang w:val="en-GB"/>
              </w:rPr>
              <w:t>Cost Benefit Assessment:</w:t>
            </w:r>
            <w:r w:rsidRPr="00B32A11">
              <w:rPr>
                <w:rFonts w:ascii="Arial" w:hAnsi="Arial" w:cs="Arial"/>
                <w:sz w:val="20"/>
                <w:szCs w:val="20"/>
                <w:lang w:val="en-GB"/>
              </w:rPr>
              <w:t xml:space="preserve"> medium</w:t>
            </w:r>
          </w:p>
          <w:p w:rsidR="00A83FE7" w:rsidRPr="00B32A11" w:rsidRDefault="00A83FE7" w:rsidP="00A83FE7">
            <w:pPr>
              <w:spacing w:after="60" w:line="240" w:lineRule="auto"/>
              <w:rPr>
                <w:rFonts w:ascii="Arial" w:hAnsi="Arial" w:cs="Arial"/>
                <w:sz w:val="20"/>
                <w:szCs w:val="20"/>
                <w:lang w:val="en-GB"/>
              </w:rPr>
            </w:pPr>
          </w:p>
        </w:tc>
      </w:tr>
      <w:tr w:rsidR="005D3832" w:rsidRPr="00B32A11" w:rsidTr="00AE4A93">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Coordination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A83FE7" w:rsidRPr="00B32A11" w:rsidRDefault="00A83FE7" w:rsidP="00D01E6C">
            <w:pPr>
              <w:spacing w:after="0" w:line="240" w:lineRule="auto"/>
              <w:rPr>
                <w:rFonts w:ascii="Arial" w:hAnsi="Arial" w:cs="Arial"/>
                <w:i/>
                <w:sz w:val="20"/>
                <w:szCs w:val="20"/>
                <w:lang w:val="bg-BG"/>
              </w:rPr>
            </w:pPr>
            <w:r w:rsidRPr="00B32A11">
              <w:rPr>
                <w:rFonts w:ascii="Arial" w:hAnsi="Arial" w:cs="Arial"/>
                <w:sz w:val="20"/>
                <w:szCs w:val="20"/>
                <w:lang w:val="en-GB"/>
              </w:rPr>
              <w:t>Bilateral</w:t>
            </w:r>
          </w:p>
        </w:tc>
      </w:tr>
      <w:tr w:rsidR="00583D8D" w:rsidRPr="00B32A11" w:rsidTr="00AE4A93">
        <w:tc>
          <w:tcPr>
            <w:tcW w:w="2376" w:type="dxa"/>
            <w:tcBorders>
              <w:top w:val="single" w:sz="4" w:space="0" w:color="auto"/>
              <w:left w:val="single" w:sz="4" w:space="0" w:color="auto"/>
              <w:bottom w:val="single" w:sz="4" w:space="0" w:color="auto"/>
              <w:right w:val="single" w:sz="4" w:space="0" w:color="auto"/>
            </w:tcBorders>
            <w:shd w:val="clear" w:color="auto" w:fill="auto"/>
          </w:tcPr>
          <w:p w:rsidR="00583D8D" w:rsidRPr="00B32A11" w:rsidRDefault="00583D8D"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Technical feasibility</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83D8D" w:rsidRPr="00B32A11" w:rsidRDefault="00583D8D" w:rsidP="00583D8D">
            <w:pPr>
              <w:pStyle w:val="Lijstalinea"/>
              <w:numPr>
                <w:ilvl w:val="0"/>
                <w:numId w:val="11"/>
              </w:numPr>
              <w:spacing w:after="0" w:line="240" w:lineRule="auto"/>
              <w:rPr>
                <w:rFonts w:ascii="Arial" w:hAnsi="Arial" w:cs="Arial"/>
                <w:sz w:val="20"/>
                <w:szCs w:val="20"/>
                <w:lang w:val="en-GB"/>
              </w:rPr>
            </w:pPr>
            <w:r w:rsidRPr="00B32A11">
              <w:rPr>
                <w:rFonts w:ascii="Arial" w:hAnsi="Arial" w:cs="Arial"/>
                <w:sz w:val="20"/>
                <w:szCs w:val="20"/>
                <w:lang w:val="en-GB"/>
              </w:rPr>
              <w:t>New development</w:t>
            </w:r>
          </w:p>
        </w:tc>
      </w:tr>
      <w:tr w:rsidR="005D3832" w:rsidRPr="00D04AB3" w:rsidTr="00AE4A93">
        <w:tc>
          <w:tcPr>
            <w:tcW w:w="2376" w:type="dxa"/>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5D3832" w:rsidP="009D45F8">
            <w:pPr>
              <w:spacing w:before="60" w:after="60" w:line="240" w:lineRule="auto"/>
              <w:rPr>
                <w:rFonts w:ascii="Arial" w:hAnsi="Arial" w:cs="Arial"/>
                <w:b/>
                <w:sz w:val="20"/>
                <w:szCs w:val="20"/>
                <w:lang w:val="en-GB"/>
              </w:rPr>
            </w:pPr>
            <w:r w:rsidRPr="00B32A11">
              <w:rPr>
                <w:rFonts w:ascii="Arial" w:hAnsi="Arial" w:cs="Arial"/>
                <w:b/>
                <w:sz w:val="20"/>
                <w:szCs w:val="20"/>
                <w:lang w:val="en-GB"/>
              </w:rPr>
              <w:t xml:space="preserve">Body responsible for the measure </w:t>
            </w:r>
            <w:r w:rsidR="009D45F8" w:rsidRPr="00B32A11">
              <w:rPr>
                <w:rFonts w:ascii="Arial" w:hAnsi="Arial" w:cs="Arial"/>
                <w:b/>
                <w:sz w:val="20"/>
                <w:szCs w:val="20"/>
                <w:lang w:val="en-GB"/>
              </w:rPr>
              <w:t>implementation</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5D3832" w:rsidRPr="00B32A11" w:rsidRDefault="00D01E6C" w:rsidP="00E41209">
            <w:pPr>
              <w:spacing w:before="60" w:after="60" w:line="240" w:lineRule="auto"/>
              <w:rPr>
                <w:rFonts w:ascii="Arial" w:hAnsi="Arial" w:cs="Arial"/>
                <w:sz w:val="20"/>
                <w:szCs w:val="20"/>
                <w:lang w:val="en-GB"/>
              </w:rPr>
            </w:pPr>
            <w:r w:rsidRPr="00B32A11">
              <w:rPr>
                <w:rFonts w:ascii="Arial" w:hAnsi="Arial" w:cs="Arial"/>
                <w:b/>
                <w:sz w:val="20"/>
                <w:szCs w:val="20"/>
                <w:lang w:val="en-GB"/>
              </w:rPr>
              <w:t>Bulgaria:</w:t>
            </w:r>
            <w:r w:rsidRPr="00B32A11">
              <w:rPr>
                <w:rFonts w:ascii="Arial" w:hAnsi="Arial" w:cs="Arial"/>
                <w:sz w:val="20"/>
                <w:szCs w:val="20"/>
                <w:lang w:val="en-GB"/>
              </w:rPr>
              <w:t xml:space="preserve"> </w:t>
            </w:r>
            <w:r w:rsidR="002761F7" w:rsidRPr="00B32A11">
              <w:rPr>
                <w:rFonts w:ascii="Arial" w:hAnsi="Arial" w:cs="Arial"/>
                <w:sz w:val="20"/>
                <w:szCs w:val="20"/>
                <w:lang w:val="en-GB"/>
              </w:rPr>
              <w:t>Ministry of Agriculture and Food, National Agency for Fisheries and Aquaculture (NAFA), Fisheries local action groups (FLAGs)</w:t>
            </w:r>
          </w:p>
          <w:p w:rsidR="00D01E6C" w:rsidRPr="00B32A11" w:rsidRDefault="00D01E6C" w:rsidP="00D01E6C">
            <w:pPr>
              <w:spacing w:before="60" w:after="60" w:line="240" w:lineRule="auto"/>
              <w:rPr>
                <w:rFonts w:ascii="Arial" w:hAnsi="Arial" w:cs="Arial"/>
                <w:sz w:val="20"/>
                <w:szCs w:val="20"/>
                <w:lang w:val="en-GB"/>
              </w:rPr>
            </w:pPr>
            <w:r w:rsidRPr="00B32A11">
              <w:rPr>
                <w:rFonts w:ascii="Arial" w:hAnsi="Arial" w:cs="Arial"/>
                <w:b/>
                <w:sz w:val="20"/>
                <w:szCs w:val="20"/>
                <w:lang w:val="en-GB"/>
              </w:rPr>
              <w:t>Romania:</w:t>
            </w:r>
            <w:r w:rsidRPr="00B32A11">
              <w:rPr>
                <w:rFonts w:ascii="Arial" w:hAnsi="Arial" w:cs="Arial"/>
                <w:sz w:val="20"/>
                <w:szCs w:val="20"/>
                <w:lang w:val="en-GB"/>
              </w:rPr>
              <w:t xml:space="preserve"> Ministry of Environment, Waters and Forests</w:t>
            </w:r>
          </w:p>
          <w:p w:rsidR="00A83FE7" w:rsidRPr="00B32A11" w:rsidRDefault="00D01E6C" w:rsidP="00D01E6C">
            <w:pPr>
              <w:spacing w:before="60" w:after="60" w:line="240" w:lineRule="auto"/>
              <w:rPr>
                <w:rFonts w:ascii="Arial" w:hAnsi="Arial" w:cs="Arial"/>
                <w:sz w:val="20"/>
                <w:szCs w:val="20"/>
                <w:lang w:val="en-GB"/>
              </w:rPr>
            </w:pPr>
            <w:r w:rsidRPr="00B32A11">
              <w:rPr>
                <w:rFonts w:ascii="Arial" w:hAnsi="Arial" w:cs="Arial"/>
                <w:sz w:val="20"/>
                <w:szCs w:val="20"/>
                <w:lang w:val="en-GB"/>
              </w:rPr>
              <w:t>National Agency for Fishery and Aquaculture,  NIRD “Grigore Antipa”</w:t>
            </w:r>
          </w:p>
        </w:tc>
      </w:tr>
      <w:tr w:rsidR="00801676" w:rsidRPr="00D04AB3" w:rsidTr="00AE4A93">
        <w:tc>
          <w:tcPr>
            <w:tcW w:w="2376" w:type="dxa"/>
            <w:tcBorders>
              <w:top w:val="single" w:sz="4" w:space="0" w:color="auto"/>
              <w:left w:val="single" w:sz="4" w:space="0" w:color="auto"/>
              <w:bottom w:val="single" w:sz="4" w:space="0" w:color="auto"/>
              <w:right w:val="single" w:sz="4" w:space="0" w:color="auto"/>
            </w:tcBorders>
            <w:shd w:val="clear" w:color="auto" w:fill="auto"/>
          </w:tcPr>
          <w:p w:rsidR="00801676" w:rsidRPr="00B32A11" w:rsidRDefault="00801676"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Financing opportunities</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801676" w:rsidRPr="00B32A11" w:rsidRDefault="00D01E6C" w:rsidP="00E41209">
            <w:pPr>
              <w:spacing w:before="60" w:after="60" w:line="240" w:lineRule="auto"/>
              <w:rPr>
                <w:rFonts w:ascii="Arial" w:hAnsi="Arial" w:cs="Arial"/>
                <w:sz w:val="20"/>
                <w:szCs w:val="20"/>
                <w:lang w:val="en-GB"/>
              </w:rPr>
            </w:pPr>
            <w:r w:rsidRPr="00B32A11">
              <w:rPr>
                <w:rFonts w:ascii="Arial" w:hAnsi="Arial" w:cs="Arial"/>
                <w:sz w:val="20"/>
                <w:szCs w:val="20"/>
                <w:lang w:val="en-GB"/>
              </w:rPr>
              <w:t>Public funds; EU funds (Horizon 2020 program, EFF)</w:t>
            </w:r>
          </w:p>
        </w:tc>
      </w:tr>
      <w:tr w:rsidR="005D3832" w:rsidRPr="00B32A11" w:rsidTr="00AE4A93">
        <w:tc>
          <w:tcPr>
            <w:tcW w:w="2376" w:type="dxa"/>
            <w:shd w:val="clear" w:color="auto" w:fill="auto"/>
            <w:vAlign w:val="center"/>
          </w:tcPr>
          <w:p w:rsidR="005D3832" w:rsidRPr="00B32A11" w:rsidRDefault="005D3832" w:rsidP="00A83FE7">
            <w:pPr>
              <w:spacing w:before="60" w:after="60" w:line="240" w:lineRule="auto"/>
              <w:rPr>
                <w:rFonts w:ascii="Arial" w:hAnsi="Arial" w:cs="Arial"/>
                <w:b/>
                <w:sz w:val="20"/>
                <w:szCs w:val="20"/>
                <w:lang w:val="en-GB"/>
              </w:rPr>
            </w:pPr>
            <w:r w:rsidRPr="00B32A11">
              <w:rPr>
                <w:rFonts w:ascii="Arial" w:hAnsi="Arial" w:cs="Arial"/>
                <w:b/>
                <w:sz w:val="20"/>
                <w:szCs w:val="20"/>
                <w:lang w:val="en-GB"/>
              </w:rPr>
              <w:t>Planning of implementation</w:t>
            </w:r>
            <w:bookmarkStart w:id="0" w:name="_GoBack"/>
            <w:r w:rsidR="00B854E6">
              <w:rPr>
                <w:rFonts w:ascii="Arial" w:hAnsi="Arial" w:cs="Arial"/>
                <w:b/>
                <w:sz w:val="20"/>
                <w:szCs w:val="20"/>
                <w:lang w:val="en-GB"/>
              </w:rPr>
              <w:t>/temporal coverage</w:t>
            </w:r>
            <w:bookmarkEnd w:id="0"/>
          </w:p>
        </w:tc>
        <w:tc>
          <w:tcPr>
            <w:tcW w:w="7547" w:type="dxa"/>
            <w:gridSpan w:val="2"/>
            <w:shd w:val="clear" w:color="auto" w:fill="auto"/>
            <w:vAlign w:val="center"/>
          </w:tcPr>
          <w:p w:rsidR="00583D8D" w:rsidRPr="00B32A11" w:rsidRDefault="00D01E6C" w:rsidP="00A83FE7">
            <w:pPr>
              <w:spacing w:before="60" w:after="60" w:line="240" w:lineRule="auto"/>
              <w:rPr>
                <w:rFonts w:ascii="Arial" w:hAnsi="Arial" w:cs="Arial"/>
                <w:b/>
                <w:sz w:val="20"/>
                <w:szCs w:val="20"/>
                <w:lang w:val="en-GB"/>
              </w:rPr>
            </w:pPr>
            <w:r w:rsidRPr="00B32A11">
              <w:rPr>
                <w:rFonts w:ascii="Arial" w:hAnsi="Arial" w:cs="Arial"/>
                <w:b/>
                <w:sz w:val="20"/>
                <w:szCs w:val="20"/>
                <w:lang w:val="en-GB"/>
              </w:rPr>
              <w:t>2017</w:t>
            </w:r>
          </w:p>
        </w:tc>
      </w:tr>
      <w:tr w:rsidR="00AE6ACD" w:rsidRPr="00D04AB3" w:rsidTr="00AE4A93">
        <w:tc>
          <w:tcPr>
            <w:tcW w:w="2376" w:type="dxa"/>
            <w:shd w:val="clear" w:color="auto" w:fill="auto"/>
          </w:tcPr>
          <w:p w:rsidR="00AE6ACD" w:rsidRPr="00B32A11" w:rsidRDefault="00AE6ACD"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Difficulties in implementation</w:t>
            </w:r>
          </w:p>
        </w:tc>
        <w:tc>
          <w:tcPr>
            <w:tcW w:w="7547" w:type="dxa"/>
            <w:gridSpan w:val="2"/>
            <w:shd w:val="clear" w:color="auto" w:fill="auto"/>
          </w:tcPr>
          <w:p w:rsidR="00AE6ACD" w:rsidRPr="00B32A11" w:rsidRDefault="00D01E6C" w:rsidP="00E41209">
            <w:pPr>
              <w:spacing w:before="60" w:after="60" w:line="240" w:lineRule="auto"/>
              <w:rPr>
                <w:rFonts w:ascii="Arial" w:hAnsi="Arial" w:cs="Arial"/>
                <w:sz w:val="20"/>
                <w:szCs w:val="20"/>
                <w:lang w:val="en-GB"/>
              </w:rPr>
            </w:pPr>
            <w:r w:rsidRPr="00B32A11">
              <w:rPr>
                <w:rFonts w:ascii="Arial" w:hAnsi="Arial" w:cs="Arial"/>
                <w:sz w:val="20"/>
                <w:szCs w:val="20"/>
                <w:lang w:val="en-GB"/>
              </w:rPr>
              <w:t>Yes - fishermen fear on increasing investment (costs) and loss of jobs</w:t>
            </w:r>
          </w:p>
        </w:tc>
      </w:tr>
      <w:tr w:rsidR="005D3832" w:rsidRPr="00B32A11" w:rsidTr="00AE4A93">
        <w:tc>
          <w:tcPr>
            <w:tcW w:w="9923" w:type="dxa"/>
            <w:gridSpan w:val="3"/>
            <w:shd w:val="clear" w:color="auto" w:fill="auto"/>
          </w:tcPr>
          <w:p w:rsidR="005D3832" w:rsidRPr="00B32A11" w:rsidRDefault="005D3832" w:rsidP="00E41209">
            <w:pPr>
              <w:spacing w:before="60" w:after="60" w:line="240" w:lineRule="auto"/>
              <w:rPr>
                <w:rFonts w:ascii="Arial" w:hAnsi="Arial" w:cs="Arial"/>
                <w:b/>
                <w:i/>
                <w:sz w:val="20"/>
                <w:szCs w:val="20"/>
                <w:lang w:val="en-GB"/>
              </w:rPr>
            </w:pPr>
            <w:r w:rsidRPr="00B32A11">
              <w:rPr>
                <w:rFonts w:ascii="Arial" w:hAnsi="Arial" w:cs="Arial"/>
                <w:b/>
                <w:i/>
                <w:sz w:val="20"/>
                <w:szCs w:val="20"/>
                <w:lang w:val="en-GB"/>
              </w:rPr>
              <w:t>Supporting information for SEA</w:t>
            </w:r>
          </w:p>
        </w:tc>
      </w:tr>
      <w:tr w:rsidR="005D3832" w:rsidRPr="00D04AB3" w:rsidTr="00AE4A93">
        <w:tc>
          <w:tcPr>
            <w:tcW w:w="2376" w:type="dxa"/>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Additional values for protection (outside MSFD)</w:t>
            </w:r>
          </w:p>
        </w:tc>
        <w:tc>
          <w:tcPr>
            <w:tcW w:w="7547" w:type="dxa"/>
            <w:gridSpan w:val="2"/>
            <w:shd w:val="clear" w:color="auto" w:fill="auto"/>
          </w:tcPr>
          <w:p w:rsidR="005D3832" w:rsidRPr="00B32A11" w:rsidRDefault="005D3832" w:rsidP="00AE6ACD">
            <w:pPr>
              <w:pStyle w:val="Lijstalinea"/>
              <w:spacing w:after="0" w:line="240" w:lineRule="auto"/>
              <w:ind w:left="0"/>
              <w:contextualSpacing w:val="0"/>
              <w:rPr>
                <w:rFonts w:ascii="Arial" w:hAnsi="Arial" w:cs="Arial"/>
                <w:i/>
                <w:sz w:val="20"/>
                <w:szCs w:val="20"/>
                <w:lang w:val="en-GB"/>
              </w:rPr>
            </w:pPr>
          </w:p>
        </w:tc>
      </w:tr>
      <w:tr w:rsidR="005D3832" w:rsidRPr="00B32A11" w:rsidTr="00AE4A93">
        <w:tc>
          <w:tcPr>
            <w:tcW w:w="2376" w:type="dxa"/>
            <w:shd w:val="clear" w:color="auto" w:fill="auto"/>
          </w:tcPr>
          <w:p w:rsidR="005D3832" w:rsidRPr="00B32A11" w:rsidRDefault="005D3832" w:rsidP="00E41209">
            <w:pPr>
              <w:spacing w:before="60" w:after="60" w:line="240" w:lineRule="auto"/>
              <w:rPr>
                <w:rFonts w:ascii="Arial" w:hAnsi="Arial" w:cs="Arial"/>
                <w:b/>
                <w:sz w:val="20"/>
                <w:szCs w:val="20"/>
                <w:lang w:val="en-GB"/>
              </w:rPr>
            </w:pPr>
            <w:r w:rsidRPr="00B32A11">
              <w:rPr>
                <w:rFonts w:ascii="Arial" w:hAnsi="Arial" w:cs="Arial"/>
                <w:b/>
                <w:sz w:val="20"/>
                <w:szCs w:val="20"/>
                <w:lang w:val="en-GB"/>
              </w:rPr>
              <w:t>Reasonable alternatives</w:t>
            </w:r>
          </w:p>
        </w:tc>
        <w:tc>
          <w:tcPr>
            <w:tcW w:w="7547" w:type="dxa"/>
            <w:gridSpan w:val="2"/>
            <w:shd w:val="clear" w:color="auto" w:fill="auto"/>
          </w:tcPr>
          <w:p w:rsidR="005D3832" w:rsidRPr="00B32A11" w:rsidRDefault="005D3832" w:rsidP="00E41209">
            <w:pPr>
              <w:spacing w:before="120"/>
              <w:rPr>
                <w:rFonts w:ascii="Arial" w:hAnsi="Arial" w:cs="Arial"/>
                <w:i/>
                <w:sz w:val="20"/>
                <w:szCs w:val="20"/>
                <w:lang w:val="en-GB"/>
              </w:rPr>
            </w:pPr>
          </w:p>
        </w:tc>
      </w:tr>
    </w:tbl>
    <w:p w:rsidR="005D3832" w:rsidRPr="00B32A11" w:rsidRDefault="005D3832" w:rsidP="005D3832">
      <w:pPr>
        <w:rPr>
          <w:rFonts w:ascii="Arial" w:hAnsi="Arial" w:cs="Arial"/>
          <w:sz w:val="20"/>
          <w:szCs w:val="20"/>
          <w:lang w:val="en-GB"/>
        </w:rPr>
      </w:pPr>
    </w:p>
    <w:sectPr w:rsidR="005D3832" w:rsidRPr="00B32A11" w:rsidSect="00AE4A93">
      <w:pgSz w:w="11906" w:h="16838"/>
      <w:pgMar w:top="1417"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68" w:rsidRDefault="00313568" w:rsidP="000F1AFE">
      <w:pPr>
        <w:spacing w:after="0" w:line="240" w:lineRule="auto"/>
      </w:pPr>
      <w:r>
        <w:separator/>
      </w:r>
    </w:p>
  </w:endnote>
  <w:endnote w:type="continuationSeparator" w:id="0">
    <w:p w:rsidR="00313568" w:rsidRDefault="00313568"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68" w:rsidRDefault="00313568" w:rsidP="000F1AFE">
      <w:pPr>
        <w:spacing w:after="0" w:line="240" w:lineRule="auto"/>
      </w:pPr>
      <w:r>
        <w:separator/>
      </w:r>
    </w:p>
  </w:footnote>
  <w:footnote w:type="continuationSeparator" w:id="0">
    <w:p w:rsidR="00313568" w:rsidRDefault="00313568" w:rsidP="000F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4"/>
  </w:num>
  <w:num w:numId="6">
    <w:abstractNumId w:val="9"/>
  </w:num>
  <w:num w:numId="7">
    <w:abstractNumId w:val="6"/>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1F5"/>
    <w:rsid w:val="00001895"/>
    <w:rsid w:val="0001038D"/>
    <w:rsid w:val="00010EB8"/>
    <w:rsid w:val="0001414C"/>
    <w:rsid w:val="00014249"/>
    <w:rsid w:val="000175F0"/>
    <w:rsid w:val="000406CF"/>
    <w:rsid w:val="0004092E"/>
    <w:rsid w:val="0004295D"/>
    <w:rsid w:val="0004606B"/>
    <w:rsid w:val="00047DD6"/>
    <w:rsid w:val="00052448"/>
    <w:rsid w:val="00052584"/>
    <w:rsid w:val="00054FC6"/>
    <w:rsid w:val="00056915"/>
    <w:rsid w:val="00061B05"/>
    <w:rsid w:val="000628E0"/>
    <w:rsid w:val="000667E5"/>
    <w:rsid w:val="000670F4"/>
    <w:rsid w:val="00067DDE"/>
    <w:rsid w:val="00077B71"/>
    <w:rsid w:val="0008048F"/>
    <w:rsid w:val="00084912"/>
    <w:rsid w:val="00087DE7"/>
    <w:rsid w:val="00090BA0"/>
    <w:rsid w:val="00091E7D"/>
    <w:rsid w:val="00091F1D"/>
    <w:rsid w:val="00092F4A"/>
    <w:rsid w:val="000934DE"/>
    <w:rsid w:val="00094332"/>
    <w:rsid w:val="0009460E"/>
    <w:rsid w:val="0009487F"/>
    <w:rsid w:val="00096F73"/>
    <w:rsid w:val="000A5794"/>
    <w:rsid w:val="000A6B33"/>
    <w:rsid w:val="000B1117"/>
    <w:rsid w:val="000B113E"/>
    <w:rsid w:val="000B1AED"/>
    <w:rsid w:val="000B2AEB"/>
    <w:rsid w:val="000B68A6"/>
    <w:rsid w:val="000B78C2"/>
    <w:rsid w:val="000B7A39"/>
    <w:rsid w:val="000C0FED"/>
    <w:rsid w:val="000C323B"/>
    <w:rsid w:val="000C3C7F"/>
    <w:rsid w:val="000C66A9"/>
    <w:rsid w:val="000C6EF5"/>
    <w:rsid w:val="000D1BFB"/>
    <w:rsid w:val="000D2616"/>
    <w:rsid w:val="000E2E08"/>
    <w:rsid w:val="000E31D3"/>
    <w:rsid w:val="000E4052"/>
    <w:rsid w:val="000E5A55"/>
    <w:rsid w:val="000F1125"/>
    <w:rsid w:val="000F1AFE"/>
    <w:rsid w:val="000F29A0"/>
    <w:rsid w:val="000F679D"/>
    <w:rsid w:val="000F7684"/>
    <w:rsid w:val="00100B8E"/>
    <w:rsid w:val="001032EA"/>
    <w:rsid w:val="0010440B"/>
    <w:rsid w:val="0011275C"/>
    <w:rsid w:val="00113400"/>
    <w:rsid w:val="001152E4"/>
    <w:rsid w:val="001160B9"/>
    <w:rsid w:val="00127705"/>
    <w:rsid w:val="0013003B"/>
    <w:rsid w:val="001307F7"/>
    <w:rsid w:val="001317F0"/>
    <w:rsid w:val="00132BB9"/>
    <w:rsid w:val="00133472"/>
    <w:rsid w:val="00140454"/>
    <w:rsid w:val="0014247B"/>
    <w:rsid w:val="001439DD"/>
    <w:rsid w:val="001444C8"/>
    <w:rsid w:val="00145EF7"/>
    <w:rsid w:val="00146742"/>
    <w:rsid w:val="0014759F"/>
    <w:rsid w:val="00151889"/>
    <w:rsid w:val="00152329"/>
    <w:rsid w:val="001561EF"/>
    <w:rsid w:val="00161ED5"/>
    <w:rsid w:val="00162CFD"/>
    <w:rsid w:val="001630EE"/>
    <w:rsid w:val="001644CF"/>
    <w:rsid w:val="00164812"/>
    <w:rsid w:val="00165AF0"/>
    <w:rsid w:val="001705D6"/>
    <w:rsid w:val="00170CD8"/>
    <w:rsid w:val="001711C6"/>
    <w:rsid w:val="00171A4C"/>
    <w:rsid w:val="001730E2"/>
    <w:rsid w:val="0017379B"/>
    <w:rsid w:val="00173F94"/>
    <w:rsid w:val="00175D7B"/>
    <w:rsid w:val="00177B83"/>
    <w:rsid w:val="0018607B"/>
    <w:rsid w:val="00186246"/>
    <w:rsid w:val="001872C2"/>
    <w:rsid w:val="00191AA9"/>
    <w:rsid w:val="00194BF1"/>
    <w:rsid w:val="00194C40"/>
    <w:rsid w:val="001A0322"/>
    <w:rsid w:val="001A3774"/>
    <w:rsid w:val="001A3C04"/>
    <w:rsid w:val="001B0CD8"/>
    <w:rsid w:val="001B2A80"/>
    <w:rsid w:val="001B589E"/>
    <w:rsid w:val="001B5C63"/>
    <w:rsid w:val="001B6039"/>
    <w:rsid w:val="001B694C"/>
    <w:rsid w:val="001B7B14"/>
    <w:rsid w:val="001C06B4"/>
    <w:rsid w:val="001C0E78"/>
    <w:rsid w:val="001C390E"/>
    <w:rsid w:val="001C4E7C"/>
    <w:rsid w:val="001C5D1F"/>
    <w:rsid w:val="001D2777"/>
    <w:rsid w:val="001D63A1"/>
    <w:rsid w:val="001D65EE"/>
    <w:rsid w:val="001D730F"/>
    <w:rsid w:val="001D7DBD"/>
    <w:rsid w:val="001E3167"/>
    <w:rsid w:val="001E5E06"/>
    <w:rsid w:val="001E7639"/>
    <w:rsid w:val="001F008F"/>
    <w:rsid w:val="001F2F96"/>
    <w:rsid w:val="001F6166"/>
    <w:rsid w:val="001F62EE"/>
    <w:rsid w:val="001F7A69"/>
    <w:rsid w:val="00206CC9"/>
    <w:rsid w:val="002101F3"/>
    <w:rsid w:val="00212289"/>
    <w:rsid w:val="00212A6E"/>
    <w:rsid w:val="00216F98"/>
    <w:rsid w:val="00220454"/>
    <w:rsid w:val="002223DF"/>
    <w:rsid w:val="002224C9"/>
    <w:rsid w:val="002241F8"/>
    <w:rsid w:val="002308EB"/>
    <w:rsid w:val="002337DF"/>
    <w:rsid w:val="00234F80"/>
    <w:rsid w:val="00235AA4"/>
    <w:rsid w:val="00240B2A"/>
    <w:rsid w:val="002429A7"/>
    <w:rsid w:val="00242CB1"/>
    <w:rsid w:val="00243342"/>
    <w:rsid w:val="00245DEF"/>
    <w:rsid w:val="002472FB"/>
    <w:rsid w:val="00247FA7"/>
    <w:rsid w:val="00250B4A"/>
    <w:rsid w:val="00252C83"/>
    <w:rsid w:val="00260166"/>
    <w:rsid w:val="00260EE6"/>
    <w:rsid w:val="00262374"/>
    <w:rsid w:val="00264112"/>
    <w:rsid w:val="0026494B"/>
    <w:rsid w:val="00265692"/>
    <w:rsid w:val="00265726"/>
    <w:rsid w:val="002721F7"/>
    <w:rsid w:val="002761F7"/>
    <w:rsid w:val="002826E3"/>
    <w:rsid w:val="002826FC"/>
    <w:rsid w:val="002867B5"/>
    <w:rsid w:val="0028680F"/>
    <w:rsid w:val="00287492"/>
    <w:rsid w:val="00290B2E"/>
    <w:rsid w:val="002930EF"/>
    <w:rsid w:val="002946A3"/>
    <w:rsid w:val="00297E12"/>
    <w:rsid w:val="002A7569"/>
    <w:rsid w:val="002A75EF"/>
    <w:rsid w:val="002A7D0A"/>
    <w:rsid w:val="002B02BF"/>
    <w:rsid w:val="002B2792"/>
    <w:rsid w:val="002B3E36"/>
    <w:rsid w:val="002B42A0"/>
    <w:rsid w:val="002B43D2"/>
    <w:rsid w:val="002B5A01"/>
    <w:rsid w:val="002C0FAB"/>
    <w:rsid w:val="002C12E5"/>
    <w:rsid w:val="002D11E4"/>
    <w:rsid w:val="002D174F"/>
    <w:rsid w:val="002D3AC5"/>
    <w:rsid w:val="002D490C"/>
    <w:rsid w:val="002D5519"/>
    <w:rsid w:val="002D5C96"/>
    <w:rsid w:val="002E3665"/>
    <w:rsid w:val="002E3844"/>
    <w:rsid w:val="002E4AC2"/>
    <w:rsid w:val="002E6F8B"/>
    <w:rsid w:val="002F0887"/>
    <w:rsid w:val="002F1D56"/>
    <w:rsid w:val="002F20AC"/>
    <w:rsid w:val="002F46D7"/>
    <w:rsid w:val="00301E1A"/>
    <w:rsid w:val="00303184"/>
    <w:rsid w:val="00303BD6"/>
    <w:rsid w:val="00305EC7"/>
    <w:rsid w:val="00306801"/>
    <w:rsid w:val="00306F22"/>
    <w:rsid w:val="00310C9A"/>
    <w:rsid w:val="00313568"/>
    <w:rsid w:val="00316A74"/>
    <w:rsid w:val="00316CB9"/>
    <w:rsid w:val="00320258"/>
    <w:rsid w:val="00320DE0"/>
    <w:rsid w:val="00322690"/>
    <w:rsid w:val="00323602"/>
    <w:rsid w:val="00333310"/>
    <w:rsid w:val="00335114"/>
    <w:rsid w:val="003436AA"/>
    <w:rsid w:val="00346BA5"/>
    <w:rsid w:val="00346F80"/>
    <w:rsid w:val="0035158A"/>
    <w:rsid w:val="00351D5E"/>
    <w:rsid w:val="00356276"/>
    <w:rsid w:val="0036182D"/>
    <w:rsid w:val="00367024"/>
    <w:rsid w:val="00367174"/>
    <w:rsid w:val="003673C3"/>
    <w:rsid w:val="0037025F"/>
    <w:rsid w:val="0037221E"/>
    <w:rsid w:val="00375A6D"/>
    <w:rsid w:val="00381731"/>
    <w:rsid w:val="00387904"/>
    <w:rsid w:val="00390CAA"/>
    <w:rsid w:val="00390FE2"/>
    <w:rsid w:val="003975EF"/>
    <w:rsid w:val="0039783F"/>
    <w:rsid w:val="003A057C"/>
    <w:rsid w:val="003A20FE"/>
    <w:rsid w:val="003A46C0"/>
    <w:rsid w:val="003A5F68"/>
    <w:rsid w:val="003A695C"/>
    <w:rsid w:val="003A73C5"/>
    <w:rsid w:val="003B0C05"/>
    <w:rsid w:val="003B3FA1"/>
    <w:rsid w:val="003C0318"/>
    <w:rsid w:val="003C3D18"/>
    <w:rsid w:val="003C7A1A"/>
    <w:rsid w:val="003D06FD"/>
    <w:rsid w:val="003D20CD"/>
    <w:rsid w:val="003D3F70"/>
    <w:rsid w:val="003D6616"/>
    <w:rsid w:val="003D6899"/>
    <w:rsid w:val="003D6F35"/>
    <w:rsid w:val="003D789A"/>
    <w:rsid w:val="003E139C"/>
    <w:rsid w:val="003E33D2"/>
    <w:rsid w:val="003E6546"/>
    <w:rsid w:val="003E6CC7"/>
    <w:rsid w:val="003F3E9C"/>
    <w:rsid w:val="003F4EC9"/>
    <w:rsid w:val="003F4F94"/>
    <w:rsid w:val="003F5518"/>
    <w:rsid w:val="003F5F36"/>
    <w:rsid w:val="003F62BD"/>
    <w:rsid w:val="003F773F"/>
    <w:rsid w:val="004009F8"/>
    <w:rsid w:val="00406887"/>
    <w:rsid w:val="00407F5B"/>
    <w:rsid w:val="0041476A"/>
    <w:rsid w:val="00416815"/>
    <w:rsid w:val="00422BCF"/>
    <w:rsid w:val="0042570F"/>
    <w:rsid w:val="0043116D"/>
    <w:rsid w:val="00436B30"/>
    <w:rsid w:val="004433AC"/>
    <w:rsid w:val="00444BD8"/>
    <w:rsid w:val="00446120"/>
    <w:rsid w:val="0044729F"/>
    <w:rsid w:val="004472CB"/>
    <w:rsid w:val="004570E5"/>
    <w:rsid w:val="00457190"/>
    <w:rsid w:val="00457A19"/>
    <w:rsid w:val="00467B87"/>
    <w:rsid w:val="00473667"/>
    <w:rsid w:val="00473F86"/>
    <w:rsid w:val="00474682"/>
    <w:rsid w:val="0047784F"/>
    <w:rsid w:val="0048230A"/>
    <w:rsid w:val="00483F1F"/>
    <w:rsid w:val="00491998"/>
    <w:rsid w:val="004919B0"/>
    <w:rsid w:val="00495037"/>
    <w:rsid w:val="004A0337"/>
    <w:rsid w:val="004B29D2"/>
    <w:rsid w:val="004B2B0F"/>
    <w:rsid w:val="004B3C91"/>
    <w:rsid w:val="004B6CB6"/>
    <w:rsid w:val="004C0C29"/>
    <w:rsid w:val="004C3616"/>
    <w:rsid w:val="004C536D"/>
    <w:rsid w:val="004D3AE8"/>
    <w:rsid w:val="004D621C"/>
    <w:rsid w:val="004E1200"/>
    <w:rsid w:val="004E1BB3"/>
    <w:rsid w:val="004E1DE7"/>
    <w:rsid w:val="004E3E2D"/>
    <w:rsid w:val="004E4169"/>
    <w:rsid w:val="004E6790"/>
    <w:rsid w:val="004E6D9D"/>
    <w:rsid w:val="004F1B7B"/>
    <w:rsid w:val="00502D3F"/>
    <w:rsid w:val="00504C98"/>
    <w:rsid w:val="00514BBD"/>
    <w:rsid w:val="005155ED"/>
    <w:rsid w:val="00523F54"/>
    <w:rsid w:val="00525BC2"/>
    <w:rsid w:val="00527711"/>
    <w:rsid w:val="00527CB9"/>
    <w:rsid w:val="0054255E"/>
    <w:rsid w:val="00545E80"/>
    <w:rsid w:val="00551404"/>
    <w:rsid w:val="005558FC"/>
    <w:rsid w:val="005577F5"/>
    <w:rsid w:val="00560531"/>
    <w:rsid w:val="00560DA0"/>
    <w:rsid w:val="00561134"/>
    <w:rsid w:val="00561C6F"/>
    <w:rsid w:val="00576643"/>
    <w:rsid w:val="00577ED9"/>
    <w:rsid w:val="00583D8D"/>
    <w:rsid w:val="00584474"/>
    <w:rsid w:val="005844F9"/>
    <w:rsid w:val="005855A3"/>
    <w:rsid w:val="00585698"/>
    <w:rsid w:val="005860B5"/>
    <w:rsid w:val="00587E8F"/>
    <w:rsid w:val="00594FA3"/>
    <w:rsid w:val="005976F7"/>
    <w:rsid w:val="005A044F"/>
    <w:rsid w:val="005A2955"/>
    <w:rsid w:val="005A30AE"/>
    <w:rsid w:val="005A3D1D"/>
    <w:rsid w:val="005A465C"/>
    <w:rsid w:val="005B04B7"/>
    <w:rsid w:val="005B2279"/>
    <w:rsid w:val="005B385A"/>
    <w:rsid w:val="005B728C"/>
    <w:rsid w:val="005B7941"/>
    <w:rsid w:val="005C55AE"/>
    <w:rsid w:val="005C7FFD"/>
    <w:rsid w:val="005D048F"/>
    <w:rsid w:val="005D2263"/>
    <w:rsid w:val="005D3832"/>
    <w:rsid w:val="005E2FA0"/>
    <w:rsid w:val="005E6FCE"/>
    <w:rsid w:val="005E7153"/>
    <w:rsid w:val="005F027D"/>
    <w:rsid w:val="005F08F0"/>
    <w:rsid w:val="005F3D76"/>
    <w:rsid w:val="005F51CE"/>
    <w:rsid w:val="005F6D03"/>
    <w:rsid w:val="006001D9"/>
    <w:rsid w:val="00601489"/>
    <w:rsid w:val="00603017"/>
    <w:rsid w:val="00610F36"/>
    <w:rsid w:val="0061506E"/>
    <w:rsid w:val="006161D3"/>
    <w:rsid w:val="0062076D"/>
    <w:rsid w:val="00622146"/>
    <w:rsid w:val="00623E82"/>
    <w:rsid w:val="00624241"/>
    <w:rsid w:val="006252EA"/>
    <w:rsid w:val="00627658"/>
    <w:rsid w:val="00634549"/>
    <w:rsid w:val="006350A9"/>
    <w:rsid w:val="00635799"/>
    <w:rsid w:val="00635C2A"/>
    <w:rsid w:val="006371C1"/>
    <w:rsid w:val="006420D9"/>
    <w:rsid w:val="0064381E"/>
    <w:rsid w:val="0065119B"/>
    <w:rsid w:val="006528C0"/>
    <w:rsid w:val="00654DD8"/>
    <w:rsid w:val="00656745"/>
    <w:rsid w:val="0066262D"/>
    <w:rsid w:val="00663774"/>
    <w:rsid w:val="00663CE9"/>
    <w:rsid w:val="00663E1D"/>
    <w:rsid w:val="006670B8"/>
    <w:rsid w:val="00672E77"/>
    <w:rsid w:val="00677FB9"/>
    <w:rsid w:val="0068238C"/>
    <w:rsid w:val="006838F1"/>
    <w:rsid w:val="0068433D"/>
    <w:rsid w:val="00686511"/>
    <w:rsid w:val="00687FA0"/>
    <w:rsid w:val="006911C3"/>
    <w:rsid w:val="0069221D"/>
    <w:rsid w:val="006968C0"/>
    <w:rsid w:val="006975A0"/>
    <w:rsid w:val="006B4BCC"/>
    <w:rsid w:val="006B5124"/>
    <w:rsid w:val="006C059B"/>
    <w:rsid w:val="006C33B6"/>
    <w:rsid w:val="006C5C89"/>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18E6"/>
    <w:rsid w:val="00703BC3"/>
    <w:rsid w:val="00704364"/>
    <w:rsid w:val="00706E2D"/>
    <w:rsid w:val="00710118"/>
    <w:rsid w:val="007117EB"/>
    <w:rsid w:val="007146AF"/>
    <w:rsid w:val="0071772A"/>
    <w:rsid w:val="00720833"/>
    <w:rsid w:val="00721A91"/>
    <w:rsid w:val="00723749"/>
    <w:rsid w:val="00723AF5"/>
    <w:rsid w:val="00730BC3"/>
    <w:rsid w:val="00732D32"/>
    <w:rsid w:val="00734E9B"/>
    <w:rsid w:val="00736CFA"/>
    <w:rsid w:val="007422F2"/>
    <w:rsid w:val="007424AA"/>
    <w:rsid w:val="00744B19"/>
    <w:rsid w:val="00744CCA"/>
    <w:rsid w:val="00746B1B"/>
    <w:rsid w:val="0075242A"/>
    <w:rsid w:val="007525E9"/>
    <w:rsid w:val="0075501F"/>
    <w:rsid w:val="0076271D"/>
    <w:rsid w:val="00764862"/>
    <w:rsid w:val="00765FB5"/>
    <w:rsid w:val="00774434"/>
    <w:rsid w:val="00776D99"/>
    <w:rsid w:val="007825DE"/>
    <w:rsid w:val="00782DFE"/>
    <w:rsid w:val="0078374B"/>
    <w:rsid w:val="00786889"/>
    <w:rsid w:val="00786A39"/>
    <w:rsid w:val="007902D3"/>
    <w:rsid w:val="00790A0B"/>
    <w:rsid w:val="007912EF"/>
    <w:rsid w:val="00792470"/>
    <w:rsid w:val="00793990"/>
    <w:rsid w:val="00793CD6"/>
    <w:rsid w:val="0079624A"/>
    <w:rsid w:val="007A2F1F"/>
    <w:rsid w:val="007A5033"/>
    <w:rsid w:val="007A6084"/>
    <w:rsid w:val="007B132D"/>
    <w:rsid w:val="007B27F6"/>
    <w:rsid w:val="007B29BD"/>
    <w:rsid w:val="007B58DD"/>
    <w:rsid w:val="007B7E19"/>
    <w:rsid w:val="007C0C69"/>
    <w:rsid w:val="007C168E"/>
    <w:rsid w:val="007C2459"/>
    <w:rsid w:val="007C263F"/>
    <w:rsid w:val="007C6937"/>
    <w:rsid w:val="007D1CC0"/>
    <w:rsid w:val="007D3294"/>
    <w:rsid w:val="007D35E2"/>
    <w:rsid w:val="007D7E02"/>
    <w:rsid w:val="007E3175"/>
    <w:rsid w:val="007E3F3D"/>
    <w:rsid w:val="007E65C1"/>
    <w:rsid w:val="007F0D4C"/>
    <w:rsid w:val="007F1F1C"/>
    <w:rsid w:val="007F6F58"/>
    <w:rsid w:val="00800197"/>
    <w:rsid w:val="00800E45"/>
    <w:rsid w:val="00801676"/>
    <w:rsid w:val="008048A2"/>
    <w:rsid w:val="00805903"/>
    <w:rsid w:val="00812B1F"/>
    <w:rsid w:val="00812F51"/>
    <w:rsid w:val="0081440B"/>
    <w:rsid w:val="008172A1"/>
    <w:rsid w:val="00821562"/>
    <w:rsid w:val="00822FA9"/>
    <w:rsid w:val="0082414F"/>
    <w:rsid w:val="00825EA1"/>
    <w:rsid w:val="0083020C"/>
    <w:rsid w:val="00832FC4"/>
    <w:rsid w:val="00836529"/>
    <w:rsid w:val="00846093"/>
    <w:rsid w:val="00860AC5"/>
    <w:rsid w:val="00860B26"/>
    <w:rsid w:val="00864E91"/>
    <w:rsid w:val="0087437C"/>
    <w:rsid w:val="00874663"/>
    <w:rsid w:val="00876F35"/>
    <w:rsid w:val="008811BD"/>
    <w:rsid w:val="00881BB4"/>
    <w:rsid w:val="008826DF"/>
    <w:rsid w:val="00884705"/>
    <w:rsid w:val="00885FE6"/>
    <w:rsid w:val="00886EC0"/>
    <w:rsid w:val="00890AF0"/>
    <w:rsid w:val="008A2446"/>
    <w:rsid w:val="008A4131"/>
    <w:rsid w:val="008A501C"/>
    <w:rsid w:val="008B05CB"/>
    <w:rsid w:val="008B22A5"/>
    <w:rsid w:val="008B3674"/>
    <w:rsid w:val="008B5C33"/>
    <w:rsid w:val="008B6EA3"/>
    <w:rsid w:val="008C0B00"/>
    <w:rsid w:val="008C1A47"/>
    <w:rsid w:val="008C4674"/>
    <w:rsid w:val="008C63FB"/>
    <w:rsid w:val="008C7A06"/>
    <w:rsid w:val="008C7F6E"/>
    <w:rsid w:val="008D102E"/>
    <w:rsid w:val="008D1929"/>
    <w:rsid w:val="008D422D"/>
    <w:rsid w:val="008D49BA"/>
    <w:rsid w:val="008D6039"/>
    <w:rsid w:val="008E1496"/>
    <w:rsid w:val="008E2522"/>
    <w:rsid w:val="008E2798"/>
    <w:rsid w:val="008E460E"/>
    <w:rsid w:val="008E69C8"/>
    <w:rsid w:val="008F05EA"/>
    <w:rsid w:val="008F3BD3"/>
    <w:rsid w:val="008F5164"/>
    <w:rsid w:val="008F531E"/>
    <w:rsid w:val="008F7210"/>
    <w:rsid w:val="00902E46"/>
    <w:rsid w:val="00903218"/>
    <w:rsid w:val="0092369E"/>
    <w:rsid w:val="00924D2B"/>
    <w:rsid w:val="00925610"/>
    <w:rsid w:val="009310FC"/>
    <w:rsid w:val="00936608"/>
    <w:rsid w:val="00936C55"/>
    <w:rsid w:val="009371A3"/>
    <w:rsid w:val="00937F1F"/>
    <w:rsid w:val="00941274"/>
    <w:rsid w:val="00943EA3"/>
    <w:rsid w:val="009443BB"/>
    <w:rsid w:val="00944BDC"/>
    <w:rsid w:val="009450D2"/>
    <w:rsid w:val="009460A3"/>
    <w:rsid w:val="00947F5C"/>
    <w:rsid w:val="00950843"/>
    <w:rsid w:val="00956970"/>
    <w:rsid w:val="00957F0D"/>
    <w:rsid w:val="00964EDF"/>
    <w:rsid w:val="00965C24"/>
    <w:rsid w:val="009667CB"/>
    <w:rsid w:val="00966897"/>
    <w:rsid w:val="009700B6"/>
    <w:rsid w:val="00972017"/>
    <w:rsid w:val="00974B46"/>
    <w:rsid w:val="00977106"/>
    <w:rsid w:val="0097722A"/>
    <w:rsid w:val="009807EE"/>
    <w:rsid w:val="00983516"/>
    <w:rsid w:val="00983B06"/>
    <w:rsid w:val="0098557B"/>
    <w:rsid w:val="00985A1C"/>
    <w:rsid w:val="009900C4"/>
    <w:rsid w:val="00990ADE"/>
    <w:rsid w:val="0099615E"/>
    <w:rsid w:val="009A29D0"/>
    <w:rsid w:val="009A550D"/>
    <w:rsid w:val="009B088A"/>
    <w:rsid w:val="009B751B"/>
    <w:rsid w:val="009B7925"/>
    <w:rsid w:val="009C12D1"/>
    <w:rsid w:val="009C1A59"/>
    <w:rsid w:val="009C7A47"/>
    <w:rsid w:val="009C7BA8"/>
    <w:rsid w:val="009D2093"/>
    <w:rsid w:val="009D3496"/>
    <w:rsid w:val="009D44C6"/>
    <w:rsid w:val="009D45F8"/>
    <w:rsid w:val="009E1EED"/>
    <w:rsid w:val="009E3BD6"/>
    <w:rsid w:val="009F2430"/>
    <w:rsid w:val="009F3DAA"/>
    <w:rsid w:val="009F64BD"/>
    <w:rsid w:val="00A01053"/>
    <w:rsid w:val="00A01A8D"/>
    <w:rsid w:val="00A01EEB"/>
    <w:rsid w:val="00A126CF"/>
    <w:rsid w:val="00A1401B"/>
    <w:rsid w:val="00A150D7"/>
    <w:rsid w:val="00A162F4"/>
    <w:rsid w:val="00A16340"/>
    <w:rsid w:val="00A17509"/>
    <w:rsid w:val="00A21E3C"/>
    <w:rsid w:val="00A227C0"/>
    <w:rsid w:val="00A251E9"/>
    <w:rsid w:val="00A266D2"/>
    <w:rsid w:val="00A312B9"/>
    <w:rsid w:val="00A31F3A"/>
    <w:rsid w:val="00A320B7"/>
    <w:rsid w:val="00A33905"/>
    <w:rsid w:val="00A42BB7"/>
    <w:rsid w:val="00A431EC"/>
    <w:rsid w:val="00A47C88"/>
    <w:rsid w:val="00A52574"/>
    <w:rsid w:val="00A54A0E"/>
    <w:rsid w:val="00A55840"/>
    <w:rsid w:val="00A55A1E"/>
    <w:rsid w:val="00A61FDD"/>
    <w:rsid w:val="00A6239B"/>
    <w:rsid w:val="00A62737"/>
    <w:rsid w:val="00A654B8"/>
    <w:rsid w:val="00A656F0"/>
    <w:rsid w:val="00A72CE4"/>
    <w:rsid w:val="00A77FF8"/>
    <w:rsid w:val="00A83FE7"/>
    <w:rsid w:val="00A850D1"/>
    <w:rsid w:val="00A90D72"/>
    <w:rsid w:val="00A91AB4"/>
    <w:rsid w:val="00A965D3"/>
    <w:rsid w:val="00A97215"/>
    <w:rsid w:val="00AA46DA"/>
    <w:rsid w:val="00AA6C4F"/>
    <w:rsid w:val="00AB089B"/>
    <w:rsid w:val="00AB152C"/>
    <w:rsid w:val="00AB6320"/>
    <w:rsid w:val="00AB77EC"/>
    <w:rsid w:val="00AC24FC"/>
    <w:rsid w:val="00AC6A79"/>
    <w:rsid w:val="00AD1EBA"/>
    <w:rsid w:val="00AE0763"/>
    <w:rsid w:val="00AE4A93"/>
    <w:rsid w:val="00AE6ACD"/>
    <w:rsid w:val="00AE6EF1"/>
    <w:rsid w:val="00AF017F"/>
    <w:rsid w:val="00AF1E4F"/>
    <w:rsid w:val="00AF2277"/>
    <w:rsid w:val="00AF411B"/>
    <w:rsid w:val="00AF5504"/>
    <w:rsid w:val="00AF66BF"/>
    <w:rsid w:val="00B020CE"/>
    <w:rsid w:val="00B06551"/>
    <w:rsid w:val="00B07856"/>
    <w:rsid w:val="00B134F3"/>
    <w:rsid w:val="00B15430"/>
    <w:rsid w:val="00B1731E"/>
    <w:rsid w:val="00B22558"/>
    <w:rsid w:val="00B24394"/>
    <w:rsid w:val="00B277F5"/>
    <w:rsid w:val="00B32A11"/>
    <w:rsid w:val="00B35B1D"/>
    <w:rsid w:val="00B375B4"/>
    <w:rsid w:val="00B37CC6"/>
    <w:rsid w:val="00B463F4"/>
    <w:rsid w:val="00B46620"/>
    <w:rsid w:val="00B51777"/>
    <w:rsid w:val="00B51C17"/>
    <w:rsid w:val="00B524D5"/>
    <w:rsid w:val="00B538FB"/>
    <w:rsid w:val="00B540AC"/>
    <w:rsid w:val="00B54B30"/>
    <w:rsid w:val="00B557EE"/>
    <w:rsid w:val="00B55B78"/>
    <w:rsid w:val="00B55C03"/>
    <w:rsid w:val="00B571EA"/>
    <w:rsid w:val="00B60648"/>
    <w:rsid w:val="00B60A57"/>
    <w:rsid w:val="00B61405"/>
    <w:rsid w:val="00B61A90"/>
    <w:rsid w:val="00B62C38"/>
    <w:rsid w:val="00B645BC"/>
    <w:rsid w:val="00B71D22"/>
    <w:rsid w:val="00B72F4B"/>
    <w:rsid w:val="00B74F95"/>
    <w:rsid w:val="00B84182"/>
    <w:rsid w:val="00B854E6"/>
    <w:rsid w:val="00B863C4"/>
    <w:rsid w:val="00B905CF"/>
    <w:rsid w:val="00B9111A"/>
    <w:rsid w:val="00B91167"/>
    <w:rsid w:val="00B9148A"/>
    <w:rsid w:val="00B91AD4"/>
    <w:rsid w:val="00B93A0D"/>
    <w:rsid w:val="00B93B21"/>
    <w:rsid w:val="00B968E5"/>
    <w:rsid w:val="00B97AD7"/>
    <w:rsid w:val="00BA14B6"/>
    <w:rsid w:val="00BA1AFE"/>
    <w:rsid w:val="00BA310A"/>
    <w:rsid w:val="00BB29F7"/>
    <w:rsid w:val="00BB3FFC"/>
    <w:rsid w:val="00BB65E6"/>
    <w:rsid w:val="00BC26A0"/>
    <w:rsid w:val="00BC47B9"/>
    <w:rsid w:val="00BC6361"/>
    <w:rsid w:val="00BC7F23"/>
    <w:rsid w:val="00BD005F"/>
    <w:rsid w:val="00BD184B"/>
    <w:rsid w:val="00BD19F3"/>
    <w:rsid w:val="00BD3730"/>
    <w:rsid w:val="00BD49A0"/>
    <w:rsid w:val="00BD71E8"/>
    <w:rsid w:val="00BE2F25"/>
    <w:rsid w:val="00BE32D9"/>
    <w:rsid w:val="00BE7C09"/>
    <w:rsid w:val="00BF4518"/>
    <w:rsid w:val="00BF6BD1"/>
    <w:rsid w:val="00C039EB"/>
    <w:rsid w:val="00C04A93"/>
    <w:rsid w:val="00C05665"/>
    <w:rsid w:val="00C15AC2"/>
    <w:rsid w:val="00C22415"/>
    <w:rsid w:val="00C2499C"/>
    <w:rsid w:val="00C32321"/>
    <w:rsid w:val="00C35569"/>
    <w:rsid w:val="00C363D9"/>
    <w:rsid w:val="00C366A7"/>
    <w:rsid w:val="00C37589"/>
    <w:rsid w:val="00C404EF"/>
    <w:rsid w:val="00C41E75"/>
    <w:rsid w:val="00C45EBE"/>
    <w:rsid w:val="00C461FA"/>
    <w:rsid w:val="00C4727E"/>
    <w:rsid w:val="00C504CC"/>
    <w:rsid w:val="00C508FF"/>
    <w:rsid w:val="00C53AEA"/>
    <w:rsid w:val="00C552D2"/>
    <w:rsid w:val="00C55D05"/>
    <w:rsid w:val="00C60274"/>
    <w:rsid w:val="00C6298F"/>
    <w:rsid w:val="00C64E5D"/>
    <w:rsid w:val="00C66617"/>
    <w:rsid w:val="00C71FD5"/>
    <w:rsid w:val="00C72556"/>
    <w:rsid w:val="00C72DE7"/>
    <w:rsid w:val="00C72F66"/>
    <w:rsid w:val="00C74344"/>
    <w:rsid w:val="00C746FB"/>
    <w:rsid w:val="00C811BA"/>
    <w:rsid w:val="00C84180"/>
    <w:rsid w:val="00C956A2"/>
    <w:rsid w:val="00CA4AF4"/>
    <w:rsid w:val="00CB1096"/>
    <w:rsid w:val="00CB62B8"/>
    <w:rsid w:val="00CC037A"/>
    <w:rsid w:val="00CC25FC"/>
    <w:rsid w:val="00CC444E"/>
    <w:rsid w:val="00CC4D45"/>
    <w:rsid w:val="00CD37A7"/>
    <w:rsid w:val="00CD3E6D"/>
    <w:rsid w:val="00CD4DBB"/>
    <w:rsid w:val="00CE353C"/>
    <w:rsid w:val="00CE4C5D"/>
    <w:rsid w:val="00CE5DE7"/>
    <w:rsid w:val="00CF2B4B"/>
    <w:rsid w:val="00CF31AF"/>
    <w:rsid w:val="00CF4718"/>
    <w:rsid w:val="00CF5816"/>
    <w:rsid w:val="00CF5E20"/>
    <w:rsid w:val="00CF6655"/>
    <w:rsid w:val="00CF6E8E"/>
    <w:rsid w:val="00D006A1"/>
    <w:rsid w:val="00D00BE3"/>
    <w:rsid w:val="00D01E6C"/>
    <w:rsid w:val="00D029E6"/>
    <w:rsid w:val="00D03AFD"/>
    <w:rsid w:val="00D04A6A"/>
    <w:rsid w:val="00D04AB3"/>
    <w:rsid w:val="00D063AF"/>
    <w:rsid w:val="00D10DA6"/>
    <w:rsid w:val="00D14B80"/>
    <w:rsid w:val="00D1584C"/>
    <w:rsid w:val="00D20BB2"/>
    <w:rsid w:val="00D21193"/>
    <w:rsid w:val="00D22227"/>
    <w:rsid w:val="00D23C1A"/>
    <w:rsid w:val="00D23C52"/>
    <w:rsid w:val="00D23CEE"/>
    <w:rsid w:val="00D26BF7"/>
    <w:rsid w:val="00D27615"/>
    <w:rsid w:val="00D2797F"/>
    <w:rsid w:val="00D3070B"/>
    <w:rsid w:val="00D30980"/>
    <w:rsid w:val="00D34741"/>
    <w:rsid w:val="00D34C00"/>
    <w:rsid w:val="00D35C19"/>
    <w:rsid w:val="00D364E2"/>
    <w:rsid w:val="00D37C8F"/>
    <w:rsid w:val="00D37ED4"/>
    <w:rsid w:val="00D42B1F"/>
    <w:rsid w:val="00D4336B"/>
    <w:rsid w:val="00D45CB3"/>
    <w:rsid w:val="00D54DBB"/>
    <w:rsid w:val="00D55D97"/>
    <w:rsid w:val="00D56D64"/>
    <w:rsid w:val="00D57542"/>
    <w:rsid w:val="00D57E1E"/>
    <w:rsid w:val="00D61425"/>
    <w:rsid w:val="00D639B0"/>
    <w:rsid w:val="00D647E2"/>
    <w:rsid w:val="00D65DFD"/>
    <w:rsid w:val="00D67874"/>
    <w:rsid w:val="00D67C26"/>
    <w:rsid w:val="00D70C16"/>
    <w:rsid w:val="00D71697"/>
    <w:rsid w:val="00D750B5"/>
    <w:rsid w:val="00D8328D"/>
    <w:rsid w:val="00D853DA"/>
    <w:rsid w:val="00D90CB4"/>
    <w:rsid w:val="00D926BF"/>
    <w:rsid w:val="00D96810"/>
    <w:rsid w:val="00D96D77"/>
    <w:rsid w:val="00D9720E"/>
    <w:rsid w:val="00D97554"/>
    <w:rsid w:val="00DA3BED"/>
    <w:rsid w:val="00DA6306"/>
    <w:rsid w:val="00DA69F3"/>
    <w:rsid w:val="00DA7721"/>
    <w:rsid w:val="00DB2A21"/>
    <w:rsid w:val="00DB2F95"/>
    <w:rsid w:val="00DB41E3"/>
    <w:rsid w:val="00DB4891"/>
    <w:rsid w:val="00DC1AA5"/>
    <w:rsid w:val="00DC2589"/>
    <w:rsid w:val="00DC2A0C"/>
    <w:rsid w:val="00DC45BA"/>
    <w:rsid w:val="00DC6982"/>
    <w:rsid w:val="00DD202B"/>
    <w:rsid w:val="00DD5877"/>
    <w:rsid w:val="00DD6E93"/>
    <w:rsid w:val="00DE1BB1"/>
    <w:rsid w:val="00DE55BD"/>
    <w:rsid w:val="00DE55F9"/>
    <w:rsid w:val="00DE7CF7"/>
    <w:rsid w:val="00DF3398"/>
    <w:rsid w:val="00DF3AFE"/>
    <w:rsid w:val="00DF6A9C"/>
    <w:rsid w:val="00E01480"/>
    <w:rsid w:val="00E01E76"/>
    <w:rsid w:val="00E04D16"/>
    <w:rsid w:val="00E05FA8"/>
    <w:rsid w:val="00E12F1C"/>
    <w:rsid w:val="00E14374"/>
    <w:rsid w:val="00E14844"/>
    <w:rsid w:val="00E14B3B"/>
    <w:rsid w:val="00E307F0"/>
    <w:rsid w:val="00E30D44"/>
    <w:rsid w:val="00E317AC"/>
    <w:rsid w:val="00E32201"/>
    <w:rsid w:val="00E33FBA"/>
    <w:rsid w:val="00E350CF"/>
    <w:rsid w:val="00E352F1"/>
    <w:rsid w:val="00E47E60"/>
    <w:rsid w:val="00E50173"/>
    <w:rsid w:val="00E51D70"/>
    <w:rsid w:val="00E53872"/>
    <w:rsid w:val="00E55085"/>
    <w:rsid w:val="00E55299"/>
    <w:rsid w:val="00E64C7C"/>
    <w:rsid w:val="00E67560"/>
    <w:rsid w:val="00E7047F"/>
    <w:rsid w:val="00E73FA2"/>
    <w:rsid w:val="00E756D7"/>
    <w:rsid w:val="00E762AC"/>
    <w:rsid w:val="00E7790C"/>
    <w:rsid w:val="00E83607"/>
    <w:rsid w:val="00E838B8"/>
    <w:rsid w:val="00E87D8C"/>
    <w:rsid w:val="00E94721"/>
    <w:rsid w:val="00E953F1"/>
    <w:rsid w:val="00E97047"/>
    <w:rsid w:val="00EA016D"/>
    <w:rsid w:val="00EA2FBE"/>
    <w:rsid w:val="00EA3689"/>
    <w:rsid w:val="00EA3F62"/>
    <w:rsid w:val="00EA467A"/>
    <w:rsid w:val="00EA511C"/>
    <w:rsid w:val="00EA562A"/>
    <w:rsid w:val="00EA5FF2"/>
    <w:rsid w:val="00EA78F6"/>
    <w:rsid w:val="00EC035A"/>
    <w:rsid w:val="00EC0577"/>
    <w:rsid w:val="00EC1817"/>
    <w:rsid w:val="00EC499A"/>
    <w:rsid w:val="00EC6621"/>
    <w:rsid w:val="00ED3B34"/>
    <w:rsid w:val="00ED43F1"/>
    <w:rsid w:val="00ED477D"/>
    <w:rsid w:val="00EE23EC"/>
    <w:rsid w:val="00EE3EEC"/>
    <w:rsid w:val="00EE4258"/>
    <w:rsid w:val="00EE5244"/>
    <w:rsid w:val="00EE5D90"/>
    <w:rsid w:val="00EE7A70"/>
    <w:rsid w:val="00EF37B8"/>
    <w:rsid w:val="00EF434E"/>
    <w:rsid w:val="00EF72BD"/>
    <w:rsid w:val="00F035A8"/>
    <w:rsid w:val="00F0361B"/>
    <w:rsid w:val="00F0445A"/>
    <w:rsid w:val="00F12420"/>
    <w:rsid w:val="00F13BC5"/>
    <w:rsid w:val="00F166AC"/>
    <w:rsid w:val="00F208ED"/>
    <w:rsid w:val="00F22A00"/>
    <w:rsid w:val="00F246DD"/>
    <w:rsid w:val="00F25A3B"/>
    <w:rsid w:val="00F2727B"/>
    <w:rsid w:val="00F36FC2"/>
    <w:rsid w:val="00F4467D"/>
    <w:rsid w:val="00F4549D"/>
    <w:rsid w:val="00F47247"/>
    <w:rsid w:val="00F51FB1"/>
    <w:rsid w:val="00F5299E"/>
    <w:rsid w:val="00F60845"/>
    <w:rsid w:val="00F609EA"/>
    <w:rsid w:val="00F62316"/>
    <w:rsid w:val="00F66F7A"/>
    <w:rsid w:val="00F7061C"/>
    <w:rsid w:val="00F7653F"/>
    <w:rsid w:val="00F76D0F"/>
    <w:rsid w:val="00F8078A"/>
    <w:rsid w:val="00F83DDA"/>
    <w:rsid w:val="00F85EC5"/>
    <w:rsid w:val="00F9070C"/>
    <w:rsid w:val="00F908D3"/>
    <w:rsid w:val="00F91526"/>
    <w:rsid w:val="00F960A4"/>
    <w:rsid w:val="00FA0C44"/>
    <w:rsid w:val="00FA4E3E"/>
    <w:rsid w:val="00FA56F5"/>
    <w:rsid w:val="00FA6031"/>
    <w:rsid w:val="00FA61F6"/>
    <w:rsid w:val="00FA70C6"/>
    <w:rsid w:val="00FB3472"/>
    <w:rsid w:val="00FB37F6"/>
    <w:rsid w:val="00FB57FD"/>
    <w:rsid w:val="00FC0D18"/>
    <w:rsid w:val="00FC2055"/>
    <w:rsid w:val="00FC2D14"/>
    <w:rsid w:val="00FC40EF"/>
    <w:rsid w:val="00FC4746"/>
    <w:rsid w:val="00FC4EFF"/>
    <w:rsid w:val="00FC55E9"/>
    <w:rsid w:val="00FC652F"/>
    <w:rsid w:val="00FC6954"/>
    <w:rsid w:val="00FC7AAC"/>
    <w:rsid w:val="00FD0D8E"/>
    <w:rsid w:val="00FD1BC4"/>
    <w:rsid w:val="00FD44E8"/>
    <w:rsid w:val="00FD4683"/>
    <w:rsid w:val="00FD5D77"/>
    <w:rsid w:val="00FD7BB8"/>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08B77-A0B1-4589-94E8-D5383C95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FR, BVI fnr"/>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ED6BB-B056-4DA3-A1B8-65428CEA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12348</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3</cp:revision>
  <dcterms:created xsi:type="dcterms:W3CDTF">2015-12-16T18:18:00Z</dcterms:created>
  <dcterms:modified xsi:type="dcterms:W3CDTF">2015-12-16T20:06:00Z</dcterms:modified>
</cp:coreProperties>
</file>