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C094" w14:textId="77777777" w:rsidR="00F7653F" w:rsidRPr="00E60BEC" w:rsidRDefault="005D3832" w:rsidP="00583D8D">
      <w:pPr>
        <w:rPr>
          <w:rFonts w:ascii="Arial" w:hAnsi="Arial" w:cs="Arial"/>
          <w:b/>
          <w:sz w:val="20"/>
          <w:szCs w:val="20"/>
          <w:lang w:val="en-GB"/>
        </w:rPr>
      </w:pPr>
      <w:r w:rsidRPr="00E60BEC">
        <w:rPr>
          <w:rFonts w:ascii="Arial" w:hAnsi="Arial" w:cs="Arial"/>
          <w:b/>
          <w:sz w:val="20"/>
          <w:szCs w:val="20"/>
          <w:lang w:val="en-GB"/>
        </w:rPr>
        <w:t>Factsheet</w:t>
      </w:r>
      <w:r w:rsidR="00663774" w:rsidRPr="00E60BEC">
        <w:rPr>
          <w:rFonts w:ascii="Arial" w:hAnsi="Arial" w:cs="Arial"/>
          <w:b/>
          <w:sz w:val="20"/>
          <w:szCs w:val="20"/>
          <w:lang w:val="en-GB"/>
        </w:rPr>
        <w:t xml:space="preserve"> for new measures</w:t>
      </w:r>
    </w:p>
    <w:p w14:paraId="4B17CF3F" w14:textId="77777777" w:rsidR="00687FA0" w:rsidRPr="00E60BEC" w:rsidRDefault="0042570F" w:rsidP="00583D8D">
      <w:pPr>
        <w:rPr>
          <w:rFonts w:ascii="Arial" w:hAnsi="Arial" w:cs="Arial"/>
          <w:i/>
          <w:sz w:val="20"/>
          <w:szCs w:val="20"/>
          <w:lang w:val="en-GB"/>
        </w:rPr>
      </w:pPr>
      <w:r w:rsidRPr="00E60BEC">
        <w:rPr>
          <w:rFonts w:ascii="Arial" w:hAnsi="Arial" w:cs="Arial"/>
          <w:i/>
          <w:sz w:val="20"/>
          <w:szCs w:val="20"/>
          <w:lang w:val="en-GB"/>
        </w:rPr>
        <w:t>This measure fact sheet is the result of coordination between the UBA project Implementation of the Marine Strategy Framework Directive (MSFD) in Bulgaria – Development of Programmes of Measures under Article 13', carried out by Fresh Thoughts/Intersus, and the EC project (DG Environment) 'Technical and administrative support for the joint implementation of the Marine Strategy Framework Directive (MSFD) in Bulgaria and Romania – Phase 2', carried out by ARCADIS-Belgium.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37"/>
        <w:gridCol w:w="2534"/>
      </w:tblGrid>
      <w:tr w:rsidR="00E60BEC" w:rsidRPr="00E60BEC" w14:paraId="31B2E2C9" w14:textId="77777777" w:rsidTr="00E60BEC">
        <w:tc>
          <w:tcPr>
            <w:tcW w:w="2376" w:type="dxa"/>
            <w:shd w:val="clear" w:color="auto" w:fill="1F497D" w:themeFill="text2"/>
          </w:tcPr>
          <w:p w14:paraId="6B7689DD" w14:textId="77777777" w:rsidR="005D3832" w:rsidRPr="00E60BEC" w:rsidRDefault="005D3832" w:rsidP="00755062">
            <w:pPr>
              <w:spacing w:before="60" w:after="60" w:line="240" w:lineRule="auto"/>
              <w:rPr>
                <w:rFonts w:ascii="Arial" w:hAnsi="Arial" w:cs="Arial"/>
                <w:b/>
                <w:color w:val="FFFFFF" w:themeColor="background1"/>
                <w:sz w:val="20"/>
                <w:szCs w:val="20"/>
                <w:lang w:val="en-GB"/>
              </w:rPr>
            </w:pPr>
            <w:r w:rsidRPr="00E60BEC">
              <w:rPr>
                <w:rFonts w:ascii="Arial" w:hAnsi="Arial" w:cs="Arial"/>
                <w:b/>
                <w:color w:val="FFFFFF" w:themeColor="background1"/>
                <w:sz w:val="20"/>
                <w:szCs w:val="20"/>
                <w:lang w:val="en-GB"/>
              </w:rPr>
              <w:t xml:space="preserve">Measure characteristics </w:t>
            </w:r>
          </w:p>
          <w:p w14:paraId="3D93C54B" w14:textId="77777777" w:rsidR="005D3832" w:rsidRPr="00E60BEC" w:rsidRDefault="005D3832" w:rsidP="00755062">
            <w:pPr>
              <w:spacing w:before="60" w:after="60" w:line="240" w:lineRule="auto"/>
              <w:rPr>
                <w:rFonts w:ascii="Arial" w:hAnsi="Arial" w:cs="Arial"/>
                <w:b/>
                <w:color w:val="FFFFFF" w:themeColor="background1"/>
                <w:sz w:val="20"/>
                <w:szCs w:val="20"/>
                <w:lang w:val="en-GB"/>
              </w:rPr>
            </w:pPr>
          </w:p>
        </w:tc>
        <w:tc>
          <w:tcPr>
            <w:tcW w:w="4837" w:type="dxa"/>
            <w:shd w:val="clear" w:color="auto" w:fill="1F497D" w:themeFill="text2"/>
          </w:tcPr>
          <w:p w14:paraId="69049833" w14:textId="77777777" w:rsidR="005D3832" w:rsidRPr="00E60BEC" w:rsidRDefault="005D3832" w:rsidP="00755062">
            <w:pPr>
              <w:spacing w:before="60" w:after="60" w:line="240" w:lineRule="auto"/>
              <w:rPr>
                <w:rFonts w:ascii="Arial" w:hAnsi="Arial" w:cs="Arial"/>
                <w:b/>
                <w:color w:val="FFFFFF" w:themeColor="background1"/>
                <w:sz w:val="20"/>
                <w:szCs w:val="20"/>
                <w:lang w:val="en-GB"/>
              </w:rPr>
            </w:pPr>
            <w:r w:rsidRPr="00E60BEC">
              <w:rPr>
                <w:rFonts w:ascii="Arial" w:hAnsi="Arial" w:cs="Arial"/>
                <w:b/>
                <w:color w:val="FFFFFF" w:themeColor="background1"/>
                <w:sz w:val="20"/>
                <w:szCs w:val="20"/>
                <w:lang w:val="en-GB"/>
              </w:rPr>
              <w:t>Management area:</w:t>
            </w:r>
          </w:p>
          <w:p w14:paraId="704FC114" w14:textId="77777777" w:rsidR="005D3832" w:rsidRPr="00E60BEC" w:rsidRDefault="00C363D9" w:rsidP="005D3832">
            <w:pPr>
              <w:numPr>
                <w:ilvl w:val="0"/>
                <w:numId w:val="2"/>
              </w:numPr>
              <w:spacing w:before="60" w:after="60" w:line="240" w:lineRule="auto"/>
              <w:ind w:left="714" w:hanging="357"/>
              <w:rPr>
                <w:rFonts w:ascii="Arial" w:hAnsi="Arial" w:cs="Arial"/>
                <w:b/>
                <w:i/>
                <w:color w:val="FFFFFF" w:themeColor="background1"/>
                <w:sz w:val="20"/>
                <w:szCs w:val="20"/>
                <w:lang w:val="en-GB"/>
              </w:rPr>
            </w:pPr>
            <w:r w:rsidRPr="00E60BEC">
              <w:rPr>
                <w:rFonts w:ascii="Arial" w:hAnsi="Arial" w:cs="Arial"/>
                <w:b/>
                <w:i/>
                <w:color w:val="FFFFFF" w:themeColor="background1"/>
                <w:sz w:val="20"/>
                <w:szCs w:val="20"/>
                <w:lang w:val="en-GB"/>
              </w:rPr>
              <w:t>Black Sea</w:t>
            </w:r>
          </w:p>
          <w:p w14:paraId="3EAF1354" w14:textId="77777777" w:rsidR="005D3832" w:rsidRPr="00E60BEC" w:rsidRDefault="005D3832" w:rsidP="00755062">
            <w:pPr>
              <w:spacing w:before="60" w:after="60" w:line="240" w:lineRule="auto"/>
              <w:rPr>
                <w:rFonts w:ascii="Arial" w:hAnsi="Arial" w:cs="Arial"/>
                <w:b/>
                <w:i/>
                <w:color w:val="FFFFFF" w:themeColor="background1"/>
                <w:sz w:val="20"/>
                <w:szCs w:val="20"/>
                <w:lang w:val="en-GB"/>
              </w:rPr>
            </w:pPr>
          </w:p>
          <w:p w14:paraId="5D85491E" w14:textId="77777777" w:rsidR="005D3832" w:rsidRPr="00E60BEC" w:rsidRDefault="005D3832" w:rsidP="00755062">
            <w:pPr>
              <w:spacing w:before="60" w:after="60" w:line="240" w:lineRule="auto"/>
              <w:rPr>
                <w:rFonts w:ascii="Arial" w:hAnsi="Arial" w:cs="Arial"/>
                <w:b/>
                <w:i/>
                <w:color w:val="FFFFFF" w:themeColor="background1"/>
                <w:sz w:val="20"/>
                <w:szCs w:val="20"/>
                <w:lang w:val="en-GB"/>
              </w:rPr>
            </w:pPr>
            <w:r w:rsidRPr="00E60BEC">
              <w:rPr>
                <w:rFonts w:ascii="Arial" w:hAnsi="Arial" w:cs="Arial"/>
                <w:b/>
                <w:i/>
                <w:color w:val="FFFFFF" w:themeColor="background1"/>
                <w:sz w:val="20"/>
                <w:szCs w:val="20"/>
                <w:lang w:val="en-GB"/>
              </w:rPr>
              <w:t>Any other codes</w:t>
            </w:r>
          </w:p>
        </w:tc>
        <w:tc>
          <w:tcPr>
            <w:tcW w:w="2534" w:type="dxa"/>
            <w:shd w:val="clear" w:color="auto" w:fill="1F497D" w:themeFill="text2"/>
          </w:tcPr>
          <w:p w14:paraId="5D52E84D" w14:textId="77777777" w:rsidR="005D3832" w:rsidRPr="00E60BEC" w:rsidRDefault="005D3832" w:rsidP="00755062">
            <w:pPr>
              <w:spacing w:before="60" w:after="60" w:line="240" w:lineRule="auto"/>
              <w:rPr>
                <w:rFonts w:ascii="Arial" w:hAnsi="Arial" w:cs="Arial"/>
                <w:b/>
                <w:color w:val="FFFFFF" w:themeColor="background1"/>
                <w:sz w:val="20"/>
                <w:szCs w:val="20"/>
                <w:lang w:val="en-GB"/>
              </w:rPr>
            </w:pPr>
            <w:r w:rsidRPr="00E60BEC">
              <w:rPr>
                <w:rFonts w:ascii="Arial" w:hAnsi="Arial" w:cs="Arial"/>
                <w:b/>
                <w:color w:val="FFFFFF" w:themeColor="background1"/>
                <w:sz w:val="20"/>
                <w:szCs w:val="20"/>
                <w:lang w:val="en-GB"/>
              </w:rPr>
              <w:t>Code:</w:t>
            </w:r>
          </w:p>
          <w:p w14:paraId="50A6BB19" w14:textId="77777777" w:rsidR="005D3832" w:rsidRPr="00E60BEC" w:rsidRDefault="005D3832" w:rsidP="00755062">
            <w:pPr>
              <w:spacing w:before="60" w:after="60" w:line="240" w:lineRule="auto"/>
              <w:rPr>
                <w:rFonts w:ascii="Arial" w:hAnsi="Arial" w:cs="Arial"/>
                <w:b/>
                <w:i/>
                <w:color w:val="FFFFFF" w:themeColor="background1"/>
                <w:sz w:val="20"/>
                <w:szCs w:val="20"/>
                <w:lang w:val="en-GB"/>
              </w:rPr>
            </w:pPr>
            <w:r w:rsidRPr="00E60BEC">
              <w:rPr>
                <w:rFonts w:ascii="Arial" w:hAnsi="Arial" w:cs="Arial"/>
                <w:b/>
                <w:i/>
                <w:color w:val="FFFFFF" w:themeColor="background1"/>
                <w:sz w:val="20"/>
                <w:szCs w:val="20"/>
                <w:lang w:val="en-GB"/>
              </w:rPr>
              <w:t>MSFD reporting code</w:t>
            </w:r>
          </w:p>
          <w:p w14:paraId="276481DB" w14:textId="77777777" w:rsidR="005D3832" w:rsidRPr="00E60BEC" w:rsidRDefault="005D3832" w:rsidP="00755062">
            <w:pPr>
              <w:spacing w:before="60" w:after="60" w:line="240" w:lineRule="auto"/>
              <w:rPr>
                <w:rFonts w:ascii="Arial" w:hAnsi="Arial" w:cs="Arial"/>
                <w:b/>
                <w:color w:val="FFFFFF" w:themeColor="background1"/>
                <w:sz w:val="20"/>
                <w:szCs w:val="20"/>
                <w:lang w:val="en-GB"/>
              </w:rPr>
            </w:pPr>
          </w:p>
          <w:p w14:paraId="55D664E1" w14:textId="77777777" w:rsidR="005D3832" w:rsidRPr="00E60BEC" w:rsidRDefault="005D3832" w:rsidP="00755062">
            <w:pPr>
              <w:spacing w:before="60" w:after="60" w:line="240" w:lineRule="auto"/>
              <w:rPr>
                <w:rFonts w:ascii="Arial" w:hAnsi="Arial" w:cs="Arial"/>
                <w:b/>
                <w:color w:val="FFFFFF" w:themeColor="background1"/>
                <w:sz w:val="20"/>
                <w:szCs w:val="20"/>
                <w:lang w:val="en-GB"/>
              </w:rPr>
            </w:pPr>
            <w:r w:rsidRPr="00E60BEC">
              <w:rPr>
                <w:rFonts w:ascii="Arial" w:hAnsi="Arial" w:cs="Arial"/>
                <w:b/>
                <w:color w:val="FFFFFF" w:themeColor="background1"/>
                <w:sz w:val="20"/>
                <w:szCs w:val="20"/>
                <w:lang w:val="en-GB"/>
              </w:rPr>
              <w:t>No. of measure:</w:t>
            </w:r>
          </w:p>
          <w:p w14:paraId="1CE90008" w14:textId="48916EBA" w:rsidR="005D3832" w:rsidRPr="00E60BEC" w:rsidRDefault="00B83363" w:rsidP="00755062">
            <w:pPr>
              <w:spacing w:before="60" w:after="60" w:line="240" w:lineRule="auto"/>
              <w:rPr>
                <w:rFonts w:ascii="Arial" w:hAnsi="Arial" w:cs="Arial"/>
                <w:b/>
                <w:color w:val="FFFFFF" w:themeColor="background1"/>
                <w:sz w:val="20"/>
                <w:szCs w:val="20"/>
                <w:lang w:val="en-GB"/>
              </w:rPr>
            </w:pPr>
            <w:r w:rsidRPr="00E60BEC">
              <w:rPr>
                <w:rFonts w:ascii="Arial" w:hAnsi="Arial" w:cs="Arial"/>
                <w:b/>
                <w:color w:val="FFFFFF" w:themeColor="background1"/>
                <w:sz w:val="20"/>
                <w:szCs w:val="20"/>
                <w:lang w:val="en-GB"/>
              </w:rPr>
              <w:t>7</w:t>
            </w:r>
          </w:p>
        </w:tc>
      </w:tr>
      <w:tr w:rsidR="005D3832" w:rsidRPr="00A76F5C" w14:paraId="6F1F41C7" w14:textId="77777777" w:rsidTr="00B83363">
        <w:trPr>
          <w:trHeight w:val="636"/>
        </w:trPr>
        <w:tc>
          <w:tcPr>
            <w:tcW w:w="2376" w:type="dxa"/>
            <w:shd w:val="clear" w:color="auto" w:fill="auto"/>
          </w:tcPr>
          <w:p w14:paraId="36B3157B" w14:textId="77777777" w:rsidR="005D3832" w:rsidRPr="00E60BEC" w:rsidRDefault="005D3832"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t>Measure title</w:t>
            </w:r>
          </w:p>
        </w:tc>
        <w:tc>
          <w:tcPr>
            <w:tcW w:w="7371" w:type="dxa"/>
            <w:gridSpan w:val="2"/>
            <w:shd w:val="clear" w:color="auto" w:fill="auto"/>
          </w:tcPr>
          <w:p w14:paraId="0F4BEF12" w14:textId="474E683C" w:rsidR="00C56634" w:rsidRPr="00E60BEC" w:rsidRDefault="00D27621" w:rsidP="00C1387A">
            <w:pPr>
              <w:spacing w:after="60" w:line="240" w:lineRule="auto"/>
              <w:rPr>
                <w:rFonts w:ascii="Arial" w:hAnsi="Arial" w:cs="Arial"/>
                <w:sz w:val="20"/>
                <w:szCs w:val="20"/>
                <w:lang w:val="bg-BG"/>
              </w:rPr>
            </w:pPr>
            <w:bookmarkStart w:id="0" w:name="_GoBack"/>
            <w:r w:rsidRPr="00D27621">
              <w:rPr>
                <w:rFonts w:ascii="Arial" w:hAnsi="Arial" w:cs="Arial"/>
                <w:sz w:val="20"/>
                <w:szCs w:val="20"/>
                <w:lang w:val="en-GB"/>
              </w:rPr>
              <w:t>Stimulation of environmental friendly practices for fishing vessels under 10 m and not using towed gear (small scale fishery)</w:t>
            </w:r>
            <w:bookmarkEnd w:id="0"/>
            <w:r>
              <w:rPr>
                <w:rFonts w:ascii="Arial" w:hAnsi="Arial" w:cs="Arial"/>
                <w:sz w:val="20"/>
                <w:szCs w:val="20"/>
                <w:lang w:val="en-GB"/>
              </w:rPr>
              <w:t>.</w:t>
            </w:r>
          </w:p>
        </w:tc>
      </w:tr>
      <w:tr w:rsidR="00AF66BF" w:rsidRPr="00A76F5C" w14:paraId="14B6C698" w14:textId="77777777" w:rsidTr="00AF66BF">
        <w:tc>
          <w:tcPr>
            <w:tcW w:w="2376" w:type="dxa"/>
            <w:shd w:val="clear" w:color="auto" w:fill="auto"/>
          </w:tcPr>
          <w:p w14:paraId="1D2B70FF" w14:textId="55AC3C32" w:rsidR="00EF48C6" w:rsidRPr="00E60BEC" w:rsidRDefault="00AF66BF" w:rsidP="00E337F7">
            <w:pPr>
              <w:spacing w:before="60" w:after="60" w:line="240" w:lineRule="auto"/>
              <w:rPr>
                <w:rFonts w:ascii="Arial" w:hAnsi="Arial" w:cs="Arial"/>
                <w:b/>
                <w:sz w:val="20"/>
                <w:szCs w:val="20"/>
                <w:lang w:val="en-GB"/>
              </w:rPr>
            </w:pPr>
            <w:r w:rsidRPr="00E60BEC">
              <w:rPr>
                <w:rFonts w:ascii="Arial" w:hAnsi="Arial" w:cs="Arial"/>
                <w:b/>
                <w:sz w:val="20"/>
                <w:szCs w:val="20"/>
                <w:lang w:val="en-GB"/>
              </w:rPr>
              <w:t>Short, precise description of the measure</w:t>
            </w:r>
          </w:p>
        </w:tc>
        <w:tc>
          <w:tcPr>
            <w:tcW w:w="7371" w:type="dxa"/>
            <w:gridSpan w:val="2"/>
            <w:shd w:val="clear" w:color="auto" w:fill="auto"/>
          </w:tcPr>
          <w:p w14:paraId="1459D8B1" w14:textId="4B8E3550" w:rsidR="00B83363" w:rsidRPr="00E60BEC" w:rsidRDefault="00947EFE" w:rsidP="00947EFE">
            <w:pPr>
              <w:spacing w:after="0" w:line="240" w:lineRule="auto"/>
              <w:rPr>
                <w:rFonts w:ascii="Arial" w:hAnsi="Arial" w:cs="Arial"/>
                <w:sz w:val="20"/>
                <w:szCs w:val="20"/>
                <w:lang w:val="en-US"/>
              </w:rPr>
            </w:pPr>
            <w:r w:rsidRPr="00E60BEC">
              <w:rPr>
                <w:rFonts w:ascii="Arial" w:hAnsi="Arial" w:cs="Arial"/>
                <w:sz w:val="20"/>
                <w:szCs w:val="20"/>
                <w:lang w:val="bg-BG"/>
              </w:rPr>
              <w:t xml:space="preserve">This measure is </w:t>
            </w:r>
            <w:r w:rsidR="002E7D4A" w:rsidRPr="00E60BEC">
              <w:rPr>
                <w:rFonts w:ascii="Arial" w:hAnsi="Arial" w:cs="Arial"/>
                <w:sz w:val="20"/>
                <w:szCs w:val="20"/>
                <w:lang w:val="en-US"/>
              </w:rPr>
              <w:t xml:space="preserve">developed as </w:t>
            </w:r>
            <w:r w:rsidRPr="00E60BEC">
              <w:rPr>
                <w:rFonts w:ascii="Arial" w:hAnsi="Arial" w:cs="Arial"/>
                <w:sz w:val="20"/>
                <w:szCs w:val="20"/>
                <w:lang w:val="en-US"/>
              </w:rPr>
              <w:t>coordinated measure</w:t>
            </w:r>
            <w:r w:rsidRPr="00E60BEC">
              <w:rPr>
                <w:rFonts w:ascii="Arial" w:hAnsi="Arial" w:cs="Arial"/>
                <w:sz w:val="20"/>
                <w:szCs w:val="20"/>
                <w:lang w:val="bg-BG"/>
              </w:rPr>
              <w:t xml:space="preserve"> </w:t>
            </w:r>
            <w:r w:rsidR="00B83363" w:rsidRPr="00E60BEC">
              <w:rPr>
                <w:rFonts w:ascii="Arial" w:hAnsi="Arial" w:cs="Arial"/>
                <w:sz w:val="20"/>
                <w:szCs w:val="20"/>
                <w:lang w:val="en-US"/>
              </w:rPr>
              <w:t>between Bulgaria and</w:t>
            </w:r>
            <w:r w:rsidR="00B83363" w:rsidRPr="00E60BEC">
              <w:rPr>
                <w:rFonts w:ascii="Arial" w:hAnsi="Arial" w:cs="Arial"/>
                <w:sz w:val="20"/>
                <w:szCs w:val="20"/>
                <w:lang w:val="bg-BG"/>
              </w:rPr>
              <w:t xml:space="preserve"> </w:t>
            </w:r>
            <w:r w:rsidRPr="00E60BEC">
              <w:rPr>
                <w:rFonts w:ascii="Arial" w:hAnsi="Arial" w:cs="Arial"/>
                <w:sz w:val="20"/>
                <w:szCs w:val="20"/>
                <w:lang w:val="bg-BG"/>
              </w:rPr>
              <w:t>Romania</w:t>
            </w:r>
            <w:r w:rsidRPr="00E60BEC">
              <w:rPr>
                <w:rFonts w:ascii="Arial" w:hAnsi="Arial" w:cs="Arial"/>
                <w:sz w:val="20"/>
                <w:szCs w:val="20"/>
                <w:lang w:val="en-US"/>
              </w:rPr>
              <w:t xml:space="preserve"> in the scope of </w:t>
            </w:r>
            <w:r w:rsidRPr="00E60BEC">
              <w:rPr>
                <w:rFonts w:ascii="Arial" w:hAnsi="Arial" w:cs="Arial"/>
                <w:sz w:val="20"/>
                <w:szCs w:val="20"/>
                <w:lang w:val="en-GB"/>
              </w:rPr>
              <w:t>EC project (DG Environment) “Technical and administrative support for the joint implementation of the Marine Strategy Framework Directive (MSFD) in Bulgaria and Romania – Phase 2”</w:t>
            </w:r>
            <w:r w:rsidRPr="00E60BEC">
              <w:rPr>
                <w:rFonts w:ascii="Arial" w:hAnsi="Arial" w:cs="Arial"/>
                <w:sz w:val="20"/>
                <w:szCs w:val="20"/>
                <w:lang w:val="en-US"/>
              </w:rPr>
              <w:t>.</w:t>
            </w:r>
            <w:r w:rsidR="00B83363" w:rsidRPr="00E60BEC">
              <w:rPr>
                <w:rFonts w:ascii="Arial" w:hAnsi="Arial" w:cs="Arial"/>
                <w:sz w:val="20"/>
                <w:szCs w:val="20"/>
                <w:lang w:val="en-US"/>
              </w:rPr>
              <w:t xml:space="preserve"> </w:t>
            </w:r>
          </w:p>
          <w:p w14:paraId="0FCADE8C" w14:textId="29A00E2A" w:rsidR="00E337F7" w:rsidRPr="00E60BEC" w:rsidRDefault="00B83363" w:rsidP="00947EFE">
            <w:pPr>
              <w:spacing w:after="0" w:line="240" w:lineRule="auto"/>
              <w:rPr>
                <w:rFonts w:ascii="Arial" w:hAnsi="Arial" w:cs="Arial"/>
                <w:sz w:val="20"/>
                <w:szCs w:val="20"/>
                <w:lang w:val="en-US"/>
              </w:rPr>
            </w:pPr>
            <w:r w:rsidRPr="00E60BEC">
              <w:rPr>
                <w:rFonts w:ascii="Arial" w:hAnsi="Arial" w:cs="Arial"/>
                <w:sz w:val="20"/>
                <w:szCs w:val="20"/>
                <w:lang w:val="en-US"/>
              </w:rPr>
              <w:t xml:space="preserve">The measure aims to encourage the development of small-scale coastal fishing, thus promote the use of technological innovations (i.e. more selective fishing techniques) that do not increase fishing effort. </w:t>
            </w:r>
          </w:p>
          <w:p w14:paraId="2CF6B6AD" w14:textId="7C4C1B66" w:rsidR="00E337F7" w:rsidRPr="00E60BEC" w:rsidRDefault="00947EFE" w:rsidP="00E337F7">
            <w:pPr>
              <w:spacing w:after="0" w:line="240" w:lineRule="auto"/>
              <w:rPr>
                <w:rFonts w:ascii="Arial" w:hAnsi="Arial" w:cs="Arial"/>
                <w:b/>
                <w:color w:val="000000" w:themeColor="text1"/>
                <w:sz w:val="20"/>
                <w:szCs w:val="20"/>
                <w:lang w:val="en-GB"/>
              </w:rPr>
            </w:pPr>
            <w:r w:rsidRPr="00E60BEC">
              <w:rPr>
                <w:rFonts w:ascii="Arial" w:hAnsi="Arial" w:cs="Arial"/>
                <w:sz w:val="20"/>
                <w:szCs w:val="20"/>
                <w:lang w:val="en-US"/>
              </w:rPr>
              <w:t>Territorial scope of the measure: coastal and territorial waters of Republic of Bulgaria and Romania.</w:t>
            </w:r>
          </w:p>
          <w:p w14:paraId="74DD5159" w14:textId="74A09731" w:rsidR="008F4C55" w:rsidRPr="00E60BEC" w:rsidRDefault="00B463F4" w:rsidP="008F4C55">
            <w:pPr>
              <w:pStyle w:val="Kop3"/>
              <w:shd w:val="clear" w:color="auto" w:fill="FFFFFF"/>
              <w:spacing w:before="0" w:line="240" w:lineRule="auto"/>
              <w:rPr>
                <w:rFonts w:ascii="Arial" w:hAnsi="Arial" w:cs="Arial"/>
                <w:b w:val="0"/>
                <w:color w:val="000000" w:themeColor="text1"/>
                <w:sz w:val="20"/>
                <w:szCs w:val="20"/>
                <w:lang w:val="bg-BG"/>
              </w:rPr>
            </w:pPr>
            <w:r w:rsidRPr="00E60BEC">
              <w:rPr>
                <w:rFonts w:ascii="Arial" w:hAnsi="Arial" w:cs="Arial"/>
                <w:b w:val="0"/>
                <w:color w:val="000000" w:themeColor="text1"/>
                <w:sz w:val="20"/>
                <w:szCs w:val="20"/>
                <w:lang w:val="en-GB"/>
              </w:rPr>
              <w:t>The national agencies for fisheries and aquaculture should facilitate or co-initiate with the fisheries research institutions, including fishermen</w:t>
            </w:r>
            <w:r w:rsidR="00947EFE" w:rsidRPr="00E60BEC">
              <w:rPr>
                <w:rFonts w:ascii="Arial" w:hAnsi="Arial" w:cs="Arial"/>
                <w:b w:val="0"/>
                <w:color w:val="000000" w:themeColor="text1"/>
                <w:sz w:val="20"/>
                <w:szCs w:val="20"/>
                <w:lang w:val="en-GB"/>
              </w:rPr>
              <w:t xml:space="preserve"> for efficient implementation of the measure</w:t>
            </w:r>
            <w:r w:rsidRPr="00E60BEC">
              <w:rPr>
                <w:rFonts w:ascii="Arial" w:hAnsi="Arial" w:cs="Arial"/>
                <w:b w:val="0"/>
                <w:color w:val="000000" w:themeColor="text1"/>
                <w:sz w:val="20"/>
                <w:szCs w:val="20"/>
                <w:lang w:val="en-GB"/>
              </w:rPr>
              <w:t xml:space="preserve">. </w:t>
            </w:r>
            <w:r w:rsidR="008F4C55" w:rsidRPr="00E60BEC">
              <w:rPr>
                <w:rFonts w:ascii="Arial" w:hAnsi="Arial" w:cs="Arial"/>
                <w:b w:val="0"/>
                <w:color w:val="000000" w:themeColor="text1"/>
                <w:sz w:val="20"/>
                <w:szCs w:val="20"/>
                <w:lang w:val="bg-BG"/>
              </w:rPr>
              <w:t xml:space="preserve"> </w:t>
            </w:r>
          </w:p>
          <w:p w14:paraId="7329760A" w14:textId="77777777" w:rsidR="00E337F7" w:rsidRPr="00E60BEC" w:rsidRDefault="00E337F7" w:rsidP="00D96FDE">
            <w:pPr>
              <w:spacing w:after="0" w:line="240" w:lineRule="auto"/>
              <w:rPr>
                <w:rFonts w:ascii="Arial" w:hAnsi="Arial" w:cs="Arial"/>
                <w:sz w:val="20"/>
                <w:szCs w:val="20"/>
                <w:lang w:val="bg-BG"/>
              </w:rPr>
            </w:pPr>
          </w:p>
          <w:p w14:paraId="16840047" w14:textId="08751060" w:rsidR="00F7079F" w:rsidRPr="00E60BEC" w:rsidRDefault="008F4C55" w:rsidP="00D96FDE">
            <w:pPr>
              <w:spacing w:after="0" w:line="240" w:lineRule="auto"/>
              <w:rPr>
                <w:rFonts w:ascii="Arial" w:hAnsi="Arial" w:cs="Arial"/>
                <w:sz w:val="20"/>
                <w:szCs w:val="20"/>
                <w:lang w:val="en-US"/>
              </w:rPr>
            </w:pPr>
            <w:r w:rsidRPr="00E60BEC">
              <w:rPr>
                <w:rFonts w:ascii="Arial" w:hAnsi="Arial" w:cs="Arial"/>
                <w:sz w:val="20"/>
                <w:szCs w:val="20"/>
                <w:lang w:val="en-GB"/>
              </w:rPr>
              <w:t>The m</w:t>
            </w:r>
            <w:r w:rsidR="00B463F4" w:rsidRPr="00E60BEC">
              <w:rPr>
                <w:rFonts w:ascii="Arial" w:hAnsi="Arial" w:cs="Arial"/>
                <w:sz w:val="20"/>
                <w:szCs w:val="20"/>
                <w:lang w:val="en-GB"/>
              </w:rPr>
              <w:t>easure</w:t>
            </w:r>
            <w:r w:rsidRPr="00E60BEC">
              <w:rPr>
                <w:rFonts w:ascii="Arial" w:hAnsi="Arial" w:cs="Arial"/>
                <w:sz w:val="20"/>
                <w:szCs w:val="20"/>
                <w:lang w:val="bg-BG"/>
              </w:rPr>
              <w:t xml:space="preserve"> </w:t>
            </w:r>
            <w:r w:rsidRPr="00E60BEC">
              <w:rPr>
                <w:rFonts w:ascii="Arial" w:hAnsi="Arial" w:cs="Arial"/>
                <w:sz w:val="20"/>
                <w:szCs w:val="20"/>
                <w:lang w:val="en-US"/>
              </w:rPr>
              <w:t>contains the following steps:</w:t>
            </w:r>
          </w:p>
          <w:p w14:paraId="610B4F06" w14:textId="77777777" w:rsidR="00B463F4" w:rsidRPr="00E60BEC" w:rsidRDefault="00B463F4" w:rsidP="00D96FDE">
            <w:pPr>
              <w:spacing w:after="0" w:line="240" w:lineRule="auto"/>
              <w:rPr>
                <w:rFonts w:ascii="Arial" w:hAnsi="Arial" w:cs="Arial"/>
                <w:sz w:val="20"/>
                <w:szCs w:val="20"/>
                <w:lang w:val="en-GB"/>
              </w:rPr>
            </w:pPr>
            <w:r w:rsidRPr="00E60BEC">
              <w:rPr>
                <w:rFonts w:ascii="Arial" w:hAnsi="Arial" w:cs="Arial"/>
                <w:sz w:val="20"/>
                <w:szCs w:val="20"/>
                <w:lang w:val="en-GB"/>
              </w:rPr>
              <w:t>1) Regulatory guidance elaboration ( by Government/Ministry)</w:t>
            </w:r>
          </w:p>
          <w:p w14:paraId="09E391F8" w14:textId="77777777" w:rsidR="00B463F4" w:rsidRPr="00E60BEC" w:rsidRDefault="00B463F4" w:rsidP="00D96FDE">
            <w:pPr>
              <w:spacing w:after="0" w:line="240" w:lineRule="auto"/>
              <w:rPr>
                <w:rFonts w:ascii="Arial" w:hAnsi="Arial" w:cs="Arial"/>
                <w:sz w:val="20"/>
                <w:szCs w:val="20"/>
                <w:lang w:val="en-GB"/>
              </w:rPr>
            </w:pPr>
            <w:r w:rsidRPr="00E60BEC">
              <w:rPr>
                <w:rFonts w:ascii="Arial" w:hAnsi="Arial" w:cs="Arial"/>
                <w:sz w:val="20"/>
                <w:szCs w:val="20"/>
                <w:lang w:val="en-GB"/>
              </w:rPr>
              <w:t xml:space="preserve">2) Technical guidance elaboration </w:t>
            </w:r>
          </w:p>
          <w:p w14:paraId="7A638313" w14:textId="77777777" w:rsidR="00B463F4" w:rsidRPr="00E60BEC" w:rsidRDefault="00B463F4" w:rsidP="00D96FDE">
            <w:pPr>
              <w:spacing w:after="0" w:line="240" w:lineRule="auto"/>
              <w:rPr>
                <w:rFonts w:ascii="Arial" w:hAnsi="Arial" w:cs="Arial"/>
                <w:sz w:val="20"/>
                <w:szCs w:val="20"/>
                <w:lang w:val="en-GB"/>
              </w:rPr>
            </w:pPr>
            <w:r w:rsidRPr="00E60BEC">
              <w:rPr>
                <w:rFonts w:ascii="Arial" w:hAnsi="Arial" w:cs="Arial"/>
                <w:sz w:val="20"/>
                <w:szCs w:val="20"/>
                <w:lang w:val="en-GB"/>
              </w:rPr>
              <w:t xml:space="preserve">2.1.Sector technical guidance </w:t>
            </w:r>
          </w:p>
          <w:p w14:paraId="2D778EE9" w14:textId="405B4530" w:rsidR="00D96FDE" w:rsidRPr="00E60BEC" w:rsidRDefault="00B463F4" w:rsidP="00D96FDE">
            <w:pPr>
              <w:spacing w:after="0" w:line="240" w:lineRule="auto"/>
              <w:rPr>
                <w:rFonts w:ascii="Arial" w:hAnsi="Arial" w:cs="Arial"/>
                <w:sz w:val="20"/>
                <w:szCs w:val="20"/>
                <w:lang w:val="bg-BG"/>
              </w:rPr>
            </w:pPr>
            <w:r w:rsidRPr="00E60BEC">
              <w:rPr>
                <w:rFonts w:ascii="Arial" w:hAnsi="Arial" w:cs="Arial"/>
                <w:sz w:val="20"/>
                <w:szCs w:val="20"/>
                <w:lang w:val="en-GB"/>
              </w:rPr>
              <w:t>2.2. Horizontal guidance (among all sectors regulating)</w:t>
            </w:r>
          </w:p>
          <w:p w14:paraId="56A861A4" w14:textId="4847B3AA" w:rsidR="00C56634" w:rsidRPr="00E60BEC" w:rsidRDefault="00C56634" w:rsidP="008F4C55">
            <w:pPr>
              <w:spacing w:after="60" w:line="240" w:lineRule="auto"/>
              <w:rPr>
                <w:rFonts w:ascii="Arial" w:hAnsi="Arial" w:cs="Arial"/>
                <w:sz w:val="20"/>
                <w:szCs w:val="20"/>
                <w:highlight w:val="yellow"/>
                <w:lang w:val="bg-BG"/>
              </w:rPr>
            </w:pPr>
          </w:p>
        </w:tc>
      </w:tr>
      <w:tr w:rsidR="009D45F8" w:rsidRPr="00E60BEC" w14:paraId="4F22CFCC" w14:textId="77777777" w:rsidTr="00755062">
        <w:tc>
          <w:tcPr>
            <w:tcW w:w="2376" w:type="dxa"/>
            <w:shd w:val="clear" w:color="auto" w:fill="auto"/>
          </w:tcPr>
          <w:p w14:paraId="42ED6BEB" w14:textId="77777777" w:rsidR="009D45F8" w:rsidRPr="00E60BEC" w:rsidRDefault="009D45F8"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t>EU measure category</w:t>
            </w:r>
          </w:p>
        </w:tc>
        <w:tc>
          <w:tcPr>
            <w:tcW w:w="7371" w:type="dxa"/>
            <w:gridSpan w:val="2"/>
            <w:shd w:val="clear" w:color="auto" w:fill="auto"/>
          </w:tcPr>
          <w:p w14:paraId="4528F3EE" w14:textId="61EECE7E" w:rsidR="009D45F8" w:rsidRPr="00E60BEC" w:rsidRDefault="001209C0" w:rsidP="00FE3D98">
            <w:pPr>
              <w:spacing w:after="0" w:line="240" w:lineRule="auto"/>
              <w:rPr>
                <w:rFonts w:ascii="Arial" w:hAnsi="Arial" w:cs="Arial"/>
                <w:b/>
                <w:sz w:val="20"/>
                <w:szCs w:val="20"/>
                <w:lang w:val="en-GB"/>
              </w:rPr>
            </w:pPr>
            <w:r w:rsidRPr="00E60BEC">
              <w:rPr>
                <w:rFonts w:ascii="Arial" w:hAnsi="Arial" w:cs="Arial"/>
                <w:b/>
                <w:sz w:val="20"/>
                <w:szCs w:val="20"/>
                <w:lang w:val="en-GB"/>
              </w:rPr>
              <w:t>2</w:t>
            </w:r>
            <w:r w:rsidR="00FE3D98">
              <w:rPr>
                <w:rFonts w:ascii="Arial" w:hAnsi="Arial" w:cs="Arial"/>
                <w:b/>
                <w:sz w:val="20"/>
                <w:szCs w:val="20"/>
                <w:lang w:val="en-GB"/>
              </w:rPr>
              <w:t>b</w:t>
            </w:r>
          </w:p>
        </w:tc>
      </w:tr>
      <w:tr w:rsidR="005D3832" w:rsidRPr="00A76F5C" w14:paraId="07B0BEA8" w14:textId="77777777" w:rsidTr="00E337F7">
        <w:trPr>
          <w:trHeight w:val="1018"/>
        </w:trPr>
        <w:tc>
          <w:tcPr>
            <w:tcW w:w="2376" w:type="dxa"/>
            <w:shd w:val="clear" w:color="auto" w:fill="auto"/>
          </w:tcPr>
          <w:p w14:paraId="058A92E4" w14:textId="77777777" w:rsidR="005D3832" w:rsidRPr="00E60BEC" w:rsidRDefault="000F1AFE" w:rsidP="000F1AFE">
            <w:pPr>
              <w:spacing w:before="60" w:after="60" w:line="240" w:lineRule="auto"/>
              <w:rPr>
                <w:rFonts w:ascii="Arial" w:hAnsi="Arial" w:cs="Arial"/>
                <w:b/>
                <w:sz w:val="20"/>
                <w:szCs w:val="20"/>
                <w:lang w:val="en-GB"/>
              </w:rPr>
            </w:pPr>
            <w:r w:rsidRPr="00E60BEC">
              <w:rPr>
                <w:rFonts w:ascii="Arial" w:hAnsi="Arial" w:cs="Arial"/>
                <w:b/>
                <w:sz w:val="20"/>
                <w:szCs w:val="20"/>
                <w:lang w:val="en-GB"/>
              </w:rPr>
              <w:t>Key Types of Measures</w:t>
            </w:r>
          </w:p>
        </w:tc>
        <w:tc>
          <w:tcPr>
            <w:tcW w:w="7371" w:type="dxa"/>
            <w:gridSpan w:val="2"/>
            <w:shd w:val="clear" w:color="auto" w:fill="auto"/>
          </w:tcPr>
          <w:p w14:paraId="26561867" w14:textId="5F89C761" w:rsidR="00E337F7" w:rsidRPr="00E60BEC" w:rsidRDefault="00E337F7" w:rsidP="001305B2">
            <w:pPr>
              <w:spacing w:after="0" w:line="240" w:lineRule="auto"/>
              <w:rPr>
                <w:rFonts w:ascii="Arial" w:hAnsi="Arial" w:cs="Arial"/>
                <w:sz w:val="20"/>
                <w:szCs w:val="20"/>
                <w:lang w:val="en-GB"/>
              </w:rPr>
            </w:pPr>
            <w:r w:rsidRPr="00E60BEC">
              <w:rPr>
                <w:rFonts w:ascii="Arial" w:hAnsi="Arial" w:cs="Arial"/>
                <w:sz w:val="20"/>
                <w:szCs w:val="20"/>
                <w:lang w:val="en-GB"/>
              </w:rPr>
              <w:t>KTM 20 Measures to prevent or control the adverse impacts of fishing and other exploitation/removal of animal and plants</w:t>
            </w:r>
          </w:p>
          <w:p w14:paraId="4FF2F2DF" w14:textId="77777777" w:rsidR="00E337F7" w:rsidRPr="00E60BEC" w:rsidRDefault="00E337F7" w:rsidP="001305B2">
            <w:pPr>
              <w:spacing w:after="0" w:line="240" w:lineRule="auto"/>
              <w:rPr>
                <w:rFonts w:ascii="Arial" w:hAnsi="Arial" w:cs="Arial"/>
                <w:i/>
                <w:sz w:val="20"/>
                <w:szCs w:val="20"/>
                <w:lang w:val="en-GB"/>
              </w:rPr>
            </w:pPr>
          </w:p>
          <w:p w14:paraId="732C5B20" w14:textId="0B9F61D2" w:rsidR="000F1AFE" w:rsidRPr="00E60BEC" w:rsidRDefault="001305B2" w:rsidP="00E337F7">
            <w:pPr>
              <w:spacing w:after="0" w:line="240" w:lineRule="auto"/>
              <w:rPr>
                <w:rFonts w:ascii="Arial" w:hAnsi="Arial" w:cs="Arial"/>
                <w:i/>
                <w:sz w:val="20"/>
                <w:szCs w:val="20"/>
                <w:lang w:val="bg-BG"/>
              </w:rPr>
            </w:pPr>
            <w:r w:rsidRPr="00E60BEC">
              <w:rPr>
                <w:rFonts w:ascii="Arial" w:hAnsi="Arial" w:cs="Arial"/>
                <w:sz w:val="20"/>
                <w:szCs w:val="20"/>
                <w:lang w:val="en-GB"/>
              </w:rPr>
              <w:t xml:space="preserve">KTM 35 </w:t>
            </w:r>
            <w:r w:rsidRPr="00E60BEC">
              <w:rPr>
                <w:rFonts w:ascii="Arial" w:hAnsi="Arial" w:cs="Arial"/>
                <w:sz w:val="20"/>
                <w:szCs w:val="20"/>
                <w:lang w:val="en-US"/>
              </w:rPr>
              <w:t>Measures to reduce biological disturbances in the marine environment from the extraction of species, including incidental non-target catches</w:t>
            </w:r>
          </w:p>
        </w:tc>
      </w:tr>
      <w:tr w:rsidR="005D3832" w:rsidRPr="00A76F5C" w14:paraId="0A83BF65" w14:textId="77777777" w:rsidTr="00AF66BF">
        <w:trPr>
          <w:trHeight w:val="489"/>
        </w:trPr>
        <w:tc>
          <w:tcPr>
            <w:tcW w:w="2376" w:type="dxa"/>
            <w:shd w:val="clear" w:color="auto" w:fill="auto"/>
          </w:tcPr>
          <w:p w14:paraId="228EF964" w14:textId="77777777" w:rsidR="005D3832" w:rsidRPr="00E60BEC" w:rsidRDefault="005D3832"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t>Environmental targets</w:t>
            </w:r>
          </w:p>
        </w:tc>
        <w:tc>
          <w:tcPr>
            <w:tcW w:w="7371" w:type="dxa"/>
            <w:gridSpan w:val="2"/>
            <w:shd w:val="clear" w:color="auto" w:fill="auto"/>
          </w:tcPr>
          <w:p w14:paraId="6E2AAF7A" w14:textId="77777777" w:rsidR="00B621F2" w:rsidRPr="00E60BEC" w:rsidRDefault="00B621F2" w:rsidP="00B621F2">
            <w:pPr>
              <w:pStyle w:val="Plattetekst"/>
              <w:spacing w:line="240" w:lineRule="auto"/>
              <w:rPr>
                <w:rFonts w:ascii="Arial" w:hAnsi="Arial" w:cs="Arial"/>
                <w:b/>
                <w:iCs/>
                <w:sz w:val="20"/>
                <w:szCs w:val="20"/>
                <w:lang w:val="en-US"/>
              </w:rPr>
            </w:pPr>
            <w:r w:rsidRPr="00E60BEC">
              <w:rPr>
                <w:rFonts w:ascii="Arial" w:hAnsi="Arial" w:cs="Arial"/>
                <w:b/>
                <w:iCs/>
                <w:sz w:val="20"/>
                <w:szCs w:val="20"/>
                <w:lang w:val="en-US"/>
              </w:rPr>
              <w:t>D 1,4,6 – Seabed habitats</w:t>
            </w:r>
          </w:p>
          <w:p w14:paraId="337310DD" w14:textId="77777777" w:rsidR="00B621F2" w:rsidRPr="00E60BEC" w:rsidRDefault="00B621F2" w:rsidP="00B621F2">
            <w:pPr>
              <w:pStyle w:val="Plattetekst"/>
              <w:numPr>
                <w:ilvl w:val="0"/>
                <w:numId w:val="13"/>
              </w:numPr>
              <w:tabs>
                <w:tab w:val="clear" w:pos="720"/>
              </w:tabs>
              <w:spacing w:line="240" w:lineRule="auto"/>
              <w:ind w:left="360"/>
              <w:rPr>
                <w:rFonts w:ascii="Arial" w:hAnsi="Arial" w:cs="Arial"/>
                <w:sz w:val="20"/>
                <w:szCs w:val="20"/>
                <w:lang w:val="en-GB"/>
              </w:rPr>
            </w:pPr>
            <w:r w:rsidRPr="00E60BEC">
              <w:rPr>
                <w:rFonts w:ascii="Arial" w:hAnsi="Arial" w:cs="Arial"/>
                <w:sz w:val="20"/>
                <w:szCs w:val="20"/>
                <w:lang w:val="en-GB"/>
              </w:rPr>
              <w:t>Target on the extraction of living resources – Ban non–precautionary fishing technologies (Black Sea Strategic Action Plan, Target 5);</w:t>
            </w:r>
          </w:p>
          <w:p w14:paraId="605AB876" w14:textId="77777777" w:rsidR="00B621F2" w:rsidRPr="00E60BEC" w:rsidRDefault="00B621F2" w:rsidP="00B621F2">
            <w:pPr>
              <w:pStyle w:val="Plattetekst"/>
              <w:numPr>
                <w:ilvl w:val="0"/>
                <w:numId w:val="13"/>
              </w:numPr>
              <w:tabs>
                <w:tab w:val="clear" w:pos="720"/>
              </w:tabs>
              <w:spacing w:line="240" w:lineRule="auto"/>
              <w:ind w:left="360"/>
              <w:rPr>
                <w:rFonts w:ascii="Arial" w:hAnsi="Arial" w:cs="Arial"/>
                <w:sz w:val="20"/>
                <w:szCs w:val="20"/>
                <w:lang w:val="en-GB"/>
              </w:rPr>
            </w:pPr>
            <w:r w:rsidRPr="00E60BEC">
              <w:rPr>
                <w:rFonts w:ascii="Arial" w:hAnsi="Arial" w:cs="Arial"/>
                <w:sz w:val="20"/>
                <w:szCs w:val="20"/>
                <w:lang w:val="en-GB"/>
              </w:rPr>
              <w:t>Target on the extraction of living resources – consider the designation of marine protected areas with a ban on bottom trawling;</w:t>
            </w:r>
          </w:p>
          <w:p w14:paraId="0D8BBD89" w14:textId="300D9389" w:rsidR="00B621F2" w:rsidRPr="00E60BEC" w:rsidRDefault="005D274F" w:rsidP="005D274F">
            <w:pPr>
              <w:spacing w:before="60" w:after="60" w:line="240" w:lineRule="auto"/>
              <w:rPr>
                <w:rFonts w:ascii="Arial" w:hAnsi="Arial" w:cs="Arial"/>
                <w:b/>
                <w:sz w:val="20"/>
                <w:szCs w:val="20"/>
                <w:lang w:val="bg-BG"/>
              </w:rPr>
            </w:pPr>
            <w:r w:rsidRPr="00E60BEC">
              <w:rPr>
                <w:rFonts w:ascii="Arial" w:hAnsi="Arial" w:cs="Arial"/>
                <w:b/>
                <w:sz w:val="20"/>
                <w:szCs w:val="20"/>
                <w:lang w:val="en-GB"/>
              </w:rPr>
              <w:t>D3 – State of commercial fish and shellfish stocks</w:t>
            </w:r>
          </w:p>
          <w:p w14:paraId="423F027F" w14:textId="40EA85B2" w:rsidR="005D274F" w:rsidRDefault="005D274F" w:rsidP="005D274F">
            <w:pPr>
              <w:pStyle w:val="Normal1"/>
              <w:tabs>
                <w:tab w:val="left" w:pos="4590"/>
              </w:tabs>
              <w:spacing w:after="120" w:line="240" w:lineRule="auto"/>
              <w:rPr>
                <w:rFonts w:ascii="Arial" w:hAnsi="Arial" w:cs="Arial"/>
                <w:b/>
                <w:sz w:val="20"/>
              </w:rPr>
            </w:pPr>
            <w:r w:rsidRPr="00E60BEC">
              <w:rPr>
                <w:rFonts w:ascii="Arial" w:hAnsi="Arial" w:cs="Arial"/>
                <w:b/>
                <w:sz w:val="20"/>
                <w:lang w:val="en-GB"/>
              </w:rPr>
              <w:t>P</w:t>
            </w:r>
            <w:r w:rsidRPr="00E60BEC">
              <w:rPr>
                <w:rFonts w:ascii="Arial" w:hAnsi="Arial" w:cs="Arial"/>
                <w:b/>
                <w:sz w:val="20"/>
              </w:rPr>
              <w:t>ressure targets</w:t>
            </w:r>
          </w:p>
          <w:p w14:paraId="183BF3DB" w14:textId="77777777" w:rsidR="006C6E0A" w:rsidRPr="00C73B30" w:rsidRDefault="006C6E0A" w:rsidP="006C6E0A">
            <w:pPr>
              <w:pStyle w:val="Plattetekst"/>
              <w:jc w:val="both"/>
              <w:rPr>
                <w:rFonts w:ascii="Arial" w:hAnsi="Arial" w:cs="Arial"/>
                <w:lang w:val="en-US"/>
              </w:rPr>
            </w:pPr>
            <w:r w:rsidRPr="00C73B30">
              <w:rPr>
                <w:rFonts w:ascii="Arial" w:hAnsi="Arial" w:cs="Arial"/>
                <w:lang w:val="en-US"/>
              </w:rPr>
              <w:t>Criterion 3.1. Level of pressure of the fishing activity</w:t>
            </w:r>
          </w:p>
          <w:p w14:paraId="4F06D374" w14:textId="77777777" w:rsidR="006C6E0A" w:rsidRPr="00C73B30" w:rsidRDefault="006C6E0A" w:rsidP="006C6E0A">
            <w:pPr>
              <w:pStyle w:val="Plattetekst"/>
              <w:jc w:val="both"/>
              <w:rPr>
                <w:rFonts w:ascii="Arial" w:hAnsi="Arial" w:cs="Arial"/>
                <w:lang w:val="en-US"/>
              </w:rPr>
            </w:pPr>
            <w:r w:rsidRPr="00C73B30">
              <w:rPr>
                <w:rFonts w:ascii="Arial" w:hAnsi="Arial" w:cs="Arial"/>
                <w:lang w:val="en-US"/>
              </w:rPr>
              <w:t>* Maintaining the fishing mortality F ≤ FMSY  = 0.64 (sprat);</w:t>
            </w:r>
          </w:p>
          <w:p w14:paraId="53EADA23" w14:textId="77777777" w:rsidR="006C6E0A" w:rsidRPr="00C73B30" w:rsidRDefault="006C6E0A" w:rsidP="006C6E0A">
            <w:pPr>
              <w:pStyle w:val="Plattetekst"/>
              <w:jc w:val="both"/>
              <w:rPr>
                <w:rFonts w:ascii="Arial" w:hAnsi="Arial" w:cs="Arial"/>
                <w:lang w:val="en-US"/>
              </w:rPr>
            </w:pPr>
            <w:r w:rsidRPr="00C73B30">
              <w:rPr>
                <w:rFonts w:ascii="Arial" w:hAnsi="Arial" w:cs="Arial"/>
                <w:lang w:val="en-US"/>
              </w:rPr>
              <w:t>* Stable trend toward decreasing values of the fishing mortality at regional  level in the range FMSY=Range (F0.1-FMAX) with levels between  F= 0.07 and F= 0.15 - limit reference points (turbot);</w:t>
            </w:r>
          </w:p>
          <w:p w14:paraId="73BF581D" w14:textId="77777777" w:rsidR="006C6E0A" w:rsidRPr="00C73B30" w:rsidRDefault="006C6E0A" w:rsidP="006C6E0A">
            <w:pPr>
              <w:pStyle w:val="Plattetekst"/>
              <w:jc w:val="both"/>
              <w:rPr>
                <w:rFonts w:ascii="Arial" w:hAnsi="Arial" w:cs="Arial"/>
                <w:lang w:val="en-US"/>
              </w:rPr>
            </w:pPr>
            <w:r w:rsidRPr="00C73B30">
              <w:rPr>
                <w:rFonts w:ascii="Arial" w:hAnsi="Arial" w:cs="Arial"/>
                <w:lang w:val="en-US"/>
              </w:rPr>
              <w:lastRenderedPageBreak/>
              <w:t>* A stable trend of decreasing fishing mortality at regional level, FMSY not exceed the limit reference value of 0.54 (FMSY = F ≤ 0.54, recommended limiting point) when the value of the coefficient of natural mortality M 1-3 = 0.81 and level of service from E ≤ 0.4 (anchovy);</w:t>
            </w:r>
          </w:p>
          <w:p w14:paraId="5F3F3E0A" w14:textId="77777777" w:rsidR="006C6E0A" w:rsidRPr="00E60BEC" w:rsidRDefault="006C6E0A" w:rsidP="005D274F">
            <w:pPr>
              <w:pStyle w:val="Normal1"/>
              <w:tabs>
                <w:tab w:val="left" w:pos="4590"/>
              </w:tabs>
              <w:spacing w:after="120" w:line="240" w:lineRule="auto"/>
              <w:rPr>
                <w:rFonts w:ascii="Arial" w:hAnsi="Arial" w:cs="Arial"/>
                <w:b/>
                <w:sz w:val="20"/>
                <w:lang w:val="en-GB"/>
              </w:rPr>
            </w:pPr>
          </w:p>
          <w:p w14:paraId="064FA139" w14:textId="77777777" w:rsidR="005D274F" w:rsidRPr="00E60BEC" w:rsidRDefault="005D274F" w:rsidP="005D274F">
            <w:pPr>
              <w:pStyle w:val="Normal1"/>
              <w:tabs>
                <w:tab w:val="left" w:pos="4590"/>
              </w:tabs>
              <w:spacing w:after="120" w:line="240" w:lineRule="auto"/>
              <w:rPr>
                <w:rFonts w:ascii="Arial" w:hAnsi="Arial" w:cs="Arial"/>
                <w:b/>
                <w:sz w:val="20"/>
                <w:lang w:val="en-GB"/>
              </w:rPr>
            </w:pPr>
            <w:r w:rsidRPr="00E60BEC">
              <w:rPr>
                <w:rFonts w:ascii="Arial" w:hAnsi="Arial" w:cs="Arial"/>
                <w:b/>
                <w:sz w:val="20"/>
                <w:lang w:val="en-GB"/>
              </w:rPr>
              <w:t>3.1.1 Fishing Mortality (F) by reduced fishing effort are listed below referring to the concerned species:</w:t>
            </w:r>
          </w:p>
          <w:p w14:paraId="37E8CE71" w14:textId="77777777" w:rsidR="005D274F" w:rsidRPr="00E60BEC" w:rsidRDefault="005D274F" w:rsidP="005D274F">
            <w:pPr>
              <w:pStyle w:val="Normal1"/>
              <w:numPr>
                <w:ilvl w:val="0"/>
                <w:numId w:val="14"/>
              </w:numPr>
              <w:spacing w:after="120" w:line="240" w:lineRule="auto"/>
              <w:ind w:left="360"/>
              <w:rPr>
                <w:rFonts w:ascii="Arial" w:hAnsi="Arial" w:cs="Arial"/>
                <w:sz w:val="20"/>
                <w:lang w:val="en-GB"/>
              </w:rPr>
            </w:pPr>
            <w:r w:rsidRPr="00E60BEC">
              <w:rPr>
                <w:rFonts w:ascii="Arial" w:hAnsi="Arial" w:cs="Arial"/>
                <w:sz w:val="20"/>
                <w:lang w:val="en-GB"/>
              </w:rPr>
              <w:t>Reducing fishing effort to F&lt;= FMSY  =0.4 (whiting)</w:t>
            </w:r>
          </w:p>
          <w:p w14:paraId="79448A82" w14:textId="77777777" w:rsidR="005D274F" w:rsidRPr="00E60BEC" w:rsidRDefault="005D274F" w:rsidP="005D274F">
            <w:pPr>
              <w:pStyle w:val="Normal1"/>
              <w:numPr>
                <w:ilvl w:val="0"/>
                <w:numId w:val="14"/>
              </w:numPr>
              <w:spacing w:after="120" w:line="240" w:lineRule="auto"/>
              <w:ind w:left="360"/>
              <w:rPr>
                <w:rFonts w:ascii="Arial" w:hAnsi="Arial" w:cs="Arial"/>
                <w:sz w:val="20"/>
                <w:lang w:val="en-GB"/>
              </w:rPr>
            </w:pPr>
            <w:r w:rsidRPr="00E60BEC">
              <w:rPr>
                <w:rFonts w:ascii="Arial" w:hAnsi="Arial" w:cs="Arial"/>
                <w:sz w:val="20"/>
                <w:lang w:val="en-GB"/>
              </w:rPr>
              <w:t>Reducing in fishing effort to F &lt;= FMSY  = 0.15 (turbot)</w:t>
            </w:r>
          </w:p>
          <w:p w14:paraId="558285AD" w14:textId="77777777" w:rsidR="005D274F" w:rsidRPr="00E60BEC" w:rsidRDefault="005D274F" w:rsidP="005D274F">
            <w:pPr>
              <w:pStyle w:val="Normal1"/>
              <w:numPr>
                <w:ilvl w:val="0"/>
                <w:numId w:val="14"/>
              </w:numPr>
              <w:spacing w:after="120" w:line="240" w:lineRule="auto"/>
              <w:ind w:left="360"/>
              <w:rPr>
                <w:rFonts w:ascii="Arial" w:hAnsi="Arial" w:cs="Arial"/>
                <w:sz w:val="20"/>
                <w:lang w:val="en-GB"/>
              </w:rPr>
            </w:pPr>
            <w:r w:rsidRPr="00E60BEC">
              <w:rPr>
                <w:rFonts w:ascii="Arial" w:hAnsi="Arial" w:cs="Arial"/>
                <w:sz w:val="20"/>
                <w:lang w:val="en-GB"/>
              </w:rPr>
              <w:t>Reducing fishing effort in the wintering areas (horse mackerel)</w:t>
            </w:r>
          </w:p>
          <w:p w14:paraId="0B4F1FC8" w14:textId="77777777" w:rsidR="005D274F" w:rsidRPr="00E60BEC" w:rsidRDefault="005D274F" w:rsidP="005D274F">
            <w:pPr>
              <w:pStyle w:val="Normal1"/>
              <w:numPr>
                <w:ilvl w:val="0"/>
                <w:numId w:val="14"/>
              </w:numPr>
              <w:spacing w:after="120" w:line="240" w:lineRule="auto"/>
              <w:ind w:left="360"/>
              <w:rPr>
                <w:rFonts w:ascii="Arial" w:hAnsi="Arial" w:cs="Arial"/>
                <w:sz w:val="20"/>
                <w:lang w:val="en-GB"/>
              </w:rPr>
            </w:pPr>
            <w:r w:rsidRPr="00E60BEC">
              <w:rPr>
                <w:rFonts w:ascii="Arial" w:hAnsi="Arial" w:cs="Arial"/>
                <w:sz w:val="20"/>
                <w:lang w:val="en-GB"/>
              </w:rPr>
              <w:t>Reducing fishing effort to F&lt;= FMSY  =0.54 (anchovy)</w:t>
            </w:r>
          </w:p>
          <w:p w14:paraId="7582FEA4" w14:textId="77777777" w:rsidR="005D274F" w:rsidRPr="00E60BEC" w:rsidRDefault="005D274F" w:rsidP="005D274F">
            <w:pPr>
              <w:pStyle w:val="Normal1"/>
              <w:numPr>
                <w:ilvl w:val="0"/>
                <w:numId w:val="14"/>
              </w:numPr>
              <w:spacing w:after="120" w:line="240" w:lineRule="auto"/>
              <w:ind w:left="360"/>
              <w:rPr>
                <w:rFonts w:ascii="Arial" w:hAnsi="Arial" w:cs="Arial"/>
                <w:sz w:val="20"/>
                <w:lang w:val="en-GB"/>
              </w:rPr>
            </w:pPr>
            <w:r w:rsidRPr="00E60BEC">
              <w:rPr>
                <w:rFonts w:ascii="Arial" w:hAnsi="Arial" w:cs="Arial"/>
                <w:sz w:val="20"/>
                <w:lang w:val="en-GB"/>
              </w:rPr>
              <w:t>Reducing fishing effort to F&lt;= FMSY  =0.18 (dogfish)</w:t>
            </w:r>
          </w:p>
          <w:p w14:paraId="3D6FC241" w14:textId="77777777" w:rsidR="005D274F" w:rsidRPr="00E60BEC" w:rsidRDefault="005D274F" w:rsidP="005D274F">
            <w:pPr>
              <w:pStyle w:val="Normal1"/>
              <w:numPr>
                <w:ilvl w:val="0"/>
                <w:numId w:val="14"/>
              </w:numPr>
              <w:spacing w:after="120" w:line="240" w:lineRule="auto"/>
              <w:ind w:left="360"/>
              <w:rPr>
                <w:rFonts w:ascii="Arial" w:hAnsi="Arial" w:cs="Arial"/>
                <w:sz w:val="20"/>
                <w:lang w:val="en-GB"/>
              </w:rPr>
            </w:pPr>
            <w:r w:rsidRPr="00E60BEC">
              <w:rPr>
                <w:rFonts w:ascii="Arial" w:hAnsi="Arial" w:cs="Arial"/>
                <w:sz w:val="20"/>
                <w:lang w:val="en-GB"/>
              </w:rPr>
              <w:t>Reducing fishing effort to F&lt;= FMSY  =0.46 (red mullet)</w:t>
            </w:r>
          </w:p>
          <w:p w14:paraId="037C0804" w14:textId="77777777" w:rsidR="005D274F" w:rsidRPr="00E60BEC" w:rsidRDefault="005D274F" w:rsidP="005D274F">
            <w:pPr>
              <w:pStyle w:val="Normal1"/>
              <w:tabs>
                <w:tab w:val="left" w:pos="4590"/>
              </w:tabs>
              <w:spacing w:after="120" w:line="240" w:lineRule="auto"/>
              <w:rPr>
                <w:rFonts w:ascii="Arial" w:hAnsi="Arial" w:cs="Arial"/>
                <w:b/>
                <w:sz w:val="20"/>
                <w:lang w:val="en-GB"/>
              </w:rPr>
            </w:pPr>
            <w:r w:rsidRPr="00E60BEC">
              <w:rPr>
                <w:rFonts w:ascii="Arial" w:hAnsi="Arial" w:cs="Arial"/>
                <w:b/>
                <w:sz w:val="20"/>
                <w:lang w:val="en-GB"/>
              </w:rPr>
              <w:t>3.1.2. Catch/biomass ratio index – maintain the threshold value of catch/biomass ratio less than:</w:t>
            </w:r>
          </w:p>
          <w:p w14:paraId="484C311B" w14:textId="77777777" w:rsidR="005D274F" w:rsidRPr="00E60BEC" w:rsidRDefault="005D274F" w:rsidP="005D274F">
            <w:pPr>
              <w:pStyle w:val="Normal1"/>
              <w:numPr>
                <w:ilvl w:val="0"/>
                <w:numId w:val="15"/>
              </w:numPr>
              <w:spacing w:after="120" w:line="240" w:lineRule="auto"/>
              <w:ind w:left="360"/>
              <w:rPr>
                <w:rFonts w:ascii="Arial" w:hAnsi="Arial" w:cs="Arial"/>
                <w:sz w:val="20"/>
                <w:lang w:val="en-GB"/>
              </w:rPr>
            </w:pPr>
            <w:r w:rsidRPr="00E60BEC">
              <w:rPr>
                <w:rFonts w:ascii="Arial" w:hAnsi="Arial" w:cs="Arial"/>
                <w:sz w:val="20"/>
                <w:lang w:val="en-GB"/>
              </w:rPr>
              <w:t>Catch-biomass ratio &lt;= 0.082 (sprat)</w:t>
            </w:r>
          </w:p>
          <w:p w14:paraId="2E04C6BB" w14:textId="77777777" w:rsidR="005D274F" w:rsidRPr="00E60BEC" w:rsidRDefault="005D274F" w:rsidP="005D274F">
            <w:pPr>
              <w:pStyle w:val="Normal1"/>
              <w:numPr>
                <w:ilvl w:val="0"/>
                <w:numId w:val="15"/>
              </w:numPr>
              <w:spacing w:after="120" w:line="240" w:lineRule="auto"/>
              <w:ind w:left="360"/>
              <w:rPr>
                <w:rFonts w:ascii="Arial" w:hAnsi="Arial" w:cs="Arial"/>
                <w:sz w:val="20"/>
                <w:lang w:val="en-GB"/>
              </w:rPr>
            </w:pPr>
            <w:r w:rsidRPr="00E60BEC">
              <w:rPr>
                <w:rFonts w:ascii="Arial" w:hAnsi="Arial" w:cs="Arial"/>
                <w:sz w:val="20"/>
                <w:lang w:val="en-GB"/>
              </w:rPr>
              <w:t>Catch-biomass ratio &lt;= 0.033 (turbot)</w:t>
            </w:r>
          </w:p>
          <w:p w14:paraId="0848B952" w14:textId="5DD092FE" w:rsidR="005D274F" w:rsidRPr="00E60BEC" w:rsidRDefault="00E337F7" w:rsidP="005D274F">
            <w:pPr>
              <w:pStyle w:val="Normal1"/>
              <w:tabs>
                <w:tab w:val="left" w:pos="4590"/>
              </w:tabs>
              <w:spacing w:after="120" w:line="240" w:lineRule="auto"/>
              <w:rPr>
                <w:rFonts w:ascii="Arial" w:hAnsi="Arial" w:cs="Arial"/>
                <w:b/>
                <w:sz w:val="20"/>
                <w:lang w:val="en-GB"/>
              </w:rPr>
            </w:pPr>
            <w:r w:rsidRPr="00E60BEC">
              <w:rPr>
                <w:rFonts w:ascii="Arial" w:hAnsi="Arial" w:cs="Arial"/>
                <w:b/>
                <w:sz w:val="20"/>
                <w:lang w:val="en-GB"/>
              </w:rPr>
              <w:t xml:space="preserve">Bulgaria national </w:t>
            </w:r>
            <w:r w:rsidR="005D274F" w:rsidRPr="00E60BEC">
              <w:rPr>
                <w:rFonts w:ascii="Arial" w:hAnsi="Arial" w:cs="Arial"/>
                <w:b/>
                <w:sz w:val="20"/>
                <w:lang w:val="en-GB"/>
              </w:rPr>
              <w:t>targets</w:t>
            </w:r>
          </w:p>
          <w:p w14:paraId="68FA39E8" w14:textId="77777777" w:rsidR="005D274F" w:rsidRPr="00E60BEC" w:rsidRDefault="005D274F" w:rsidP="005D274F">
            <w:pPr>
              <w:pStyle w:val="Normal1"/>
              <w:tabs>
                <w:tab w:val="left" w:pos="4590"/>
              </w:tabs>
              <w:spacing w:after="120" w:line="240" w:lineRule="auto"/>
              <w:rPr>
                <w:rFonts w:ascii="Arial" w:hAnsi="Arial" w:cs="Arial"/>
                <w:sz w:val="20"/>
                <w:lang w:val="en-GB"/>
              </w:rPr>
            </w:pPr>
            <w:r w:rsidRPr="00E60BEC">
              <w:rPr>
                <w:rFonts w:ascii="Arial" w:hAnsi="Arial" w:cs="Arial"/>
                <w:b/>
                <w:sz w:val="20"/>
                <w:lang w:val="en-GB"/>
              </w:rPr>
              <w:t>3.2.1. Spawning stock biomass of sprat</w:t>
            </w:r>
            <w:r w:rsidRPr="00E60BEC">
              <w:rPr>
                <w:rFonts w:ascii="Arial" w:hAnsi="Arial" w:cs="Arial"/>
                <w:sz w:val="20"/>
                <w:lang w:val="en-GB"/>
              </w:rPr>
              <w:t xml:space="preserve"> - STECF EWG 13-12 (Sampson et al., 2013) does not offer reference points as regards SSB for the sprat stock but according to the results from the regional assessment SSB varied between 200 000 and 500 000 tons. The proposed trend </w:t>
            </w:r>
            <w:r w:rsidRPr="00E60BEC">
              <w:rPr>
                <w:rFonts w:ascii="Arial" w:hAnsi="Arial" w:cs="Arial"/>
                <w:sz w:val="20"/>
              </w:rPr>
              <w:t xml:space="preserve">for </w:t>
            </w:r>
            <w:r w:rsidRPr="00E60BEC">
              <w:rPr>
                <w:rFonts w:ascii="Arial" w:hAnsi="Arial" w:cs="Arial"/>
                <w:sz w:val="20"/>
                <w:lang w:val="en-GB"/>
              </w:rPr>
              <w:t>this indicator is increasing of the SSB at regional level; The indicator needs additional development and will be operational at regional level toward 2018 (Population size (spawning stock biomass - SSB) of sprat (thousand tons)).</w:t>
            </w:r>
          </w:p>
          <w:p w14:paraId="628C5F2F" w14:textId="77777777" w:rsidR="005D274F" w:rsidRPr="00E60BEC" w:rsidRDefault="005D274F" w:rsidP="005D274F">
            <w:pPr>
              <w:pStyle w:val="Normal1"/>
              <w:tabs>
                <w:tab w:val="left" w:pos="4590"/>
              </w:tabs>
              <w:spacing w:after="120" w:line="240" w:lineRule="auto"/>
              <w:rPr>
                <w:rFonts w:ascii="Arial" w:hAnsi="Arial" w:cs="Arial"/>
                <w:color w:val="auto"/>
                <w:sz w:val="20"/>
                <w:lang w:val="en-GB"/>
              </w:rPr>
            </w:pPr>
            <w:r w:rsidRPr="00E60BEC">
              <w:rPr>
                <w:rFonts w:ascii="Arial" w:hAnsi="Arial" w:cs="Arial"/>
                <w:b/>
                <w:color w:val="auto"/>
                <w:sz w:val="20"/>
                <w:lang w:val="en-GB"/>
              </w:rPr>
              <w:t>3.2.1. Spawning stock biomass (SSB</w:t>
            </w:r>
            <w:r w:rsidRPr="00E60BEC">
              <w:rPr>
                <w:rFonts w:ascii="Arial" w:hAnsi="Arial" w:cs="Arial"/>
                <w:color w:val="auto"/>
                <w:sz w:val="20"/>
                <w:lang w:val="en-GB"/>
              </w:rPr>
              <w:t xml:space="preserve">) - increasing the SSB at regional level at the level of Black Sea region for whiting </w:t>
            </w:r>
            <w:r w:rsidRPr="00E60BEC">
              <w:rPr>
                <w:rFonts w:ascii="Arial" w:hAnsi="Arial" w:cs="Arial"/>
                <w:color w:val="auto"/>
                <w:sz w:val="20"/>
              </w:rPr>
              <w:t>(</w:t>
            </w:r>
            <w:r w:rsidRPr="00E60BEC">
              <w:rPr>
                <w:rFonts w:ascii="Arial" w:hAnsi="Arial" w:cs="Arial"/>
                <w:i/>
                <w:color w:val="auto"/>
                <w:sz w:val="20"/>
              </w:rPr>
              <w:t>Merlangius merlangus euxinus</w:t>
            </w:r>
            <w:r w:rsidRPr="00E60BEC">
              <w:rPr>
                <w:rFonts w:ascii="Arial" w:hAnsi="Arial" w:cs="Arial"/>
                <w:color w:val="auto"/>
                <w:sz w:val="20"/>
              </w:rPr>
              <w:t>)</w:t>
            </w:r>
            <w:r w:rsidRPr="00E60BEC">
              <w:rPr>
                <w:rFonts w:ascii="Arial" w:hAnsi="Arial" w:cs="Arial"/>
                <w:color w:val="auto"/>
                <w:sz w:val="20"/>
                <w:lang w:val="en-GB"/>
              </w:rPr>
              <w:t>, turbot (</w:t>
            </w:r>
            <w:r w:rsidRPr="00E60BEC">
              <w:rPr>
                <w:rFonts w:ascii="Arial" w:hAnsi="Arial" w:cs="Arial"/>
                <w:i/>
                <w:color w:val="auto"/>
                <w:sz w:val="20"/>
                <w:lang w:val="en-GB"/>
              </w:rPr>
              <w:t>Psetta maxima</w:t>
            </w:r>
            <w:r w:rsidRPr="00E60BEC">
              <w:rPr>
                <w:rFonts w:ascii="Arial" w:hAnsi="Arial" w:cs="Arial"/>
                <w:color w:val="auto"/>
                <w:sz w:val="20"/>
                <w:lang w:val="en-GB"/>
              </w:rPr>
              <w:t xml:space="preserve">), horse mackerel </w:t>
            </w:r>
            <w:r w:rsidRPr="00E60BEC">
              <w:rPr>
                <w:rFonts w:ascii="Arial" w:hAnsi="Arial" w:cs="Arial"/>
                <w:color w:val="auto"/>
                <w:sz w:val="20"/>
                <w:lang w:val="bg-BG"/>
              </w:rPr>
              <w:t>(</w:t>
            </w:r>
            <w:r w:rsidRPr="00E60BEC">
              <w:rPr>
                <w:rFonts w:ascii="Arial" w:hAnsi="Arial" w:cs="Arial"/>
                <w:i/>
                <w:color w:val="auto"/>
                <w:sz w:val="20"/>
                <w:lang w:val="bg-BG"/>
              </w:rPr>
              <w:t>Trachurus mediterraneus ponticus</w:t>
            </w:r>
            <w:r w:rsidRPr="00E60BEC">
              <w:rPr>
                <w:rFonts w:ascii="Arial" w:hAnsi="Arial" w:cs="Arial"/>
                <w:color w:val="auto"/>
                <w:sz w:val="20"/>
                <w:lang w:val="bg-BG"/>
              </w:rPr>
              <w:t>)</w:t>
            </w:r>
            <w:r w:rsidRPr="00E60BEC">
              <w:rPr>
                <w:rFonts w:ascii="Arial" w:hAnsi="Arial" w:cs="Arial"/>
                <w:color w:val="auto"/>
                <w:sz w:val="20"/>
                <w:lang w:val="en-GB"/>
              </w:rPr>
              <w:t xml:space="preserve">, anchovy </w:t>
            </w:r>
            <w:r w:rsidRPr="00E60BEC">
              <w:rPr>
                <w:rFonts w:ascii="Arial" w:hAnsi="Arial" w:cs="Arial"/>
                <w:color w:val="auto"/>
                <w:sz w:val="20"/>
                <w:lang w:val="bg-BG"/>
              </w:rPr>
              <w:t>(</w:t>
            </w:r>
            <w:r w:rsidRPr="00E60BEC">
              <w:rPr>
                <w:rFonts w:ascii="Arial" w:hAnsi="Arial" w:cs="Arial"/>
                <w:i/>
                <w:color w:val="auto"/>
                <w:sz w:val="20"/>
              </w:rPr>
              <w:t>Engraulis encrasicolus</w:t>
            </w:r>
            <w:r w:rsidRPr="00E60BEC">
              <w:rPr>
                <w:rFonts w:ascii="Arial" w:hAnsi="Arial" w:cs="Arial"/>
                <w:color w:val="auto"/>
                <w:sz w:val="20"/>
                <w:lang w:val="bg-BG"/>
              </w:rPr>
              <w:t>)</w:t>
            </w:r>
            <w:r w:rsidRPr="00E60BEC">
              <w:rPr>
                <w:rFonts w:ascii="Arial" w:hAnsi="Arial" w:cs="Arial"/>
                <w:color w:val="auto"/>
                <w:sz w:val="20"/>
                <w:lang w:val="en-GB"/>
              </w:rPr>
              <w:t xml:space="preserve">, dogfish </w:t>
            </w:r>
            <w:r w:rsidRPr="00E60BEC">
              <w:rPr>
                <w:rFonts w:ascii="Arial" w:hAnsi="Arial" w:cs="Arial"/>
                <w:color w:val="auto"/>
                <w:sz w:val="20"/>
                <w:lang w:val="bg-BG"/>
              </w:rPr>
              <w:t>(</w:t>
            </w:r>
            <w:r w:rsidRPr="00E60BEC">
              <w:rPr>
                <w:rFonts w:ascii="Arial" w:hAnsi="Arial" w:cs="Arial"/>
                <w:i/>
                <w:color w:val="auto"/>
                <w:sz w:val="20"/>
              </w:rPr>
              <w:t>Squalus acanthias</w:t>
            </w:r>
            <w:r w:rsidRPr="00E60BEC">
              <w:rPr>
                <w:rFonts w:ascii="Arial" w:hAnsi="Arial" w:cs="Arial"/>
                <w:color w:val="auto"/>
                <w:sz w:val="20"/>
                <w:lang w:val="bg-BG"/>
              </w:rPr>
              <w:t>)</w:t>
            </w:r>
            <w:r w:rsidRPr="00E60BEC">
              <w:rPr>
                <w:rFonts w:ascii="Arial" w:hAnsi="Arial" w:cs="Arial"/>
                <w:color w:val="auto"/>
                <w:sz w:val="20"/>
                <w:lang w:val="en-GB"/>
              </w:rPr>
              <w:t xml:space="preserve">, red mullet </w:t>
            </w:r>
            <w:r w:rsidRPr="00E60BEC">
              <w:rPr>
                <w:rFonts w:ascii="Arial" w:hAnsi="Arial" w:cs="Arial"/>
                <w:color w:val="auto"/>
                <w:sz w:val="20"/>
                <w:lang w:val="bg-BG"/>
              </w:rPr>
              <w:t>(</w:t>
            </w:r>
            <w:r w:rsidRPr="00E60BEC">
              <w:rPr>
                <w:rFonts w:ascii="Arial" w:hAnsi="Arial" w:cs="Arial"/>
                <w:i/>
                <w:color w:val="auto"/>
                <w:sz w:val="20"/>
              </w:rPr>
              <w:t>Mullus barbatus ponticus</w:t>
            </w:r>
            <w:r w:rsidRPr="00E60BEC">
              <w:rPr>
                <w:rFonts w:ascii="Arial" w:hAnsi="Arial" w:cs="Arial"/>
                <w:color w:val="auto"/>
                <w:sz w:val="20"/>
                <w:lang w:val="bg-BG"/>
              </w:rPr>
              <w:t>)</w:t>
            </w:r>
            <w:r w:rsidRPr="00E60BEC">
              <w:rPr>
                <w:rFonts w:ascii="Arial" w:hAnsi="Arial" w:cs="Arial"/>
                <w:color w:val="auto"/>
                <w:sz w:val="20"/>
                <w:lang w:val="en-GB"/>
              </w:rPr>
              <w:t xml:space="preserve"> (thousand tons).</w:t>
            </w:r>
          </w:p>
          <w:p w14:paraId="3E2C691D" w14:textId="77777777" w:rsidR="005D274F" w:rsidRPr="00E60BEC" w:rsidRDefault="005D274F" w:rsidP="005D274F">
            <w:pPr>
              <w:pStyle w:val="Normal1"/>
              <w:tabs>
                <w:tab w:val="left" w:pos="4590"/>
              </w:tabs>
              <w:spacing w:after="120" w:line="240" w:lineRule="auto"/>
              <w:rPr>
                <w:rFonts w:ascii="Arial" w:hAnsi="Arial" w:cs="Arial"/>
                <w:sz w:val="20"/>
                <w:lang w:val="en-GB"/>
              </w:rPr>
            </w:pPr>
            <w:r w:rsidRPr="00E60BEC">
              <w:rPr>
                <w:rFonts w:ascii="Arial" w:hAnsi="Arial" w:cs="Arial"/>
                <w:b/>
                <w:sz w:val="20"/>
                <w:lang w:val="en-GB"/>
              </w:rPr>
              <w:t>3.2.2. Biomass indexes</w:t>
            </w:r>
            <w:r w:rsidRPr="00E60BEC">
              <w:rPr>
                <w:rFonts w:ascii="Arial" w:hAnsi="Arial" w:cs="Arial"/>
                <w:sz w:val="20"/>
                <w:lang w:val="en-GB"/>
              </w:rPr>
              <w:t xml:space="preserve"> - maintain increasing trend of the biomass values above the reference level of 55 thousand tons (sprat) in front of Bulgarian Black Sea coast. Basic reference state was for 2007-2011.The indicator needs additional development and will be operational at national level toward 2014 (Species abundance (biomass) of sprat (</w:t>
            </w:r>
            <w:r w:rsidRPr="00E60BEC">
              <w:rPr>
                <w:rFonts w:ascii="Arial" w:hAnsi="Arial" w:cs="Arial"/>
                <w:i/>
                <w:sz w:val="20"/>
                <w:lang w:val="en-GB"/>
              </w:rPr>
              <w:t>Sprattus sprattus</w:t>
            </w:r>
            <w:r w:rsidRPr="00E60BEC">
              <w:rPr>
                <w:rFonts w:ascii="Arial" w:hAnsi="Arial" w:cs="Arial"/>
                <w:sz w:val="20"/>
                <w:lang w:val="en-GB"/>
              </w:rPr>
              <w:t>) (CPUE, kg/h)).</w:t>
            </w:r>
          </w:p>
          <w:p w14:paraId="48C94B9C" w14:textId="77777777" w:rsidR="005D274F" w:rsidRPr="00FE3D98" w:rsidRDefault="005D274F" w:rsidP="005D274F">
            <w:pPr>
              <w:pStyle w:val="Normal1"/>
              <w:tabs>
                <w:tab w:val="left" w:pos="4590"/>
              </w:tabs>
              <w:spacing w:after="120" w:line="240" w:lineRule="auto"/>
              <w:rPr>
                <w:rFonts w:ascii="Arial" w:hAnsi="Arial" w:cs="Arial"/>
                <w:sz w:val="20"/>
                <w:lang w:val="en-GB"/>
              </w:rPr>
            </w:pPr>
            <w:r w:rsidRPr="00FE3D98">
              <w:rPr>
                <w:rFonts w:ascii="Arial" w:hAnsi="Arial" w:cs="Arial"/>
                <w:b/>
                <w:sz w:val="20"/>
                <w:lang w:val="en-GB"/>
              </w:rPr>
              <w:t>3.2.2. Biomass indexes</w:t>
            </w:r>
            <w:r w:rsidRPr="00FE3D98">
              <w:rPr>
                <w:rFonts w:ascii="Arial" w:hAnsi="Arial" w:cs="Arial"/>
                <w:sz w:val="20"/>
                <w:lang w:val="en-GB"/>
              </w:rPr>
              <w:t xml:space="preserve"> - increasing trend  of the values of the biomass indices at national level. Levels of the index should not be lower than reference level of 1700 tons (turbot) (Species abundance (biomass) of turbot (</w:t>
            </w:r>
            <w:r w:rsidRPr="00FE3D98">
              <w:rPr>
                <w:rFonts w:ascii="Arial" w:hAnsi="Arial" w:cs="Arial"/>
                <w:i/>
                <w:sz w:val="20"/>
                <w:lang w:val="en-GB"/>
              </w:rPr>
              <w:t>Psetta maxima</w:t>
            </w:r>
            <w:r w:rsidRPr="00FE3D98">
              <w:rPr>
                <w:rFonts w:ascii="Arial" w:hAnsi="Arial" w:cs="Arial"/>
                <w:sz w:val="20"/>
                <w:lang w:val="en-GB"/>
              </w:rPr>
              <w:t>) (CPUE, kg/h)).</w:t>
            </w:r>
          </w:p>
          <w:p w14:paraId="1D3DFE4F" w14:textId="77777777" w:rsidR="006C6E0A" w:rsidRPr="00FE3D98" w:rsidRDefault="006C6E0A" w:rsidP="006C6E0A">
            <w:pPr>
              <w:pStyle w:val="Plattetekst"/>
              <w:jc w:val="both"/>
              <w:rPr>
                <w:rFonts w:ascii="Arial" w:hAnsi="Arial" w:cs="Arial"/>
                <w:sz w:val="20"/>
                <w:szCs w:val="20"/>
                <w:lang w:val="en-US"/>
              </w:rPr>
            </w:pPr>
            <w:r w:rsidRPr="00FE3D98">
              <w:rPr>
                <w:rFonts w:ascii="Arial" w:hAnsi="Arial" w:cs="Arial"/>
                <w:sz w:val="20"/>
                <w:szCs w:val="20"/>
                <w:lang w:val="en-US"/>
              </w:rPr>
              <w:t xml:space="preserve">* Maintaining the sprat stock at values of ~ 60,000 tones at the Romanian littoral </w:t>
            </w:r>
          </w:p>
          <w:p w14:paraId="6E51E0CE" w14:textId="77777777" w:rsidR="006C6E0A" w:rsidRPr="00FE3D98" w:rsidRDefault="006C6E0A" w:rsidP="006C6E0A">
            <w:pPr>
              <w:pStyle w:val="Plattetekst"/>
              <w:jc w:val="both"/>
              <w:rPr>
                <w:rFonts w:ascii="Arial" w:hAnsi="Arial" w:cs="Arial"/>
                <w:sz w:val="20"/>
                <w:szCs w:val="20"/>
                <w:lang w:val="en-US"/>
              </w:rPr>
            </w:pPr>
            <w:r w:rsidRPr="00FE3D98">
              <w:rPr>
                <w:rFonts w:ascii="Arial" w:hAnsi="Arial" w:cs="Arial"/>
                <w:sz w:val="20"/>
                <w:szCs w:val="20"/>
                <w:lang w:val="en-US"/>
              </w:rPr>
              <w:t>* Recovery of the turbot stock to value of 1500-2000 tones at the Romanian littoral</w:t>
            </w:r>
          </w:p>
          <w:p w14:paraId="7B2A34F1" w14:textId="77777777" w:rsidR="006C6E0A" w:rsidRPr="00E60BEC" w:rsidRDefault="006C6E0A" w:rsidP="005D274F">
            <w:pPr>
              <w:pStyle w:val="Normal1"/>
              <w:tabs>
                <w:tab w:val="left" w:pos="4590"/>
              </w:tabs>
              <w:spacing w:after="120" w:line="240" w:lineRule="auto"/>
              <w:rPr>
                <w:rFonts w:ascii="Arial" w:hAnsi="Arial" w:cs="Arial"/>
                <w:sz w:val="20"/>
                <w:lang w:val="en-GB"/>
              </w:rPr>
            </w:pPr>
          </w:p>
          <w:p w14:paraId="6D6683D9" w14:textId="25A3FAEF" w:rsidR="005D274F" w:rsidRPr="00E60BEC" w:rsidRDefault="005D274F" w:rsidP="005D274F">
            <w:pPr>
              <w:pStyle w:val="Normal1"/>
              <w:tabs>
                <w:tab w:val="left" w:pos="4590"/>
              </w:tabs>
              <w:spacing w:after="120" w:line="240" w:lineRule="auto"/>
              <w:rPr>
                <w:rFonts w:ascii="Arial" w:hAnsi="Arial" w:cs="Arial"/>
                <w:sz w:val="20"/>
                <w:lang w:val="en-GB"/>
              </w:rPr>
            </w:pPr>
            <w:r w:rsidRPr="00E60BEC">
              <w:rPr>
                <w:rFonts w:ascii="Arial" w:hAnsi="Arial" w:cs="Arial"/>
                <w:b/>
                <w:sz w:val="20"/>
                <w:lang w:val="en-GB"/>
              </w:rPr>
              <w:t>3.2.2 Biomass indices are listed below referring to the concerned species (Species abundance (biomass) of Sprat (</w:t>
            </w:r>
            <w:r w:rsidRPr="00E60BEC">
              <w:rPr>
                <w:rFonts w:ascii="Arial" w:hAnsi="Arial" w:cs="Arial"/>
                <w:b/>
                <w:i/>
                <w:sz w:val="20"/>
                <w:lang w:val="en-GB"/>
              </w:rPr>
              <w:t>Sprattus sprattus</w:t>
            </w:r>
            <w:r w:rsidRPr="00E60BEC">
              <w:rPr>
                <w:rFonts w:ascii="Arial" w:hAnsi="Arial" w:cs="Arial"/>
                <w:b/>
                <w:sz w:val="20"/>
                <w:lang w:val="en-GB"/>
              </w:rPr>
              <w:t xml:space="preserve">)  and </w:t>
            </w:r>
            <w:r w:rsidR="00E337F7" w:rsidRPr="00E60BEC">
              <w:rPr>
                <w:rFonts w:ascii="Arial" w:hAnsi="Arial" w:cs="Arial"/>
                <w:b/>
                <w:sz w:val="20"/>
                <w:lang w:val="en-GB"/>
              </w:rPr>
              <w:t xml:space="preserve">Turbot </w:t>
            </w:r>
            <w:r w:rsidRPr="00E60BEC">
              <w:rPr>
                <w:rFonts w:ascii="Arial" w:hAnsi="Arial" w:cs="Arial"/>
                <w:b/>
                <w:sz w:val="20"/>
                <w:lang w:val="en-GB"/>
              </w:rPr>
              <w:t>(CPUE, kg/h))</w:t>
            </w:r>
            <w:r w:rsidRPr="00E60BEC">
              <w:rPr>
                <w:rFonts w:ascii="Arial" w:hAnsi="Arial" w:cs="Arial"/>
                <w:sz w:val="20"/>
                <w:lang w:val="en-GB"/>
              </w:rPr>
              <w:t>: Maintaining the sprat stock at values of approximately 60000 tonnes at the Bulgarian littoral; Recovery of the turbot stock to value of 1500-2000 tonnes at the Bulgarian littoral.</w:t>
            </w:r>
          </w:p>
          <w:p w14:paraId="10DD166B" w14:textId="77777777" w:rsidR="005D274F" w:rsidRPr="00E60BEC" w:rsidRDefault="005D274F" w:rsidP="005D274F">
            <w:pPr>
              <w:pStyle w:val="Normal1"/>
              <w:tabs>
                <w:tab w:val="left" w:pos="4590"/>
              </w:tabs>
              <w:spacing w:after="120" w:line="240" w:lineRule="auto"/>
              <w:rPr>
                <w:rFonts w:ascii="Arial" w:hAnsi="Arial" w:cs="Arial"/>
                <w:sz w:val="20"/>
                <w:lang w:val="en-GB"/>
              </w:rPr>
            </w:pPr>
            <w:r w:rsidRPr="00E60BEC">
              <w:rPr>
                <w:rFonts w:ascii="Arial" w:hAnsi="Arial" w:cs="Arial"/>
                <w:b/>
                <w:sz w:val="20"/>
                <w:lang w:val="en-GB"/>
              </w:rPr>
              <w:t xml:space="preserve">3.3.1.Proportion of fish (sprat) larger than the mean size of first sexual </w:t>
            </w:r>
            <w:r w:rsidRPr="00E60BEC">
              <w:rPr>
                <w:rFonts w:ascii="Arial" w:hAnsi="Arial" w:cs="Arial"/>
                <w:b/>
                <w:sz w:val="20"/>
                <w:lang w:val="en-GB"/>
              </w:rPr>
              <w:lastRenderedPageBreak/>
              <w:t>maturation</w:t>
            </w:r>
            <w:r w:rsidRPr="00E60BEC">
              <w:rPr>
                <w:rFonts w:ascii="Arial" w:hAnsi="Arial" w:cs="Arial"/>
                <w:sz w:val="20"/>
                <w:lang w:val="en-GB"/>
              </w:rPr>
              <w:t xml:space="preserve"> – The trend to sustain of the proportion at reference level of 68% (sprat).Basic condition for calculations of the limit reference points the contemporary state of the populations have been used. The indicator needs of additional development and will be operational toward 2014 (Size of individuals of sprat (</w:t>
            </w:r>
            <w:r w:rsidRPr="00E60BEC">
              <w:rPr>
                <w:rFonts w:ascii="Arial" w:hAnsi="Arial" w:cs="Arial"/>
                <w:i/>
                <w:sz w:val="20"/>
                <w:lang w:val="en-GB"/>
              </w:rPr>
              <w:t>Sprattus sprattus</w:t>
            </w:r>
            <w:r w:rsidRPr="00E60BEC">
              <w:rPr>
                <w:rFonts w:ascii="Arial" w:hAnsi="Arial" w:cs="Arial"/>
                <w:sz w:val="20"/>
                <w:lang w:val="en-GB"/>
              </w:rPr>
              <w:t>), cm)</w:t>
            </w:r>
          </w:p>
          <w:p w14:paraId="0CB1C0A5" w14:textId="77777777" w:rsidR="005D274F" w:rsidRPr="00E60BEC" w:rsidRDefault="005D274F" w:rsidP="005D274F">
            <w:pPr>
              <w:pStyle w:val="Normal1"/>
              <w:tabs>
                <w:tab w:val="left" w:pos="4590"/>
              </w:tabs>
              <w:spacing w:after="120" w:line="240" w:lineRule="auto"/>
              <w:rPr>
                <w:rFonts w:ascii="Arial" w:hAnsi="Arial" w:cs="Arial"/>
                <w:sz w:val="20"/>
                <w:lang w:val="en-GB"/>
              </w:rPr>
            </w:pPr>
            <w:r w:rsidRPr="00E60BEC">
              <w:rPr>
                <w:rFonts w:ascii="Arial" w:hAnsi="Arial" w:cs="Arial"/>
                <w:b/>
                <w:sz w:val="20"/>
                <w:lang w:val="en-GB"/>
              </w:rPr>
              <w:t>3.3.1. Proportion of fish (turbot) larger than the mean size of first sexual maturation</w:t>
            </w:r>
            <w:r w:rsidRPr="00E60BEC">
              <w:rPr>
                <w:rFonts w:ascii="Arial" w:hAnsi="Arial" w:cs="Arial"/>
                <w:sz w:val="20"/>
                <w:lang w:val="en-GB"/>
              </w:rPr>
              <w:t xml:space="preserve"> - The proportion of fish with length higher than the mean at sexual maturation (42 cm), and to be over the reference value of 74% (Size of individuals of turbot (</w:t>
            </w:r>
            <w:r w:rsidRPr="00E60BEC">
              <w:rPr>
                <w:rFonts w:ascii="Arial" w:hAnsi="Arial" w:cs="Arial"/>
                <w:i/>
                <w:sz w:val="20"/>
                <w:lang w:val="en-GB"/>
              </w:rPr>
              <w:t>Psetta maxima</w:t>
            </w:r>
            <w:r w:rsidRPr="00E60BEC">
              <w:rPr>
                <w:rFonts w:ascii="Arial" w:hAnsi="Arial" w:cs="Arial"/>
                <w:sz w:val="20"/>
                <w:lang w:val="en-GB"/>
              </w:rPr>
              <w:t>), cm)</w:t>
            </w:r>
          </w:p>
          <w:p w14:paraId="1A382F25" w14:textId="77777777" w:rsidR="005D274F" w:rsidRPr="00E60BEC" w:rsidRDefault="005D274F" w:rsidP="005D274F">
            <w:pPr>
              <w:pStyle w:val="Normal1"/>
              <w:tabs>
                <w:tab w:val="left" w:pos="4590"/>
              </w:tabs>
              <w:spacing w:after="120" w:line="240" w:lineRule="auto"/>
              <w:rPr>
                <w:rFonts w:ascii="Arial" w:hAnsi="Arial" w:cs="Arial"/>
                <w:sz w:val="20"/>
                <w:lang w:val="en-GB"/>
              </w:rPr>
            </w:pPr>
            <w:r w:rsidRPr="00E60BEC">
              <w:rPr>
                <w:rFonts w:ascii="Arial" w:hAnsi="Arial" w:cs="Arial"/>
                <w:b/>
                <w:sz w:val="20"/>
                <w:lang w:val="en-GB"/>
              </w:rPr>
              <w:t>3.3.1. Mean length of fish (turbot)</w:t>
            </w:r>
            <w:r w:rsidRPr="00E60BEC">
              <w:rPr>
                <w:rFonts w:ascii="Arial" w:hAnsi="Arial" w:cs="Arial"/>
                <w:sz w:val="20"/>
                <w:lang w:val="en-GB"/>
              </w:rPr>
              <w:t xml:space="preserve"> in the catch should not be under the reference level of 56 cm (± 10 %) (Size of individuals of turbot (</w:t>
            </w:r>
            <w:r w:rsidRPr="00E60BEC">
              <w:rPr>
                <w:rFonts w:ascii="Arial" w:hAnsi="Arial" w:cs="Arial"/>
                <w:i/>
                <w:sz w:val="20"/>
                <w:lang w:val="en-GB"/>
              </w:rPr>
              <w:t>Scophthalmus/Psetta maxima</w:t>
            </w:r>
            <w:r w:rsidRPr="00E60BEC">
              <w:rPr>
                <w:rFonts w:ascii="Arial" w:hAnsi="Arial" w:cs="Arial"/>
                <w:sz w:val="20"/>
                <w:lang w:val="en-GB"/>
              </w:rPr>
              <w:t>)</w:t>
            </w:r>
            <w:r w:rsidRPr="00E60BEC">
              <w:rPr>
                <w:rFonts w:ascii="Arial" w:hAnsi="Arial" w:cs="Arial"/>
                <w:sz w:val="20"/>
              </w:rPr>
              <w:t xml:space="preserve">, </w:t>
            </w:r>
            <w:r w:rsidRPr="00E60BEC">
              <w:rPr>
                <w:rFonts w:ascii="Arial" w:hAnsi="Arial" w:cs="Arial"/>
                <w:sz w:val="20"/>
                <w:lang w:val="en-GB"/>
              </w:rPr>
              <w:t>cm).</w:t>
            </w:r>
          </w:p>
          <w:p w14:paraId="78755091" w14:textId="77777777" w:rsidR="005D274F" w:rsidRPr="00E60BEC" w:rsidRDefault="005D274F" w:rsidP="005D274F">
            <w:pPr>
              <w:pStyle w:val="Normal1"/>
              <w:tabs>
                <w:tab w:val="left" w:pos="4590"/>
              </w:tabs>
              <w:spacing w:after="120" w:line="240" w:lineRule="auto"/>
              <w:rPr>
                <w:rFonts w:ascii="Arial" w:hAnsi="Arial" w:cs="Arial"/>
                <w:sz w:val="20"/>
                <w:lang w:val="en-GB"/>
              </w:rPr>
            </w:pPr>
            <w:r w:rsidRPr="00E60BEC">
              <w:rPr>
                <w:rFonts w:ascii="Arial" w:hAnsi="Arial" w:cs="Arial"/>
                <w:b/>
                <w:sz w:val="20"/>
                <w:lang w:val="en-GB"/>
              </w:rPr>
              <w:t>3.3.3. 95% from the observed length structure of the species (sprat)</w:t>
            </w:r>
            <w:r w:rsidRPr="00E60BEC">
              <w:rPr>
                <w:rFonts w:ascii="Arial" w:hAnsi="Arial" w:cs="Arial"/>
                <w:sz w:val="20"/>
                <w:lang w:val="en-GB"/>
              </w:rPr>
              <w:t xml:space="preserve"> in the research surveys– the indicator needs of additional development and will be fully operational at national level toward 2018.  The main lack of data and knowledge is the inability to calculate this indicator before 2012, due to the differences of the length structure and methodological issues.  The lack of the genetic effects on the population due to overexploitation are also obstacles (Size of individuals of sprat (</w:t>
            </w:r>
            <w:r w:rsidRPr="00E60BEC">
              <w:rPr>
                <w:rFonts w:ascii="Arial" w:hAnsi="Arial" w:cs="Arial"/>
                <w:i/>
                <w:sz w:val="20"/>
                <w:lang w:val="en-GB"/>
              </w:rPr>
              <w:t>Sprattus sprattus</w:t>
            </w:r>
            <w:r w:rsidRPr="00E60BEC">
              <w:rPr>
                <w:rFonts w:ascii="Arial" w:hAnsi="Arial" w:cs="Arial"/>
                <w:sz w:val="20"/>
                <w:lang w:val="en-GB"/>
              </w:rPr>
              <w:t>)</w:t>
            </w:r>
            <w:r w:rsidRPr="00E60BEC">
              <w:rPr>
                <w:rFonts w:ascii="Arial" w:hAnsi="Arial" w:cs="Arial"/>
                <w:sz w:val="20"/>
                <w:lang w:val="bg-BG"/>
              </w:rPr>
              <w:t xml:space="preserve">, </w:t>
            </w:r>
            <w:r w:rsidRPr="00E60BEC">
              <w:rPr>
                <w:rFonts w:ascii="Arial" w:hAnsi="Arial" w:cs="Arial"/>
                <w:sz w:val="20"/>
                <w:lang w:val="en-GB"/>
              </w:rPr>
              <w:t>cm).</w:t>
            </w:r>
          </w:p>
          <w:p w14:paraId="1A1567E2" w14:textId="4BB06AFD" w:rsidR="005D274F" w:rsidRDefault="005D274F" w:rsidP="00B621F2">
            <w:pPr>
              <w:pStyle w:val="Plattetekst"/>
              <w:spacing w:line="240" w:lineRule="auto"/>
              <w:rPr>
                <w:rFonts w:ascii="Arial" w:hAnsi="Arial" w:cs="Arial"/>
                <w:sz w:val="20"/>
                <w:szCs w:val="20"/>
                <w:lang w:val="en-GB"/>
              </w:rPr>
            </w:pPr>
            <w:r w:rsidRPr="00E60BEC">
              <w:rPr>
                <w:rFonts w:ascii="Arial" w:hAnsi="Arial" w:cs="Arial"/>
                <w:b/>
                <w:sz w:val="20"/>
                <w:szCs w:val="20"/>
                <w:lang w:val="en-GB"/>
              </w:rPr>
              <w:t>3.3.3</w:t>
            </w:r>
            <w:r w:rsidRPr="00E60BEC">
              <w:rPr>
                <w:rFonts w:ascii="Arial" w:hAnsi="Arial" w:cs="Arial"/>
                <w:sz w:val="20"/>
                <w:szCs w:val="20"/>
                <w:lang w:val="en-GB"/>
              </w:rPr>
              <w:t>. 95% percentile from the observed length structure of the species (turbot) in the research surveys – 95% percentile from length structure of the population to show stable trend with mean reference value of 62 cm for turbot (Size of individuals of turbot (</w:t>
            </w:r>
            <w:r w:rsidRPr="00E60BEC">
              <w:rPr>
                <w:rFonts w:ascii="Arial" w:hAnsi="Arial" w:cs="Arial"/>
                <w:i/>
                <w:sz w:val="20"/>
                <w:szCs w:val="20"/>
                <w:lang w:val="en-GB"/>
              </w:rPr>
              <w:t>Psetta maxima</w:t>
            </w:r>
            <w:r w:rsidRPr="00E60BEC">
              <w:rPr>
                <w:rFonts w:ascii="Arial" w:hAnsi="Arial" w:cs="Arial"/>
                <w:sz w:val="20"/>
                <w:szCs w:val="20"/>
                <w:lang w:val="en-GB"/>
              </w:rPr>
              <w:t>) (cm).</w:t>
            </w:r>
          </w:p>
          <w:p w14:paraId="06D9AD5E" w14:textId="77777777" w:rsidR="00BE5247" w:rsidRPr="00C73B30" w:rsidRDefault="00BE5247" w:rsidP="00BE5247">
            <w:pPr>
              <w:pStyle w:val="Plattetekst"/>
              <w:jc w:val="both"/>
              <w:rPr>
                <w:rFonts w:ascii="Arial" w:hAnsi="Arial" w:cs="Arial"/>
                <w:lang w:val="en-US"/>
              </w:rPr>
            </w:pPr>
            <w:r w:rsidRPr="00C73B30">
              <w:rPr>
                <w:rFonts w:ascii="Arial" w:hAnsi="Arial" w:cs="Arial"/>
                <w:lang w:val="en-US"/>
              </w:rPr>
              <w:t>Criterion 3.3. Population age and size distribution</w:t>
            </w:r>
          </w:p>
          <w:p w14:paraId="67DC9908" w14:textId="77777777" w:rsidR="00BE5247" w:rsidRPr="00C73B30" w:rsidRDefault="00BE5247" w:rsidP="00BE5247">
            <w:pPr>
              <w:pStyle w:val="Plattetekst"/>
              <w:jc w:val="both"/>
              <w:rPr>
                <w:rFonts w:ascii="Arial" w:hAnsi="Arial" w:cs="Arial"/>
                <w:lang w:val="en-US"/>
              </w:rPr>
            </w:pPr>
            <w:r w:rsidRPr="00C73B30">
              <w:rPr>
                <w:rFonts w:ascii="Arial" w:hAnsi="Arial" w:cs="Arial"/>
                <w:lang w:val="en-US"/>
              </w:rPr>
              <w:t>*  Increasing the percentage of specimens older than 1.5 – 2 years (sprat)</w:t>
            </w:r>
          </w:p>
          <w:p w14:paraId="14E7B65A" w14:textId="77777777" w:rsidR="00BE5247" w:rsidRPr="00C73B30" w:rsidRDefault="00BE5247" w:rsidP="00BE5247">
            <w:pPr>
              <w:pStyle w:val="Plattetekst"/>
              <w:jc w:val="both"/>
              <w:rPr>
                <w:rFonts w:ascii="Arial" w:hAnsi="Arial" w:cs="Arial"/>
                <w:lang w:val="en-US"/>
              </w:rPr>
            </w:pPr>
            <w:r w:rsidRPr="00C73B30">
              <w:rPr>
                <w:rFonts w:ascii="Arial" w:hAnsi="Arial" w:cs="Arial"/>
                <w:lang w:val="en-US"/>
              </w:rPr>
              <w:t>* Increasing the percentage of specimens older than 5 – 6 years (turbot)</w:t>
            </w:r>
          </w:p>
          <w:p w14:paraId="184B6A7F" w14:textId="77777777" w:rsidR="00BE5247" w:rsidRPr="00C73B30" w:rsidRDefault="00BE5247" w:rsidP="00BE5247">
            <w:pPr>
              <w:pStyle w:val="Plattetekst"/>
              <w:jc w:val="both"/>
              <w:rPr>
                <w:rFonts w:ascii="Arial" w:hAnsi="Arial" w:cs="Arial"/>
                <w:lang w:val="en-US"/>
              </w:rPr>
            </w:pPr>
            <w:r w:rsidRPr="00C73B30">
              <w:rPr>
                <w:rFonts w:ascii="Arial" w:hAnsi="Arial" w:cs="Arial"/>
                <w:lang w:val="en-US"/>
              </w:rPr>
              <w:t>* Increasing the percentage of specimens older than 3 – 4 years (whiting)</w:t>
            </w:r>
          </w:p>
          <w:p w14:paraId="20414EC6" w14:textId="77777777" w:rsidR="00BE5247" w:rsidRPr="00C73B30" w:rsidRDefault="00BE5247" w:rsidP="00BE5247">
            <w:pPr>
              <w:pStyle w:val="Plattetekst"/>
              <w:jc w:val="both"/>
              <w:rPr>
                <w:rFonts w:ascii="Arial" w:hAnsi="Arial" w:cs="Arial"/>
                <w:lang w:val="en-US"/>
              </w:rPr>
            </w:pPr>
            <w:r w:rsidRPr="00C73B30">
              <w:rPr>
                <w:rFonts w:ascii="Arial" w:hAnsi="Arial" w:cs="Arial"/>
                <w:lang w:val="en-US"/>
              </w:rPr>
              <w:t>* Increasing the percentage of specimens older than 3 – 4 years (horse mackerel)</w:t>
            </w:r>
          </w:p>
          <w:p w14:paraId="0477C418" w14:textId="77777777" w:rsidR="00BE5247" w:rsidRPr="00C73B30" w:rsidRDefault="00BE5247" w:rsidP="00BE5247">
            <w:pPr>
              <w:pStyle w:val="Plattetekst"/>
              <w:jc w:val="both"/>
              <w:rPr>
                <w:rFonts w:ascii="Arial" w:hAnsi="Arial" w:cs="Arial"/>
                <w:lang w:val="en-US"/>
              </w:rPr>
            </w:pPr>
            <w:r w:rsidRPr="00C73B30">
              <w:rPr>
                <w:rFonts w:ascii="Arial" w:hAnsi="Arial" w:cs="Arial"/>
                <w:lang w:val="en-US"/>
              </w:rPr>
              <w:t>* Increasing the percentage of specimens older than 2 years (anchovy)</w:t>
            </w:r>
          </w:p>
          <w:p w14:paraId="01AA8F1C" w14:textId="77777777" w:rsidR="00BE5247" w:rsidRPr="00C73B30" w:rsidRDefault="00BE5247" w:rsidP="00BE5247">
            <w:pPr>
              <w:pStyle w:val="Plattetekst"/>
              <w:jc w:val="both"/>
              <w:rPr>
                <w:rFonts w:ascii="Arial" w:hAnsi="Arial" w:cs="Arial"/>
                <w:lang w:val="en-US"/>
              </w:rPr>
            </w:pPr>
            <w:r w:rsidRPr="00C73B30">
              <w:rPr>
                <w:rFonts w:ascii="Arial" w:hAnsi="Arial" w:cs="Arial"/>
                <w:lang w:val="en-US"/>
              </w:rPr>
              <w:t>* Increasing the percentage of specimens larger than 120 cm  (dogfish)</w:t>
            </w:r>
          </w:p>
          <w:p w14:paraId="0740D61B" w14:textId="77777777" w:rsidR="00BE5247" w:rsidRDefault="00BE5247" w:rsidP="00BE5247">
            <w:pPr>
              <w:pStyle w:val="Plattetekst"/>
              <w:jc w:val="both"/>
              <w:rPr>
                <w:rFonts w:ascii="Arial" w:hAnsi="Arial" w:cs="Arial"/>
                <w:lang w:val="en-US"/>
              </w:rPr>
            </w:pPr>
            <w:r w:rsidRPr="00C73B30">
              <w:rPr>
                <w:rFonts w:ascii="Arial" w:hAnsi="Arial" w:cs="Arial"/>
                <w:lang w:val="en-US"/>
              </w:rPr>
              <w:t>* Increasing the percentage of specimens older than 3 years (red mullet)</w:t>
            </w:r>
          </w:p>
          <w:p w14:paraId="5B00E734" w14:textId="77777777" w:rsidR="00BE5247" w:rsidRPr="00E60BEC" w:rsidRDefault="00BE5247" w:rsidP="00B621F2">
            <w:pPr>
              <w:pStyle w:val="Plattetekst"/>
              <w:spacing w:line="240" w:lineRule="auto"/>
              <w:rPr>
                <w:rFonts w:ascii="Arial" w:hAnsi="Arial" w:cs="Arial"/>
                <w:b/>
                <w:iCs/>
                <w:sz w:val="20"/>
                <w:szCs w:val="20"/>
                <w:lang w:val="bg-BG"/>
              </w:rPr>
            </w:pPr>
          </w:p>
          <w:p w14:paraId="0D2AE30B" w14:textId="404F0E90" w:rsidR="00755062" w:rsidRPr="00E60BEC" w:rsidRDefault="00755062" w:rsidP="00755062">
            <w:pPr>
              <w:pStyle w:val="Normal1"/>
              <w:tabs>
                <w:tab w:val="left" w:pos="4590"/>
              </w:tabs>
              <w:spacing w:after="120" w:line="240" w:lineRule="auto"/>
              <w:rPr>
                <w:rFonts w:ascii="Arial" w:hAnsi="Arial" w:cs="Arial"/>
                <w:b/>
                <w:sz w:val="20"/>
                <w:lang w:val="fr-FR"/>
              </w:rPr>
            </w:pPr>
            <w:r w:rsidRPr="00E60BEC">
              <w:rPr>
                <w:rFonts w:ascii="Arial" w:hAnsi="Arial" w:cs="Arial"/>
                <w:b/>
                <w:sz w:val="20"/>
                <w:lang w:val="fr-FR"/>
              </w:rPr>
              <w:t>Romania national targets</w:t>
            </w:r>
          </w:p>
          <w:p w14:paraId="13629540" w14:textId="77777777" w:rsidR="00E337F7" w:rsidRPr="00E60BEC" w:rsidRDefault="00E337F7" w:rsidP="00755062">
            <w:pPr>
              <w:rPr>
                <w:rFonts w:ascii="Arial" w:hAnsi="Arial" w:cs="Arial"/>
                <w:b/>
                <w:sz w:val="20"/>
                <w:szCs w:val="20"/>
                <w:lang w:val="fr-FR"/>
              </w:rPr>
            </w:pPr>
            <w:r w:rsidRPr="00E60BEC">
              <w:rPr>
                <w:rFonts w:ascii="Arial" w:hAnsi="Arial" w:cs="Arial"/>
                <w:b/>
                <w:sz w:val="20"/>
                <w:szCs w:val="20"/>
                <w:lang w:val="fr-FR"/>
              </w:rPr>
              <w:t>Descriptor 1</w:t>
            </w:r>
          </w:p>
          <w:p w14:paraId="48047072" w14:textId="77777777" w:rsidR="00E337F7" w:rsidRPr="00E60BEC" w:rsidRDefault="00E337F7" w:rsidP="00755062">
            <w:pPr>
              <w:rPr>
                <w:rFonts w:ascii="Arial" w:hAnsi="Arial" w:cs="Arial"/>
                <w:sz w:val="20"/>
                <w:szCs w:val="20"/>
                <w:lang w:val="fr-FR"/>
              </w:rPr>
            </w:pPr>
            <w:r w:rsidRPr="00E60BEC">
              <w:rPr>
                <w:rFonts w:ascii="Arial" w:hAnsi="Arial" w:cs="Arial"/>
                <w:sz w:val="20"/>
                <w:szCs w:val="20"/>
                <w:lang w:val="fr-FR"/>
              </w:rPr>
              <w:t>Crt. 1.4 Habitat distribution</w:t>
            </w:r>
          </w:p>
          <w:p w14:paraId="6D5AA818"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1.4.1 Area distribution of benthic habitats </w:t>
            </w:r>
          </w:p>
          <w:p w14:paraId="49EF8306" w14:textId="6AB8966F"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1110-1: Maintaining existence of the three grasslands of </w:t>
            </w:r>
            <w:r w:rsidRPr="00E60BEC">
              <w:rPr>
                <w:rFonts w:ascii="Arial" w:hAnsi="Arial" w:cs="Arial"/>
                <w:i/>
                <w:sz w:val="20"/>
                <w:szCs w:val="20"/>
                <w:lang w:val="en-US"/>
              </w:rPr>
              <w:t>Zostera noltei</w:t>
            </w:r>
            <w:r w:rsidRPr="00E60BEC">
              <w:rPr>
                <w:rFonts w:ascii="Arial" w:hAnsi="Arial" w:cs="Arial"/>
                <w:sz w:val="20"/>
                <w:szCs w:val="20"/>
                <w:lang w:val="en-US"/>
              </w:rPr>
              <w:t xml:space="preserve"> in Mangalia zone </w:t>
            </w:r>
          </w:p>
          <w:p w14:paraId="04826303" w14:textId="46700314"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1110-8: Maintaining the current distribution in the area Costinești -2 Mai </w:t>
            </w:r>
          </w:p>
          <w:p w14:paraId="191D17CC" w14:textId="5232FF8A"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Sands with </w:t>
            </w:r>
            <w:r w:rsidRPr="00E60BEC">
              <w:rPr>
                <w:rFonts w:ascii="Arial" w:hAnsi="Arial" w:cs="Arial"/>
                <w:i/>
                <w:sz w:val="20"/>
                <w:szCs w:val="20"/>
                <w:lang w:val="en-US"/>
              </w:rPr>
              <w:t>Donax trunculus</w:t>
            </w:r>
            <w:r w:rsidRPr="00E60BEC">
              <w:rPr>
                <w:rFonts w:ascii="Arial" w:hAnsi="Arial" w:cs="Arial"/>
                <w:sz w:val="20"/>
                <w:szCs w:val="20"/>
                <w:lang w:val="en-US"/>
              </w:rPr>
              <w:t>: Maintaining the current distribution in the area Navodari - 2 Mai</w:t>
            </w:r>
          </w:p>
          <w:p w14:paraId="0C26BF4F" w14:textId="098232D8"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1140-3: Maintaining the current distribution in the area Eforie Nord-Eforie Sud</w:t>
            </w:r>
          </w:p>
          <w:p w14:paraId="4585F724" w14:textId="62E5368C"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lastRenderedPageBreak/>
              <w:t>1170-7  : Maintaining the current distribution in the area 2 Mai – Vama Veche</w:t>
            </w:r>
          </w:p>
          <w:p w14:paraId="3F66F7D2" w14:textId="0E6A8DE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1170-8: Maintaining the current distribution in the area Cap Aurora – Vama Veche </w:t>
            </w:r>
          </w:p>
          <w:p w14:paraId="6C3E01A9" w14:textId="28D27FC1"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1170-10: Maintaining the current distribution in the point Agigea, Costinești și Vama Veche </w:t>
            </w:r>
          </w:p>
          <w:p w14:paraId="21D2B073" w14:textId="2E7BE8BB"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1170-2 </w:t>
            </w:r>
            <w:r w:rsidRPr="00E60BEC">
              <w:rPr>
                <w:rFonts w:ascii="Arial" w:hAnsi="Arial" w:cs="Arial"/>
                <w:i/>
                <w:sz w:val="20"/>
                <w:szCs w:val="20"/>
                <w:lang w:val="en-US"/>
              </w:rPr>
              <w:t>Mytilus galloprovincialis</w:t>
            </w:r>
            <w:r w:rsidRPr="00E60BEC">
              <w:rPr>
                <w:rFonts w:ascii="Arial" w:hAnsi="Arial" w:cs="Arial"/>
                <w:sz w:val="20"/>
                <w:szCs w:val="20"/>
                <w:lang w:val="en-US"/>
              </w:rPr>
              <w:t xml:space="preserve"> biogenic reefs: Maintaining current distribution throughout Self Romania between 30-50m</w:t>
            </w:r>
          </w:p>
          <w:p w14:paraId="2AC7EF97" w14:textId="629C0AB3"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1170-9: Maintaining the current distribution across the rocky circalitoral substrate</w:t>
            </w:r>
          </w:p>
          <w:p w14:paraId="533F3617" w14:textId="77777777" w:rsidR="00E337F7" w:rsidRPr="00E60BEC" w:rsidRDefault="00E337F7" w:rsidP="00755062">
            <w:pPr>
              <w:rPr>
                <w:rFonts w:ascii="Arial" w:hAnsi="Arial" w:cs="Arial"/>
                <w:sz w:val="20"/>
                <w:szCs w:val="20"/>
                <w:lang w:val="fr-FR"/>
              </w:rPr>
            </w:pPr>
            <w:r w:rsidRPr="00E60BEC">
              <w:rPr>
                <w:rFonts w:ascii="Arial" w:hAnsi="Arial" w:cs="Arial"/>
                <w:sz w:val="20"/>
                <w:szCs w:val="20"/>
                <w:lang w:val="fr-FR"/>
              </w:rPr>
              <w:t xml:space="preserve">Crt. 1.5 Habitat extent </w:t>
            </w:r>
          </w:p>
          <w:p w14:paraId="3B0B0013" w14:textId="77777777" w:rsidR="00E337F7" w:rsidRPr="00E60BEC" w:rsidRDefault="00E337F7" w:rsidP="00755062">
            <w:pPr>
              <w:rPr>
                <w:rFonts w:ascii="Arial" w:hAnsi="Arial" w:cs="Arial"/>
                <w:sz w:val="20"/>
                <w:szCs w:val="20"/>
                <w:lang w:val="fr-FR"/>
              </w:rPr>
            </w:pPr>
            <w:r w:rsidRPr="00E60BEC">
              <w:rPr>
                <w:rFonts w:ascii="Arial" w:hAnsi="Arial" w:cs="Arial"/>
                <w:sz w:val="20"/>
                <w:szCs w:val="20"/>
                <w:lang w:val="fr-FR"/>
              </w:rPr>
              <w:t xml:space="preserve">1.5.1 Benthic habitat surface </w:t>
            </w:r>
          </w:p>
          <w:p w14:paraId="300EAC13" w14:textId="17535AC8"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1110-1: The area occupied by habitat ≥ 2,43 ha </w:t>
            </w:r>
          </w:p>
          <w:p w14:paraId="3DEC2035" w14:textId="73CE77C1"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1140-3: The area occupied by habitat ≥ 2,06 ha </w:t>
            </w:r>
          </w:p>
          <w:p w14:paraId="269C59C9" w14:textId="52D523CB"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1170-7: The area occupied by habitat ≥ 1.8 ha </w:t>
            </w:r>
          </w:p>
          <w:p w14:paraId="572D4744" w14:textId="55CB062D"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1170-8: The area occupied by habitat ≥ 46 ha </w:t>
            </w:r>
          </w:p>
          <w:p w14:paraId="7F13CDF9" w14:textId="68B8C79C"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1170-10: The area occupied by habitat ≥ 1 ha </w:t>
            </w:r>
          </w:p>
          <w:p w14:paraId="35D1B43B"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Crt. 1.6  Habitat condition</w:t>
            </w:r>
          </w:p>
          <w:p w14:paraId="48FC0F21"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1.6.1 Species state </w:t>
            </w:r>
          </w:p>
          <w:p w14:paraId="08DD3AB6" w14:textId="13CE8EA8"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Leaf height of Z</w:t>
            </w:r>
            <w:r w:rsidRPr="00E60BEC">
              <w:rPr>
                <w:rFonts w:ascii="Arial" w:hAnsi="Arial" w:cs="Arial"/>
                <w:i/>
                <w:sz w:val="20"/>
                <w:szCs w:val="20"/>
                <w:lang w:val="en-US"/>
              </w:rPr>
              <w:t>. noltei</w:t>
            </w:r>
            <w:r w:rsidRPr="00E60BEC">
              <w:rPr>
                <w:rFonts w:ascii="Arial" w:hAnsi="Arial" w:cs="Arial"/>
                <w:sz w:val="20"/>
                <w:szCs w:val="20"/>
                <w:lang w:val="en-US"/>
              </w:rPr>
              <w:t xml:space="preserve"> in june ≥ 70 cm; annual rhizomes extending of </w:t>
            </w:r>
            <w:r w:rsidRPr="00E60BEC">
              <w:rPr>
                <w:rFonts w:ascii="Arial" w:hAnsi="Arial" w:cs="Arial"/>
                <w:i/>
                <w:sz w:val="20"/>
                <w:szCs w:val="20"/>
                <w:lang w:val="en-US"/>
              </w:rPr>
              <w:t>Z. noltei</w:t>
            </w:r>
            <w:r w:rsidRPr="00E60BEC">
              <w:rPr>
                <w:rFonts w:ascii="Arial" w:hAnsi="Arial" w:cs="Arial"/>
                <w:sz w:val="20"/>
                <w:szCs w:val="20"/>
                <w:lang w:val="en-US"/>
              </w:rPr>
              <w:t xml:space="preserve"> in growing areas  ≥ 70 cm </w:t>
            </w:r>
          </w:p>
          <w:p w14:paraId="2A2203CD" w14:textId="7643747B"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Height equities of </w:t>
            </w:r>
            <w:r w:rsidRPr="00E60BEC">
              <w:rPr>
                <w:rFonts w:ascii="Arial" w:hAnsi="Arial" w:cs="Arial"/>
                <w:i/>
                <w:sz w:val="20"/>
                <w:szCs w:val="20"/>
                <w:lang w:val="en-US"/>
              </w:rPr>
              <w:t>Cystoseira barbata</w:t>
            </w:r>
            <w:r w:rsidRPr="00E60BEC">
              <w:rPr>
                <w:rFonts w:ascii="Arial" w:hAnsi="Arial" w:cs="Arial"/>
                <w:sz w:val="20"/>
                <w:szCs w:val="20"/>
                <w:lang w:val="en-US"/>
              </w:rPr>
              <w:t xml:space="preserve"> in cold season ≥ 100 cm; frequency of juveniles of </w:t>
            </w:r>
            <w:r w:rsidRPr="00E60BEC">
              <w:rPr>
                <w:rFonts w:ascii="Arial" w:hAnsi="Arial" w:cs="Arial"/>
                <w:i/>
                <w:sz w:val="20"/>
                <w:szCs w:val="20"/>
                <w:lang w:val="en-US"/>
              </w:rPr>
              <w:t>C. barbata</w:t>
            </w:r>
            <w:r w:rsidRPr="00E60BEC">
              <w:rPr>
                <w:rFonts w:ascii="Arial" w:hAnsi="Arial" w:cs="Arial"/>
                <w:sz w:val="20"/>
                <w:szCs w:val="20"/>
                <w:lang w:val="en-US"/>
              </w:rPr>
              <w:t xml:space="preserve"> in 1 m2  ≥ 50%</w:t>
            </w:r>
          </w:p>
          <w:p w14:paraId="75F8A556" w14:textId="14D88E65"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The median size of specimens by </w:t>
            </w:r>
            <w:r w:rsidRPr="00E60BEC">
              <w:rPr>
                <w:rFonts w:ascii="Arial" w:hAnsi="Arial" w:cs="Arial"/>
                <w:i/>
                <w:sz w:val="20"/>
                <w:szCs w:val="20"/>
                <w:lang w:val="en-US"/>
              </w:rPr>
              <w:t>Mytilus galloprovincialis</w:t>
            </w:r>
            <w:r w:rsidRPr="00E60BEC">
              <w:rPr>
                <w:rFonts w:ascii="Arial" w:hAnsi="Arial" w:cs="Arial"/>
                <w:sz w:val="20"/>
                <w:szCs w:val="20"/>
                <w:lang w:val="en-US"/>
              </w:rPr>
              <w:t xml:space="preserve">  (shell length) ≥ 50 mm SL </w:t>
            </w:r>
          </w:p>
          <w:p w14:paraId="5EEBDA96" w14:textId="52DB67F8"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Juveniles frequency of </w:t>
            </w:r>
            <w:r w:rsidRPr="00E60BEC">
              <w:rPr>
                <w:rFonts w:ascii="Arial" w:hAnsi="Arial" w:cs="Arial"/>
                <w:i/>
                <w:sz w:val="20"/>
                <w:szCs w:val="20"/>
                <w:lang w:val="en-US"/>
              </w:rPr>
              <w:t>Pholas dactylus</w:t>
            </w:r>
            <w:r w:rsidRPr="00E60BEC">
              <w:rPr>
                <w:rFonts w:ascii="Arial" w:hAnsi="Arial" w:cs="Arial"/>
                <w:sz w:val="20"/>
                <w:szCs w:val="20"/>
                <w:lang w:val="en-US"/>
              </w:rPr>
              <w:t xml:space="preserve"> in 1m</w:t>
            </w:r>
            <w:r w:rsidRPr="00E60BEC">
              <w:rPr>
                <w:rFonts w:ascii="Arial" w:hAnsi="Arial" w:cs="Arial"/>
                <w:sz w:val="20"/>
                <w:szCs w:val="20"/>
                <w:vertAlign w:val="superscript"/>
                <w:lang w:val="en-US"/>
              </w:rPr>
              <w:t>2</w:t>
            </w:r>
            <w:r w:rsidRPr="00E60BEC">
              <w:rPr>
                <w:rFonts w:ascii="Arial" w:hAnsi="Arial" w:cs="Arial"/>
                <w:sz w:val="20"/>
                <w:szCs w:val="20"/>
                <w:lang w:val="en-US"/>
              </w:rPr>
              <w:t xml:space="preserve"> ≥ 50%; the maximum size of specimens  </w:t>
            </w:r>
            <w:r w:rsidRPr="00E60BEC">
              <w:rPr>
                <w:rFonts w:ascii="Arial" w:hAnsi="Arial" w:cs="Arial"/>
                <w:i/>
                <w:sz w:val="20"/>
                <w:szCs w:val="20"/>
                <w:lang w:val="en-US"/>
              </w:rPr>
              <w:t>P. dactylus</w:t>
            </w:r>
            <w:r w:rsidRPr="00E60BEC">
              <w:rPr>
                <w:rFonts w:ascii="Arial" w:hAnsi="Arial" w:cs="Arial"/>
                <w:sz w:val="20"/>
                <w:szCs w:val="20"/>
                <w:lang w:val="en-US"/>
              </w:rPr>
              <w:t xml:space="preserve"> (shell length) = 70mm SL </w:t>
            </w:r>
          </w:p>
          <w:p w14:paraId="192DA08F" w14:textId="46308689"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The maximum size of specimens </w:t>
            </w:r>
            <w:r w:rsidRPr="00E60BEC">
              <w:rPr>
                <w:rFonts w:ascii="Arial" w:hAnsi="Arial" w:cs="Arial"/>
                <w:i/>
                <w:sz w:val="20"/>
                <w:szCs w:val="20"/>
                <w:lang w:val="en-US"/>
              </w:rPr>
              <w:t>Donacilla cornea</w:t>
            </w:r>
            <w:r w:rsidRPr="00E60BEC">
              <w:rPr>
                <w:rFonts w:ascii="Arial" w:hAnsi="Arial" w:cs="Arial"/>
                <w:sz w:val="20"/>
                <w:szCs w:val="20"/>
                <w:lang w:val="en-US"/>
              </w:rPr>
              <w:t xml:space="preserve"> (shell lenght) ≥ 22-24 mm SL</w:t>
            </w:r>
          </w:p>
          <w:p w14:paraId="06754F4A" w14:textId="4EA60FC2"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The maximum size of specimens </w:t>
            </w:r>
            <w:r w:rsidRPr="00E60BEC">
              <w:rPr>
                <w:rFonts w:ascii="Arial" w:hAnsi="Arial" w:cs="Arial"/>
                <w:i/>
                <w:sz w:val="20"/>
                <w:szCs w:val="20"/>
                <w:lang w:val="en-US"/>
              </w:rPr>
              <w:t>Donax trunculus</w:t>
            </w:r>
            <w:r w:rsidRPr="00E60BEC">
              <w:rPr>
                <w:rFonts w:ascii="Arial" w:hAnsi="Arial" w:cs="Arial"/>
                <w:sz w:val="20"/>
                <w:szCs w:val="20"/>
                <w:lang w:val="en-US"/>
              </w:rPr>
              <w:t xml:space="preserve"> (shell lenght) 45-50mm SL</w:t>
            </w:r>
          </w:p>
          <w:p w14:paraId="5D6F8C58" w14:textId="53B76516"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The maximum size of specimens </w:t>
            </w:r>
            <w:r w:rsidRPr="00E60BEC">
              <w:rPr>
                <w:rFonts w:ascii="Arial" w:hAnsi="Arial" w:cs="Arial"/>
                <w:i/>
                <w:sz w:val="20"/>
                <w:szCs w:val="20"/>
                <w:lang w:val="en-US"/>
              </w:rPr>
              <w:t>Arenicola marina</w:t>
            </w:r>
            <w:r w:rsidRPr="00E60BEC">
              <w:rPr>
                <w:rFonts w:ascii="Arial" w:hAnsi="Arial" w:cs="Arial"/>
                <w:sz w:val="20"/>
                <w:szCs w:val="20"/>
                <w:lang w:val="en-US"/>
              </w:rPr>
              <w:t xml:space="preserve"> (whole body length) 250-350mm TL</w:t>
            </w:r>
          </w:p>
          <w:p w14:paraId="1B67EA3B"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1.6.2 Relative biomass and abundance</w:t>
            </w:r>
          </w:p>
          <w:p w14:paraId="7C91A03D" w14:textId="3DADCE24"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Coverage with </w:t>
            </w:r>
            <w:r w:rsidRPr="00E60BEC">
              <w:rPr>
                <w:rFonts w:ascii="Arial" w:hAnsi="Arial" w:cs="Arial"/>
                <w:i/>
                <w:sz w:val="20"/>
                <w:szCs w:val="20"/>
                <w:lang w:val="en-US"/>
              </w:rPr>
              <w:t>Z. noltei</w:t>
            </w:r>
            <w:r w:rsidRPr="00E60BEC">
              <w:rPr>
                <w:rFonts w:ascii="Arial" w:hAnsi="Arial" w:cs="Arial"/>
                <w:sz w:val="20"/>
                <w:szCs w:val="20"/>
                <w:lang w:val="en-US"/>
              </w:rPr>
              <w:t xml:space="preserve">  ≥ 50%; Foliar biomass of </w:t>
            </w:r>
            <w:r w:rsidRPr="00E60BEC">
              <w:rPr>
                <w:rFonts w:ascii="Arial" w:hAnsi="Arial" w:cs="Arial"/>
                <w:i/>
                <w:sz w:val="20"/>
                <w:szCs w:val="20"/>
                <w:lang w:val="en-US"/>
              </w:rPr>
              <w:t>Z.noltei</w:t>
            </w:r>
            <w:r w:rsidRPr="00E60BEC">
              <w:rPr>
                <w:rFonts w:ascii="Arial" w:hAnsi="Arial" w:cs="Arial"/>
                <w:sz w:val="20"/>
                <w:szCs w:val="20"/>
                <w:lang w:val="en-US"/>
              </w:rPr>
              <w:t xml:space="preserve"> ≥ 1600 g•m</w:t>
            </w:r>
            <w:r w:rsidRPr="00E60BEC">
              <w:rPr>
                <w:rFonts w:ascii="Arial" w:hAnsi="Arial" w:cs="Arial"/>
                <w:sz w:val="20"/>
                <w:szCs w:val="20"/>
                <w:vertAlign w:val="superscript"/>
                <w:lang w:val="en-US"/>
              </w:rPr>
              <w:t>-2</w:t>
            </w:r>
          </w:p>
          <w:p w14:paraId="79BD36F2" w14:textId="4FCA0A0D"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Coverage with </w:t>
            </w:r>
            <w:r w:rsidRPr="00E60BEC">
              <w:rPr>
                <w:rFonts w:ascii="Arial" w:hAnsi="Arial" w:cs="Arial"/>
                <w:i/>
                <w:sz w:val="20"/>
                <w:szCs w:val="20"/>
                <w:lang w:val="en-US"/>
              </w:rPr>
              <w:t>Cystoseira barbata</w:t>
            </w:r>
            <w:r w:rsidRPr="00E60BEC">
              <w:rPr>
                <w:rFonts w:ascii="Arial" w:hAnsi="Arial" w:cs="Arial"/>
                <w:sz w:val="20"/>
                <w:szCs w:val="20"/>
                <w:lang w:val="en-US"/>
              </w:rPr>
              <w:t xml:space="preserve"> ≥ 50%; the wet biomass of </w:t>
            </w:r>
            <w:r w:rsidRPr="00E60BEC">
              <w:rPr>
                <w:rFonts w:ascii="Arial" w:hAnsi="Arial" w:cs="Arial"/>
                <w:i/>
                <w:sz w:val="20"/>
                <w:szCs w:val="20"/>
                <w:lang w:val="en-US"/>
              </w:rPr>
              <w:t>C. barbata</w:t>
            </w:r>
            <w:r w:rsidRPr="00E60BEC">
              <w:rPr>
                <w:rFonts w:ascii="Arial" w:hAnsi="Arial" w:cs="Arial"/>
                <w:sz w:val="20"/>
                <w:szCs w:val="20"/>
                <w:lang w:val="en-US"/>
              </w:rPr>
              <w:t xml:space="preserve"> without epiphytic ≥ 3000 g•m</w:t>
            </w:r>
            <w:r w:rsidRPr="00E60BEC">
              <w:rPr>
                <w:rFonts w:ascii="Arial" w:hAnsi="Arial" w:cs="Arial"/>
                <w:sz w:val="20"/>
                <w:szCs w:val="20"/>
                <w:vertAlign w:val="superscript"/>
                <w:lang w:val="en-US"/>
              </w:rPr>
              <w:t>-2</w:t>
            </w:r>
          </w:p>
          <w:p w14:paraId="6AF1EC9B" w14:textId="69637E3D"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Coverage with Mytilus inside the habitat ≥ 50%; living biomass of </w:t>
            </w:r>
            <w:r w:rsidRPr="00E60BEC">
              <w:rPr>
                <w:rFonts w:ascii="Arial" w:hAnsi="Arial" w:cs="Arial"/>
                <w:i/>
                <w:sz w:val="20"/>
                <w:szCs w:val="20"/>
                <w:lang w:val="en-US"/>
              </w:rPr>
              <w:t>Mytilus galloprovincialis</w:t>
            </w:r>
            <w:r w:rsidRPr="00E60BEC">
              <w:rPr>
                <w:rFonts w:ascii="Arial" w:hAnsi="Arial" w:cs="Arial"/>
                <w:sz w:val="20"/>
                <w:szCs w:val="20"/>
                <w:lang w:val="en-US"/>
              </w:rPr>
              <w:t xml:space="preserve"> ≥ 5000 g•m</w:t>
            </w:r>
            <w:r w:rsidRPr="00E60BEC">
              <w:rPr>
                <w:rFonts w:ascii="Arial" w:hAnsi="Arial" w:cs="Arial"/>
                <w:sz w:val="20"/>
                <w:szCs w:val="20"/>
                <w:vertAlign w:val="superscript"/>
                <w:lang w:val="en-US"/>
              </w:rPr>
              <w:t>-2</w:t>
            </w:r>
          </w:p>
          <w:p w14:paraId="5E0ED88A" w14:textId="14F07FCC"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lastRenderedPageBreak/>
              <w:t xml:space="preserve">The population density of </w:t>
            </w:r>
            <w:r w:rsidRPr="00E60BEC">
              <w:rPr>
                <w:rFonts w:ascii="Arial" w:hAnsi="Arial" w:cs="Arial"/>
                <w:i/>
                <w:sz w:val="20"/>
                <w:szCs w:val="20"/>
                <w:lang w:val="en-US"/>
              </w:rPr>
              <w:t>Donacilla cornea</w:t>
            </w:r>
            <w:r w:rsidRPr="00E60BEC">
              <w:rPr>
                <w:rFonts w:ascii="Arial" w:hAnsi="Arial" w:cs="Arial"/>
                <w:sz w:val="20"/>
                <w:szCs w:val="20"/>
                <w:lang w:val="en-US"/>
              </w:rPr>
              <w:t xml:space="preserve"> ≥ 3300 ind•m</w:t>
            </w:r>
            <w:r w:rsidRPr="00E60BEC">
              <w:rPr>
                <w:rFonts w:ascii="Arial" w:hAnsi="Arial" w:cs="Arial"/>
                <w:sz w:val="20"/>
                <w:szCs w:val="20"/>
                <w:vertAlign w:val="superscript"/>
                <w:lang w:val="en-US"/>
              </w:rPr>
              <w:t>-2</w:t>
            </w:r>
          </w:p>
          <w:p w14:paraId="7A960510" w14:textId="28EECECA"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The population density of</w:t>
            </w:r>
            <w:r w:rsidRPr="00E60BEC">
              <w:rPr>
                <w:rFonts w:ascii="Arial" w:hAnsi="Arial" w:cs="Arial"/>
                <w:i/>
                <w:sz w:val="20"/>
                <w:szCs w:val="20"/>
                <w:lang w:val="en-US"/>
              </w:rPr>
              <w:t xml:space="preserve"> Donax trunculus </w:t>
            </w:r>
            <w:r w:rsidRPr="00E60BEC">
              <w:rPr>
                <w:rFonts w:ascii="Arial" w:hAnsi="Arial" w:cs="Arial"/>
                <w:sz w:val="20"/>
                <w:szCs w:val="20"/>
                <w:lang w:val="en-US"/>
              </w:rPr>
              <w:t>≥ 200 ind•m</w:t>
            </w:r>
            <w:r w:rsidRPr="00E60BEC">
              <w:rPr>
                <w:rFonts w:ascii="Arial" w:hAnsi="Arial" w:cs="Arial"/>
                <w:sz w:val="20"/>
                <w:szCs w:val="20"/>
                <w:vertAlign w:val="superscript"/>
                <w:lang w:val="en-US"/>
              </w:rPr>
              <w:t>-2</w:t>
            </w:r>
          </w:p>
          <w:p w14:paraId="684D3C55" w14:textId="6C7FF30C"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Coverage with </w:t>
            </w:r>
            <w:r w:rsidRPr="00E60BEC">
              <w:rPr>
                <w:rFonts w:ascii="Arial" w:hAnsi="Arial" w:cs="Arial"/>
                <w:i/>
                <w:sz w:val="20"/>
                <w:szCs w:val="20"/>
                <w:lang w:val="en-US"/>
              </w:rPr>
              <w:t>Corallina officinalis</w:t>
            </w:r>
            <w:r w:rsidRPr="00E60BEC">
              <w:rPr>
                <w:rFonts w:ascii="Arial" w:hAnsi="Arial" w:cs="Arial"/>
                <w:sz w:val="20"/>
                <w:szCs w:val="20"/>
                <w:lang w:val="en-US"/>
              </w:rPr>
              <w:t xml:space="preserve"> inside the fields ≥ 50%</w:t>
            </w:r>
          </w:p>
          <w:p w14:paraId="76107D17" w14:textId="039C0122"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The population density of </w:t>
            </w:r>
            <w:r w:rsidRPr="00E60BEC">
              <w:rPr>
                <w:rFonts w:ascii="Arial" w:hAnsi="Arial" w:cs="Arial"/>
                <w:i/>
                <w:sz w:val="20"/>
                <w:szCs w:val="20"/>
                <w:lang w:val="en-US"/>
              </w:rPr>
              <w:t>Lentidium mediterraneum</w:t>
            </w:r>
            <w:r w:rsidRPr="00E60BEC">
              <w:rPr>
                <w:rFonts w:ascii="Arial" w:hAnsi="Arial" w:cs="Arial"/>
                <w:sz w:val="20"/>
                <w:szCs w:val="20"/>
                <w:lang w:val="en-US"/>
              </w:rPr>
              <w:t xml:space="preserve"> ≥ 9000 ind•m</w:t>
            </w:r>
            <w:r w:rsidRPr="00E60BEC">
              <w:rPr>
                <w:rFonts w:ascii="Arial" w:hAnsi="Arial" w:cs="Arial"/>
                <w:sz w:val="20"/>
                <w:szCs w:val="20"/>
                <w:vertAlign w:val="superscript"/>
                <w:lang w:val="en-US"/>
              </w:rPr>
              <w:t>-2</w:t>
            </w:r>
            <w:r w:rsidRPr="00E60BEC">
              <w:rPr>
                <w:rFonts w:ascii="Arial" w:hAnsi="Arial" w:cs="Arial"/>
                <w:sz w:val="20"/>
                <w:szCs w:val="20"/>
                <w:lang w:val="en-US"/>
              </w:rPr>
              <w:t xml:space="preserve">; living biomass of </w:t>
            </w:r>
            <w:r w:rsidRPr="00E60BEC">
              <w:rPr>
                <w:rFonts w:ascii="Arial" w:hAnsi="Arial" w:cs="Arial"/>
                <w:i/>
                <w:sz w:val="20"/>
                <w:szCs w:val="20"/>
                <w:lang w:val="en-US"/>
              </w:rPr>
              <w:t>Lentidium mediterraneum</w:t>
            </w:r>
            <w:r w:rsidRPr="00E60BEC">
              <w:rPr>
                <w:rFonts w:ascii="Arial" w:hAnsi="Arial" w:cs="Arial"/>
                <w:sz w:val="20"/>
                <w:szCs w:val="20"/>
                <w:lang w:val="en-US"/>
              </w:rPr>
              <w:t xml:space="preserve"> ≥ 100 g•</w:t>
            </w:r>
            <w:r w:rsidRPr="00E60BEC">
              <w:rPr>
                <w:rFonts w:ascii="Arial" w:hAnsi="Arial" w:cs="Arial"/>
                <w:sz w:val="20"/>
                <w:szCs w:val="20"/>
                <w:vertAlign w:val="superscript"/>
                <w:lang w:val="en-US"/>
              </w:rPr>
              <w:t>m-2</w:t>
            </w:r>
          </w:p>
          <w:p w14:paraId="719BD0FD" w14:textId="12E42CE0"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Coverage with Mytilus in the habitat ≥ 80%; living biomass of </w:t>
            </w:r>
            <w:r w:rsidRPr="00E60BEC">
              <w:rPr>
                <w:rFonts w:ascii="Arial" w:hAnsi="Arial" w:cs="Arial"/>
                <w:i/>
                <w:sz w:val="20"/>
                <w:szCs w:val="20"/>
                <w:lang w:val="en-US"/>
              </w:rPr>
              <w:t>Mytilus galloprovincialis</w:t>
            </w:r>
            <w:r w:rsidRPr="00E60BEC">
              <w:rPr>
                <w:rFonts w:ascii="Arial" w:hAnsi="Arial" w:cs="Arial"/>
                <w:sz w:val="20"/>
                <w:szCs w:val="20"/>
                <w:lang w:val="en-US"/>
              </w:rPr>
              <w:t xml:space="preserve"> ≥ 8000 g•m</w:t>
            </w:r>
            <w:r w:rsidRPr="00E60BEC">
              <w:rPr>
                <w:rFonts w:ascii="Arial" w:hAnsi="Arial" w:cs="Arial"/>
                <w:sz w:val="20"/>
                <w:szCs w:val="20"/>
                <w:vertAlign w:val="superscript"/>
                <w:lang w:val="en-US"/>
              </w:rPr>
              <w:t>-2</w:t>
            </w:r>
          </w:p>
          <w:p w14:paraId="01AD8103" w14:textId="569A57B4"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Living biomass </w:t>
            </w:r>
            <w:r w:rsidRPr="00E60BEC">
              <w:rPr>
                <w:rFonts w:ascii="Arial" w:hAnsi="Arial" w:cs="Arial"/>
                <w:i/>
                <w:sz w:val="20"/>
                <w:szCs w:val="20"/>
                <w:lang w:val="en-US"/>
              </w:rPr>
              <w:t>Modiolula phaseolina</w:t>
            </w:r>
            <w:r w:rsidRPr="00E60BEC">
              <w:rPr>
                <w:rFonts w:ascii="Arial" w:hAnsi="Arial" w:cs="Arial"/>
                <w:sz w:val="20"/>
                <w:szCs w:val="20"/>
                <w:lang w:val="en-US"/>
              </w:rPr>
              <w:t xml:space="preserve"> in 1 m</w:t>
            </w:r>
            <w:r w:rsidRPr="00E60BEC">
              <w:rPr>
                <w:rFonts w:ascii="Arial" w:hAnsi="Arial" w:cs="Arial"/>
                <w:sz w:val="20"/>
                <w:szCs w:val="20"/>
                <w:vertAlign w:val="superscript"/>
                <w:lang w:val="en-US"/>
              </w:rPr>
              <w:t>2</w:t>
            </w:r>
            <w:r w:rsidRPr="00E60BEC">
              <w:rPr>
                <w:rFonts w:ascii="Arial" w:hAnsi="Arial" w:cs="Arial"/>
                <w:sz w:val="20"/>
                <w:szCs w:val="20"/>
                <w:lang w:val="en-US"/>
              </w:rPr>
              <w:t xml:space="preserve">  ≥ 16 g•m</w:t>
            </w:r>
            <w:r w:rsidRPr="00E60BEC">
              <w:rPr>
                <w:rFonts w:ascii="Arial" w:hAnsi="Arial" w:cs="Arial"/>
                <w:sz w:val="20"/>
                <w:szCs w:val="20"/>
                <w:vertAlign w:val="superscript"/>
                <w:lang w:val="en-US"/>
              </w:rPr>
              <w:t>-2</w:t>
            </w:r>
          </w:p>
          <w:p w14:paraId="0824C476" w14:textId="77777777" w:rsidR="00E337F7" w:rsidRPr="00E60BEC" w:rsidRDefault="00E337F7" w:rsidP="00755062">
            <w:pPr>
              <w:rPr>
                <w:rFonts w:ascii="Arial" w:hAnsi="Arial" w:cs="Arial"/>
                <w:i/>
                <w:sz w:val="20"/>
                <w:szCs w:val="20"/>
                <w:lang w:val="en-US"/>
              </w:rPr>
            </w:pPr>
            <w:r w:rsidRPr="00E60BEC">
              <w:rPr>
                <w:rFonts w:ascii="Arial" w:hAnsi="Arial" w:cs="Arial"/>
                <w:i/>
                <w:sz w:val="20"/>
                <w:szCs w:val="20"/>
                <w:lang w:val="en-US"/>
              </w:rPr>
              <w:t>Descriptor 3</w:t>
            </w:r>
          </w:p>
          <w:p w14:paraId="059199CB"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Criterion 3.1. Level of pressure of the fishing activity</w:t>
            </w:r>
          </w:p>
          <w:p w14:paraId="3DC5B9B1" w14:textId="7A23756B"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Maintaining the fishing mortality F ≤ FMSY  = 0.64 (sprat);</w:t>
            </w:r>
          </w:p>
          <w:p w14:paraId="657196F0" w14:textId="23745DDB"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Stable trend toward decreasing values of the fishing mortality at regional  level in the range FMSY=Range (F0.1-FMAX) with levels between  F= 0.07 and F= 0.15 - limit reference points (turbot);</w:t>
            </w:r>
          </w:p>
          <w:p w14:paraId="51B854A5" w14:textId="42414DF6"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A stable trend of decreasing fishing mortality at regional level, FMSY not exceed the limit reference value of 0.54 (FMSY = F ≤ 0.54, recommended limiting point) when the value of the coefficient of natural mortality M 1-3 = 0.81 and level of service from E ≤ 0.4 (anchovy);</w:t>
            </w:r>
          </w:p>
          <w:p w14:paraId="27942784"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3.1.1 </w:t>
            </w:r>
          </w:p>
          <w:p w14:paraId="79BCCA2B" w14:textId="5E58A112"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Reducing fishing effort to F≤ FMSY  =0.4 (whiting)</w:t>
            </w:r>
          </w:p>
          <w:p w14:paraId="5AA4BDF1" w14:textId="09280D0E"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Drastic reduction in fishing effort, F ≤ FMSY  = 0.15 (turbot)</w:t>
            </w:r>
          </w:p>
          <w:p w14:paraId="7D17BD29" w14:textId="1509CBAE"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Reducing fishing effort in the wintering areas (horse mackerel)</w:t>
            </w:r>
          </w:p>
          <w:p w14:paraId="12C0BC58" w14:textId="33D78C6E"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Reducing fishing effort to F≤ FMSY  =0.54 (anchovy)</w:t>
            </w:r>
          </w:p>
          <w:p w14:paraId="0706258F" w14:textId="6F3336F8"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Reducing fishing effort to F≤ FMSY  =0.18 (dogfish)</w:t>
            </w:r>
          </w:p>
          <w:p w14:paraId="11DB8B29" w14:textId="1AD0AE39"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Reducing fishing effort to F≤ FMSY  =0.46 (red mullet)</w:t>
            </w:r>
          </w:p>
          <w:p w14:paraId="2E765DD1"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3.1.2 </w:t>
            </w:r>
          </w:p>
          <w:p w14:paraId="0DF9DE11" w14:textId="52B88A5C"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Maintaining the threshold value of catch/biomass ratio &lt;= 0.082 (sprat)</w:t>
            </w:r>
          </w:p>
          <w:p w14:paraId="45C8DC10" w14:textId="0CA0DA78"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Maintaining the threshold value of catch/biomass ratio &lt;= 0.033 (turbot)</w:t>
            </w:r>
          </w:p>
          <w:p w14:paraId="45AF19E5"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Criterion 3.2. Reproductive capacity of the stock</w:t>
            </w:r>
          </w:p>
          <w:p w14:paraId="698135FD"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3.2.1 </w:t>
            </w:r>
          </w:p>
          <w:p w14:paraId="1D0115E9" w14:textId="11E9E86A"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Increasing the SSB for the relevant fish species at regional level (whiting (</w:t>
            </w:r>
            <w:r w:rsidRPr="00E60BEC">
              <w:rPr>
                <w:rFonts w:ascii="Arial" w:hAnsi="Arial" w:cs="Arial"/>
                <w:i/>
                <w:sz w:val="20"/>
                <w:szCs w:val="20"/>
                <w:lang w:val="en-US"/>
              </w:rPr>
              <w:t>Merlangius merlangus euxinus</w:t>
            </w:r>
            <w:r w:rsidRPr="00E60BEC">
              <w:rPr>
                <w:rFonts w:ascii="Arial" w:hAnsi="Arial" w:cs="Arial"/>
                <w:sz w:val="20"/>
                <w:szCs w:val="20"/>
                <w:lang w:val="en-US"/>
              </w:rPr>
              <w:t>), turbot (</w:t>
            </w:r>
            <w:r w:rsidRPr="00E60BEC">
              <w:rPr>
                <w:rFonts w:ascii="Arial" w:hAnsi="Arial" w:cs="Arial"/>
                <w:i/>
                <w:sz w:val="20"/>
                <w:szCs w:val="20"/>
                <w:lang w:val="en-US"/>
              </w:rPr>
              <w:t>Psetta maxima</w:t>
            </w:r>
            <w:r w:rsidRPr="00E60BEC">
              <w:rPr>
                <w:rFonts w:ascii="Arial" w:hAnsi="Arial" w:cs="Arial"/>
                <w:sz w:val="20"/>
                <w:szCs w:val="20"/>
                <w:lang w:val="en-US"/>
              </w:rPr>
              <w:t>), horse mackerel (</w:t>
            </w:r>
            <w:r w:rsidRPr="00E60BEC">
              <w:rPr>
                <w:rFonts w:ascii="Arial" w:hAnsi="Arial" w:cs="Arial"/>
                <w:i/>
                <w:sz w:val="20"/>
                <w:szCs w:val="20"/>
                <w:lang w:val="en-US"/>
              </w:rPr>
              <w:t>Trachurus mediterraneus ponticus</w:t>
            </w:r>
            <w:r w:rsidRPr="00E60BEC">
              <w:rPr>
                <w:rFonts w:ascii="Arial" w:hAnsi="Arial" w:cs="Arial"/>
                <w:sz w:val="20"/>
                <w:szCs w:val="20"/>
                <w:lang w:val="en-US"/>
              </w:rPr>
              <w:t>), anchovy (</w:t>
            </w:r>
            <w:r w:rsidRPr="00E60BEC">
              <w:rPr>
                <w:rFonts w:ascii="Arial" w:hAnsi="Arial" w:cs="Arial"/>
                <w:i/>
                <w:sz w:val="20"/>
                <w:szCs w:val="20"/>
                <w:lang w:val="en-US"/>
              </w:rPr>
              <w:t>Engraulis encrasicolus</w:t>
            </w:r>
            <w:r w:rsidRPr="00E60BEC">
              <w:rPr>
                <w:rFonts w:ascii="Arial" w:hAnsi="Arial" w:cs="Arial"/>
                <w:sz w:val="20"/>
                <w:szCs w:val="20"/>
                <w:lang w:val="en-US"/>
              </w:rPr>
              <w:t>), dogfish (</w:t>
            </w:r>
            <w:r w:rsidRPr="00E60BEC">
              <w:rPr>
                <w:rFonts w:ascii="Arial" w:hAnsi="Arial" w:cs="Arial"/>
                <w:i/>
                <w:sz w:val="20"/>
                <w:szCs w:val="20"/>
                <w:lang w:val="en-US"/>
              </w:rPr>
              <w:t>Squalus acanthias</w:t>
            </w:r>
            <w:r w:rsidRPr="00E60BEC">
              <w:rPr>
                <w:rFonts w:ascii="Arial" w:hAnsi="Arial" w:cs="Arial"/>
                <w:sz w:val="20"/>
                <w:szCs w:val="20"/>
                <w:lang w:val="en-US"/>
              </w:rPr>
              <w:t>), and red mullet (</w:t>
            </w:r>
            <w:r w:rsidRPr="00E60BEC">
              <w:rPr>
                <w:rFonts w:ascii="Arial" w:hAnsi="Arial" w:cs="Arial"/>
                <w:i/>
                <w:sz w:val="20"/>
                <w:szCs w:val="20"/>
                <w:lang w:val="en-US"/>
              </w:rPr>
              <w:t>Mullus barbatus ponticus</w:t>
            </w:r>
            <w:r w:rsidRPr="00E60BEC">
              <w:rPr>
                <w:rFonts w:ascii="Arial" w:hAnsi="Arial" w:cs="Arial"/>
                <w:sz w:val="20"/>
                <w:szCs w:val="20"/>
                <w:lang w:val="en-US"/>
              </w:rPr>
              <w:t>).</w:t>
            </w:r>
          </w:p>
          <w:p w14:paraId="4DB24DCE" w14:textId="5585F489"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STECF EWG 13-12 (Sampson et al., 2013) does not offer reference points as </w:t>
            </w:r>
            <w:r w:rsidRPr="00E60BEC">
              <w:rPr>
                <w:rFonts w:ascii="Arial" w:hAnsi="Arial" w:cs="Arial"/>
                <w:sz w:val="20"/>
                <w:szCs w:val="20"/>
                <w:lang w:val="en-US"/>
              </w:rPr>
              <w:lastRenderedPageBreak/>
              <w:t xml:space="preserve">regards SSB for the sprat stock but according to the results from the regional assessment SSB varied between 200 000 and 500 000 tons. The proposed trend according to this indicator is increasing of the SSB at regional level. </w:t>
            </w:r>
          </w:p>
          <w:p w14:paraId="4C5FC096"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The indicator needs additional development and will be operational at regional level toward 2018.</w:t>
            </w:r>
          </w:p>
          <w:p w14:paraId="106C11C9"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3.2.2</w:t>
            </w:r>
          </w:p>
          <w:p w14:paraId="1CF316F3" w14:textId="0F03174C"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Maintaining the sprat stock at values of ~ 60,000 tones at the Romanian littoral </w:t>
            </w:r>
          </w:p>
          <w:p w14:paraId="34C43455" w14:textId="04A164D4"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Recovery of the turbot stock to value of 1500-2000 tones at the Romanian littoral</w:t>
            </w:r>
          </w:p>
          <w:p w14:paraId="6618625D"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Criterion 3.3. Population age and size distribution</w:t>
            </w:r>
          </w:p>
          <w:p w14:paraId="3BD91406" w14:textId="77777777" w:rsidR="00755062" w:rsidRPr="00E60BEC" w:rsidRDefault="00E337F7" w:rsidP="00755062">
            <w:pPr>
              <w:rPr>
                <w:rFonts w:ascii="Arial" w:hAnsi="Arial" w:cs="Arial"/>
                <w:sz w:val="20"/>
                <w:szCs w:val="20"/>
                <w:lang w:val="en-US"/>
              </w:rPr>
            </w:pPr>
            <w:r w:rsidRPr="00E60BEC">
              <w:rPr>
                <w:rFonts w:ascii="Arial" w:hAnsi="Arial" w:cs="Arial"/>
                <w:sz w:val="20"/>
                <w:szCs w:val="20"/>
                <w:lang w:val="en-US"/>
              </w:rPr>
              <w:t>Increasing the percentage of specimens older than 1.5 – 2 years (sprat)</w:t>
            </w:r>
          </w:p>
          <w:p w14:paraId="0A4D8F4C" w14:textId="11E2096B"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Increasing the percentage of specimens older than 5 – 6 years (turbot) Increasing the percentage of specimens older than 3 – 4 years (whiting)</w:t>
            </w:r>
          </w:p>
          <w:p w14:paraId="5C7F1BFE" w14:textId="278FFC2E"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Increasing the percentage of specimens older than 3 – 4 years (horse mackerel)</w:t>
            </w:r>
          </w:p>
          <w:p w14:paraId="1361C0C2" w14:textId="3C50C64C"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Increasing the percentage of specimens older than 2 years (anchovy)</w:t>
            </w:r>
          </w:p>
          <w:p w14:paraId="282C9204" w14:textId="3E9887DC" w:rsidR="00E337F7" w:rsidRPr="00E60BEC" w:rsidRDefault="00755062" w:rsidP="00755062">
            <w:pPr>
              <w:rPr>
                <w:rFonts w:ascii="Arial" w:hAnsi="Arial" w:cs="Arial"/>
                <w:sz w:val="20"/>
                <w:szCs w:val="20"/>
                <w:lang w:val="en-US"/>
              </w:rPr>
            </w:pPr>
            <w:r w:rsidRPr="00E60BEC">
              <w:rPr>
                <w:rFonts w:ascii="Arial" w:hAnsi="Arial" w:cs="Arial"/>
                <w:sz w:val="20"/>
                <w:szCs w:val="20"/>
                <w:lang w:val="en-US"/>
              </w:rPr>
              <w:t>I</w:t>
            </w:r>
            <w:r w:rsidR="00E337F7" w:rsidRPr="00E60BEC">
              <w:rPr>
                <w:rFonts w:ascii="Arial" w:hAnsi="Arial" w:cs="Arial"/>
                <w:sz w:val="20"/>
                <w:szCs w:val="20"/>
                <w:lang w:val="en-US"/>
              </w:rPr>
              <w:t>ncreasing the percentage of specimens larger than 120 cm  (dogfish)</w:t>
            </w:r>
          </w:p>
          <w:p w14:paraId="50EA7E7E" w14:textId="7CA0C64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Increasing the percentage of specimens older than 3 years (red mullet)</w:t>
            </w:r>
          </w:p>
          <w:p w14:paraId="4F0375D9" w14:textId="77777777" w:rsidR="00E337F7" w:rsidRPr="00E60BEC" w:rsidRDefault="00E337F7" w:rsidP="00755062">
            <w:pPr>
              <w:rPr>
                <w:rFonts w:ascii="Arial" w:hAnsi="Arial" w:cs="Arial"/>
                <w:sz w:val="20"/>
                <w:szCs w:val="20"/>
                <w:lang w:val="en-US"/>
              </w:rPr>
            </w:pPr>
          </w:p>
          <w:p w14:paraId="52CCEA03"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Descriptor 4</w:t>
            </w:r>
          </w:p>
          <w:p w14:paraId="1A3A4950"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Crt. 4.3  Abundance/distribution of key trophic groups/species</w:t>
            </w:r>
          </w:p>
          <w:p w14:paraId="491B3BD5"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4.3.1 The abundance of certain groups / species functionally important</w:t>
            </w:r>
          </w:p>
          <w:p w14:paraId="34D335F1" w14:textId="712687B0" w:rsidR="00E337F7" w:rsidRPr="00E60BEC" w:rsidRDefault="00E337F7" w:rsidP="00755062">
            <w:pPr>
              <w:rPr>
                <w:rFonts w:ascii="Arial" w:hAnsi="Arial" w:cs="Arial"/>
                <w:sz w:val="20"/>
                <w:szCs w:val="20"/>
                <w:vertAlign w:val="superscript"/>
                <w:lang w:val="en-US"/>
              </w:rPr>
            </w:pPr>
            <w:r w:rsidRPr="00E60BEC">
              <w:rPr>
                <w:rFonts w:ascii="Arial" w:hAnsi="Arial" w:cs="Arial"/>
                <w:sz w:val="20"/>
                <w:szCs w:val="20"/>
                <w:lang w:val="en-US"/>
              </w:rPr>
              <w:t xml:space="preserve">The population density of </w:t>
            </w:r>
            <w:r w:rsidRPr="00E60BEC">
              <w:rPr>
                <w:rFonts w:ascii="Arial" w:hAnsi="Arial" w:cs="Arial"/>
                <w:i/>
                <w:sz w:val="20"/>
                <w:szCs w:val="20"/>
                <w:lang w:val="en-US"/>
              </w:rPr>
              <w:t>Lentidium mediterraneum</w:t>
            </w:r>
            <w:r w:rsidRPr="00E60BEC">
              <w:rPr>
                <w:rFonts w:ascii="Arial" w:hAnsi="Arial" w:cs="Arial"/>
                <w:sz w:val="20"/>
                <w:szCs w:val="20"/>
                <w:lang w:val="en-US"/>
              </w:rPr>
              <w:t xml:space="preserve"> ≥ 9000 ind</w:t>
            </w:r>
            <w:r w:rsidR="00755062" w:rsidRPr="00E60BEC">
              <w:rPr>
                <w:rFonts w:ascii="Arial" w:hAnsi="Arial" w:cs="Arial"/>
                <w:sz w:val="20"/>
                <w:szCs w:val="20"/>
                <w:lang w:val="en-US"/>
              </w:rPr>
              <w:t>/</w:t>
            </w:r>
            <w:r w:rsidRPr="00E60BEC">
              <w:rPr>
                <w:rFonts w:ascii="Arial" w:hAnsi="Arial" w:cs="Arial"/>
                <w:sz w:val="20"/>
                <w:szCs w:val="20"/>
                <w:lang w:val="en-US"/>
              </w:rPr>
              <w:t>m</w:t>
            </w:r>
            <w:r w:rsidRPr="00E60BEC">
              <w:rPr>
                <w:rFonts w:ascii="Arial" w:hAnsi="Arial" w:cs="Arial"/>
                <w:sz w:val="20"/>
                <w:szCs w:val="20"/>
                <w:vertAlign w:val="superscript"/>
                <w:lang w:val="en-US"/>
              </w:rPr>
              <w:t>-2</w:t>
            </w:r>
          </w:p>
          <w:p w14:paraId="25C9370B" w14:textId="4F91582C"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The population density of </w:t>
            </w:r>
            <w:r w:rsidRPr="00E60BEC">
              <w:rPr>
                <w:rFonts w:ascii="Arial" w:hAnsi="Arial" w:cs="Arial"/>
                <w:i/>
                <w:sz w:val="20"/>
                <w:szCs w:val="20"/>
                <w:lang w:val="en-US"/>
              </w:rPr>
              <w:t>Arenicola marina</w:t>
            </w:r>
            <w:r w:rsidRPr="00E60BEC">
              <w:rPr>
                <w:rFonts w:ascii="Arial" w:hAnsi="Arial" w:cs="Arial"/>
                <w:sz w:val="20"/>
                <w:szCs w:val="20"/>
                <w:lang w:val="en-US"/>
              </w:rPr>
              <w:t xml:space="preserve"> ≥ 0,1 ind</w:t>
            </w:r>
            <w:r w:rsidR="00755062" w:rsidRPr="00E60BEC">
              <w:rPr>
                <w:rFonts w:ascii="Arial" w:hAnsi="Arial" w:cs="Arial"/>
                <w:sz w:val="20"/>
                <w:szCs w:val="20"/>
                <w:lang w:val="en-US"/>
              </w:rPr>
              <w:t>/</w:t>
            </w:r>
            <w:r w:rsidRPr="00E60BEC">
              <w:rPr>
                <w:rFonts w:ascii="Arial" w:hAnsi="Arial" w:cs="Arial"/>
                <w:sz w:val="20"/>
                <w:szCs w:val="20"/>
                <w:lang w:val="en-US"/>
              </w:rPr>
              <w:t>m</w:t>
            </w:r>
            <w:r w:rsidRPr="00E60BEC">
              <w:rPr>
                <w:rFonts w:ascii="Arial" w:hAnsi="Arial" w:cs="Arial"/>
                <w:sz w:val="20"/>
                <w:szCs w:val="20"/>
                <w:vertAlign w:val="superscript"/>
                <w:lang w:val="en-US"/>
              </w:rPr>
              <w:t>-2</w:t>
            </w:r>
            <w:r w:rsidRPr="00E60BEC">
              <w:rPr>
                <w:rFonts w:ascii="Arial" w:hAnsi="Arial" w:cs="Arial"/>
                <w:sz w:val="20"/>
                <w:szCs w:val="20"/>
                <w:lang w:val="en-US"/>
              </w:rPr>
              <w:t xml:space="preserve">; the population density of </w:t>
            </w:r>
            <w:r w:rsidRPr="00E60BEC">
              <w:rPr>
                <w:rFonts w:ascii="Arial" w:hAnsi="Arial" w:cs="Arial"/>
                <w:i/>
                <w:sz w:val="20"/>
                <w:szCs w:val="20"/>
                <w:lang w:val="en-US"/>
              </w:rPr>
              <w:t>Necallianassa truncata</w:t>
            </w:r>
            <w:r w:rsidRPr="00E60BEC">
              <w:rPr>
                <w:rFonts w:ascii="Arial" w:hAnsi="Arial" w:cs="Arial"/>
                <w:sz w:val="20"/>
                <w:szCs w:val="20"/>
                <w:lang w:val="en-US"/>
              </w:rPr>
              <w:t xml:space="preserve"> ≥ 1 ind</w:t>
            </w:r>
            <w:r w:rsidR="00755062" w:rsidRPr="00E60BEC">
              <w:rPr>
                <w:rFonts w:ascii="Arial" w:hAnsi="Arial" w:cs="Arial"/>
                <w:sz w:val="20"/>
                <w:szCs w:val="20"/>
                <w:lang w:val="en-US"/>
              </w:rPr>
              <w:t>/</w:t>
            </w:r>
            <w:r w:rsidRPr="00E60BEC">
              <w:rPr>
                <w:rFonts w:ascii="Arial" w:hAnsi="Arial" w:cs="Arial"/>
                <w:sz w:val="20"/>
                <w:szCs w:val="20"/>
                <w:lang w:val="en-US"/>
              </w:rPr>
              <w:t>m</w:t>
            </w:r>
            <w:r w:rsidRPr="00E60BEC">
              <w:rPr>
                <w:rFonts w:ascii="Arial" w:hAnsi="Arial" w:cs="Arial"/>
                <w:sz w:val="20"/>
                <w:szCs w:val="20"/>
                <w:vertAlign w:val="superscript"/>
                <w:lang w:val="en-US"/>
              </w:rPr>
              <w:t>-2</w:t>
            </w:r>
          </w:p>
          <w:p w14:paraId="33516854" w14:textId="15F062EF"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The population density of </w:t>
            </w:r>
            <w:r w:rsidRPr="00E60BEC">
              <w:rPr>
                <w:rFonts w:ascii="Arial" w:hAnsi="Arial" w:cs="Arial"/>
                <w:i/>
                <w:sz w:val="20"/>
                <w:szCs w:val="20"/>
                <w:lang w:val="en-US"/>
              </w:rPr>
              <w:t>Mytilus galloprovincialis</w:t>
            </w:r>
            <w:r w:rsidRPr="00E60BEC">
              <w:rPr>
                <w:rFonts w:ascii="Arial" w:hAnsi="Arial" w:cs="Arial"/>
                <w:sz w:val="20"/>
                <w:szCs w:val="20"/>
                <w:lang w:val="en-US"/>
              </w:rPr>
              <w:t xml:space="preserve"> ≥ 500 ind. m</w:t>
            </w:r>
            <w:r w:rsidRPr="00E60BEC">
              <w:rPr>
                <w:rFonts w:ascii="Arial" w:hAnsi="Arial" w:cs="Arial"/>
                <w:i/>
                <w:sz w:val="20"/>
                <w:szCs w:val="20"/>
                <w:lang w:val="en-US"/>
              </w:rPr>
              <w:t>-2</w:t>
            </w:r>
            <w:r w:rsidRPr="00E60BEC">
              <w:rPr>
                <w:rFonts w:ascii="Arial" w:hAnsi="Arial" w:cs="Arial"/>
                <w:sz w:val="20"/>
                <w:szCs w:val="20"/>
                <w:lang w:val="en-US"/>
              </w:rPr>
              <w:t>;</w:t>
            </w:r>
          </w:p>
          <w:p w14:paraId="551C355B" w14:textId="42102139" w:rsidR="00E337F7" w:rsidRPr="00E60BEC" w:rsidRDefault="00E337F7" w:rsidP="00755062">
            <w:pPr>
              <w:rPr>
                <w:rFonts w:ascii="Arial" w:hAnsi="Arial" w:cs="Arial"/>
                <w:i/>
                <w:sz w:val="20"/>
                <w:szCs w:val="20"/>
                <w:lang w:val="en-US"/>
              </w:rPr>
            </w:pPr>
            <w:r w:rsidRPr="00E60BEC">
              <w:rPr>
                <w:rFonts w:ascii="Arial" w:hAnsi="Arial" w:cs="Arial"/>
                <w:sz w:val="20"/>
                <w:szCs w:val="20"/>
                <w:lang w:val="en-US"/>
              </w:rPr>
              <w:t xml:space="preserve">The population density of </w:t>
            </w:r>
            <w:r w:rsidRPr="00E60BEC">
              <w:rPr>
                <w:rFonts w:ascii="Arial" w:hAnsi="Arial" w:cs="Arial"/>
                <w:i/>
                <w:sz w:val="20"/>
                <w:szCs w:val="20"/>
                <w:lang w:val="en-US"/>
              </w:rPr>
              <w:t>Modiolula phaseolina</w:t>
            </w:r>
            <w:r w:rsidRPr="00E60BEC">
              <w:rPr>
                <w:rFonts w:ascii="Arial" w:hAnsi="Arial" w:cs="Arial"/>
                <w:sz w:val="20"/>
                <w:szCs w:val="20"/>
                <w:lang w:val="en-US"/>
              </w:rPr>
              <w:t xml:space="preserve"> in 1 m</w:t>
            </w:r>
            <w:r w:rsidRPr="00E60BEC">
              <w:rPr>
                <w:rFonts w:ascii="Arial" w:hAnsi="Arial" w:cs="Arial"/>
                <w:sz w:val="20"/>
                <w:szCs w:val="20"/>
                <w:vertAlign w:val="superscript"/>
                <w:lang w:val="en-US"/>
              </w:rPr>
              <w:t>2</w:t>
            </w:r>
            <w:r w:rsidRPr="00E60BEC">
              <w:rPr>
                <w:rFonts w:ascii="Arial" w:hAnsi="Arial" w:cs="Arial"/>
                <w:sz w:val="20"/>
                <w:szCs w:val="20"/>
                <w:lang w:val="en-US"/>
              </w:rPr>
              <w:t>≥ 200 ind•m-2</w:t>
            </w:r>
          </w:p>
          <w:p w14:paraId="3637D1E8" w14:textId="77777777" w:rsidR="00E337F7" w:rsidRPr="00E60BEC" w:rsidRDefault="00E337F7" w:rsidP="00755062">
            <w:pPr>
              <w:rPr>
                <w:rFonts w:ascii="Arial" w:hAnsi="Arial" w:cs="Arial"/>
                <w:i/>
                <w:sz w:val="20"/>
                <w:szCs w:val="20"/>
                <w:lang w:val="en-US"/>
              </w:rPr>
            </w:pPr>
          </w:p>
          <w:p w14:paraId="167C6FB3"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Descriptor 6</w:t>
            </w:r>
          </w:p>
          <w:p w14:paraId="3ED5E544"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Crt. 6.1  Physical damage, having regard to substrate characteristics</w:t>
            </w:r>
          </w:p>
          <w:p w14:paraId="2EC9473B"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6.1.1 Type, abundance, biomass and extent of relevant biogenic substrate</w:t>
            </w:r>
          </w:p>
          <w:p w14:paraId="7ABE80FD" w14:textId="7FD75C99"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Total ban any demersal fishery (trawl, honey), including the EEZ</w:t>
            </w:r>
          </w:p>
          <w:p w14:paraId="796772F3" w14:textId="04085212"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Stopping any hydraulic or coastal protection works of nature to destroy </w:t>
            </w:r>
            <w:r w:rsidRPr="00E60BEC">
              <w:rPr>
                <w:rFonts w:ascii="Arial" w:hAnsi="Arial" w:cs="Arial"/>
                <w:i/>
                <w:sz w:val="20"/>
                <w:szCs w:val="20"/>
                <w:lang w:val="en-US"/>
              </w:rPr>
              <w:t>Zostera noltei</w:t>
            </w:r>
            <w:r w:rsidRPr="00E60BEC">
              <w:rPr>
                <w:rFonts w:ascii="Arial" w:hAnsi="Arial" w:cs="Arial"/>
                <w:sz w:val="20"/>
                <w:szCs w:val="20"/>
                <w:lang w:val="en-US"/>
              </w:rPr>
              <w:t xml:space="preserve"> grasslands or indirectly affect them; total ban on any kind of human activity in </w:t>
            </w:r>
            <w:r w:rsidRPr="00E60BEC">
              <w:rPr>
                <w:rFonts w:ascii="Arial" w:hAnsi="Arial" w:cs="Arial"/>
                <w:i/>
                <w:sz w:val="20"/>
                <w:szCs w:val="20"/>
                <w:lang w:val="en-US"/>
              </w:rPr>
              <w:t>Zostera noltei</w:t>
            </w:r>
            <w:r w:rsidRPr="00E60BEC">
              <w:rPr>
                <w:rFonts w:ascii="Arial" w:hAnsi="Arial" w:cs="Arial"/>
                <w:sz w:val="20"/>
                <w:szCs w:val="20"/>
                <w:lang w:val="en-US"/>
              </w:rPr>
              <w:t xml:space="preserve"> meadows, except for scientific research and interventions for saving lives.</w:t>
            </w:r>
          </w:p>
          <w:p w14:paraId="10B1DD06" w14:textId="364ED5F4"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lastRenderedPageBreak/>
              <w:t xml:space="preserve">Stopping any hydraulic or coastal protection works of nature to destroy belts </w:t>
            </w:r>
            <w:r w:rsidRPr="00E60BEC">
              <w:rPr>
                <w:rFonts w:ascii="Arial" w:hAnsi="Arial" w:cs="Arial"/>
                <w:i/>
                <w:sz w:val="20"/>
                <w:szCs w:val="20"/>
                <w:lang w:val="en-US"/>
              </w:rPr>
              <w:t>Cystoseira barbata</w:t>
            </w:r>
            <w:r w:rsidRPr="00E60BEC">
              <w:rPr>
                <w:rFonts w:ascii="Arial" w:hAnsi="Arial" w:cs="Arial"/>
                <w:sz w:val="20"/>
                <w:szCs w:val="20"/>
                <w:lang w:val="en-US"/>
              </w:rPr>
              <w:t xml:space="preserve"> or indirectly affect</w:t>
            </w:r>
            <w:r w:rsidR="00755062" w:rsidRPr="00E60BEC">
              <w:rPr>
                <w:rFonts w:ascii="Arial" w:hAnsi="Arial" w:cs="Arial"/>
                <w:sz w:val="20"/>
                <w:szCs w:val="20"/>
                <w:lang w:val="en-US"/>
              </w:rPr>
              <w:t>ing</w:t>
            </w:r>
            <w:r w:rsidRPr="00E60BEC">
              <w:rPr>
                <w:rFonts w:ascii="Arial" w:hAnsi="Arial" w:cs="Arial"/>
                <w:sz w:val="20"/>
                <w:szCs w:val="20"/>
                <w:lang w:val="en-US"/>
              </w:rPr>
              <w:t xml:space="preserve"> on them; total ban on any type of human activities </w:t>
            </w:r>
            <w:r w:rsidRPr="00E60BEC">
              <w:rPr>
                <w:rFonts w:ascii="Arial" w:hAnsi="Arial" w:cs="Arial"/>
                <w:i/>
                <w:sz w:val="20"/>
                <w:szCs w:val="20"/>
                <w:lang w:val="en-US"/>
              </w:rPr>
              <w:t>Cystoseira barbata</w:t>
            </w:r>
            <w:r w:rsidRPr="00E60BEC">
              <w:rPr>
                <w:rFonts w:ascii="Arial" w:hAnsi="Arial" w:cs="Arial"/>
                <w:sz w:val="20"/>
                <w:szCs w:val="20"/>
                <w:lang w:val="en-US"/>
              </w:rPr>
              <w:t xml:space="preserve"> belts except scientific research and interventions to save lives.</w:t>
            </w:r>
            <w:r w:rsidRPr="00E60BEC">
              <w:rPr>
                <w:rFonts w:ascii="Arial" w:hAnsi="Arial" w:cs="Arial"/>
                <w:sz w:val="20"/>
                <w:szCs w:val="20"/>
                <w:lang w:val="en-US"/>
              </w:rPr>
              <w:cr/>
            </w:r>
          </w:p>
          <w:p w14:paraId="1278F5B1"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Crt. 6.2  Condition of benthic community</w:t>
            </w:r>
          </w:p>
          <w:p w14:paraId="457637DB"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6.2.1  Presence of particularly sensitive species and / or tolerant </w:t>
            </w:r>
          </w:p>
          <w:p w14:paraId="63499B02" w14:textId="0972BFA5"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Coverage with </w:t>
            </w:r>
            <w:r w:rsidRPr="00E60BEC">
              <w:rPr>
                <w:rFonts w:ascii="Arial" w:hAnsi="Arial" w:cs="Arial"/>
                <w:i/>
                <w:sz w:val="20"/>
                <w:szCs w:val="20"/>
                <w:lang w:val="en-US"/>
              </w:rPr>
              <w:t>Z. noltei</w:t>
            </w:r>
            <w:r w:rsidRPr="00E60BEC">
              <w:rPr>
                <w:rFonts w:ascii="Arial" w:hAnsi="Arial" w:cs="Arial"/>
                <w:sz w:val="20"/>
                <w:szCs w:val="20"/>
                <w:lang w:val="en-US"/>
              </w:rPr>
              <w:t xml:space="preserve">  ≥ 50%; decapod frequency </w:t>
            </w:r>
            <w:r w:rsidRPr="00E60BEC">
              <w:rPr>
                <w:rFonts w:ascii="Arial" w:hAnsi="Arial" w:cs="Arial"/>
                <w:i/>
                <w:sz w:val="20"/>
                <w:szCs w:val="20"/>
                <w:lang w:val="en-US"/>
              </w:rPr>
              <w:t>Palaemon adspersus</w:t>
            </w:r>
            <w:r w:rsidRPr="00E60BEC">
              <w:rPr>
                <w:rFonts w:ascii="Arial" w:hAnsi="Arial" w:cs="Arial"/>
                <w:sz w:val="20"/>
                <w:szCs w:val="20"/>
                <w:lang w:val="en-US"/>
              </w:rPr>
              <w:t xml:space="preserve"> in  1 m</w:t>
            </w:r>
            <w:r w:rsidRPr="00E60BEC">
              <w:rPr>
                <w:rFonts w:ascii="Arial" w:hAnsi="Arial" w:cs="Arial"/>
                <w:sz w:val="20"/>
                <w:szCs w:val="20"/>
                <w:vertAlign w:val="superscript"/>
                <w:lang w:val="en-US"/>
              </w:rPr>
              <w:t>2</w:t>
            </w:r>
            <w:r w:rsidRPr="00E60BEC">
              <w:rPr>
                <w:rFonts w:ascii="Arial" w:hAnsi="Arial" w:cs="Arial"/>
                <w:sz w:val="20"/>
                <w:szCs w:val="20"/>
                <w:lang w:val="en-US"/>
              </w:rPr>
              <w:t xml:space="preserve"> = 100%; decapod frequency </w:t>
            </w:r>
            <w:r w:rsidRPr="00E60BEC">
              <w:rPr>
                <w:rFonts w:ascii="Arial" w:hAnsi="Arial" w:cs="Arial"/>
                <w:i/>
                <w:sz w:val="20"/>
                <w:szCs w:val="20"/>
                <w:lang w:val="en-US"/>
              </w:rPr>
              <w:t>Carcinus aestuarii</w:t>
            </w:r>
            <w:r w:rsidRPr="00E60BEC">
              <w:rPr>
                <w:rFonts w:ascii="Arial" w:hAnsi="Arial" w:cs="Arial"/>
                <w:sz w:val="20"/>
                <w:szCs w:val="20"/>
                <w:lang w:val="en-US"/>
              </w:rPr>
              <w:t xml:space="preserve"> in transects of 50 m</w:t>
            </w:r>
            <w:r w:rsidRPr="00E60BEC">
              <w:rPr>
                <w:rFonts w:ascii="Arial" w:hAnsi="Arial" w:cs="Arial"/>
                <w:sz w:val="20"/>
                <w:szCs w:val="20"/>
                <w:vertAlign w:val="superscript"/>
                <w:lang w:val="en-US"/>
              </w:rPr>
              <w:t>2</w:t>
            </w:r>
            <w:r w:rsidRPr="00E60BEC">
              <w:rPr>
                <w:rFonts w:ascii="Arial" w:hAnsi="Arial" w:cs="Arial"/>
                <w:sz w:val="20"/>
                <w:szCs w:val="20"/>
                <w:lang w:val="en-US"/>
              </w:rPr>
              <w:t xml:space="preserve"> ≥ 30%</w:t>
            </w:r>
          </w:p>
          <w:p w14:paraId="19CC7C63" w14:textId="122ED3CB"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Coverage with </w:t>
            </w:r>
            <w:r w:rsidRPr="00E60BEC">
              <w:rPr>
                <w:rFonts w:ascii="Arial" w:hAnsi="Arial" w:cs="Arial"/>
                <w:i/>
                <w:sz w:val="20"/>
                <w:szCs w:val="20"/>
                <w:lang w:val="en-US"/>
              </w:rPr>
              <w:t>C.barbata</w:t>
            </w:r>
            <w:r w:rsidRPr="00E60BEC">
              <w:rPr>
                <w:rFonts w:ascii="Arial" w:hAnsi="Arial" w:cs="Arial"/>
                <w:sz w:val="20"/>
                <w:szCs w:val="20"/>
                <w:lang w:val="en-US"/>
              </w:rPr>
              <w:t xml:space="preserve"> inside the belt  ≥ 50%; frequency of </w:t>
            </w:r>
            <w:r w:rsidRPr="00E60BEC">
              <w:rPr>
                <w:rFonts w:ascii="Arial" w:hAnsi="Arial" w:cs="Arial"/>
                <w:i/>
                <w:sz w:val="20"/>
                <w:szCs w:val="20"/>
                <w:lang w:val="en-US"/>
              </w:rPr>
              <w:t>Colaconema thuretii</w:t>
            </w:r>
            <w:r w:rsidRPr="00E60BEC">
              <w:rPr>
                <w:rFonts w:ascii="Arial" w:hAnsi="Arial" w:cs="Arial"/>
                <w:sz w:val="20"/>
                <w:szCs w:val="20"/>
                <w:lang w:val="en-US"/>
              </w:rPr>
              <w:t xml:space="preserve"> in1m</w:t>
            </w:r>
            <w:r w:rsidRPr="00E60BEC">
              <w:rPr>
                <w:rFonts w:ascii="Arial" w:hAnsi="Arial" w:cs="Arial"/>
                <w:sz w:val="20"/>
                <w:szCs w:val="20"/>
                <w:vertAlign w:val="superscript"/>
                <w:lang w:val="en-US"/>
              </w:rPr>
              <w:t>2</w:t>
            </w:r>
            <w:r w:rsidRPr="00E60BEC">
              <w:rPr>
                <w:rFonts w:ascii="Arial" w:hAnsi="Arial" w:cs="Arial"/>
                <w:sz w:val="20"/>
                <w:szCs w:val="20"/>
                <w:lang w:val="en-US"/>
              </w:rPr>
              <w:t xml:space="preserve"> ≥ 80%; gastropod frequency </w:t>
            </w:r>
            <w:r w:rsidRPr="00E60BEC">
              <w:rPr>
                <w:rFonts w:ascii="Arial" w:hAnsi="Arial" w:cs="Arial"/>
                <w:i/>
                <w:sz w:val="20"/>
                <w:szCs w:val="20"/>
                <w:lang w:val="en-US"/>
              </w:rPr>
              <w:t>Gibbula divaricata</w:t>
            </w:r>
            <w:r w:rsidRPr="00E60BEC">
              <w:rPr>
                <w:rFonts w:ascii="Arial" w:hAnsi="Arial" w:cs="Arial"/>
                <w:sz w:val="20"/>
                <w:szCs w:val="20"/>
                <w:lang w:val="en-US"/>
              </w:rPr>
              <w:t xml:space="preserve"> in 1 m</w:t>
            </w:r>
            <w:r w:rsidRPr="00E60BEC">
              <w:rPr>
                <w:rFonts w:ascii="Arial" w:hAnsi="Arial" w:cs="Arial"/>
                <w:sz w:val="20"/>
                <w:szCs w:val="20"/>
                <w:vertAlign w:val="superscript"/>
                <w:lang w:val="en-US"/>
              </w:rPr>
              <w:t>2</w:t>
            </w:r>
            <w:r w:rsidRPr="00E60BEC">
              <w:rPr>
                <w:rFonts w:ascii="Arial" w:hAnsi="Arial" w:cs="Arial"/>
                <w:sz w:val="20"/>
                <w:szCs w:val="20"/>
                <w:lang w:val="en-US"/>
              </w:rPr>
              <w:t xml:space="preserve"> ≥ 30%; gastropod frequency  </w:t>
            </w:r>
            <w:r w:rsidRPr="00E60BEC">
              <w:rPr>
                <w:rFonts w:ascii="Arial" w:hAnsi="Arial" w:cs="Arial"/>
                <w:i/>
                <w:sz w:val="20"/>
                <w:szCs w:val="20"/>
                <w:lang w:val="en-US"/>
              </w:rPr>
              <w:t>Tricolia pullus</w:t>
            </w:r>
            <w:r w:rsidRPr="00E60BEC">
              <w:rPr>
                <w:rFonts w:ascii="Arial" w:hAnsi="Arial" w:cs="Arial"/>
                <w:sz w:val="20"/>
                <w:szCs w:val="20"/>
                <w:lang w:val="en-US"/>
              </w:rPr>
              <w:t xml:space="preserve"> in 1 m</w:t>
            </w:r>
            <w:r w:rsidRPr="00E60BEC">
              <w:rPr>
                <w:rFonts w:ascii="Arial" w:hAnsi="Arial" w:cs="Arial"/>
                <w:sz w:val="20"/>
                <w:szCs w:val="20"/>
                <w:vertAlign w:val="superscript"/>
                <w:lang w:val="en-US"/>
              </w:rPr>
              <w:t>2</w:t>
            </w:r>
            <w:r w:rsidRPr="00E60BEC">
              <w:rPr>
                <w:rFonts w:ascii="Arial" w:hAnsi="Arial" w:cs="Arial"/>
                <w:sz w:val="20"/>
                <w:szCs w:val="20"/>
                <w:lang w:val="en-US"/>
              </w:rPr>
              <w:t xml:space="preserve"> ≥ 1%</w:t>
            </w:r>
          </w:p>
          <w:p w14:paraId="54CCA194" w14:textId="297FC4BA"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Frequency of Lithothamnion, Phyllophora or Coccotylus in transect of 50 m</w:t>
            </w:r>
            <w:r w:rsidRPr="00E60BEC">
              <w:rPr>
                <w:rFonts w:ascii="Arial" w:hAnsi="Arial" w:cs="Arial"/>
                <w:sz w:val="20"/>
                <w:szCs w:val="20"/>
                <w:vertAlign w:val="superscript"/>
                <w:lang w:val="en-US"/>
              </w:rPr>
              <w:t>2</w:t>
            </w:r>
            <w:r w:rsidRPr="00E60BEC">
              <w:rPr>
                <w:rFonts w:ascii="Arial" w:hAnsi="Arial" w:cs="Arial"/>
                <w:sz w:val="20"/>
                <w:szCs w:val="20"/>
                <w:lang w:val="en-US"/>
              </w:rPr>
              <w:t xml:space="preserve"> ≥ 10% ; decapod frequency </w:t>
            </w:r>
            <w:r w:rsidRPr="00E60BEC">
              <w:rPr>
                <w:rFonts w:ascii="Arial" w:hAnsi="Arial" w:cs="Arial"/>
                <w:i/>
                <w:sz w:val="20"/>
                <w:szCs w:val="20"/>
                <w:lang w:val="en-US"/>
              </w:rPr>
              <w:t>Liocarcinus navigator</w:t>
            </w:r>
            <w:r w:rsidRPr="00E60BEC">
              <w:rPr>
                <w:rFonts w:ascii="Arial" w:hAnsi="Arial" w:cs="Arial"/>
                <w:sz w:val="20"/>
                <w:szCs w:val="20"/>
                <w:lang w:val="en-US"/>
              </w:rPr>
              <w:t xml:space="preserve"> in transect of 400 m</w:t>
            </w:r>
            <w:r w:rsidRPr="00E60BEC">
              <w:rPr>
                <w:rFonts w:ascii="Arial" w:hAnsi="Arial" w:cs="Arial"/>
                <w:sz w:val="20"/>
                <w:szCs w:val="20"/>
                <w:vertAlign w:val="superscript"/>
                <w:lang w:val="en-US"/>
              </w:rPr>
              <w:t>2</w:t>
            </w:r>
            <w:r w:rsidRPr="00E60BEC">
              <w:rPr>
                <w:rFonts w:ascii="Arial" w:hAnsi="Arial" w:cs="Arial"/>
                <w:sz w:val="20"/>
                <w:szCs w:val="20"/>
                <w:lang w:val="en-US"/>
              </w:rPr>
              <w:t xml:space="preserve"> ≥ 70% </w:t>
            </w:r>
          </w:p>
          <w:p w14:paraId="495F8CC6" w14:textId="25AACCF8"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Polychaets frequency </w:t>
            </w:r>
            <w:r w:rsidRPr="00E60BEC">
              <w:rPr>
                <w:rFonts w:ascii="Arial" w:hAnsi="Arial" w:cs="Arial"/>
                <w:i/>
                <w:sz w:val="20"/>
                <w:szCs w:val="20"/>
                <w:lang w:val="en-US"/>
              </w:rPr>
              <w:t>Ophelia bicornis</w:t>
            </w:r>
            <w:r w:rsidRPr="00E60BEC">
              <w:rPr>
                <w:rFonts w:ascii="Arial" w:hAnsi="Arial" w:cs="Arial"/>
                <w:sz w:val="20"/>
                <w:szCs w:val="20"/>
                <w:lang w:val="en-US"/>
              </w:rPr>
              <w:t xml:space="preserve"> in samples ≥ 1%; frequency of </w:t>
            </w:r>
            <w:r w:rsidRPr="00E60BEC">
              <w:rPr>
                <w:rFonts w:ascii="Arial" w:hAnsi="Arial" w:cs="Arial"/>
                <w:i/>
                <w:sz w:val="20"/>
                <w:szCs w:val="20"/>
                <w:lang w:val="en-US"/>
              </w:rPr>
              <w:t>Gastrosaccus sanctus</w:t>
            </w:r>
            <w:r w:rsidRPr="00E60BEC">
              <w:rPr>
                <w:rFonts w:ascii="Arial" w:hAnsi="Arial" w:cs="Arial"/>
                <w:sz w:val="20"/>
                <w:szCs w:val="20"/>
                <w:lang w:val="en-US"/>
              </w:rPr>
              <w:t xml:space="preserve"> in samples ≥ 50%</w:t>
            </w:r>
          </w:p>
          <w:p w14:paraId="71A851E2" w14:textId="2485FED1"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Decapod frequency of </w:t>
            </w:r>
            <w:r w:rsidRPr="00E60BEC">
              <w:rPr>
                <w:rFonts w:ascii="Arial" w:hAnsi="Arial" w:cs="Arial"/>
                <w:i/>
                <w:sz w:val="20"/>
                <w:szCs w:val="20"/>
                <w:lang w:val="en-US"/>
              </w:rPr>
              <w:t>Eriphia verrucosa</w:t>
            </w:r>
            <w:r w:rsidRPr="00E60BEC">
              <w:rPr>
                <w:rFonts w:ascii="Arial" w:hAnsi="Arial" w:cs="Arial"/>
                <w:sz w:val="20"/>
                <w:szCs w:val="20"/>
                <w:lang w:val="en-US"/>
              </w:rPr>
              <w:t xml:space="preserve"> in transects of 100 m</w:t>
            </w:r>
            <w:r w:rsidRPr="00E60BEC">
              <w:rPr>
                <w:rFonts w:ascii="Arial" w:hAnsi="Arial" w:cs="Arial"/>
                <w:sz w:val="20"/>
                <w:szCs w:val="20"/>
                <w:vertAlign w:val="superscript"/>
                <w:lang w:val="en-US"/>
              </w:rPr>
              <w:t>2</w:t>
            </w:r>
            <w:r w:rsidRPr="00E60BEC">
              <w:rPr>
                <w:rFonts w:ascii="Arial" w:hAnsi="Arial" w:cs="Arial"/>
                <w:sz w:val="20"/>
                <w:szCs w:val="20"/>
                <w:lang w:val="en-US"/>
              </w:rPr>
              <w:t xml:space="preserve"> ; densities of </w:t>
            </w:r>
            <w:r w:rsidRPr="00E60BEC">
              <w:rPr>
                <w:rFonts w:ascii="Arial" w:hAnsi="Arial" w:cs="Arial"/>
                <w:i/>
                <w:sz w:val="20"/>
                <w:szCs w:val="20"/>
                <w:lang w:val="en-US"/>
              </w:rPr>
              <w:t>Halichondria panicea</w:t>
            </w:r>
            <w:r w:rsidRPr="00E60BEC">
              <w:rPr>
                <w:rFonts w:ascii="Arial" w:hAnsi="Arial" w:cs="Arial"/>
                <w:sz w:val="20"/>
                <w:szCs w:val="20"/>
                <w:lang w:val="en-US"/>
              </w:rPr>
              <w:t xml:space="preserve"> in the habitat  ≥ 1 colonie m</w:t>
            </w:r>
            <w:r w:rsidRPr="00E60BEC">
              <w:rPr>
                <w:rFonts w:ascii="Arial" w:hAnsi="Arial" w:cs="Arial"/>
                <w:sz w:val="20"/>
                <w:szCs w:val="20"/>
                <w:vertAlign w:val="superscript"/>
                <w:lang w:val="en-US"/>
              </w:rPr>
              <w:t>-2</w:t>
            </w:r>
          </w:p>
          <w:p w14:paraId="615A2FA7"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6.2.2  Multimetric indices for assessment of benthic community condition and functionality, as well as species diversity and richness report opportunistic species / species sensitive</w:t>
            </w:r>
          </w:p>
          <w:p w14:paraId="5BE310E1" w14:textId="438D5EA8" w:rsidR="00E337F7" w:rsidRPr="00E60BEC" w:rsidRDefault="00E337F7" w:rsidP="00755062">
            <w:pPr>
              <w:rPr>
                <w:rFonts w:ascii="Arial" w:hAnsi="Arial" w:cs="Arial"/>
                <w:sz w:val="20"/>
                <w:szCs w:val="20"/>
                <w:lang w:val="fr-FR"/>
              </w:rPr>
            </w:pPr>
            <w:r w:rsidRPr="00E60BEC">
              <w:rPr>
                <w:rFonts w:ascii="Arial" w:hAnsi="Arial" w:cs="Arial"/>
                <w:sz w:val="20"/>
                <w:szCs w:val="20"/>
                <w:lang w:val="fr-FR"/>
              </w:rPr>
              <w:t>Index values EEI &gt; 0.6</w:t>
            </w:r>
          </w:p>
          <w:p w14:paraId="310B6134" w14:textId="21753EDB" w:rsidR="00E337F7" w:rsidRPr="00E60BEC" w:rsidRDefault="00E337F7" w:rsidP="00755062">
            <w:pPr>
              <w:rPr>
                <w:rFonts w:ascii="Arial" w:hAnsi="Arial" w:cs="Arial"/>
                <w:sz w:val="20"/>
                <w:szCs w:val="20"/>
                <w:lang w:val="fr-FR"/>
              </w:rPr>
            </w:pPr>
            <w:r w:rsidRPr="00E60BEC">
              <w:rPr>
                <w:rFonts w:ascii="Arial" w:hAnsi="Arial" w:cs="Arial"/>
                <w:sz w:val="20"/>
                <w:szCs w:val="20"/>
                <w:lang w:val="fr-FR"/>
              </w:rPr>
              <w:t>Index values EEI &gt; 0.</w:t>
            </w:r>
          </w:p>
          <w:p w14:paraId="1C9CDD16" w14:textId="29F919A6" w:rsidR="00E337F7" w:rsidRPr="00E60BEC" w:rsidRDefault="00E337F7" w:rsidP="00755062">
            <w:pPr>
              <w:rPr>
                <w:rFonts w:ascii="Arial" w:hAnsi="Arial" w:cs="Arial"/>
                <w:sz w:val="20"/>
                <w:szCs w:val="20"/>
                <w:lang w:val="fr-FR"/>
              </w:rPr>
            </w:pPr>
            <w:r w:rsidRPr="00E60BEC">
              <w:rPr>
                <w:rFonts w:ascii="Arial" w:hAnsi="Arial" w:cs="Arial"/>
                <w:sz w:val="20"/>
                <w:szCs w:val="20"/>
                <w:lang w:val="fr-FR"/>
              </w:rPr>
              <w:t>Indices values :M-AMBI ≥ 0.55; AMBI ≤ 3.3</w:t>
            </w:r>
          </w:p>
          <w:p w14:paraId="48DA5CA0" w14:textId="5459B0B9" w:rsidR="00E337F7" w:rsidRPr="00E60BEC" w:rsidRDefault="00E337F7" w:rsidP="00755062">
            <w:pPr>
              <w:rPr>
                <w:rFonts w:ascii="Arial" w:hAnsi="Arial" w:cs="Arial"/>
                <w:sz w:val="20"/>
                <w:szCs w:val="20"/>
                <w:lang w:val="fr-FR"/>
              </w:rPr>
            </w:pPr>
            <w:r w:rsidRPr="00E60BEC">
              <w:rPr>
                <w:rFonts w:ascii="Arial" w:hAnsi="Arial" w:cs="Arial"/>
                <w:sz w:val="20"/>
                <w:szCs w:val="20"/>
                <w:lang w:val="fr-FR"/>
              </w:rPr>
              <w:t>Indices values :M-AMBI ≥ 0.55; AMBI ≤ 3.3</w:t>
            </w:r>
          </w:p>
          <w:p w14:paraId="7C203279" w14:textId="0FDD849F" w:rsidR="00E337F7" w:rsidRPr="00E60BEC" w:rsidRDefault="00E337F7" w:rsidP="00755062">
            <w:pPr>
              <w:rPr>
                <w:rFonts w:ascii="Arial" w:hAnsi="Arial" w:cs="Arial"/>
                <w:sz w:val="20"/>
                <w:szCs w:val="20"/>
                <w:lang w:val="fr-FR"/>
              </w:rPr>
            </w:pPr>
            <w:r w:rsidRPr="00E60BEC">
              <w:rPr>
                <w:rFonts w:ascii="Arial" w:hAnsi="Arial" w:cs="Arial"/>
                <w:sz w:val="20"/>
                <w:szCs w:val="20"/>
                <w:lang w:val="fr-FR"/>
              </w:rPr>
              <w:t>Indices values :M-AMBI ≥ 0.55; AMBI ≤ 3.3</w:t>
            </w:r>
          </w:p>
          <w:p w14:paraId="7A3D4FAE" w14:textId="77777777"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6.2.3  Proportion of biomass or number of individuals over a certain length or size</w:t>
            </w:r>
          </w:p>
          <w:p w14:paraId="1D26ACA4" w14:textId="40359251" w:rsidR="00E337F7" w:rsidRPr="00E60BEC" w:rsidRDefault="00E337F7" w:rsidP="00755062">
            <w:pPr>
              <w:rPr>
                <w:rFonts w:ascii="Arial" w:hAnsi="Arial" w:cs="Arial"/>
                <w:sz w:val="20"/>
                <w:szCs w:val="20"/>
                <w:lang w:val="en-US"/>
              </w:rPr>
            </w:pPr>
            <w:r w:rsidRPr="00E60BEC">
              <w:rPr>
                <w:rFonts w:ascii="Arial" w:hAnsi="Arial" w:cs="Arial"/>
                <w:sz w:val="20"/>
                <w:szCs w:val="20"/>
                <w:lang w:val="en-US"/>
              </w:rPr>
              <w:t xml:space="preserve">Specimens median size of </w:t>
            </w:r>
            <w:r w:rsidRPr="00E60BEC">
              <w:rPr>
                <w:rFonts w:ascii="Arial" w:hAnsi="Arial" w:cs="Arial"/>
                <w:i/>
                <w:sz w:val="20"/>
                <w:szCs w:val="20"/>
                <w:lang w:val="en-US"/>
              </w:rPr>
              <w:t>Mytilus galloprovincialis</w:t>
            </w:r>
            <w:r w:rsidRPr="00E60BEC">
              <w:rPr>
                <w:rFonts w:ascii="Arial" w:hAnsi="Arial" w:cs="Arial"/>
                <w:sz w:val="20"/>
                <w:szCs w:val="20"/>
                <w:lang w:val="en-US"/>
              </w:rPr>
              <w:t xml:space="preserve"> (shell leght) ≥ 50 mm SL</w:t>
            </w:r>
          </w:p>
          <w:p w14:paraId="71397FD3" w14:textId="623AFCFF" w:rsidR="00E337F7" w:rsidRPr="00E60BEC" w:rsidRDefault="00E337F7" w:rsidP="00755062">
            <w:pPr>
              <w:rPr>
                <w:rFonts w:ascii="Arial" w:hAnsi="Arial" w:cs="Arial"/>
                <w:iCs/>
                <w:sz w:val="20"/>
                <w:szCs w:val="20"/>
                <w:lang w:val="bg-BG"/>
              </w:rPr>
            </w:pPr>
            <w:r w:rsidRPr="00E60BEC">
              <w:rPr>
                <w:rFonts w:ascii="Arial" w:hAnsi="Arial" w:cs="Arial"/>
                <w:sz w:val="20"/>
                <w:szCs w:val="20"/>
                <w:lang w:val="en-US"/>
              </w:rPr>
              <w:t xml:space="preserve">Specimens median size of </w:t>
            </w:r>
            <w:r w:rsidRPr="00E60BEC">
              <w:rPr>
                <w:rFonts w:ascii="Arial" w:hAnsi="Arial" w:cs="Arial"/>
                <w:i/>
                <w:sz w:val="20"/>
                <w:szCs w:val="20"/>
                <w:lang w:val="en-US"/>
              </w:rPr>
              <w:t>Mytilus galloprovincialis</w:t>
            </w:r>
            <w:r w:rsidRPr="00E60BEC">
              <w:rPr>
                <w:rFonts w:ascii="Arial" w:hAnsi="Arial" w:cs="Arial"/>
                <w:sz w:val="20"/>
                <w:szCs w:val="20"/>
                <w:lang w:val="en-US"/>
              </w:rPr>
              <w:t xml:space="preserve"> (shell leght) ≥ 70 mm SL</w:t>
            </w:r>
          </w:p>
          <w:p w14:paraId="62023A4E" w14:textId="7FA51559" w:rsidR="00B621F2" w:rsidRPr="00E60BEC" w:rsidRDefault="00B621F2" w:rsidP="005D274F">
            <w:pPr>
              <w:spacing w:before="60" w:after="60" w:line="240" w:lineRule="auto"/>
              <w:rPr>
                <w:rFonts w:ascii="Arial" w:hAnsi="Arial" w:cs="Arial"/>
                <w:i/>
                <w:sz w:val="20"/>
                <w:szCs w:val="20"/>
                <w:lang w:val="bg-BG"/>
              </w:rPr>
            </w:pPr>
          </w:p>
        </w:tc>
      </w:tr>
      <w:tr w:rsidR="005D3832" w:rsidRPr="00A76F5C" w14:paraId="377DFF25" w14:textId="77777777" w:rsidTr="00AF66BF">
        <w:tc>
          <w:tcPr>
            <w:tcW w:w="2376" w:type="dxa"/>
            <w:shd w:val="clear" w:color="auto" w:fill="auto"/>
          </w:tcPr>
          <w:p w14:paraId="7B523F3C" w14:textId="1AF9B619" w:rsidR="005D3832" w:rsidRPr="00E60BEC" w:rsidRDefault="005D3832"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lastRenderedPageBreak/>
              <w:t>Descriptors</w:t>
            </w:r>
          </w:p>
        </w:tc>
        <w:tc>
          <w:tcPr>
            <w:tcW w:w="7371" w:type="dxa"/>
            <w:gridSpan w:val="2"/>
            <w:shd w:val="clear" w:color="auto" w:fill="auto"/>
          </w:tcPr>
          <w:p w14:paraId="6A18E364" w14:textId="77777777" w:rsidR="00755062" w:rsidRPr="00E60BEC" w:rsidRDefault="00755062" w:rsidP="00755062">
            <w:pPr>
              <w:spacing w:before="60" w:after="60" w:line="240" w:lineRule="auto"/>
              <w:rPr>
                <w:rFonts w:ascii="Arial" w:hAnsi="Arial" w:cs="Arial"/>
                <w:sz w:val="20"/>
                <w:szCs w:val="20"/>
                <w:lang w:val="en-GB"/>
              </w:rPr>
            </w:pPr>
            <w:r w:rsidRPr="00E60BEC">
              <w:rPr>
                <w:rFonts w:ascii="Arial" w:hAnsi="Arial" w:cs="Arial"/>
                <w:sz w:val="20"/>
                <w:szCs w:val="20"/>
                <w:lang w:val="en-GB"/>
              </w:rPr>
              <w:t>D1- Biodiversity</w:t>
            </w:r>
          </w:p>
          <w:p w14:paraId="57D8593B" w14:textId="77777777" w:rsidR="00755062" w:rsidRPr="00E60BEC" w:rsidRDefault="00755062" w:rsidP="00755062">
            <w:pPr>
              <w:spacing w:before="60" w:after="60" w:line="240" w:lineRule="auto"/>
              <w:rPr>
                <w:rFonts w:ascii="Arial" w:hAnsi="Arial" w:cs="Arial"/>
                <w:sz w:val="20"/>
                <w:szCs w:val="20"/>
                <w:lang w:val="en-GB"/>
              </w:rPr>
            </w:pPr>
            <w:r w:rsidRPr="00E60BEC">
              <w:rPr>
                <w:rFonts w:ascii="Arial" w:hAnsi="Arial" w:cs="Arial"/>
                <w:sz w:val="20"/>
                <w:szCs w:val="20"/>
                <w:lang w:val="en-GB"/>
              </w:rPr>
              <w:t>D3 – State of commercial fish and shellfish stocks</w:t>
            </w:r>
          </w:p>
          <w:p w14:paraId="21E40779" w14:textId="77777777" w:rsidR="00755062" w:rsidRPr="00E60BEC" w:rsidRDefault="00755062" w:rsidP="00755062">
            <w:pPr>
              <w:spacing w:before="60" w:after="60" w:line="240" w:lineRule="auto"/>
              <w:rPr>
                <w:rFonts w:ascii="Arial" w:hAnsi="Arial" w:cs="Arial"/>
                <w:sz w:val="20"/>
                <w:szCs w:val="20"/>
                <w:lang w:val="en-GB"/>
              </w:rPr>
            </w:pPr>
            <w:r w:rsidRPr="00E60BEC">
              <w:rPr>
                <w:rFonts w:ascii="Arial" w:hAnsi="Arial" w:cs="Arial"/>
                <w:sz w:val="20"/>
                <w:szCs w:val="20"/>
                <w:lang w:val="en-GB"/>
              </w:rPr>
              <w:t>D4 – Food web</w:t>
            </w:r>
          </w:p>
          <w:p w14:paraId="0851718E" w14:textId="763D0DF1" w:rsidR="00B6103D" w:rsidRPr="00E60BEC" w:rsidRDefault="00755062" w:rsidP="00B6103D">
            <w:pPr>
              <w:spacing w:before="60" w:after="60" w:line="240" w:lineRule="auto"/>
              <w:rPr>
                <w:rFonts w:ascii="Arial" w:hAnsi="Arial" w:cs="Arial"/>
                <w:i/>
                <w:sz w:val="20"/>
                <w:szCs w:val="20"/>
                <w:lang w:val="bg-BG"/>
              </w:rPr>
            </w:pPr>
            <w:r w:rsidRPr="00E60BEC">
              <w:rPr>
                <w:rFonts w:ascii="Arial" w:hAnsi="Arial" w:cs="Arial"/>
                <w:sz w:val="20"/>
                <w:szCs w:val="20"/>
                <w:lang w:val="en-GB"/>
              </w:rPr>
              <w:t>D6 – Seabed</w:t>
            </w:r>
            <w:r w:rsidRPr="00E60BEC" w:rsidDel="00755062">
              <w:rPr>
                <w:rFonts w:ascii="Arial" w:hAnsi="Arial" w:cs="Arial"/>
                <w:sz w:val="20"/>
                <w:szCs w:val="20"/>
                <w:lang w:val="en-GB"/>
              </w:rPr>
              <w:t xml:space="preserve"> </w:t>
            </w:r>
          </w:p>
        </w:tc>
      </w:tr>
      <w:tr w:rsidR="008B05CB" w:rsidRPr="00A76F5C" w14:paraId="7FA56C80" w14:textId="77777777" w:rsidTr="00AF66BF">
        <w:tc>
          <w:tcPr>
            <w:tcW w:w="2376" w:type="dxa"/>
            <w:shd w:val="clear" w:color="auto" w:fill="auto"/>
          </w:tcPr>
          <w:p w14:paraId="77B20EDF" w14:textId="77777777" w:rsidR="008B05CB" w:rsidRPr="00E60BEC" w:rsidRDefault="008B05CB"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t>Main pressures</w:t>
            </w:r>
          </w:p>
        </w:tc>
        <w:tc>
          <w:tcPr>
            <w:tcW w:w="7371" w:type="dxa"/>
            <w:gridSpan w:val="2"/>
            <w:shd w:val="clear" w:color="auto" w:fill="auto"/>
          </w:tcPr>
          <w:p w14:paraId="0AD8E5BC" w14:textId="5E42850A" w:rsidR="008B05CB" w:rsidRPr="00E60BEC" w:rsidRDefault="008B05CB" w:rsidP="00755062">
            <w:pPr>
              <w:rPr>
                <w:rFonts w:ascii="Arial" w:hAnsi="Arial" w:cs="Arial"/>
                <w:sz w:val="20"/>
                <w:szCs w:val="20"/>
                <w:lang w:val="en-GB"/>
              </w:rPr>
            </w:pPr>
            <w:r w:rsidRPr="00E60BEC">
              <w:rPr>
                <w:rFonts w:ascii="Arial" w:hAnsi="Arial" w:cs="Arial"/>
                <w:sz w:val="20"/>
                <w:szCs w:val="20"/>
                <w:lang w:val="en-GB"/>
              </w:rPr>
              <w:t>Physical damage</w:t>
            </w:r>
            <w:r w:rsidR="00755062" w:rsidRPr="00E60BEC">
              <w:rPr>
                <w:rFonts w:ascii="Arial" w:hAnsi="Arial" w:cs="Arial"/>
                <w:sz w:val="20"/>
                <w:szCs w:val="20"/>
                <w:lang w:val="en-GB"/>
              </w:rPr>
              <w:t xml:space="preserve">: abrasion (e.g. impact on the seabed of commercial fishing, boating, anchoring), selective extraction (e.g. exploration and exploitation of living and non-living resources on seabed and subsoil), </w:t>
            </w:r>
            <w:r w:rsidRPr="00E60BEC">
              <w:rPr>
                <w:rFonts w:ascii="Arial" w:hAnsi="Arial" w:cs="Arial"/>
                <w:sz w:val="20"/>
                <w:szCs w:val="20"/>
                <w:lang w:val="en-GB"/>
              </w:rPr>
              <w:t>Interference with hydrological processes</w:t>
            </w:r>
          </w:p>
          <w:p w14:paraId="0CBC139C" w14:textId="6B6F44AF" w:rsidR="001209C0" w:rsidRPr="00E60BEC" w:rsidRDefault="008B05CB" w:rsidP="00755062">
            <w:pPr>
              <w:rPr>
                <w:rFonts w:ascii="Arial" w:hAnsi="Arial" w:cs="Arial"/>
                <w:sz w:val="20"/>
                <w:szCs w:val="20"/>
                <w:lang w:val="en-GB"/>
              </w:rPr>
            </w:pPr>
            <w:r w:rsidRPr="00E60BEC">
              <w:rPr>
                <w:rFonts w:ascii="Arial" w:hAnsi="Arial" w:cs="Arial"/>
                <w:sz w:val="20"/>
                <w:szCs w:val="20"/>
                <w:lang w:val="en-GB"/>
              </w:rPr>
              <w:lastRenderedPageBreak/>
              <w:t>Biological disturbances</w:t>
            </w:r>
            <w:r w:rsidR="00755062" w:rsidRPr="00E60BEC">
              <w:rPr>
                <w:rFonts w:ascii="Arial" w:hAnsi="Arial" w:cs="Arial"/>
                <w:sz w:val="20"/>
                <w:szCs w:val="20"/>
                <w:lang w:val="en-GB"/>
              </w:rPr>
              <w:t>: selective extraction of species, including incidental non-target catches (e.g. by commercial and recreational fishing).</w:t>
            </w:r>
          </w:p>
          <w:p w14:paraId="57BCC383" w14:textId="6C340C09" w:rsidR="001209C0" w:rsidRPr="00E60BEC" w:rsidRDefault="001209C0" w:rsidP="001209C0">
            <w:pPr>
              <w:spacing w:before="60" w:after="60" w:line="240" w:lineRule="auto"/>
              <w:rPr>
                <w:rFonts w:ascii="Arial" w:hAnsi="Arial" w:cs="Arial"/>
                <w:i/>
                <w:sz w:val="20"/>
                <w:szCs w:val="20"/>
                <w:lang w:val="bg-BG"/>
              </w:rPr>
            </w:pPr>
          </w:p>
        </w:tc>
      </w:tr>
      <w:tr w:rsidR="00AF66BF" w:rsidRPr="00A76F5C" w14:paraId="113A8E0E" w14:textId="77777777" w:rsidTr="00755062">
        <w:trPr>
          <w:trHeight w:val="1256"/>
        </w:trPr>
        <w:tc>
          <w:tcPr>
            <w:tcW w:w="2376" w:type="dxa"/>
            <w:shd w:val="clear" w:color="auto" w:fill="auto"/>
          </w:tcPr>
          <w:p w14:paraId="08406AA2" w14:textId="77777777" w:rsidR="00AF66BF" w:rsidRPr="00E60BEC" w:rsidRDefault="00AF66BF"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lastRenderedPageBreak/>
              <w:t>Main drivers</w:t>
            </w:r>
          </w:p>
        </w:tc>
        <w:tc>
          <w:tcPr>
            <w:tcW w:w="7371" w:type="dxa"/>
            <w:gridSpan w:val="2"/>
            <w:shd w:val="clear" w:color="auto" w:fill="auto"/>
          </w:tcPr>
          <w:p w14:paraId="484B42BD" w14:textId="1FB77634" w:rsidR="00401B6A" w:rsidRPr="00FE3D98" w:rsidRDefault="00B03A2B" w:rsidP="00B03A2B">
            <w:pPr>
              <w:pStyle w:val="Plattetekst"/>
              <w:spacing w:after="0" w:line="240" w:lineRule="auto"/>
              <w:jc w:val="both"/>
              <w:rPr>
                <w:rFonts w:ascii="Arial" w:hAnsi="Arial" w:cs="Arial"/>
                <w:sz w:val="20"/>
                <w:szCs w:val="20"/>
                <w:lang w:val="bg-BG"/>
              </w:rPr>
            </w:pPr>
            <w:r w:rsidRPr="00FE3D98">
              <w:rPr>
                <w:rFonts w:ascii="Arial" w:hAnsi="Arial" w:cs="Arial"/>
                <w:sz w:val="20"/>
                <w:szCs w:val="20"/>
                <w:lang w:val="en-GB"/>
              </w:rPr>
              <w:t xml:space="preserve">Activities </w:t>
            </w:r>
            <w:r w:rsidR="00401B6A" w:rsidRPr="00FE3D98">
              <w:rPr>
                <w:rFonts w:ascii="Arial" w:hAnsi="Arial" w:cs="Arial"/>
                <w:sz w:val="20"/>
                <w:szCs w:val="20"/>
                <w:lang w:val="en-GB"/>
              </w:rPr>
              <w:t xml:space="preserve">extracting living resources (fisheries including </w:t>
            </w:r>
            <w:r w:rsidR="009B130B" w:rsidRPr="00FE3D98">
              <w:rPr>
                <w:rFonts w:ascii="Arial" w:hAnsi="Arial" w:cs="Arial"/>
                <w:sz w:val="20"/>
                <w:szCs w:val="20"/>
                <w:lang w:val="en-GB"/>
              </w:rPr>
              <w:t xml:space="preserve">commercial and </w:t>
            </w:r>
            <w:r w:rsidRPr="00FE3D98">
              <w:rPr>
                <w:rFonts w:ascii="Arial" w:hAnsi="Arial" w:cs="Arial"/>
                <w:sz w:val="20"/>
                <w:szCs w:val="20"/>
                <w:lang w:val="en-GB"/>
              </w:rPr>
              <w:t>recreational on fish and shellfish</w:t>
            </w:r>
            <w:r w:rsidR="00401B6A" w:rsidRPr="00FE3D98">
              <w:rPr>
                <w:rFonts w:ascii="Arial" w:hAnsi="Arial" w:cs="Arial"/>
                <w:sz w:val="20"/>
                <w:szCs w:val="20"/>
                <w:lang w:val="en-GB"/>
              </w:rPr>
              <w:t>).</w:t>
            </w:r>
          </w:p>
          <w:p w14:paraId="2A476D58" w14:textId="0E8D0560" w:rsidR="005D274F" w:rsidRPr="00FE3D98" w:rsidRDefault="005D274F" w:rsidP="00B03A2B">
            <w:pPr>
              <w:pStyle w:val="Plattetekst"/>
              <w:spacing w:after="60" w:line="240" w:lineRule="auto"/>
              <w:jc w:val="both"/>
              <w:rPr>
                <w:rFonts w:ascii="Arial" w:hAnsi="Arial" w:cs="Arial"/>
                <w:i/>
                <w:sz w:val="20"/>
                <w:szCs w:val="20"/>
                <w:lang w:val="bg-BG"/>
              </w:rPr>
            </w:pPr>
          </w:p>
        </w:tc>
      </w:tr>
      <w:tr w:rsidR="005D3832" w:rsidRPr="00E60BEC" w14:paraId="5F0C8B62" w14:textId="77777777" w:rsidTr="00AF66BF">
        <w:tc>
          <w:tcPr>
            <w:tcW w:w="2376" w:type="dxa"/>
            <w:shd w:val="clear" w:color="auto" w:fill="auto"/>
          </w:tcPr>
          <w:p w14:paraId="0E6874B3" w14:textId="094BED08" w:rsidR="005D3832" w:rsidRPr="00E60BEC" w:rsidRDefault="005D3832"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t>Characteristics</w:t>
            </w:r>
          </w:p>
        </w:tc>
        <w:tc>
          <w:tcPr>
            <w:tcW w:w="7371" w:type="dxa"/>
            <w:gridSpan w:val="2"/>
            <w:shd w:val="clear" w:color="auto" w:fill="auto"/>
          </w:tcPr>
          <w:p w14:paraId="460B797B" w14:textId="77777777" w:rsidR="00AE6ACD" w:rsidRPr="00E60BEC" w:rsidRDefault="00AE6ACD" w:rsidP="00B6103D">
            <w:pPr>
              <w:pStyle w:val="Lijstalinea"/>
              <w:numPr>
                <w:ilvl w:val="0"/>
                <w:numId w:val="9"/>
              </w:numPr>
              <w:spacing w:before="60" w:after="60" w:line="240" w:lineRule="auto"/>
              <w:rPr>
                <w:rFonts w:ascii="Arial" w:hAnsi="Arial" w:cs="Arial"/>
                <w:sz w:val="20"/>
                <w:szCs w:val="20"/>
                <w:lang w:val="en-GB"/>
              </w:rPr>
            </w:pPr>
            <w:r w:rsidRPr="00E60BEC">
              <w:rPr>
                <w:rFonts w:ascii="Arial" w:hAnsi="Arial" w:cs="Arial"/>
                <w:sz w:val="20"/>
                <w:szCs w:val="20"/>
                <w:lang w:val="en-GB"/>
              </w:rPr>
              <w:t>Fish</w:t>
            </w:r>
          </w:p>
          <w:p w14:paraId="41404D8F" w14:textId="77777777" w:rsidR="00AE6ACD" w:rsidRPr="00E60BEC" w:rsidRDefault="00AE6ACD" w:rsidP="00AE6ACD">
            <w:pPr>
              <w:pStyle w:val="Lijstalinea"/>
              <w:numPr>
                <w:ilvl w:val="0"/>
                <w:numId w:val="9"/>
              </w:numPr>
              <w:spacing w:before="60" w:after="60" w:line="240" w:lineRule="auto"/>
              <w:rPr>
                <w:rFonts w:ascii="Arial" w:hAnsi="Arial" w:cs="Arial"/>
                <w:sz w:val="20"/>
                <w:szCs w:val="20"/>
                <w:lang w:val="en-GB"/>
              </w:rPr>
            </w:pPr>
            <w:r w:rsidRPr="00E60BEC">
              <w:rPr>
                <w:rFonts w:ascii="Arial" w:hAnsi="Arial" w:cs="Arial"/>
                <w:sz w:val="20"/>
                <w:szCs w:val="20"/>
                <w:lang w:val="en-GB"/>
              </w:rPr>
              <w:t>Benthic habitats</w:t>
            </w:r>
          </w:p>
          <w:p w14:paraId="4F934009" w14:textId="2174A027" w:rsidR="00B6103D" w:rsidRPr="00E60BEC" w:rsidRDefault="00B6103D" w:rsidP="00B6103D">
            <w:pPr>
              <w:pStyle w:val="Lijstalinea"/>
              <w:numPr>
                <w:ilvl w:val="0"/>
                <w:numId w:val="9"/>
              </w:numPr>
              <w:spacing w:before="60" w:after="60" w:line="240" w:lineRule="auto"/>
              <w:contextualSpacing w:val="0"/>
              <w:rPr>
                <w:rFonts w:ascii="Arial" w:hAnsi="Arial" w:cs="Arial"/>
                <w:i/>
                <w:sz w:val="20"/>
                <w:szCs w:val="20"/>
                <w:lang w:val="en-GB"/>
              </w:rPr>
            </w:pPr>
          </w:p>
        </w:tc>
      </w:tr>
      <w:tr w:rsidR="001209C0" w:rsidRPr="00A76F5C" w14:paraId="00BDBBD3" w14:textId="77777777" w:rsidTr="00AF66BF">
        <w:tc>
          <w:tcPr>
            <w:tcW w:w="2376" w:type="dxa"/>
            <w:shd w:val="clear" w:color="auto" w:fill="auto"/>
          </w:tcPr>
          <w:p w14:paraId="7F4C20F0" w14:textId="77777777" w:rsidR="001209C0" w:rsidRPr="00E60BEC" w:rsidRDefault="001209C0" w:rsidP="001209C0">
            <w:pPr>
              <w:spacing w:before="60" w:after="60" w:line="240" w:lineRule="auto"/>
              <w:rPr>
                <w:rFonts w:ascii="Arial" w:hAnsi="Arial" w:cs="Arial"/>
                <w:b/>
                <w:sz w:val="20"/>
                <w:szCs w:val="20"/>
                <w:lang w:val="en-GB"/>
              </w:rPr>
            </w:pPr>
            <w:r w:rsidRPr="00E60BEC">
              <w:rPr>
                <w:rFonts w:ascii="Arial" w:hAnsi="Arial" w:cs="Arial"/>
                <w:b/>
                <w:sz w:val="20"/>
                <w:szCs w:val="20"/>
                <w:lang w:val="en-GB"/>
              </w:rPr>
              <w:t>Link to other directive/legislation/policy</w:t>
            </w:r>
          </w:p>
        </w:tc>
        <w:tc>
          <w:tcPr>
            <w:tcW w:w="7371" w:type="dxa"/>
            <w:gridSpan w:val="2"/>
            <w:shd w:val="clear" w:color="auto" w:fill="auto"/>
          </w:tcPr>
          <w:p w14:paraId="324FD6C3" w14:textId="0699D509" w:rsidR="00A3286A" w:rsidRPr="00E60BEC" w:rsidRDefault="00A3286A" w:rsidP="00A3286A">
            <w:pPr>
              <w:spacing w:before="60" w:after="60" w:line="240" w:lineRule="auto"/>
              <w:contextualSpacing/>
              <w:rPr>
                <w:rFonts w:ascii="Arial" w:hAnsi="Arial" w:cs="Arial"/>
                <w:sz w:val="20"/>
                <w:szCs w:val="20"/>
                <w:lang w:val="en-GB"/>
              </w:rPr>
            </w:pPr>
            <w:r w:rsidRPr="00E60BEC">
              <w:rPr>
                <w:rFonts w:ascii="Arial" w:hAnsi="Arial" w:cs="Arial"/>
                <w:sz w:val="20"/>
                <w:szCs w:val="20"/>
                <w:lang w:val="en-GB"/>
              </w:rPr>
              <w:t>Council Regulation (EC) No 1198/2006 of 27 July 2006 on the European Fisheries Fund</w:t>
            </w:r>
          </w:p>
          <w:p w14:paraId="583F356B" w14:textId="0E03AE7F" w:rsidR="00B03A2B" w:rsidRPr="00E60BEC" w:rsidRDefault="00A3286A" w:rsidP="00A809DD">
            <w:pPr>
              <w:pStyle w:val="Default"/>
              <w:jc w:val="both"/>
              <w:rPr>
                <w:rFonts w:ascii="Arial" w:hAnsi="Arial" w:cs="Arial"/>
                <w:sz w:val="20"/>
                <w:szCs w:val="20"/>
                <w:lang w:val="en-US"/>
              </w:rPr>
            </w:pPr>
            <w:r w:rsidRPr="00E60BEC">
              <w:rPr>
                <w:rFonts w:ascii="Arial" w:hAnsi="Arial" w:cs="Arial"/>
                <w:sz w:val="20"/>
                <w:szCs w:val="20"/>
                <w:lang w:val="en-GB"/>
              </w:rPr>
              <w:t>Regulation (EU) No 1380/2013 of the European Parliament and the Council of 11 December 2013 on the Common Fisheries Policy</w:t>
            </w:r>
          </w:p>
          <w:p w14:paraId="568E6F3E" w14:textId="77777777" w:rsidR="00A3286A" w:rsidRPr="00E60BEC" w:rsidRDefault="00A3286A" w:rsidP="00A809DD">
            <w:pPr>
              <w:pStyle w:val="Default"/>
              <w:jc w:val="both"/>
              <w:rPr>
                <w:rFonts w:ascii="Arial" w:hAnsi="Arial" w:cs="Arial"/>
                <w:b/>
                <w:sz w:val="20"/>
                <w:szCs w:val="20"/>
                <w:lang w:val="en-US"/>
              </w:rPr>
            </w:pPr>
          </w:p>
          <w:p w14:paraId="58158B1D" w14:textId="5F5C41B6" w:rsidR="00A809DD" w:rsidRPr="00E60BEC" w:rsidRDefault="00A809DD" w:rsidP="00A809DD">
            <w:pPr>
              <w:pStyle w:val="Default"/>
              <w:jc w:val="both"/>
              <w:rPr>
                <w:rFonts w:ascii="Arial" w:hAnsi="Arial" w:cs="Arial"/>
                <w:sz w:val="20"/>
                <w:szCs w:val="20"/>
              </w:rPr>
            </w:pPr>
          </w:p>
          <w:p w14:paraId="0BAC6763" w14:textId="0774677D" w:rsidR="00A809DD" w:rsidRPr="00E60BEC" w:rsidRDefault="00A809DD" w:rsidP="00A809DD">
            <w:pPr>
              <w:spacing w:after="0" w:line="240" w:lineRule="auto"/>
              <w:jc w:val="both"/>
              <w:rPr>
                <w:rFonts w:ascii="Arial" w:hAnsi="Arial" w:cs="Arial"/>
                <w:b/>
                <w:color w:val="000000"/>
                <w:sz w:val="20"/>
                <w:szCs w:val="20"/>
                <w:lang w:val="bg-BG"/>
              </w:rPr>
            </w:pPr>
            <w:r w:rsidRPr="00E60BEC">
              <w:rPr>
                <w:rFonts w:ascii="Arial" w:hAnsi="Arial" w:cs="Arial"/>
                <w:b/>
                <w:sz w:val="20"/>
                <w:szCs w:val="20"/>
                <w:lang w:val="en-GB"/>
              </w:rPr>
              <w:t>Descriptor 3 – State of commercial fish and shellfish stocks</w:t>
            </w:r>
          </w:p>
          <w:p w14:paraId="2C447182" w14:textId="3E4A0535" w:rsidR="00A809DD" w:rsidRPr="00E60BEC" w:rsidRDefault="00A809DD" w:rsidP="00A3286A">
            <w:pPr>
              <w:spacing w:after="0" w:line="240" w:lineRule="auto"/>
              <w:rPr>
                <w:rFonts w:ascii="Arial" w:hAnsi="Arial" w:cs="Arial"/>
                <w:b/>
                <w:sz w:val="20"/>
                <w:szCs w:val="20"/>
                <w:lang w:val="bg-BG"/>
              </w:rPr>
            </w:pPr>
            <w:r w:rsidRPr="00E60BEC">
              <w:rPr>
                <w:rFonts w:ascii="Arial" w:hAnsi="Arial" w:cs="Arial"/>
                <w:sz w:val="20"/>
                <w:szCs w:val="20"/>
                <w:lang w:val="en-GB"/>
              </w:rPr>
              <w:t>CFP (Regulation (EU)  1380/2013) and its related legislations (e.g. Regulation 1967/2006, all technical measures, on fishing efforts)</w:t>
            </w:r>
            <w:r w:rsidR="008F4C55" w:rsidRPr="00E60BEC">
              <w:rPr>
                <w:rFonts w:ascii="Arial" w:hAnsi="Arial" w:cs="Arial"/>
                <w:sz w:val="20"/>
                <w:szCs w:val="20"/>
                <w:lang w:val="bg-BG"/>
              </w:rPr>
              <w:t>;</w:t>
            </w:r>
            <w:r w:rsidR="008F4C55" w:rsidRPr="00E60BEC">
              <w:rPr>
                <w:rFonts w:ascii="Arial" w:eastAsia="Times New Roman" w:hAnsi="Arial" w:cs="Arial"/>
                <w:color w:val="000000"/>
                <w:sz w:val="20"/>
                <w:szCs w:val="20"/>
                <w:lang w:val="bg-BG" w:eastAsia="bg-BG"/>
              </w:rPr>
              <w:t xml:space="preserve"> Regulation (EC) № 1198/2006 of the European Parliament and of the Council of 27 July 2006 on the European Fisheries Fund</w:t>
            </w:r>
            <w:r w:rsidR="008F4C55" w:rsidRPr="00E60BEC">
              <w:rPr>
                <w:rFonts w:ascii="Arial" w:hAnsi="Arial" w:cs="Arial"/>
                <w:sz w:val="20"/>
                <w:szCs w:val="20"/>
                <w:lang w:val="bg-BG"/>
              </w:rPr>
              <w:t>.</w:t>
            </w:r>
          </w:p>
          <w:p w14:paraId="043F055F" w14:textId="2563C2C0" w:rsidR="008F4C55" w:rsidRPr="00E60BEC" w:rsidRDefault="008F4C55" w:rsidP="008F4C55">
            <w:pPr>
              <w:spacing w:after="60" w:line="240" w:lineRule="auto"/>
              <w:rPr>
                <w:rFonts w:ascii="Arial" w:hAnsi="Arial" w:cs="Arial"/>
                <w:sz w:val="20"/>
                <w:szCs w:val="20"/>
                <w:lang w:val="bg-BG"/>
              </w:rPr>
            </w:pPr>
          </w:p>
        </w:tc>
      </w:tr>
      <w:tr w:rsidR="005D3832" w:rsidRPr="00E60BEC" w14:paraId="52454540" w14:textId="77777777" w:rsidTr="00AF66BF">
        <w:tc>
          <w:tcPr>
            <w:tcW w:w="2376" w:type="dxa"/>
            <w:tcBorders>
              <w:top w:val="single" w:sz="4" w:space="0" w:color="auto"/>
              <w:left w:val="single" w:sz="4" w:space="0" w:color="auto"/>
              <w:bottom w:val="single" w:sz="4" w:space="0" w:color="auto"/>
              <w:right w:val="single" w:sz="4" w:space="0" w:color="auto"/>
            </w:tcBorders>
            <w:shd w:val="clear" w:color="auto" w:fill="auto"/>
          </w:tcPr>
          <w:p w14:paraId="09DB3B81" w14:textId="44BB6D47" w:rsidR="005D3832" w:rsidRPr="00E60BEC" w:rsidRDefault="005D3832"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t>Necessity for transnational regulation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A866E61" w14:textId="3CCBD9BC" w:rsidR="005D3832" w:rsidRPr="00E60BEC" w:rsidRDefault="00A941A9" w:rsidP="00755062">
            <w:pPr>
              <w:pStyle w:val="Lijstalinea"/>
              <w:spacing w:after="0" w:line="240" w:lineRule="auto"/>
              <w:ind w:left="0"/>
              <w:rPr>
                <w:rFonts w:ascii="Arial" w:hAnsi="Arial" w:cs="Arial"/>
                <w:i/>
                <w:sz w:val="20"/>
                <w:szCs w:val="20"/>
                <w:lang w:val="en-GB"/>
              </w:rPr>
            </w:pPr>
            <w:r>
              <w:rPr>
                <w:rFonts w:ascii="Arial" w:hAnsi="Arial" w:cs="Arial"/>
                <w:i/>
                <w:sz w:val="20"/>
                <w:szCs w:val="20"/>
                <w:lang w:val="en-GB"/>
              </w:rPr>
              <w:t>No</w:t>
            </w:r>
          </w:p>
        </w:tc>
      </w:tr>
      <w:tr w:rsidR="005D3832" w:rsidRPr="00E60BEC" w14:paraId="4A6423FA"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467E7C2B" w14:textId="26018E1B" w:rsidR="005D3832" w:rsidRPr="00E60BEC" w:rsidRDefault="005D3832" w:rsidP="00D27621">
            <w:pPr>
              <w:spacing w:before="60" w:after="60" w:line="240" w:lineRule="auto"/>
              <w:rPr>
                <w:rFonts w:ascii="Arial" w:hAnsi="Arial" w:cs="Arial"/>
                <w:b/>
                <w:sz w:val="20"/>
                <w:szCs w:val="20"/>
                <w:lang w:val="en-GB"/>
              </w:rPr>
            </w:pPr>
            <w:r w:rsidRPr="00E60BEC">
              <w:rPr>
                <w:rFonts w:ascii="Arial" w:hAnsi="Arial" w:cs="Arial"/>
                <w:b/>
                <w:sz w:val="20"/>
                <w:szCs w:val="20"/>
                <w:lang w:val="en-GB"/>
              </w:rPr>
              <w:t>Instrument for implementation</w:t>
            </w:r>
            <w:r w:rsidR="00583D8D" w:rsidRPr="00E60BEC">
              <w:rPr>
                <w:rFonts w:ascii="Arial" w:hAnsi="Arial" w:cs="Arial"/>
                <w:b/>
                <w:sz w:val="20"/>
                <w:szCs w:val="20"/>
                <w:lang w:val="en-GB"/>
              </w:rPr>
              <w:t>/</w:t>
            </w:r>
            <w:r w:rsidR="00583D8D" w:rsidRPr="00E60BEC">
              <w:rPr>
                <w:rFonts w:ascii="Arial" w:hAnsi="Arial" w:cs="Arial"/>
                <w:sz w:val="20"/>
                <w:szCs w:val="20"/>
                <w:lang w:val="en-GB"/>
              </w:rPr>
              <w:t xml:space="preserve"> </w:t>
            </w:r>
            <w:r w:rsidR="00583D8D" w:rsidRPr="00E60BEC">
              <w:rPr>
                <w:rFonts w:ascii="Arial" w:hAnsi="Arial" w:cs="Arial"/>
                <w:b/>
                <w:sz w:val="20"/>
                <w:szCs w:val="20"/>
                <w:lang w:val="en-GB"/>
              </w:rPr>
              <w:t xml:space="preserve">Mode of </w:t>
            </w:r>
            <w:r w:rsidR="00D27621">
              <w:rPr>
                <w:rFonts w:ascii="Arial" w:hAnsi="Arial" w:cs="Arial"/>
                <w:b/>
                <w:sz w:val="20"/>
                <w:szCs w:val="20"/>
                <w:lang w:val="en-GB"/>
              </w:rPr>
              <w:t>implementation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4AFFE2E" w14:textId="77777777" w:rsidR="005D3832" w:rsidRPr="00E60BEC" w:rsidRDefault="005D3832" w:rsidP="000F1AFE">
            <w:pPr>
              <w:pStyle w:val="Lijstalinea"/>
              <w:numPr>
                <w:ilvl w:val="0"/>
                <w:numId w:val="4"/>
              </w:numPr>
              <w:spacing w:after="120"/>
              <w:rPr>
                <w:rFonts w:ascii="Arial" w:hAnsi="Arial" w:cs="Arial"/>
                <w:sz w:val="20"/>
                <w:szCs w:val="20"/>
                <w:lang w:val="en-GB"/>
              </w:rPr>
            </w:pPr>
            <w:r w:rsidRPr="00E60BEC">
              <w:rPr>
                <w:rFonts w:ascii="Arial" w:hAnsi="Arial" w:cs="Arial"/>
                <w:sz w:val="20"/>
                <w:szCs w:val="20"/>
                <w:lang w:val="en-GB"/>
              </w:rPr>
              <w:t>Technical</w:t>
            </w:r>
          </w:p>
          <w:p w14:paraId="39051BD7" w14:textId="24B56027" w:rsidR="00145BB9" w:rsidRPr="00E60BEC" w:rsidRDefault="00D27621" w:rsidP="000F1AFE">
            <w:pPr>
              <w:pStyle w:val="Lijstalinea"/>
              <w:numPr>
                <w:ilvl w:val="0"/>
                <w:numId w:val="4"/>
              </w:numPr>
              <w:spacing w:after="120"/>
              <w:rPr>
                <w:rFonts w:ascii="Arial" w:hAnsi="Arial" w:cs="Arial"/>
                <w:sz w:val="20"/>
                <w:szCs w:val="20"/>
                <w:lang w:val="en-GB"/>
              </w:rPr>
            </w:pPr>
            <w:r>
              <w:rPr>
                <w:rFonts w:ascii="Arial" w:hAnsi="Arial" w:cs="Arial"/>
                <w:sz w:val="20"/>
                <w:szCs w:val="20"/>
                <w:lang w:val="en-US"/>
              </w:rPr>
              <w:t>Policy</w:t>
            </w:r>
          </w:p>
          <w:p w14:paraId="4FA37678" w14:textId="77777777" w:rsidR="005D3832" w:rsidRPr="00E60BEC" w:rsidRDefault="005D3832" w:rsidP="000F1AFE">
            <w:pPr>
              <w:pStyle w:val="Lijstalinea"/>
              <w:numPr>
                <w:ilvl w:val="0"/>
                <w:numId w:val="4"/>
              </w:numPr>
              <w:spacing w:after="120"/>
              <w:rPr>
                <w:rFonts w:ascii="Arial" w:hAnsi="Arial" w:cs="Arial"/>
                <w:sz w:val="20"/>
                <w:szCs w:val="20"/>
                <w:lang w:val="en-GB"/>
              </w:rPr>
            </w:pPr>
            <w:r w:rsidRPr="00E60BEC">
              <w:rPr>
                <w:rFonts w:ascii="Arial" w:hAnsi="Arial" w:cs="Arial"/>
                <w:sz w:val="20"/>
                <w:szCs w:val="20"/>
                <w:lang w:val="en-GB"/>
              </w:rPr>
              <w:t>Economic</w:t>
            </w:r>
          </w:p>
          <w:p w14:paraId="4D04C0C5" w14:textId="78675702" w:rsidR="005D3832" w:rsidRPr="00E60BEC" w:rsidRDefault="005D3832" w:rsidP="000F1AFE">
            <w:pPr>
              <w:spacing w:after="120"/>
              <w:rPr>
                <w:rFonts w:ascii="Arial" w:hAnsi="Arial" w:cs="Arial"/>
                <w:i/>
                <w:sz w:val="20"/>
                <w:szCs w:val="20"/>
                <w:lang w:val="en-GB"/>
              </w:rPr>
            </w:pPr>
          </w:p>
        </w:tc>
      </w:tr>
      <w:tr w:rsidR="005D3832" w:rsidRPr="00D27621" w14:paraId="0E923527"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7EC50290" w14:textId="207EC1FE" w:rsidR="005D3832" w:rsidRPr="00E60BEC" w:rsidRDefault="009D45F8"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t>Spatial reference</w:t>
            </w:r>
            <w:r w:rsidR="00D27621">
              <w:rPr>
                <w:rFonts w:ascii="Arial" w:hAnsi="Arial" w:cs="Arial"/>
                <w:b/>
                <w:sz w:val="20"/>
                <w:szCs w:val="20"/>
                <w:lang w:val="en-GB"/>
              </w:rPr>
              <w:t>/implementation zones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6F74BFF" w14:textId="5D367070" w:rsidR="00461B64" w:rsidRPr="00E60BEC" w:rsidRDefault="00D27621" w:rsidP="00583D8D">
            <w:pPr>
              <w:pStyle w:val="Lijstalinea"/>
              <w:tabs>
                <w:tab w:val="left" w:pos="175"/>
              </w:tabs>
              <w:spacing w:after="0" w:line="240" w:lineRule="auto"/>
              <w:ind w:left="0"/>
              <w:rPr>
                <w:rFonts w:ascii="Arial" w:hAnsi="Arial" w:cs="Arial"/>
                <w:sz w:val="20"/>
                <w:szCs w:val="20"/>
                <w:lang w:val="en-GB"/>
              </w:rPr>
            </w:pPr>
            <w:r>
              <w:rPr>
                <w:rFonts w:ascii="Arial" w:hAnsi="Arial" w:cs="Arial"/>
                <w:sz w:val="20"/>
                <w:szCs w:val="20"/>
                <w:lang w:val="en-GB"/>
              </w:rPr>
              <w:t>Territorial waters/EEZ</w:t>
            </w:r>
          </w:p>
          <w:p w14:paraId="7CF08030" w14:textId="77777777" w:rsidR="00461B64" w:rsidRPr="00E60BEC" w:rsidRDefault="00461B64" w:rsidP="00583D8D">
            <w:pPr>
              <w:pStyle w:val="Lijstalinea"/>
              <w:tabs>
                <w:tab w:val="left" w:pos="175"/>
              </w:tabs>
              <w:spacing w:after="0" w:line="240" w:lineRule="auto"/>
              <w:ind w:left="0"/>
              <w:rPr>
                <w:rFonts w:ascii="Arial" w:hAnsi="Arial" w:cs="Arial"/>
                <w:sz w:val="20"/>
                <w:szCs w:val="20"/>
                <w:lang w:val="en-GB"/>
              </w:rPr>
            </w:pPr>
          </w:p>
          <w:p w14:paraId="670038DC" w14:textId="79D897DC" w:rsidR="00461B64" w:rsidRPr="00E60BEC" w:rsidRDefault="00461B64" w:rsidP="00461B64">
            <w:pPr>
              <w:pStyle w:val="Lijstalinea"/>
              <w:tabs>
                <w:tab w:val="left" w:pos="175"/>
              </w:tabs>
              <w:spacing w:after="120" w:line="240" w:lineRule="auto"/>
              <w:ind w:left="0"/>
              <w:contextualSpacing w:val="0"/>
              <w:rPr>
                <w:rFonts w:ascii="Arial" w:hAnsi="Arial" w:cs="Arial"/>
                <w:i/>
                <w:sz w:val="20"/>
                <w:szCs w:val="20"/>
                <w:lang w:val="bg-BG"/>
              </w:rPr>
            </w:pPr>
          </w:p>
        </w:tc>
      </w:tr>
      <w:tr w:rsidR="005D3832" w:rsidRPr="00A76F5C" w14:paraId="54B1033A" w14:textId="77777777" w:rsidTr="009D45F8">
        <w:tc>
          <w:tcPr>
            <w:tcW w:w="2376" w:type="dxa"/>
            <w:shd w:val="clear" w:color="auto" w:fill="auto"/>
          </w:tcPr>
          <w:p w14:paraId="1A0DDBDB" w14:textId="782B437C" w:rsidR="005D3832" w:rsidRPr="00E60BEC" w:rsidRDefault="009D45F8" w:rsidP="009D45F8">
            <w:pPr>
              <w:spacing w:before="60" w:after="60" w:line="240" w:lineRule="auto"/>
              <w:rPr>
                <w:rFonts w:ascii="Arial" w:hAnsi="Arial" w:cs="Arial"/>
                <w:b/>
                <w:sz w:val="20"/>
                <w:szCs w:val="20"/>
                <w:lang w:val="en-GB"/>
              </w:rPr>
            </w:pPr>
            <w:r w:rsidRPr="00E60BEC">
              <w:rPr>
                <w:rFonts w:ascii="Arial" w:hAnsi="Arial" w:cs="Arial"/>
                <w:b/>
                <w:sz w:val="20"/>
                <w:szCs w:val="20"/>
                <w:lang w:val="en-GB"/>
              </w:rPr>
              <w:t xml:space="preserve">Contribution of the measure to achieving the target </w:t>
            </w:r>
          </w:p>
        </w:tc>
        <w:tc>
          <w:tcPr>
            <w:tcW w:w="7371" w:type="dxa"/>
            <w:gridSpan w:val="2"/>
            <w:shd w:val="clear" w:color="auto" w:fill="auto"/>
          </w:tcPr>
          <w:p w14:paraId="081410B6" w14:textId="65BACF8B" w:rsidR="007E1FA6" w:rsidRPr="00E60BEC" w:rsidRDefault="00A3286A" w:rsidP="00437F36">
            <w:pPr>
              <w:pStyle w:val="Lijstalinea"/>
              <w:tabs>
                <w:tab w:val="left" w:pos="175"/>
              </w:tabs>
              <w:spacing w:after="120" w:line="240" w:lineRule="auto"/>
              <w:ind w:left="0"/>
              <w:contextualSpacing w:val="0"/>
              <w:rPr>
                <w:rFonts w:ascii="Arial" w:hAnsi="Arial" w:cs="Arial"/>
                <w:sz w:val="20"/>
                <w:szCs w:val="20"/>
                <w:lang w:val="bg-BG"/>
              </w:rPr>
            </w:pPr>
            <w:r w:rsidRPr="00E60BEC">
              <w:rPr>
                <w:rFonts w:ascii="Arial" w:hAnsi="Arial" w:cs="Arial"/>
                <w:sz w:val="20"/>
                <w:szCs w:val="20"/>
                <w:lang w:val="en-GB"/>
              </w:rPr>
              <w:t>Over a longer period</w:t>
            </w:r>
            <w:r w:rsidR="007E1FA6" w:rsidRPr="00E60BEC">
              <w:rPr>
                <w:rFonts w:ascii="Arial" w:hAnsi="Arial" w:cs="Arial"/>
                <w:sz w:val="20"/>
                <w:szCs w:val="20"/>
                <w:lang w:val="bg-BG"/>
              </w:rPr>
              <w:t xml:space="preserve">, the measure is expected to have a </w:t>
            </w:r>
            <w:r w:rsidR="00FE3D98" w:rsidRPr="00FE3D98">
              <w:rPr>
                <w:rFonts w:ascii="Arial" w:hAnsi="Arial" w:cs="Arial"/>
                <w:sz w:val="20"/>
                <w:szCs w:val="20"/>
                <w:lang w:val="en-US"/>
              </w:rPr>
              <w:t xml:space="preserve">positive </w:t>
            </w:r>
            <w:r w:rsidR="00FE3D98" w:rsidRPr="00E60BEC">
              <w:rPr>
                <w:rFonts w:ascii="Arial" w:hAnsi="Arial" w:cs="Arial"/>
                <w:sz w:val="20"/>
                <w:szCs w:val="20"/>
                <w:lang w:val="bg-BG"/>
              </w:rPr>
              <w:t xml:space="preserve"> </w:t>
            </w:r>
            <w:r w:rsidR="004F6CE2" w:rsidRPr="00E60BEC">
              <w:rPr>
                <w:rFonts w:ascii="Arial" w:hAnsi="Arial" w:cs="Arial"/>
                <w:sz w:val="20"/>
                <w:szCs w:val="20"/>
                <w:lang w:val="en-US"/>
              </w:rPr>
              <w:t>effect</w:t>
            </w:r>
            <w:r w:rsidR="00FE3D98">
              <w:rPr>
                <w:rFonts w:ascii="Arial" w:hAnsi="Arial" w:cs="Arial"/>
                <w:sz w:val="20"/>
                <w:szCs w:val="20"/>
                <w:lang w:val="en-US"/>
              </w:rPr>
              <w:t>s both in terms of increasing commercial fish stocks and pelagic and benthic fauna diversity.</w:t>
            </w:r>
            <w:r w:rsidR="007E1FA6" w:rsidRPr="00E60BEC">
              <w:rPr>
                <w:rFonts w:ascii="Arial" w:hAnsi="Arial" w:cs="Arial"/>
                <w:sz w:val="20"/>
                <w:szCs w:val="20"/>
                <w:lang w:val="bg-BG"/>
              </w:rPr>
              <w:t xml:space="preserve"> </w:t>
            </w:r>
          </w:p>
          <w:p w14:paraId="20B82D5D" w14:textId="69C2377C" w:rsidR="007E1FA6" w:rsidRPr="00E60BEC" w:rsidRDefault="00437F36" w:rsidP="00A3286A">
            <w:pPr>
              <w:pStyle w:val="Lijstalinea"/>
              <w:tabs>
                <w:tab w:val="left" w:pos="175"/>
              </w:tabs>
              <w:spacing w:after="120" w:line="240" w:lineRule="auto"/>
              <w:ind w:left="0"/>
              <w:contextualSpacing w:val="0"/>
              <w:rPr>
                <w:rFonts w:ascii="Arial" w:hAnsi="Arial" w:cs="Arial"/>
                <w:sz w:val="20"/>
                <w:szCs w:val="20"/>
                <w:lang w:val="bg-BG"/>
              </w:rPr>
            </w:pPr>
            <w:r w:rsidRPr="00E60BEC">
              <w:rPr>
                <w:rFonts w:ascii="Arial" w:hAnsi="Arial" w:cs="Arial"/>
                <w:sz w:val="20"/>
                <w:szCs w:val="20"/>
                <w:lang w:val="bg-BG"/>
              </w:rPr>
              <w:t xml:space="preserve"> </w:t>
            </w:r>
            <w:r w:rsidR="00A3286A" w:rsidRPr="00E60BEC">
              <w:rPr>
                <w:rFonts w:ascii="Arial" w:hAnsi="Arial" w:cs="Arial"/>
                <w:sz w:val="20"/>
                <w:szCs w:val="20"/>
                <w:lang w:val="bg-BG"/>
              </w:rPr>
              <w:t>The measure is expected to have a moderate contribution to the achieving the targets</w:t>
            </w:r>
          </w:p>
        </w:tc>
      </w:tr>
      <w:tr w:rsidR="005D3832" w:rsidRPr="00A76F5C" w14:paraId="04A8A3C5"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25D5BBFC" w14:textId="77777777" w:rsidR="005D3832" w:rsidRPr="00E60BEC" w:rsidRDefault="005D3832"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t>Transboundary impact</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3998C50" w14:textId="56FA6137" w:rsidR="00461B64" w:rsidRPr="00E60BEC" w:rsidRDefault="00A3286A" w:rsidP="009E4EBF">
            <w:pPr>
              <w:rPr>
                <w:rFonts w:ascii="Arial" w:hAnsi="Arial" w:cs="Arial"/>
                <w:sz w:val="20"/>
                <w:szCs w:val="20"/>
                <w:lang w:val="bg-BG"/>
              </w:rPr>
            </w:pPr>
            <w:r w:rsidRPr="00E60BEC">
              <w:rPr>
                <w:rFonts w:ascii="Arial" w:hAnsi="Arial" w:cs="Arial"/>
                <w:sz w:val="20"/>
                <w:szCs w:val="20"/>
                <w:lang w:val="en-GB"/>
              </w:rPr>
              <w:t>The implementation of the measure is not expected to have negative effects on the marine environment of neighbouring countries</w:t>
            </w:r>
            <w:r w:rsidRPr="00E60BEC">
              <w:rPr>
                <w:rFonts w:ascii="Arial" w:hAnsi="Arial" w:cs="Arial"/>
                <w:i/>
                <w:sz w:val="20"/>
                <w:szCs w:val="20"/>
                <w:lang w:val="en-GB"/>
              </w:rPr>
              <w:t xml:space="preserve">. </w:t>
            </w:r>
            <w:r w:rsidR="007E1FA6" w:rsidRPr="00E60BEC">
              <w:rPr>
                <w:rFonts w:ascii="Arial" w:hAnsi="Arial" w:cs="Arial"/>
                <w:sz w:val="20"/>
                <w:szCs w:val="20"/>
                <w:lang w:val="bg-BG"/>
              </w:rPr>
              <w:t xml:space="preserve">The measure is expected to have a beneficial effect, </w:t>
            </w:r>
            <w:r w:rsidR="009E4EBF">
              <w:rPr>
                <w:rFonts w:ascii="Arial" w:hAnsi="Arial" w:cs="Arial"/>
                <w:sz w:val="20"/>
                <w:szCs w:val="20"/>
                <w:lang w:val="en-US"/>
              </w:rPr>
              <w:t xml:space="preserve"> for </w:t>
            </w:r>
            <w:r w:rsidR="007E1FA6" w:rsidRPr="00E60BEC">
              <w:rPr>
                <w:rFonts w:ascii="Arial" w:hAnsi="Arial" w:cs="Arial"/>
                <w:sz w:val="20"/>
                <w:szCs w:val="20"/>
                <w:lang w:val="bg-BG"/>
              </w:rPr>
              <w:t>the marine waters of  neighbo</w:t>
            </w:r>
            <w:r w:rsidR="009E4EBF">
              <w:rPr>
                <w:rFonts w:ascii="Arial" w:hAnsi="Arial" w:cs="Arial"/>
                <w:sz w:val="20"/>
                <w:szCs w:val="20"/>
                <w:lang w:val="en-US"/>
              </w:rPr>
              <w:t>uring countries</w:t>
            </w:r>
            <w:r w:rsidR="007E1FA6" w:rsidRPr="00E60BEC">
              <w:rPr>
                <w:rFonts w:ascii="Arial" w:hAnsi="Arial" w:cs="Arial"/>
                <w:sz w:val="20"/>
                <w:szCs w:val="20"/>
                <w:lang w:val="bg-BG"/>
              </w:rPr>
              <w:t xml:space="preserve"> by gradually increasing stocks of Black </w:t>
            </w:r>
            <w:r w:rsidR="009E4EBF">
              <w:rPr>
                <w:rFonts w:ascii="Arial" w:hAnsi="Arial" w:cs="Arial"/>
                <w:sz w:val="20"/>
                <w:szCs w:val="20"/>
                <w:lang w:val="en-US"/>
              </w:rPr>
              <w:t>S</w:t>
            </w:r>
            <w:r w:rsidR="007E1FA6" w:rsidRPr="00E60BEC">
              <w:rPr>
                <w:rFonts w:ascii="Arial" w:hAnsi="Arial" w:cs="Arial"/>
                <w:sz w:val="20"/>
                <w:szCs w:val="20"/>
                <w:lang w:val="bg-BG"/>
              </w:rPr>
              <w:t>ea migratory commercial fish species</w:t>
            </w:r>
            <w:r w:rsidR="009E4EBF">
              <w:rPr>
                <w:rFonts w:ascii="Arial" w:hAnsi="Arial" w:cs="Arial"/>
                <w:sz w:val="20"/>
                <w:szCs w:val="20"/>
                <w:lang w:val="en-US"/>
              </w:rPr>
              <w:t>, and not only</w:t>
            </w:r>
            <w:r w:rsidR="007E1FA6" w:rsidRPr="00E60BEC">
              <w:rPr>
                <w:rFonts w:ascii="Arial" w:hAnsi="Arial" w:cs="Arial"/>
                <w:sz w:val="20"/>
                <w:szCs w:val="20"/>
                <w:lang w:val="bg-BG"/>
              </w:rPr>
              <w:t>.</w:t>
            </w:r>
          </w:p>
        </w:tc>
      </w:tr>
      <w:tr w:rsidR="00096F73" w:rsidRPr="00E60BEC" w14:paraId="1F747F71" w14:textId="77777777" w:rsidTr="00583D8D">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549F73B6" w14:textId="4B1954CB" w:rsidR="00096F73" w:rsidRPr="00E60BEC" w:rsidRDefault="00096F73"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t>Costs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383A4ED" w14:textId="41657E76" w:rsidR="00072E5A" w:rsidRPr="00E60BEC" w:rsidRDefault="00072E5A" w:rsidP="0086077B">
            <w:pPr>
              <w:pStyle w:val="Lijstalinea"/>
              <w:spacing w:after="0"/>
              <w:ind w:left="0"/>
              <w:contextualSpacing w:val="0"/>
              <w:rPr>
                <w:rFonts w:ascii="Arial" w:hAnsi="Arial" w:cs="Arial"/>
                <w:sz w:val="20"/>
                <w:szCs w:val="20"/>
                <w:lang w:val="en-GB"/>
              </w:rPr>
            </w:pPr>
            <w:r w:rsidRPr="00E60BEC">
              <w:rPr>
                <w:rFonts w:ascii="Arial" w:hAnsi="Arial" w:cs="Arial"/>
                <w:b/>
                <w:sz w:val="20"/>
                <w:szCs w:val="20"/>
                <w:lang w:val="en-GB"/>
              </w:rPr>
              <w:t>First rough assessment:</w:t>
            </w:r>
            <w:r w:rsidRPr="00E60BEC">
              <w:rPr>
                <w:rFonts w:ascii="Arial" w:hAnsi="Arial" w:cs="Arial"/>
                <w:sz w:val="20"/>
                <w:szCs w:val="20"/>
                <w:lang w:val="en-GB"/>
              </w:rPr>
              <w:t xml:space="preserve"> medium € 50.</w:t>
            </w:r>
            <w:r w:rsidRPr="00E60BEC">
              <w:rPr>
                <w:rFonts w:ascii="Arial" w:hAnsi="Arial" w:cs="Arial"/>
                <w:color w:val="000000"/>
                <w:sz w:val="20"/>
                <w:szCs w:val="20"/>
                <w:lang w:val="en-GB" w:eastAsia="fr-BE"/>
              </w:rPr>
              <w:t>000 - 200.000</w:t>
            </w:r>
          </w:p>
          <w:p w14:paraId="4C5AFC80" w14:textId="77777777" w:rsidR="00072E5A" w:rsidRPr="00E60BEC" w:rsidRDefault="00072E5A" w:rsidP="0086077B">
            <w:pPr>
              <w:pStyle w:val="Lijstalinea"/>
              <w:spacing w:after="0"/>
              <w:ind w:left="0"/>
              <w:contextualSpacing w:val="0"/>
              <w:rPr>
                <w:rFonts w:ascii="Arial" w:hAnsi="Arial" w:cs="Arial"/>
                <w:sz w:val="20"/>
                <w:szCs w:val="20"/>
                <w:lang w:val="en-GB"/>
              </w:rPr>
            </w:pPr>
          </w:p>
          <w:p w14:paraId="04270156" w14:textId="2A6D756C" w:rsidR="00BD184B" w:rsidRPr="00E60BEC" w:rsidRDefault="0086077B" w:rsidP="0086077B">
            <w:pPr>
              <w:pStyle w:val="Lijstalinea"/>
              <w:spacing w:after="0"/>
              <w:ind w:left="0"/>
              <w:contextualSpacing w:val="0"/>
              <w:rPr>
                <w:rFonts w:ascii="Arial" w:hAnsi="Arial" w:cs="Arial"/>
                <w:sz w:val="20"/>
                <w:szCs w:val="20"/>
                <w:lang w:val="en-GB"/>
              </w:rPr>
            </w:pPr>
            <w:r w:rsidRPr="00E60BEC">
              <w:rPr>
                <w:rFonts w:ascii="Arial" w:hAnsi="Arial" w:cs="Arial"/>
                <w:sz w:val="20"/>
                <w:szCs w:val="20"/>
                <w:lang w:val="en-GB"/>
              </w:rPr>
              <w:t xml:space="preserve">This measure </w:t>
            </w:r>
            <w:r w:rsidR="00E162C2" w:rsidRPr="00E60BEC">
              <w:rPr>
                <w:rFonts w:ascii="Arial" w:hAnsi="Arial" w:cs="Arial"/>
                <w:sz w:val="20"/>
                <w:szCs w:val="20"/>
                <w:lang w:val="en-GB"/>
              </w:rPr>
              <w:t>consists</w:t>
            </w:r>
            <w:r w:rsidRPr="00E60BEC">
              <w:rPr>
                <w:rFonts w:ascii="Arial" w:hAnsi="Arial" w:cs="Arial"/>
                <w:sz w:val="20"/>
                <w:szCs w:val="20"/>
                <w:lang w:val="en-GB"/>
              </w:rPr>
              <w:t xml:space="preserve"> of administrative and implementation costs.</w:t>
            </w:r>
          </w:p>
          <w:p w14:paraId="676AE927" w14:textId="6CDF1452" w:rsidR="00FC4EFF" w:rsidRPr="00E60BEC" w:rsidRDefault="00FC4EFF" w:rsidP="0086077B">
            <w:pPr>
              <w:spacing w:after="0"/>
              <w:rPr>
                <w:rFonts w:ascii="Arial" w:hAnsi="Arial" w:cs="Arial"/>
                <w:sz w:val="20"/>
                <w:szCs w:val="20"/>
                <w:lang w:val="en-GB"/>
              </w:rPr>
            </w:pPr>
            <w:r w:rsidRPr="00E60BEC">
              <w:rPr>
                <w:rFonts w:ascii="Arial" w:hAnsi="Arial" w:cs="Arial"/>
                <w:sz w:val="20"/>
                <w:szCs w:val="20"/>
                <w:lang w:val="en-GB"/>
              </w:rPr>
              <w:t>1) Training of</w:t>
            </w:r>
            <w:r w:rsidR="000B11C6" w:rsidRPr="00E60BEC">
              <w:rPr>
                <w:rFonts w:ascii="Arial" w:hAnsi="Arial" w:cs="Arial"/>
                <w:sz w:val="20"/>
                <w:szCs w:val="20"/>
                <w:lang w:val="en-GB"/>
              </w:rPr>
              <w:t xml:space="preserve"> administration and</w:t>
            </w:r>
            <w:r w:rsidRPr="00E60BEC">
              <w:rPr>
                <w:rFonts w:ascii="Arial" w:hAnsi="Arial" w:cs="Arial"/>
                <w:sz w:val="20"/>
                <w:szCs w:val="20"/>
                <w:lang w:val="en-GB"/>
              </w:rPr>
              <w:t xml:space="preserve"> fishermen</w:t>
            </w:r>
            <w:r w:rsidR="00AE528E" w:rsidRPr="00E60BEC">
              <w:rPr>
                <w:rFonts w:ascii="Arial" w:hAnsi="Arial" w:cs="Arial"/>
                <w:sz w:val="20"/>
                <w:szCs w:val="20"/>
                <w:lang w:val="en-GB"/>
              </w:rPr>
              <w:t>: 1500 €</w:t>
            </w:r>
          </w:p>
          <w:p w14:paraId="0B7F5DC1" w14:textId="53BEA0CC" w:rsidR="00FC4EFF" w:rsidRPr="00E60BEC" w:rsidRDefault="00FC4EFF" w:rsidP="0086077B">
            <w:pPr>
              <w:spacing w:after="0"/>
              <w:rPr>
                <w:rFonts w:ascii="Arial" w:hAnsi="Arial" w:cs="Arial"/>
                <w:sz w:val="20"/>
                <w:szCs w:val="20"/>
                <w:lang w:val="en-GB"/>
              </w:rPr>
            </w:pPr>
            <w:r w:rsidRPr="00E60BEC">
              <w:rPr>
                <w:rFonts w:ascii="Arial" w:hAnsi="Arial" w:cs="Arial"/>
                <w:sz w:val="20"/>
                <w:szCs w:val="20"/>
                <w:lang w:val="en-GB"/>
              </w:rPr>
              <w:t xml:space="preserve">2) </w:t>
            </w:r>
            <w:r w:rsidR="000B11C6" w:rsidRPr="00E60BEC">
              <w:rPr>
                <w:rFonts w:ascii="Arial" w:hAnsi="Arial" w:cs="Arial"/>
                <w:sz w:val="20"/>
                <w:szCs w:val="20"/>
                <w:lang w:val="en-GB"/>
              </w:rPr>
              <w:t>Financial</w:t>
            </w:r>
            <w:r w:rsidRPr="00E60BEC">
              <w:rPr>
                <w:rFonts w:ascii="Arial" w:hAnsi="Arial" w:cs="Arial"/>
                <w:sz w:val="20"/>
                <w:szCs w:val="20"/>
                <w:lang w:val="en-GB"/>
              </w:rPr>
              <w:t xml:space="preserve"> stimulation </w:t>
            </w:r>
            <w:r w:rsidR="0086077B" w:rsidRPr="00E60BEC">
              <w:rPr>
                <w:rFonts w:ascii="Arial" w:hAnsi="Arial" w:cs="Arial"/>
                <w:sz w:val="20"/>
                <w:szCs w:val="20"/>
                <w:lang w:val="en-GB"/>
              </w:rPr>
              <w:t xml:space="preserve">(mechanism) </w:t>
            </w:r>
            <w:r w:rsidR="000B11C6" w:rsidRPr="00E60BEC">
              <w:rPr>
                <w:rFonts w:ascii="Arial" w:hAnsi="Arial" w:cs="Arial"/>
                <w:sz w:val="20"/>
                <w:szCs w:val="20"/>
                <w:lang w:val="en-GB"/>
              </w:rPr>
              <w:t>of fishery sector for introduction of environmental friendly equipments and practices</w:t>
            </w:r>
            <w:r w:rsidR="00AE528E" w:rsidRPr="00E60BEC">
              <w:rPr>
                <w:rFonts w:ascii="Arial" w:hAnsi="Arial" w:cs="Arial"/>
                <w:sz w:val="20"/>
                <w:szCs w:val="20"/>
                <w:lang w:val="en-GB"/>
              </w:rPr>
              <w:t xml:space="preserve"> : not possible to assess at this stage</w:t>
            </w:r>
          </w:p>
          <w:p w14:paraId="303C6DC3" w14:textId="6C5BFF62" w:rsidR="00FC4EFF" w:rsidRPr="00E60BEC" w:rsidRDefault="00FC4EFF" w:rsidP="0086077B">
            <w:pPr>
              <w:spacing w:after="0"/>
              <w:rPr>
                <w:rFonts w:ascii="Arial" w:hAnsi="Arial" w:cs="Arial"/>
                <w:sz w:val="20"/>
                <w:szCs w:val="20"/>
                <w:lang w:val="en-GB"/>
              </w:rPr>
            </w:pPr>
            <w:r w:rsidRPr="00E60BEC">
              <w:rPr>
                <w:rFonts w:ascii="Arial" w:hAnsi="Arial" w:cs="Arial"/>
                <w:sz w:val="20"/>
                <w:szCs w:val="20"/>
                <w:lang w:val="en-GB"/>
              </w:rPr>
              <w:t>3) pilot programme introduction of test equipment</w:t>
            </w:r>
            <w:r w:rsidR="00AE528E" w:rsidRPr="00E60BEC">
              <w:rPr>
                <w:rFonts w:ascii="Arial" w:hAnsi="Arial" w:cs="Arial"/>
                <w:sz w:val="20"/>
                <w:szCs w:val="20"/>
                <w:lang w:val="en-GB"/>
              </w:rPr>
              <w:t>: 6000 €</w:t>
            </w:r>
          </w:p>
          <w:p w14:paraId="194B919B" w14:textId="0A5BC3D8" w:rsidR="00FC4EFF" w:rsidRPr="00E60BEC" w:rsidRDefault="00FC4EFF" w:rsidP="0086077B">
            <w:pPr>
              <w:spacing w:after="0"/>
              <w:rPr>
                <w:rFonts w:ascii="Arial" w:hAnsi="Arial" w:cs="Arial"/>
                <w:sz w:val="20"/>
                <w:szCs w:val="20"/>
                <w:lang w:val="en-GB"/>
              </w:rPr>
            </w:pPr>
            <w:r w:rsidRPr="00E60BEC">
              <w:rPr>
                <w:rFonts w:ascii="Arial" w:hAnsi="Arial" w:cs="Arial"/>
                <w:sz w:val="20"/>
                <w:szCs w:val="20"/>
                <w:lang w:val="en-GB"/>
              </w:rPr>
              <w:lastRenderedPageBreak/>
              <w:t xml:space="preserve">4) distribution printed material </w:t>
            </w:r>
            <w:r w:rsidR="00AE528E" w:rsidRPr="00E60BEC">
              <w:rPr>
                <w:rFonts w:ascii="Arial" w:hAnsi="Arial" w:cs="Arial"/>
                <w:sz w:val="20"/>
                <w:szCs w:val="20"/>
                <w:lang w:val="en-GB"/>
              </w:rPr>
              <w:t>: 1000 €</w:t>
            </w:r>
          </w:p>
          <w:p w14:paraId="031DB0E4" w14:textId="56462AED" w:rsidR="00FC4EFF" w:rsidRPr="00E60BEC" w:rsidRDefault="00FC4EFF" w:rsidP="0086077B">
            <w:pPr>
              <w:spacing w:after="0"/>
              <w:rPr>
                <w:rFonts w:ascii="Arial" w:hAnsi="Arial" w:cs="Arial"/>
                <w:sz w:val="20"/>
                <w:szCs w:val="20"/>
                <w:lang w:val="en-GB"/>
              </w:rPr>
            </w:pPr>
            <w:r w:rsidRPr="00E60BEC">
              <w:rPr>
                <w:rFonts w:ascii="Arial" w:hAnsi="Arial" w:cs="Arial"/>
                <w:sz w:val="20"/>
                <w:szCs w:val="20"/>
                <w:lang w:val="en-GB"/>
              </w:rPr>
              <w:t>5) stakeholder meeting between small scale and large scale</w:t>
            </w:r>
            <w:r w:rsidR="000B11C6" w:rsidRPr="00E60BEC">
              <w:rPr>
                <w:rFonts w:ascii="Arial" w:hAnsi="Arial" w:cs="Arial"/>
                <w:sz w:val="20"/>
                <w:szCs w:val="20"/>
                <w:lang w:val="en-GB"/>
              </w:rPr>
              <w:t xml:space="preserve"> fishery sectors</w:t>
            </w:r>
            <w:r w:rsidR="00AE528E" w:rsidRPr="00E60BEC">
              <w:rPr>
                <w:rFonts w:ascii="Arial" w:hAnsi="Arial" w:cs="Arial"/>
                <w:sz w:val="20"/>
                <w:szCs w:val="20"/>
                <w:lang w:val="en-GB"/>
              </w:rPr>
              <w:t>: 2000 €</w:t>
            </w:r>
          </w:p>
          <w:p w14:paraId="55E9413D" w14:textId="186EBE27" w:rsidR="00096F73" w:rsidRPr="00E60BEC" w:rsidRDefault="00FC4EFF" w:rsidP="00145BB9">
            <w:pPr>
              <w:pStyle w:val="Lijstalinea"/>
              <w:spacing w:after="0" w:line="240" w:lineRule="auto"/>
              <w:ind w:left="0"/>
              <w:contextualSpacing w:val="0"/>
              <w:rPr>
                <w:rFonts w:ascii="Arial" w:hAnsi="Arial" w:cs="Arial"/>
                <w:sz w:val="20"/>
                <w:szCs w:val="20"/>
                <w:lang w:val="en-GB"/>
              </w:rPr>
            </w:pPr>
            <w:r w:rsidRPr="00E60BEC">
              <w:rPr>
                <w:rFonts w:ascii="Arial" w:hAnsi="Arial" w:cs="Arial"/>
                <w:sz w:val="20"/>
                <w:szCs w:val="20"/>
                <w:lang w:val="en-GB"/>
              </w:rPr>
              <w:t xml:space="preserve">6) Introduction of best </w:t>
            </w:r>
            <w:r w:rsidR="000B11C6" w:rsidRPr="00E60BEC">
              <w:rPr>
                <w:rFonts w:ascii="Arial" w:hAnsi="Arial" w:cs="Arial"/>
                <w:sz w:val="20"/>
                <w:szCs w:val="20"/>
                <w:lang w:val="en-GB"/>
              </w:rPr>
              <w:t xml:space="preserve">available </w:t>
            </w:r>
            <w:r w:rsidRPr="00E60BEC">
              <w:rPr>
                <w:rFonts w:ascii="Arial" w:hAnsi="Arial" w:cs="Arial"/>
                <w:sz w:val="20"/>
                <w:szCs w:val="20"/>
                <w:lang w:val="en-GB"/>
              </w:rPr>
              <w:t>practices</w:t>
            </w:r>
            <w:r w:rsidR="00AE528E" w:rsidRPr="00E60BEC">
              <w:rPr>
                <w:rFonts w:ascii="Arial" w:hAnsi="Arial" w:cs="Arial"/>
                <w:sz w:val="20"/>
                <w:szCs w:val="20"/>
                <w:lang w:val="en-GB"/>
              </w:rPr>
              <w:t>: not possible to assess at this stage</w:t>
            </w:r>
          </w:p>
          <w:p w14:paraId="53C4AC3C" w14:textId="77777777" w:rsidR="00145BB9" w:rsidRPr="00E60BEC" w:rsidRDefault="00145BB9" w:rsidP="00145BB9">
            <w:pPr>
              <w:pStyle w:val="Lijstalinea"/>
              <w:spacing w:after="0" w:line="240" w:lineRule="auto"/>
              <w:ind w:left="0"/>
              <w:contextualSpacing w:val="0"/>
              <w:rPr>
                <w:rFonts w:ascii="Arial" w:hAnsi="Arial" w:cs="Arial"/>
                <w:sz w:val="20"/>
                <w:szCs w:val="20"/>
                <w:lang w:val="en-GB"/>
              </w:rPr>
            </w:pPr>
          </w:p>
          <w:p w14:paraId="71B68D63" w14:textId="10B99124" w:rsidR="00E162C2" w:rsidRPr="00E60BEC" w:rsidRDefault="00E162C2" w:rsidP="00145BB9">
            <w:pPr>
              <w:pStyle w:val="Lijstalinea"/>
              <w:spacing w:after="0" w:line="240" w:lineRule="auto"/>
              <w:ind w:left="0"/>
              <w:contextualSpacing w:val="0"/>
              <w:rPr>
                <w:rFonts w:ascii="Arial" w:hAnsi="Arial" w:cs="Arial"/>
                <w:sz w:val="20"/>
                <w:szCs w:val="20"/>
                <w:lang w:val="en-GB"/>
              </w:rPr>
            </w:pPr>
            <w:r w:rsidRPr="00E60BEC">
              <w:rPr>
                <w:rFonts w:ascii="Arial" w:hAnsi="Arial" w:cs="Arial"/>
                <w:sz w:val="20"/>
                <w:szCs w:val="20"/>
                <w:lang w:val="en-GB"/>
              </w:rPr>
              <w:t>Total one off costs</w:t>
            </w:r>
            <w:r w:rsidR="00AE528E" w:rsidRPr="00E60BEC">
              <w:rPr>
                <w:rFonts w:ascii="Arial" w:hAnsi="Arial" w:cs="Arial"/>
                <w:sz w:val="20"/>
                <w:szCs w:val="20"/>
                <w:lang w:val="en-GB"/>
              </w:rPr>
              <w:t xml:space="preserve"> within MSFD cycle (6 years):  minimum </w:t>
            </w:r>
            <w:r w:rsidRPr="00E60BEC">
              <w:rPr>
                <w:rFonts w:ascii="Arial" w:hAnsi="Arial" w:cs="Arial"/>
                <w:sz w:val="20"/>
                <w:szCs w:val="20"/>
                <w:lang w:val="en-GB"/>
              </w:rPr>
              <w:t>10.</w:t>
            </w:r>
            <w:r w:rsidR="007737AB" w:rsidRPr="00E60BEC">
              <w:rPr>
                <w:rFonts w:ascii="Arial" w:hAnsi="Arial" w:cs="Arial"/>
                <w:sz w:val="20"/>
                <w:szCs w:val="20"/>
                <w:lang w:val="en-GB"/>
              </w:rPr>
              <w:t>5</w:t>
            </w:r>
            <w:r w:rsidRPr="00E60BEC">
              <w:rPr>
                <w:rFonts w:ascii="Arial" w:hAnsi="Arial" w:cs="Arial"/>
                <w:sz w:val="20"/>
                <w:szCs w:val="20"/>
                <w:lang w:val="en-GB"/>
              </w:rPr>
              <w:t>00 €</w:t>
            </w:r>
            <w:r w:rsidR="00AE528E" w:rsidRPr="00E60BEC">
              <w:rPr>
                <w:rFonts w:ascii="Arial" w:hAnsi="Arial" w:cs="Arial"/>
                <w:sz w:val="20"/>
                <w:szCs w:val="20"/>
                <w:lang w:val="en-GB"/>
              </w:rPr>
              <w:t>, but probably &gt; 50.000 €</w:t>
            </w:r>
          </w:p>
          <w:p w14:paraId="2D5ACC86" w14:textId="77777777" w:rsidR="00E162C2" w:rsidRPr="00E60BEC" w:rsidRDefault="00E162C2" w:rsidP="00145BB9">
            <w:pPr>
              <w:pStyle w:val="Lijstalinea"/>
              <w:spacing w:after="0" w:line="240" w:lineRule="auto"/>
              <w:ind w:left="0"/>
              <w:contextualSpacing w:val="0"/>
              <w:rPr>
                <w:rFonts w:ascii="Arial" w:hAnsi="Arial" w:cs="Arial"/>
                <w:sz w:val="20"/>
                <w:szCs w:val="20"/>
                <w:lang w:val="en-GB"/>
              </w:rPr>
            </w:pPr>
          </w:p>
          <w:p w14:paraId="60CA057B" w14:textId="77777777" w:rsidR="00E162C2" w:rsidRPr="00E60BEC" w:rsidRDefault="00E162C2" w:rsidP="00E162C2">
            <w:pPr>
              <w:pStyle w:val="Lijstalinea"/>
              <w:spacing w:after="0" w:line="240" w:lineRule="auto"/>
              <w:ind w:left="0"/>
              <w:contextualSpacing w:val="0"/>
              <w:rPr>
                <w:rFonts w:ascii="Arial" w:hAnsi="Arial" w:cs="Arial"/>
                <w:sz w:val="20"/>
                <w:szCs w:val="20"/>
                <w:lang w:val="en-GB"/>
              </w:rPr>
            </w:pPr>
            <w:bookmarkStart w:id="1" w:name="_Toc436055801"/>
            <w:r w:rsidRPr="00E60BEC">
              <w:rPr>
                <w:rFonts w:ascii="Arial" w:hAnsi="Arial" w:cs="Arial"/>
                <w:sz w:val="20"/>
                <w:szCs w:val="20"/>
                <w:lang w:val="en-GB"/>
              </w:rPr>
              <w:t>Scoring:</w:t>
            </w:r>
            <w:bookmarkEnd w:id="1"/>
            <w:r w:rsidRPr="00E60BEC">
              <w:rPr>
                <w:rFonts w:ascii="Arial" w:hAnsi="Arial" w:cs="Arial"/>
                <w:sz w:val="20"/>
                <w:szCs w:val="20"/>
                <w:lang w:val="en-GB"/>
              </w:rPr>
              <w:t xml:space="preserve"> </w:t>
            </w:r>
          </w:p>
          <w:p w14:paraId="10664711" w14:textId="77777777" w:rsidR="00E162C2" w:rsidRPr="00E60BEC" w:rsidRDefault="00E162C2" w:rsidP="00145BB9">
            <w:pPr>
              <w:pStyle w:val="Lijstalinea"/>
              <w:spacing w:after="0" w:line="240" w:lineRule="auto"/>
              <w:ind w:left="0"/>
              <w:contextualSpacing w:val="0"/>
              <w:rPr>
                <w:rFonts w:ascii="Arial" w:hAnsi="Arial" w:cs="Arial"/>
                <w:sz w:val="20"/>
                <w:szCs w:val="20"/>
                <w:lang w:val="en-GB"/>
              </w:rPr>
            </w:pPr>
          </w:p>
          <w:tbl>
            <w:tblPr>
              <w:tblW w:w="3238" w:type="dxa"/>
              <w:tblInd w:w="2124" w:type="dxa"/>
              <w:tblLayout w:type="fixed"/>
              <w:tblLook w:val="04A0" w:firstRow="1" w:lastRow="0" w:firstColumn="1" w:lastColumn="0" w:noHBand="0" w:noVBand="1"/>
            </w:tblPr>
            <w:tblGrid>
              <w:gridCol w:w="976"/>
              <w:gridCol w:w="2262"/>
            </w:tblGrid>
            <w:tr w:rsidR="00D44074" w:rsidRPr="00E60BEC" w14:paraId="6AB77CF9" w14:textId="77777777" w:rsidTr="00755062">
              <w:trPr>
                <w:trHeight w:val="300"/>
              </w:trPr>
              <w:tc>
                <w:tcPr>
                  <w:tcW w:w="976" w:type="dxa"/>
                  <w:tcBorders>
                    <w:top w:val="single" w:sz="4" w:space="0" w:color="auto"/>
                    <w:bottom w:val="single" w:sz="4" w:space="0" w:color="auto"/>
                  </w:tcBorders>
                  <w:shd w:val="clear" w:color="auto" w:fill="0079A3"/>
                  <w:noWrap/>
                  <w:hideMark/>
                </w:tcPr>
                <w:p w14:paraId="26319768" w14:textId="77777777" w:rsidR="00D44074" w:rsidRPr="00E60BEC" w:rsidRDefault="00D44074" w:rsidP="00D44074">
                  <w:pPr>
                    <w:spacing w:after="0" w:line="240" w:lineRule="auto"/>
                    <w:jc w:val="center"/>
                    <w:rPr>
                      <w:rFonts w:ascii="Arial" w:hAnsi="Arial" w:cs="Arial"/>
                      <w:b/>
                      <w:color w:val="FFFFFF" w:themeColor="background1"/>
                      <w:sz w:val="20"/>
                      <w:szCs w:val="20"/>
                      <w:lang w:val="en-GB" w:eastAsia="fr-BE"/>
                    </w:rPr>
                  </w:pPr>
                  <w:r w:rsidRPr="00E60BEC">
                    <w:rPr>
                      <w:rFonts w:ascii="Arial" w:hAnsi="Arial" w:cs="Arial"/>
                      <w:b/>
                      <w:color w:val="FFFFFF" w:themeColor="background1"/>
                      <w:sz w:val="20"/>
                      <w:szCs w:val="20"/>
                      <w:lang w:val="en-GB" w:eastAsia="fr-BE"/>
                    </w:rPr>
                    <w:t>Score</w:t>
                  </w:r>
                </w:p>
              </w:tc>
              <w:tc>
                <w:tcPr>
                  <w:tcW w:w="2262" w:type="dxa"/>
                  <w:tcBorders>
                    <w:top w:val="single" w:sz="4" w:space="0" w:color="auto"/>
                    <w:bottom w:val="single" w:sz="4" w:space="0" w:color="auto"/>
                  </w:tcBorders>
                  <w:shd w:val="clear" w:color="auto" w:fill="0079A3"/>
                </w:tcPr>
                <w:p w14:paraId="578A2B99" w14:textId="77777777" w:rsidR="00D44074" w:rsidRPr="00E60BEC" w:rsidRDefault="00D44074" w:rsidP="00D44074">
                  <w:pPr>
                    <w:spacing w:after="0" w:line="240" w:lineRule="auto"/>
                    <w:jc w:val="center"/>
                    <w:rPr>
                      <w:rFonts w:ascii="Arial" w:hAnsi="Arial" w:cs="Arial"/>
                      <w:b/>
                      <w:color w:val="FFFFFF" w:themeColor="background1"/>
                      <w:sz w:val="20"/>
                      <w:szCs w:val="20"/>
                      <w:lang w:val="en-GB" w:eastAsia="fr-BE"/>
                    </w:rPr>
                  </w:pPr>
                  <w:r w:rsidRPr="00E60BEC">
                    <w:rPr>
                      <w:rFonts w:ascii="Arial" w:hAnsi="Arial" w:cs="Arial"/>
                      <w:b/>
                      <w:color w:val="FFFFFF" w:themeColor="background1"/>
                      <w:sz w:val="20"/>
                      <w:szCs w:val="20"/>
                      <w:lang w:val="en-GB" w:eastAsia="fr-BE"/>
                    </w:rPr>
                    <w:t>total cost</w:t>
                  </w:r>
                </w:p>
              </w:tc>
            </w:tr>
            <w:tr w:rsidR="00D44074" w:rsidRPr="00E60BEC" w14:paraId="0F84E8BF" w14:textId="77777777" w:rsidTr="00755062">
              <w:trPr>
                <w:trHeight w:val="300"/>
              </w:trPr>
              <w:tc>
                <w:tcPr>
                  <w:tcW w:w="976" w:type="dxa"/>
                  <w:tcBorders>
                    <w:bottom w:val="single" w:sz="4" w:space="0" w:color="auto"/>
                  </w:tcBorders>
                  <w:shd w:val="clear" w:color="auto" w:fill="FF0000"/>
                  <w:noWrap/>
                  <w:hideMark/>
                </w:tcPr>
                <w:p w14:paraId="1C4247FB" w14:textId="77777777" w:rsidR="00D44074" w:rsidRPr="00E60BEC" w:rsidRDefault="00D44074" w:rsidP="00D44074">
                  <w:pPr>
                    <w:spacing w:after="0" w:line="240" w:lineRule="auto"/>
                    <w:jc w:val="center"/>
                    <w:rPr>
                      <w:rFonts w:ascii="Arial" w:hAnsi="Arial" w:cs="Arial"/>
                      <w:color w:val="000000"/>
                      <w:sz w:val="20"/>
                      <w:szCs w:val="20"/>
                      <w:lang w:val="en-GB" w:eastAsia="fr-BE"/>
                    </w:rPr>
                  </w:pPr>
                  <w:r w:rsidRPr="00E60BEC">
                    <w:rPr>
                      <w:rFonts w:ascii="Arial" w:hAnsi="Arial" w:cs="Arial"/>
                      <w:color w:val="000000"/>
                      <w:sz w:val="20"/>
                      <w:szCs w:val="20"/>
                      <w:lang w:val="en-GB" w:eastAsia="fr-BE"/>
                    </w:rPr>
                    <w:t>1</w:t>
                  </w:r>
                </w:p>
              </w:tc>
              <w:tc>
                <w:tcPr>
                  <w:tcW w:w="2262" w:type="dxa"/>
                  <w:tcBorders>
                    <w:bottom w:val="single" w:sz="4" w:space="0" w:color="auto"/>
                  </w:tcBorders>
                  <w:shd w:val="clear" w:color="auto" w:fill="FF0000"/>
                </w:tcPr>
                <w:p w14:paraId="35D034C3" w14:textId="77777777" w:rsidR="00D44074" w:rsidRPr="00E60BEC" w:rsidRDefault="00D44074" w:rsidP="00D44074">
                  <w:pPr>
                    <w:spacing w:after="0" w:line="240" w:lineRule="auto"/>
                    <w:jc w:val="right"/>
                    <w:rPr>
                      <w:rFonts w:ascii="Arial" w:hAnsi="Arial" w:cs="Arial"/>
                      <w:color w:val="000000"/>
                      <w:sz w:val="20"/>
                      <w:szCs w:val="20"/>
                      <w:lang w:val="en-GB" w:eastAsia="fr-BE"/>
                    </w:rPr>
                  </w:pPr>
                  <w:r w:rsidRPr="00E60BEC">
                    <w:rPr>
                      <w:rFonts w:ascii="Arial" w:hAnsi="Arial" w:cs="Arial"/>
                      <w:color w:val="000000"/>
                      <w:sz w:val="20"/>
                      <w:szCs w:val="20"/>
                      <w:lang w:val="en-GB" w:eastAsia="fr-BE"/>
                    </w:rPr>
                    <w:t xml:space="preserve">&gt; </w:t>
                  </w:r>
                  <w:r w:rsidRPr="00E60BEC">
                    <w:rPr>
                      <w:rFonts w:ascii="Arial" w:hAnsi="Arial" w:cs="Arial"/>
                      <w:sz w:val="20"/>
                      <w:szCs w:val="20"/>
                      <w:lang w:val="en-GB"/>
                    </w:rPr>
                    <w:t xml:space="preserve">€ </w:t>
                  </w:r>
                  <w:r w:rsidRPr="00E60BEC">
                    <w:rPr>
                      <w:rFonts w:ascii="Arial" w:hAnsi="Arial" w:cs="Arial"/>
                      <w:color w:val="000000"/>
                      <w:sz w:val="20"/>
                      <w:szCs w:val="20"/>
                      <w:lang w:val="en-GB" w:eastAsia="fr-BE"/>
                    </w:rPr>
                    <w:t>1 million</w:t>
                  </w:r>
                </w:p>
              </w:tc>
            </w:tr>
            <w:tr w:rsidR="00D44074" w:rsidRPr="00E60BEC" w14:paraId="1875B75D" w14:textId="77777777" w:rsidTr="00755062">
              <w:trPr>
                <w:trHeight w:val="300"/>
              </w:trPr>
              <w:tc>
                <w:tcPr>
                  <w:tcW w:w="976" w:type="dxa"/>
                  <w:tcBorders>
                    <w:bottom w:val="single" w:sz="4" w:space="0" w:color="auto"/>
                  </w:tcBorders>
                  <w:shd w:val="clear" w:color="auto" w:fill="FF9933"/>
                  <w:noWrap/>
                  <w:hideMark/>
                </w:tcPr>
                <w:p w14:paraId="78E19AEF" w14:textId="77777777" w:rsidR="00D44074" w:rsidRPr="00E60BEC" w:rsidRDefault="00D44074" w:rsidP="00D44074">
                  <w:pPr>
                    <w:spacing w:after="0" w:line="240" w:lineRule="auto"/>
                    <w:jc w:val="center"/>
                    <w:rPr>
                      <w:rFonts w:ascii="Arial" w:hAnsi="Arial" w:cs="Arial"/>
                      <w:color w:val="000000"/>
                      <w:sz w:val="20"/>
                      <w:szCs w:val="20"/>
                      <w:lang w:val="en-GB" w:eastAsia="fr-BE"/>
                    </w:rPr>
                  </w:pPr>
                  <w:r w:rsidRPr="00E60BEC">
                    <w:rPr>
                      <w:rFonts w:ascii="Arial" w:hAnsi="Arial" w:cs="Arial"/>
                      <w:color w:val="000000"/>
                      <w:sz w:val="20"/>
                      <w:szCs w:val="20"/>
                      <w:lang w:val="en-GB" w:eastAsia="fr-BE"/>
                    </w:rPr>
                    <w:t>2</w:t>
                  </w:r>
                </w:p>
              </w:tc>
              <w:tc>
                <w:tcPr>
                  <w:tcW w:w="2262" w:type="dxa"/>
                  <w:tcBorders>
                    <w:bottom w:val="single" w:sz="4" w:space="0" w:color="auto"/>
                  </w:tcBorders>
                  <w:shd w:val="clear" w:color="auto" w:fill="FF9933"/>
                </w:tcPr>
                <w:p w14:paraId="0201C1D5" w14:textId="77777777" w:rsidR="00D44074" w:rsidRPr="00E60BEC" w:rsidRDefault="00D44074" w:rsidP="00D44074">
                  <w:pPr>
                    <w:spacing w:after="0" w:line="240" w:lineRule="auto"/>
                    <w:jc w:val="right"/>
                    <w:rPr>
                      <w:rFonts w:ascii="Arial" w:hAnsi="Arial" w:cs="Arial"/>
                      <w:color w:val="000000"/>
                      <w:sz w:val="20"/>
                      <w:szCs w:val="20"/>
                      <w:lang w:val="en-GB" w:eastAsia="fr-BE"/>
                    </w:rPr>
                  </w:pPr>
                  <w:r w:rsidRPr="00E60BEC">
                    <w:rPr>
                      <w:rFonts w:ascii="Arial" w:hAnsi="Arial" w:cs="Arial"/>
                      <w:sz w:val="20"/>
                      <w:szCs w:val="20"/>
                      <w:lang w:val="en-GB"/>
                    </w:rPr>
                    <w:t>€ 500.</w:t>
                  </w:r>
                  <w:r w:rsidRPr="00E60BEC">
                    <w:rPr>
                      <w:rFonts w:ascii="Arial" w:hAnsi="Arial" w:cs="Arial"/>
                      <w:color w:val="000000"/>
                      <w:sz w:val="20"/>
                      <w:szCs w:val="20"/>
                      <w:lang w:val="en-GB" w:eastAsia="fr-BE"/>
                    </w:rPr>
                    <w:t>000 - 1 million</w:t>
                  </w:r>
                </w:p>
              </w:tc>
            </w:tr>
            <w:tr w:rsidR="00D44074" w:rsidRPr="00E60BEC" w14:paraId="224DAB03" w14:textId="77777777" w:rsidTr="00755062">
              <w:trPr>
                <w:trHeight w:val="300"/>
              </w:trPr>
              <w:tc>
                <w:tcPr>
                  <w:tcW w:w="976" w:type="dxa"/>
                  <w:tcBorders>
                    <w:bottom w:val="single" w:sz="4" w:space="0" w:color="auto"/>
                  </w:tcBorders>
                  <w:shd w:val="clear" w:color="auto" w:fill="FFFF00"/>
                  <w:noWrap/>
                  <w:hideMark/>
                </w:tcPr>
                <w:p w14:paraId="770819FD" w14:textId="77777777" w:rsidR="00D44074" w:rsidRPr="00E60BEC" w:rsidRDefault="00D44074" w:rsidP="00D44074">
                  <w:pPr>
                    <w:spacing w:after="0" w:line="240" w:lineRule="auto"/>
                    <w:jc w:val="center"/>
                    <w:rPr>
                      <w:rFonts w:ascii="Arial" w:hAnsi="Arial" w:cs="Arial"/>
                      <w:color w:val="000000"/>
                      <w:sz w:val="20"/>
                      <w:szCs w:val="20"/>
                      <w:lang w:val="en-GB" w:eastAsia="fr-BE"/>
                    </w:rPr>
                  </w:pPr>
                  <w:r w:rsidRPr="00E60BEC">
                    <w:rPr>
                      <w:rFonts w:ascii="Arial" w:hAnsi="Arial" w:cs="Arial"/>
                      <w:color w:val="000000"/>
                      <w:sz w:val="20"/>
                      <w:szCs w:val="20"/>
                      <w:lang w:val="en-GB" w:eastAsia="fr-BE"/>
                    </w:rPr>
                    <w:t>3</w:t>
                  </w:r>
                </w:p>
              </w:tc>
              <w:tc>
                <w:tcPr>
                  <w:tcW w:w="2262" w:type="dxa"/>
                  <w:tcBorders>
                    <w:bottom w:val="single" w:sz="4" w:space="0" w:color="auto"/>
                  </w:tcBorders>
                  <w:shd w:val="clear" w:color="auto" w:fill="FFFF00"/>
                </w:tcPr>
                <w:p w14:paraId="0CDA0064" w14:textId="77777777" w:rsidR="00D44074" w:rsidRPr="00E60BEC" w:rsidRDefault="00D44074" w:rsidP="00D44074">
                  <w:pPr>
                    <w:spacing w:after="0" w:line="240" w:lineRule="auto"/>
                    <w:jc w:val="right"/>
                    <w:rPr>
                      <w:rFonts w:ascii="Arial" w:hAnsi="Arial" w:cs="Arial"/>
                      <w:color w:val="000000"/>
                      <w:sz w:val="20"/>
                      <w:szCs w:val="20"/>
                      <w:lang w:val="en-GB" w:eastAsia="fr-BE"/>
                    </w:rPr>
                  </w:pPr>
                  <w:r w:rsidRPr="00E60BEC">
                    <w:rPr>
                      <w:rFonts w:ascii="Arial" w:hAnsi="Arial" w:cs="Arial"/>
                      <w:sz w:val="20"/>
                      <w:szCs w:val="20"/>
                      <w:lang w:val="en-GB"/>
                    </w:rPr>
                    <w:t>€ 200.</w:t>
                  </w:r>
                  <w:r w:rsidRPr="00E60BEC">
                    <w:rPr>
                      <w:rFonts w:ascii="Arial" w:hAnsi="Arial" w:cs="Arial"/>
                      <w:color w:val="000000"/>
                      <w:sz w:val="20"/>
                      <w:szCs w:val="20"/>
                      <w:lang w:val="en-GB" w:eastAsia="fr-BE"/>
                    </w:rPr>
                    <w:t>000 - 500.000</w:t>
                  </w:r>
                </w:p>
              </w:tc>
            </w:tr>
            <w:tr w:rsidR="00D44074" w:rsidRPr="00E60BEC" w14:paraId="6EC08DA5" w14:textId="77777777" w:rsidTr="00755062">
              <w:trPr>
                <w:trHeight w:val="300"/>
              </w:trPr>
              <w:tc>
                <w:tcPr>
                  <w:tcW w:w="976" w:type="dxa"/>
                  <w:tcBorders>
                    <w:bottom w:val="single" w:sz="4" w:space="0" w:color="auto"/>
                  </w:tcBorders>
                  <w:shd w:val="clear" w:color="auto" w:fill="92D050"/>
                  <w:noWrap/>
                  <w:hideMark/>
                </w:tcPr>
                <w:p w14:paraId="18A64BCA" w14:textId="77777777" w:rsidR="00D44074" w:rsidRPr="00E60BEC" w:rsidRDefault="00D44074" w:rsidP="00D44074">
                  <w:pPr>
                    <w:spacing w:after="0" w:line="240" w:lineRule="auto"/>
                    <w:jc w:val="center"/>
                    <w:rPr>
                      <w:rFonts w:ascii="Arial" w:hAnsi="Arial" w:cs="Arial"/>
                      <w:b/>
                      <w:color w:val="000000"/>
                      <w:sz w:val="20"/>
                      <w:szCs w:val="20"/>
                      <w:lang w:val="en-GB" w:eastAsia="fr-BE"/>
                    </w:rPr>
                  </w:pPr>
                  <w:r w:rsidRPr="00E60BEC">
                    <w:rPr>
                      <w:rFonts w:ascii="Arial" w:hAnsi="Arial" w:cs="Arial"/>
                      <w:b/>
                      <w:color w:val="000000"/>
                      <w:sz w:val="20"/>
                      <w:szCs w:val="20"/>
                      <w:lang w:val="en-GB" w:eastAsia="fr-BE"/>
                    </w:rPr>
                    <w:t>4</w:t>
                  </w:r>
                </w:p>
              </w:tc>
              <w:tc>
                <w:tcPr>
                  <w:tcW w:w="2262" w:type="dxa"/>
                  <w:tcBorders>
                    <w:bottom w:val="single" w:sz="4" w:space="0" w:color="auto"/>
                  </w:tcBorders>
                  <w:shd w:val="clear" w:color="auto" w:fill="92D050"/>
                </w:tcPr>
                <w:p w14:paraId="3EB6329D" w14:textId="77777777" w:rsidR="00D44074" w:rsidRPr="00E60BEC" w:rsidRDefault="00D44074" w:rsidP="00D44074">
                  <w:pPr>
                    <w:spacing w:after="0" w:line="240" w:lineRule="auto"/>
                    <w:jc w:val="right"/>
                    <w:rPr>
                      <w:rFonts w:ascii="Arial" w:hAnsi="Arial" w:cs="Arial"/>
                      <w:b/>
                      <w:color w:val="000000"/>
                      <w:sz w:val="20"/>
                      <w:szCs w:val="20"/>
                      <w:u w:val="single"/>
                      <w:lang w:val="en-GB" w:eastAsia="fr-BE"/>
                    </w:rPr>
                  </w:pPr>
                  <w:r w:rsidRPr="00E60BEC">
                    <w:rPr>
                      <w:rFonts w:ascii="Arial" w:hAnsi="Arial" w:cs="Arial"/>
                      <w:b/>
                      <w:sz w:val="20"/>
                      <w:szCs w:val="20"/>
                      <w:u w:val="single"/>
                      <w:lang w:val="en-GB"/>
                    </w:rPr>
                    <w:t>€ 50.</w:t>
                  </w:r>
                  <w:r w:rsidRPr="00E60BEC">
                    <w:rPr>
                      <w:rFonts w:ascii="Arial" w:hAnsi="Arial" w:cs="Arial"/>
                      <w:b/>
                      <w:color w:val="000000"/>
                      <w:sz w:val="20"/>
                      <w:szCs w:val="20"/>
                      <w:u w:val="single"/>
                      <w:lang w:val="en-GB" w:eastAsia="fr-BE"/>
                    </w:rPr>
                    <w:t>000 - 200.000</w:t>
                  </w:r>
                </w:p>
              </w:tc>
            </w:tr>
            <w:tr w:rsidR="00D44074" w:rsidRPr="00E60BEC" w14:paraId="5D19696C" w14:textId="77777777" w:rsidTr="00755062">
              <w:trPr>
                <w:trHeight w:val="300"/>
              </w:trPr>
              <w:tc>
                <w:tcPr>
                  <w:tcW w:w="976" w:type="dxa"/>
                  <w:shd w:val="clear" w:color="auto" w:fill="00B050"/>
                  <w:noWrap/>
                  <w:hideMark/>
                </w:tcPr>
                <w:p w14:paraId="6C06E042" w14:textId="77777777" w:rsidR="00D44074" w:rsidRPr="00E60BEC" w:rsidRDefault="00D44074" w:rsidP="00D44074">
                  <w:pPr>
                    <w:spacing w:after="0" w:line="240" w:lineRule="auto"/>
                    <w:jc w:val="center"/>
                    <w:rPr>
                      <w:rFonts w:ascii="Arial" w:hAnsi="Arial" w:cs="Arial"/>
                      <w:color w:val="000000"/>
                      <w:sz w:val="20"/>
                      <w:szCs w:val="20"/>
                      <w:lang w:val="en-GB" w:eastAsia="fr-BE"/>
                    </w:rPr>
                  </w:pPr>
                  <w:r w:rsidRPr="00E60BEC">
                    <w:rPr>
                      <w:rFonts w:ascii="Arial" w:hAnsi="Arial" w:cs="Arial"/>
                      <w:color w:val="000000"/>
                      <w:sz w:val="20"/>
                      <w:szCs w:val="20"/>
                      <w:lang w:val="en-GB" w:eastAsia="fr-BE"/>
                    </w:rPr>
                    <w:t>5</w:t>
                  </w:r>
                </w:p>
              </w:tc>
              <w:tc>
                <w:tcPr>
                  <w:tcW w:w="2262" w:type="dxa"/>
                  <w:shd w:val="clear" w:color="auto" w:fill="00B050"/>
                </w:tcPr>
                <w:p w14:paraId="5ED644C7" w14:textId="77777777" w:rsidR="00D44074" w:rsidRPr="00E60BEC" w:rsidRDefault="00D44074" w:rsidP="00D44074">
                  <w:pPr>
                    <w:spacing w:after="0" w:line="240" w:lineRule="auto"/>
                    <w:jc w:val="right"/>
                    <w:rPr>
                      <w:rFonts w:ascii="Arial" w:hAnsi="Arial" w:cs="Arial"/>
                      <w:color w:val="000000"/>
                      <w:sz w:val="20"/>
                      <w:szCs w:val="20"/>
                      <w:lang w:val="en-GB" w:eastAsia="fr-BE"/>
                    </w:rPr>
                  </w:pPr>
                  <w:r w:rsidRPr="00E60BEC">
                    <w:rPr>
                      <w:rFonts w:ascii="Arial" w:hAnsi="Arial" w:cs="Arial"/>
                      <w:color w:val="000000"/>
                      <w:sz w:val="20"/>
                      <w:szCs w:val="20"/>
                      <w:lang w:val="en-GB" w:eastAsia="fr-BE"/>
                    </w:rPr>
                    <w:t xml:space="preserve">&lt; </w:t>
                  </w:r>
                  <w:r w:rsidRPr="00E60BEC">
                    <w:rPr>
                      <w:rFonts w:ascii="Arial" w:hAnsi="Arial" w:cs="Arial"/>
                      <w:sz w:val="20"/>
                      <w:szCs w:val="20"/>
                      <w:lang w:val="en-GB"/>
                    </w:rPr>
                    <w:t xml:space="preserve">€ </w:t>
                  </w:r>
                  <w:r w:rsidRPr="00E60BEC">
                    <w:rPr>
                      <w:rFonts w:ascii="Arial" w:hAnsi="Arial" w:cs="Arial"/>
                      <w:color w:val="000000"/>
                      <w:sz w:val="20"/>
                      <w:szCs w:val="20"/>
                      <w:lang w:val="en-GB" w:eastAsia="fr-BE"/>
                    </w:rPr>
                    <w:t>50.000</w:t>
                  </w:r>
                </w:p>
              </w:tc>
            </w:tr>
          </w:tbl>
          <w:p w14:paraId="2517DC8B" w14:textId="48B2178F" w:rsidR="0086077B" w:rsidRPr="004F1420" w:rsidRDefault="0086077B" w:rsidP="004F1420">
            <w:pPr>
              <w:spacing w:after="120"/>
              <w:rPr>
                <w:rFonts w:ascii="Arial" w:hAnsi="Arial" w:cs="Arial"/>
                <w:sz w:val="20"/>
                <w:szCs w:val="20"/>
                <w:lang w:val="en-US"/>
              </w:rPr>
            </w:pPr>
          </w:p>
        </w:tc>
      </w:tr>
      <w:tr w:rsidR="00583D8D" w:rsidRPr="00E60BEC" w14:paraId="6755F2EB" w14:textId="77777777" w:rsidTr="00583D8D">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5349CC58" w14:textId="61E9F21D" w:rsidR="00583D8D" w:rsidRPr="00E60BEC" w:rsidRDefault="00583D8D"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lastRenderedPageBreak/>
              <w:t>Effectiveness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13131F2" w14:textId="26407882" w:rsidR="00583D8D" w:rsidRPr="00E60BEC" w:rsidRDefault="00A3286A" w:rsidP="00755062">
            <w:pPr>
              <w:pStyle w:val="Lijstalinea"/>
              <w:ind w:left="0"/>
              <w:rPr>
                <w:rFonts w:ascii="Arial" w:hAnsi="Arial" w:cs="Arial"/>
                <w:sz w:val="20"/>
                <w:szCs w:val="20"/>
                <w:lang w:val="en-GB"/>
              </w:rPr>
            </w:pPr>
            <w:r w:rsidRPr="00E60BEC">
              <w:rPr>
                <w:rFonts w:ascii="Arial" w:hAnsi="Arial" w:cs="Arial"/>
                <w:sz w:val="20"/>
                <w:szCs w:val="20"/>
                <w:lang w:val="en-GB"/>
              </w:rPr>
              <w:t>Potentially strong</w:t>
            </w:r>
          </w:p>
        </w:tc>
      </w:tr>
      <w:tr w:rsidR="00262374" w:rsidRPr="00E60BEC" w14:paraId="6AD2BF78" w14:textId="77777777" w:rsidTr="00583D8D">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675511B0" w14:textId="77777777" w:rsidR="00262374" w:rsidRPr="00E60BEC" w:rsidRDefault="00262374"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t xml:space="preserve">Indicator(s) to measure </w:t>
            </w:r>
            <w:r w:rsidR="00F7079F" w:rsidRPr="00E60BEC">
              <w:rPr>
                <w:rFonts w:ascii="Arial" w:hAnsi="Arial" w:cs="Arial"/>
                <w:b/>
                <w:sz w:val="20"/>
                <w:szCs w:val="20"/>
                <w:lang w:val="en-GB"/>
              </w:rPr>
              <w:t>effectiveness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594717E" w14:textId="76E42863" w:rsidR="00262374" w:rsidRPr="00E60BEC" w:rsidRDefault="004F1420" w:rsidP="00755062">
            <w:pPr>
              <w:pStyle w:val="Lijstalinea"/>
              <w:ind w:left="0"/>
              <w:rPr>
                <w:rFonts w:ascii="Arial" w:hAnsi="Arial" w:cs="Arial"/>
                <w:i/>
                <w:sz w:val="20"/>
                <w:szCs w:val="20"/>
                <w:lang w:val="en-GB"/>
              </w:rPr>
            </w:pPr>
            <w:r>
              <w:rPr>
                <w:rFonts w:ascii="Arial" w:hAnsi="Arial" w:cs="Arial"/>
                <w:i/>
                <w:sz w:val="20"/>
                <w:szCs w:val="20"/>
                <w:lang w:val="en-GB"/>
              </w:rPr>
              <w:t>No of vessels</w:t>
            </w:r>
          </w:p>
        </w:tc>
      </w:tr>
      <w:tr w:rsidR="00C60274" w:rsidRPr="00A76F5C" w14:paraId="169A9EDC" w14:textId="77777777" w:rsidTr="00583D8D">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3208507C" w14:textId="77777777" w:rsidR="00C60274" w:rsidRPr="00E60BEC" w:rsidRDefault="00C60274"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t>Socio-economic assessment</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404827D" w14:textId="77777777" w:rsidR="00DB41E3" w:rsidRPr="00E60BEC" w:rsidRDefault="00DB41E3" w:rsidP="0064381E">
            <w:pPr>
              <w:rPr>
                <w:rFonts w:ascii="Arial" w:hAnsi="Arial" w:cs="Arial"/>
                <w:b/>
                <w:sz w:val="20"/>
                <w:szCs w:val="20"/>
                <w:lang w:val="en-GB"/>
              </w:rPr>
            </w:pPr>
            <w:r w:rsidRPr="00E60BEC">
              <w:rPr>
                <w:rFonts w:ascii="Arial" w:hAnsi="Arial" w:cs="Arial"/>
                <w:b/>
                <w:sz w:val="20"/>
                <w:szCs w:val="20"/>
                <w:lang w:val="en-GB"/>
              </w:rPr>
              <w:t>Negative side effects:</w:t>
            </w:r>
          </w:p>
          <w:p w14:paraId="4080312A" w14:textId="77777777" w:rsidR="00C60274" w:rsidRPr="00E60BEC" w:rsidRDefault="00FC4EFF" w:rsidP="0064381E">
            <w:pPr>
              <w:rPr>
                <w:rFonts w:ascii="Arial" w:hAnsi="Arial" w:cs="Arial"/>
                <w:sz w:val="20"/>
                <w:szCs w:val="20"/>
                <w:lang w:val="en-GB"/>
              </w:rPr>
            </w:pPr>
            <w:r w:rsidRPr="00E60BEC">
              <w:rPr>
                <w:rFonts w:ascii="Arial" w:hAnsi="Arial" w:cs="Arial"/>
                <w:sz w:val="20"/>
                <w:szCs w:val="20"/>
                <w:lang w:val="en-GB"/>
              </w:rPr>
              <w:t>The implementation of the measure is not expected to have negative effects on the marine environment.</w:t>
            </w:r>
          </w:p>
          <w:p w14:paraId="79CAA43A" w14:textId="3E6C86DE" w:rsidR="00A3286A" w:rsidRPr="00E60BEC" w:rsidRDefault="00A3286A" w:rsidP="00A3286A">
            <w:pPr>
              <w:spacing w:after="0"/>
              <w:rPr>
                <w:rFonts w:ascii="Arial" w:hAnsi="Arial" w:cs="Arial"/>
                <w:sz w:val="20"/>
                <w:szCs w:val="20"/>
                <w:lang w:val="en-GB"/>
              </w:rPr>
            </w:pPr>
            <w:r w:rsidRPr="00E60BEC">
              <w:rPr>
                <w:rFonts w:ascii="Arial" w:hAnsi="Arial" w:cs="Arial"/>
                <w:b/>
                <w:sz w:val="20"/>
                <w:szCs w:val="20"/>
                <w:lang w:val="en-GB"/>
              </w:rPr>
              <w:t>Cost Effectiveness Assessment:</w:t>
            </w:r>
            <w:r w:rsidRPr="00E60BEC">
              <w:rPr>
                <w:rFonts w:ascii="Arial" w:hAnsi="Arial" w:cs="Arial"/>
                <w:sz w:val="20"/>
                <w:szCs w:val="20"/>
                <w:lang w:val="en-GB"/>
              </w:rPr>
              <w:t xml:space="preserve"> Cost effective</w:t>
            </w:r>
          </w:p>
          <w:p w14:paraId="3C0E95EE" w14:textId="6E0B35C3" w:rsidR="00401B6A" w:rsidRPr="00E60BEC" w:rsidRDefault="00A3286A" w:rsidP="00A3286A">
            <w:pPr>
              <w:spacing w:after="0"/>
              <w:rPr>
                <w:rFonts w:ascii="Arial" w:hAnsi="Arial" w:cs="Arial"/>
                <w:sz w:val="20"/>
                <w:szCs w:val="20"/>
                <w:lang w:val="en-GB"/>
              </w:rPr>
            </w:pPr>
            <w:r w:rsidRPr="00E60BEC">
              <w:rPr>
                <w:rFonts w:ascii="Arial" w:hAnsi="Arial" w:cs="Arial"/>
                <w:b/>
                <w:sz w:val="20"/>
                <w:szCs w:val="20"/>
                <w:lang w:val="en-GB"/>
              </w:rPr>
              <w:t>Cost Benefit Assessment:</w:t>
            </w:r>
            <w:r w:rsidRPr="00E60BEC">
              <w:rPr>
                <w:rFonts w:ascii="Arial" w:hAnsi="Arial" w:cs="Arial"/>
                <w:sz w:val="20"/>
                <w:szCs w:val="20"/>
                <w:lang w:val="en-GB"/>
              </w:rPr>
              <w:t xml:space="preserve"> medium</w:t>
            </w:r>
          </w:p>
        </w:tc>
      </w:tr>
      <w:tr w:rsidR="005D3832" w:rsidRPr="00E60BEC" w14:paraId="572AACAA"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44CD17C4" w14:textId="77777777" w:rsidR="005D3832" w:rsidRPr="00E60BEC" w:rsidRDefault="005D3832"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t>Coordination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9719BE8" w14:textId="77777777" w:rsidR="00145BB9" w:rsidRPr="00E60BEC" w:rsidRDefault="00145BB9" w:rsidP="00145BB9">
            <w:pPr>
              <w:spacing w:after="0" w:line="240" w:lineRule="auto"/>
              <w:rPr>
                <w:rFonts w:ascii="Arial" w:hAnsi="Arial" w:cs="Arial"/>
                <w:sz w:val="20"/>
                <w:szCs w:val="20"/>
                <w:lang w:val="en-GB"/>
              </w:rPr>
            </w:pPr>
            <w:r w:rsidRPr="00E60BEC">
              <w:rPr>
                <w:rFonts w:ascii="Arial" w:hAnsi="Arial" w:cs="Arial"/>
                <w:sz w:val="20"/>
                <w:szCs w:val="20"/>
                <w:lang w:val="en-GB"/>
              </w:rPr>
              <w:t>Bilateral</w:t>
            </w:r>
          </w:p>
          <w:p w14:paraId="0B159CBD" w14:textId="20BBD360" w:rsidR="00604F16" w:rsidRPr="00E60BEC" w:rsidRDefault="00604F16" w:rsidP="00A3286A">
            <w:pPr>
              <w:spacing w:after="0" w:line="240" w:lineRule="auto"/>
              <w:rPr>
                <w:rFonts w:ascii="Arial" w:hAnsi="Arial" w:cs="Arial"/>
                <w:i/>
                <w:sz w:val="20"/>
                <w:szCs w:val="20"/>
                <w:lang w:val="bg-BG"/>
              </w:rPr>
            </w:pPr>
          </w:p>
        </w:tc>
      </w:tr>
      <w:tr w:rsidR="00583D8D" w:rsidRPr="00E60BEC" w14:paraId="640401FB"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1B2EE3D4" w14:textId="493AA067" w:rsidR="00583D8D" w:rsidRPr="00E60BEC" w:rsidRDefault="00583D8D"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t>Technical feasibility</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5485C27" w14:textId="77777777" w:rsidR="00583D8D" w:rsidRPr="00E60BEC" w:rsidRDefault="00583D8D" w:rsidP="00583D8D">
            <w:pPr>
              <w:pStyle w:val="Lijstalinea"/>
              <w:numPr>
                <w:ilvl w:val="0"/>
                <w:numId w:val="11"/>
              </w:numPr>
              <w:spacing w:after="0" w:line="240" w:lineRule="auto"/>
              <w:rPr>
                <w:rFonts w:ascii="Arial" w:hAnsi="Arial" w:cs="Arial"/>
                <w:i/>
                <w:sz w:val="20"/>
                <w:szCs w:val="20"/>
                <w:lang w:val="en-GB"/>
              </w:rPr>
            </w:pPr>
            <w:r w:rsidRPr="00E60BEC">
              <w:rPr>
                <w:rFonts w:ascii="Arial" w:hAnsi="Arial" w:cs="Arial"/>
                <w:i/>
                <w:sz w:val="20"/>
                <w:szCs w:val="20"/>
                <w:lang w:val="en-GB"/>
              </w:rPr>
              <w:t>New development</w:t>
            </w:r>
          </w:p>
        </w:tc>
      </w:tr>
      <w:tr w:rsidR="005D3832" w:rsidRPr="00A76F5C" w14:paraId="03DC35CF"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08CCF4C5" w14:textId="77777777" w:rsidR="005D3832" w:rsidRPr="00E60BEC" w:rsidRDefault="005D3832" w:rsidP="009D45F8">
            <w:pPr>
              <w:spacing w:before="60" w:after="60" w:line="240" w:lineRule="auto"/>
              <w:rPr>
                <w:rFonts w:ascii="Arial" w:hAnsi="Arial" w:cs="Arial"/>
                <w:b/>
                <w:sz w:val="20"/>
                <w:szCs w:val="20"/>
                <w:lang w:val="en-GB"/>
              </w:rPr>
            </w:pPr>
            <w:r w:rsidRPr="00E60BEC">
              <w:rPr>
                <w:rFonts w:ascii="Arial" w:hAnsi="Arial" w:cs="Arial"/>
                <w:b/>
                <w:sz w:val="20"/>
                <w:szCs w:val="20"/>
                <w:lang w:val="en-GB"/>
              </w:rPr>
              <w:t xml:space="preserve">Body responsible for the measure </w:t>
            </w:r>
            <w:r w:rsidR="009D45F8" w:rsidRPr="00E60BEC">
              <w:rPr>
                <w:rFonts w:ascii="Arial" w:hAnsi="Arial" w:cs="Arial"/>
                <w:b/>
                <w:sz w:val="20"/>
                <w:szCs w:val="20"/>
                <w:lang w:val="en-GB"/>
              </w:rPr>
              <w:t>implementation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A603B71" w14:textId="4C6B8BED" w:rsidR="00641B0C" w:rsidRPr="00E60BEC" w:rsidRDefault="00A3286A" w:rsidP="00755062">
            <w:pPr>
              <w:spacing w:before="60" w:after="60" w:line="240" w:lineRule="auto"/>
              <w:rPr>
                <w:rFonts w:ascii="Arial" w:hAnsi="Arial" w:cs="Arial"/>
                <w:sz w:val="20"/>
                <w:szCs w:val="20"/>
                <w:lang w:val="en-GB"/>
              </w:rPr>
            </w:pPr>
            <w:r w:rsidRPr="00E60BEC">
              <w:rPr>
                <w:rFonts w:ascii="Arial" w:hAnsi="Arial" w:cs="Arial"/>
                <w:b/>
                <w:sz w:val="20"/>
                <w:szCs w:val="20"/>
                <w:lang w:val="en-GB"/>
              </w:rPr>
              <w:t>Bulgaria:</w:t>
            </w:r>
            <w:r w:rsidRPr="00E60BEC">
              <w:rPr>
                <w:rFonts w:ascii="Arial" w:hAnsi="Arial" w:cs="Arial"/>
                <w:sz w:val="20"/>
                <w:szCs w:val="20"/>
                <w:lang w:val="en-GB"/>
              </w:rPr>
              <w:t xml:space="preserve"> </w:t>
            </w:r>
            <w:r w:rsidR="00E14B3B" w:rsidRPr="00E60BEC">
              <w:rPr>
                <w:rFonts w:ascii="Arial" w:hAnsi="Arial" w:cs="Arial"/>
                <w:sz w:val="20"/>
                <w:szCs w:val="20"/>
                <w:lang w:val="en-GB"/>
              </w:rPr>
              <w:t xml:space="preserve">Ministry of Agriculture and Food, National Agency for Fisheries and Aquaculture (NAFA).  </w:t>
            </w:r>
          </w:p>
          <w:p w14:paraId="5B2B9AAC" w14:textId="77777777" w:rsidR="00A3286A" w:rsidRPr="00E60BEC" w:rsidRDefault="00A3286A" w:rsidP="00A3286A">
            <w:pPr>
              <w:spacing w:before="60" w:after="60" w:line="240" w:lineRule="auto"/>
              <w:rPr>
                <w:rFonts w:ascii="Arial" w:hAnsi="Arial" w:cs="Arial"/>
                <w:sz w:val="20"/>
                <w:szCs w:val="20"/>
                <w:lang w:val="en-GB"/>
              </w:rPr>
            </w:pPr>
            <w:r w:rsidRPr="00E60BEC">
              <w:rPr>
                <w:rFonts w:ascii="Arial" w:hAnsi="Arial" w:cs="Arial"/>
                <w:b/>
                <w:sz w:val="20"/>
                <w:szCs w:val="20"/>
                <w:lang w:val="en-GB"/>
              </w:rPr>
              <w:t>Romania:</w:t>
            </w:r>
            <w:r w:rsidRPr="00E60BEC">
              <w:rPr>
                <w:rFonts w:ascii="Arial" w:hAnsi="Arial" w:cs="Arial"/>
                <w:sz w:val="20"/>
                <w:szCs w:val="20"/>
                <w:lang w:val="en-GB"/>
              </w:rPr>
              <w:t xml:space="preserve"> Ministry of Environment, Waters and Forests</w:t>
            </w:r>
          </w:p>
          <w:p w14:paraId="39D6E356" w14:textId="24977F8E" w:rsidR="005D3832" w:rsidRPr="00E60BEC" w:rsidRDefault="00A3286A" w:rsidP="00A3286A">
            <w:pPr>
              <w:spacing w:before="60" w:after="60" w:line="240" w:lineRule="auto"/>
              <w:rPr>
                <w:rFonts w:ascii="Arial" w:hAnsi="Arial" w:cs="Arial"/>
                <w:sz w:val="20"/>
                <w:szCs w:val="20"/>
                <w:lang w:val="en-GB"/>
              </w:rPr>
            </w:pPr>
            <w:r w:rsidRPr="00E60BEC">
              <w:rPr>
                <w:rFonts w:ascii="Arial" w:hAnsi="Arial" w:cs="Arial"/>
                <w:sz w:val="20"/>
                <w:szCs w:val="20"/>
                <w:lang w:val="en-GB"/>
              </w:rPr>
              <w:t>National Agency for Fishery and Aquaculture,  NIRD “Grigore Antipa”</w:t>
            </w:r>
          </w:p>
        </w:tc>
      </w:tr>
      <w:tr w:rsidR="00801676" w:rsidRPr="00A76F5C" w14:paraId="2754DCAD"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3208F854" w14:textId="77777777" w:rsidR="00801676" w:rsidRPr="00E60BEC" w:rsidRDefault="00801676"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t>Financing opportunities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B793080" w14:textId="326A7F2C" w:rsidR="004D37FB" w:rsidRPr="00E60BEC" w:rsidRDefault="00A3286A" w:rsidP="00755062">
            <w:pPr>
              <w:spacing w:before="60" w:after="60" w:line="240" w:lineRule="auto"/>
              <w:rPr>
                <w:rFonts w:ascii="Arial" w:hAnsi="Arial" w:cs="Arial"/>
                <w:sz w:val="20"/>
                <w:szCs w:val="20"/>
                <w:lang w:val="en-US"/>
              </w:rPr>
            </w:pPr>
            <w:r w:rsidRPr="00E60BEC">
              <w:rPr>
                <w:rFonts w:ascii="Arial" w:hAnsi="Arial" w:cs="Arial"/>
                <w:sz w:val="20"/>
                <w:szCs w:val="20"/>
                <w:lang w:val="en-US"/>
              </w:rPr>
              <w:t xml:space="preserve">Public funds, </w:t>
            </w:r>
            <w:r w:rsidR="004D37FB" w:rsidRPr="00E60BEC">
              <w:rPr>
                <w:rFonts w:ascii="Arial" w:hAnsi="Arial" w:cs="Arial"/>
                <w:sz w:val="20"/>
                <w:szCs w:val="20"/>
                <w:lang w:val="en-US"/>
              </w:rPr>
              <w:t>European Maritime and Fisheries Fund (EMFF)</w:t>
            </w:r>
          </w:p>
          <w:p w14:paraId="4197925F" w14:textId="3A9D7DD2" w:rsidR="004D37FB" w:rsidRPr="00E60BEC" w:rsidRDefault="00A3286A" w:rsidP="004D37FB">
            <w:pPr>
              <w:spacing w:before="60" w:after="60" w:line="240" w:lineRule="auto"/>
              <w:rPr>
                <w:rFonts w:ascii="Arial" w:hAnsi="Arial" w:cs="Arial"/>
                <w:sz w:val="20"/>
                <w:szCs w:val="20"/>
                <w:lang w:val="en-US"/>
              </w:rPr>
            </w:pPr>
            <w:r w:rsidRPr="00E60BEC">
              <w:rPr>
                <w:rFonts w:ascii="Arial" w:hAnsi="Arial" w:cs="Arial"/>
                <w:sz w:val="20"/>
                <w:szCs w:val="20"/>
                <w:lang w:val="en-US"/>
              </w:rPr>
              <w:t xml:space="preserve">Bulgaria: </w:t>
            </w:r>
            <w:r w:rsidR="004D37FB" w:rsidRPr="00E60BEC">
              <w:rPr>
                <w:rFonts w:ascii="Arial" w:hAnsi="Arial" w:cs="Arial"/>
                <w:sz w:val="20"/>
                <w:szCs w:val="20"/>
                <w:lang w:val="en-US"/>
              </w:rPr>
              <w:t>National Programme for Maritime Affairs and Fisheries (2014-2020)</w:t>
            </w:r>
          </w:p>
          <w:p w14:paraId="7DE734CE" w14:textId="77777777" w:rsidR="00842D13" w:rsidRPr="00E60BEC" w:rsidRDefault="00842D13" w:rsidP="00755062">
            <w:pPr>
              <w:spacing w:before="60" w:after="60" w:line="240" w:lineRule="auto"/>
              <w:rPr>
                <w:rFonts w:ascii="Arial" w:hAnsi="Arial" w:cs="Arial"/>
                <w:sz w:val="20"/>
                <w:szCs w:val="20"/>
                <w:lang w:val="en-US"/>
              </w:rPr>
            </w:pPr>
          </w:p>
          <w:p w14:paraId="1D2B75DA" w14:textId="66E97666" w:rsidR="005C73F1" w:rsidRPr="00E60BEC" w:rsidRDefault="005C73F1" w:rsidP="004D37FB">
            <w:pPr>
              <w:spacing w:before="60" w:after="60" w:line="240" w:lineRule="auto"/>
              <w:rPr>
                <w:rFonts w:ascii="Arial" w:hAnsi="Arial" w:cs="Arial"/>
                <w:i/>
                <w:sz w:val="20"/>
                <w:szCs w:val="20"/>
                <w:lang w:val="bg-BG"/>
              </w:rPr>
            </w:pPr>
          </w:p>
        </w:tc>
      </w:tr>
      <w:tr w:rsidR="005D3832" w:rsidRPr="00E60BEC" w14:paraId="44FE573B" w14:textId="77777777" w:rsidTr="00583D8D">
        <w:tc>
          <w:tcPr>
            <w:tcW w:w="2376" w:type="dxa"/>
            <w:shd w:val="clear" w:color="auto" w:fill="auto"/>
          </w:tcPr>
          <w:p w14:paraId="7DA2A053" w14:textId="668BAF36" w:rsidR="005D3832" w:rsidRPr="00E60BEC" w:rsidRDefault="005D3832" w:rsidP="00755062">
            <w:pPr>
              <w:spacing w:before="60" w:after="60" w:line="240" w:lineRule="auto"/>
              <w:rPr>
                <w:rFonts w:ascii="Arial" w:hAnsi="Arial" w:cs="Arial"/>
                <w:b/>
                <w:sz w:val="20"/>
                <w:szCs w:val="20"/>
                <w:lang w:val="en-GB"/>
              </w:rPr>
            </w:pPr>
            <w:r w:rsidRPr="00E60BEC">
              <w:rPr>
                <w:rFonts w:ascii="Arial" w:hAnsi="Arial" w:cs="Arial"/>
                <w:b/>
                <w:sz w:val="20"/>
                <w:szCs w:val="20"/>
                <w:lang w:val="en-GB"/>
              </w:rPr>
              <w:t>Planning of implementation</w:t>
            </w:r>
            <w:r w:rsidR="00D27621">
              <w:rPr>
                <w:rFonts w:ascii="Arial" w:hAnsi="Arial" w:cs="Arial"/>
                <w:b/>
                <w:sz w:val="20"/>
                <w:szCs w:val="20"/>
                <w:lang w:val="en-GB"/>
              </w:rPr>
              <w:t>/temporal coverage</w:t>
            </w:r>
          </w:p>
        </w:tc>
        <w:tc>
          <w:tcPr>
            <w:tcW w:w="7371" w:type="dxa"/>
            <w:gridSpan w:val="2"/>
            <w:shd w:val="clear" w:color="auto" w:fill="auto"/>
          </w:tcPr>
          <w:p w14:paraId="506B71EC" w14:textId="2570260F" w:rsidR="00583D8D" w:rsidRPr="00E60BEC" w:rsidRDefault="00A3286A" w:rsidP="00A3286A">
            <w:pPr>
              <w:spacing w:after="0" w:line="240" w:lineRule="auto"/>
              <w:rPr>
                <w:rFonts w:ascii="Arial" w:hAnsi="Arial" w:cs="Arial"/>
                <w:b/>
                <w:sz w:val="20"/>
                <w:szCs w:val="20"/>
                <w:highlight w:val="yellow"/>
                <w:lang w:val="en-GB"/>
              </w:rPr>
            </w:pPr>
            <w:r w:rsidRPr="00E60BEC">
              <w:rPr>
                <w:rFonts w:ascii="Arial" w:hAnsi="Arial" w:cs="Arial"/>
                <w:b/>
                <w:sz w:val="20"/>
                <w:szCs w:val="20"/>
                <w:lang w:val="en-GB"/>
              </w:rPr>
              <w:t>2017</w:t>
            </w:r>
          </w:p>
        </w:tc>
      </w:tr>
      <w:tr w:rsidR="00A3286A" w:rsidRPr="00A76F5C" w14:paraId="731A6D1B" w14:textId="77777777" w:rsidTr="009D45F8">
        <w:tc>
          <w:tcPr>
            <w:tcW w:w="2376" w:type="dxa"/>
            <w:shd w:val="clear" w:color="auto" w:fill="auto"/>
          </w:tcPr>
          <w:p w14:paraId="6C654CDF" w14:textId="77777777" w:rsidR="00A3286A" w:rsidRPr="00E60BEC" w:rsidRDefault="00A3286A" w:rsidP="00A3286A">
            <w:pPr>
              <w:spacing w:before="60" w:after="60" w:line="240" w:lineRule="auto"/>
              <w:rPr>
                <w:rFonts w:ascii="Arial" w:hAnsi="Arial" w:cs="Arial"/>
                <w:b/>
                <w:sz w:val="20"/>
                <w:szCs w:val="20"/>
                <w:lang w:val="en-GB"/>
              </w:rPr>
            </w:pPr>
            <w:r w:rsidRPr="00E60BEC">
              <w:rPr>
                <w:rFonts w:ascii="Arial" w:hAnsi="Arial" w:cs="Arial"/>
                <w:b/>
                <w:sz w:val="20"/>
                <w:szCs w:val="20"/>
                <w:lang w:val="en-GB"/>
              </w:rPr>
              <w:t>Difficulties in implementation</w:t>
            </w:r>
          </w:p>
        </w:tc>
        <w:tc>
          <w:tcPr>
            <w:tcW w:w="7371" w:type="dxa"/>
            <w:gridSpan w:val="2"/>
            <w:shd w:val="clear" w:color="auto" w:fill="auto"/>
          </w:tcPr>
          <w:p w14:paraId="0542EA12" w14:textId="4D7C96AD" w:rsidR="00A3286A" w:rsidRPr="00E60BEC" w:rsidRDefault="00A3286A" w:rsidP="00A3286A">
            <w:pPr>
              <w:spacing w:before="60" w:after="60" w:line="240" w:lineRule="auto"/>
              <w:rPr>
                <w:rFonts w:ascii="Arial" w:hAnsi="Arial" w:cs="Arial"/>
                <w:sz w:val="20"/>
                <w:szCs w:val="20"/>
                <w:lang w:val="en-GB"/>
              </w:rPr>
            </w:pPr>
            <w:r w:rsidRPr="00E60BEC">
              <w:rPr>
                <w:rFonts w:ascii="Arial" w:hAnsi="Arial" w:cs="Arial"/>
                <w:sz w:val="20"/>
                <w:szCs w:val="20"/>
                <w:lang w:val="en-GB"/>
              </w:rPr>
              <w:t>Yes - fishermen fear on increasing investment (costs) and loss of jobs</w:t>
            </w:r>
          </w:p>
        </w:tc>
      </w:tr>
      <w:tr w:rsidR="00A3286A" w:rsidRPr="00E60BEC" w14:paraId="2E0B4CBB" w14:textId="77777777" w:rsidTr="00583D8D">
        <w:tc>
          <w:tcPr>
            <w:tcW w:w="9747" w:type="dxa"/>
            <w:gridSpan w:val="3"/>
            <w:shd w:val="clear" w:color="auto" w:fill="auto"/>
          </w:tcPr>
          <w:p w14:paraId="57D8AA54" w14:textId="77777777" w:rsidR="00A3286A" w:rsidRPr="00E60BEC" w:rsidRDefault="00A3286A" w:rsidP="00A3286A">
            <w:pPr>
              <w:spacing w:before="60" w:after="60" w:line="240" w:lineRule="auto"/>
              <w:rPr>
                <w:rFonts w:ascii="Arial" w:hAnsi="Arial" w:cs="Arial"/>
                <w:b/>
                <w:i/>
                <w:sz w:val="20"/>
                <w:szCs w:val="20"/>
                <w:lang w:val="en-GB"/>
              </w:rPr>
            </w:pPr>
            <w:r w:rsidRPr="00E60BEC">
              <w:rPr>
                <w:rFonts w:ascii="Arial" w:hAnsi="Arial" w:cs="Arial"/>
                <w:b/>
                <w:i/>
                <w:sz w:val="20"/>
                <w:szCs w:val="20"/>
                <w:lang w:val="en-GB"/>
              </w:rPr>
              <w:t>Supporting information for SEA</w:t>
            </w:r>
          </w:p>
        </w:tc>
      </w:tr>
      <w:tr w:rsidR="00A3286A" w:rsidRPr="00A76F5C" w14:paraId="49AB96C1" w14:textId="77777777" w:rsidTr="00583D8D">
        <w:tc>
          <w:tcPr>
            <w:tcW w:w="2376" w:type="dxa"/>
            <w:shd w:val="clear" w:color="auto" w:fill="auto"/>
          </w:tcPr>
          <w:p w14:paraId="028B7136" w14:textId="77777777" w:rsidR="00A3286A" w:rsidRPr="00E60BEC" w:rsidRDefault="00A3286A" w:rsidP="00A3286A">
            <w:pPr>
              <w:spacing w:before="60" w:after="60" w:line="240" w:lineRule="auto"/>
              <w:rPr>
                <w:rFonts w:ascii="Arial" w:hAnsi="Arial" w:cs="Arial"/>
                <w:b/>
                <w:sz w:val="20"/>
                <w:szCs w:val="20"/>
                <w:lang w:val="en-GB"/>
              </w:rPr>
            </w:pPr>
            <w:r w:rsidRPr="00E60BEC">
              <w:rPr>
                <w:rFonts w:ascii="Arial" w:hAnsi="Arial" w:cs="Arial"/>
                <w:b/>
                <w:sz w:val="20"/>
                <w:szCs w:val="20"/>
                <w:lang w:val="en-GB"/>
              </w:rPr>
              <w:t>Additional values for protection (outside MSFD)</w:t>
            </w:r>
          </w:p>
        </w:tc>
        <w:tc>
          <w:tcPr>
            <w:tcW w:w="7371" w:type="dxa"/>
            <w:gridSpan w:val="2"/>
            <w:shd w:val="clear" w:color="auto" w:fill="auto"/>
          </w:tcPr>
          <w:p w14:paraId="3A82DED6" w14:textId="77777777" w:rsidR="00A3286A" w:rsidRPr="00E60BEC" w:rsidRDefault="00A3286A" w:rsidP="00A3286A">
            <w:pPr>
              <w:pStyle w:val="Lijstalinea"/>
              <w:spacing w:after="0" w:line="240" w:lineRule="auto"/>
              <w:ind w:left="0"/>
              <w:contextualSpacing w:val="0"/>
              <w:rPr>
                <w:rFonts w:ascii="Arial" w:hAnsi="Arial" w:cs="Arial"/>
                <w:i/>
                <w:sz w:val="20"/>
                <w:szCs w:val="20"/>
                <w:lang w:val="en-GB"/>
              </w:rPr>
            </w:pPr>
          </w:p>
        </w:tc>
      </w:tr>
      <w:tr w:rsidR="00A3286A" w:rsidRPr="00E60BEC" w14:paraId="6C1515EF" w14:textId="77777777" w:rsidTr="00583D8D">
        <w:tc>
          <w:tcPr>
            <w:tcW w:w="2376" w:type="dxa"/>
            <w:shd w:val="clear" w:color="auto" w:fill="auto"/>
          </w:tcPr>
          <w:p w14:paraId="56C340E1" w14:textId="77777777" w:rsidR="00A3286A" w:rsidRPr="00E60BEC" w:rsidRDefault="00A3286A" w:rsidP="00A3286A">
            <w:pPr>
              <w:spacing w:before="60" w:after="60" w:line="240" w:lineRule="auto"/>
              <w:rPr>
                <w:rFonts w:ascii="Arial" w:hAnsi="Arial" w:cs="Arial"/>
                <w:b/>
                <w:sz w:val="20"/>
                <w:szCs w:val="20"/>
                <w:lang w:val="en-GB"/>
              </w:rPr>
            </w:pPr>
            <w:r w:rsidRPr="00E60BEC">
              <w:rPr>
                <w:rFonts w:ascii="Arial" w:hAnsi="Arial" w:cs="Arial"/>
                <w:b/>
                <w:sz w:val="20"/>
                <w:szCs w:val="20"/>
                <w:lang w:val="en-GB"/>
              </w:rPr>
              <w:t>Reasonable alternatives</w:t>
            </w:r>
          </w:p>
        </w:tc>
        <w:tc>
          <w:tcPr>
            <w:tcW w:w="7371" w:type="dxa"/>
            <w:gridSpan w:val="2"/>
            <w:shd w:val="clear" w:color="auto" w:fill="auto"/>
          </w:tcPr>
          <w:p w14:paraId="1B9CDE9E" w14:textId="5E4DA36E" w:rsidR="00A3286A" w:rsidRPr="00E60BEC" w:rsidRDefault="00A3286A" w:rsidP="00A3286A">
            <w:pPr>
              <w:spacing w:before="120"/>
              <w:rPr>
                <w:rFonts w:ascii="Arial" w:hAnsi="Arial" w:cs="Arial"/>
                <w:i/>
                <w:sz w:val="20"/>
                <w:szCs w:val="20"/>
                <w:lang w:val="en-GB"/>
              </w:rPr>
            </w:pPr>
          </w:p>
        </w:tc>
      </w:tr>
    </w:tbl>
    <w:p w14:paraId="7FF7570C" w14:textId="77777777" w:rsidR="005D3832" w:rsidRPr="00E60BEC" w:rsidRDefault="005D3832" w:rsidP="005D3832">
      <w:pPr>
        <w:rPr>
          <w:rFonts w:ascii="Arial" w:hAnsi="Arial" w:cs="Arial"/>
          <w:sz w:val="20"/>
          <w:szCs w:val="20"/>
          <w:lang w:val="en-GB"/>
        </w:rPr>
      </w:pPr>
    </w:p>
    <w:sectPr w:rsidR="005D3832" w:rsidRPr="00E60BEC" w:rsidSect="004919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13F28" w14:textId="77777777" w:rsidR="00F172B3" w:rsidRDefault="00F172B3" w:rsidP="000F1AFE">
      <w:pPr>
        <w:spacing w:after="0" w:line="240" w:lineRule="auto"/>
      </w:pPr>
      <w:r>
        <w:separator/>
      </w:r>
    </w:p>
  </w:endnote>
  <w:endnote w:type="continuationSeparator" w:id="0">
    <w:p w14:paraId="2A0BCEA1" w14:textId="77777777" w:rsidR="00F172B3" w:rsidRDefault="00F172B3" w:rsidP="000F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21352" w14:textId="77777777" w:rsidR="00F172B3" w:rsidRDefault="00F172B3" w:rsidP="000F1AFE">
      <w:pPr>
        <w:spacing w:after="0" w:line="240" w:lineRule="auto"/>
      </w:pPr>
      <w:r>
        <w:separator/>
      </w:r>
    </w:p>
  </w:footnote>
  <w:footnote w:type="continuationSeparator" w:id="0">
    <w:p w14:paraId="6A9038E3" w14:textId="77777777" w:rsidR="00F172B3" w:rsidRDefault="00F172B3" w:rsidP="000F1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276"/>
    <w:multiLevelType w:val="hybridMultilevel"/>
    <w:tmpl w:val="29C007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AF7316"/>
    <w:multiLevelType w:val="hybridMultilevel"/>
    <w:tmpl w:val="A56E1A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150279D"/>
    <w:multiLevelType w:val="hybridMultilevel"/>
    <w:tmpl w:val="2F484FA4"/>
    <w:lvl w:ilvl="0" w:tplc="CDD4E816">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B55E9B"/>
    <w:multiLevelType w:val="hybridMultilevel"/>
    <w:tmpl w:val="357E76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36C2D0B"/>
    <w:multiLevelType w:val="hybridMultilevel"/>
    <w:tmpl w:val="546E5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AE0967"/>
    <w:multiLevelType w:val="hybridMultilevel"/>
    <w:tmpl w:val="1D860102"/>
    <w:lvl w:ilvl="0" w:tplc="1EE0DA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3A14D0"/>
    <w:multiLevelType w:val="hybridMultilevel"/>
    <w:tmpl w:val="432A33CA"/>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E7A3A"/>
    <w:multiLevelType w:val="multilevel"/>
    <w:tmpl w:val="4576535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56E6095"/>
    <w:multiLevelType w:val="hybridMultilevel"/>
    <w:tmpl w:val="FD1A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50844"/>
    <w:multiLevelType w:val="hybridMultilevel"/>
    <w:tmpl w:val="A848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D5524"/>
    <w:multiLevelType w:val="hybridMultilevel"/>
    <w:tmpl w:val="1FB853A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1" w15:restartNumberingAfterBreak="0">
    <w:nsid w:val="53785CF3"/>
    <w:multiLevelType w:val="hybridMultilevel"/>
    <w:tmpl w:val="2DD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C7314"/>
    <w:multiLevelType w:val="hybridMultilevel"/>
    <w:tmpl w:val="25D244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17E74DB"/>
    <w:multiLevelType w:val="hybridMultilevel"/>
    <w:tmpl w:val="A224C9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EB1487"/>
    <w:multiLevelType w:val="hybridMultilevel"/>
    <w:tmpl w:val="7F009FD8"/>
    <w:lvl w:ilvl="0" w:tplc="14D0BCC6">
      <w:start w:val="7"/>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1"/>
  </w:num>
  <w:num w:numId="5">
    <w:abstractNumId w:val="8"/>
  </w:num>
  <w:num w:numId="6">
    <w:abstractNumId w:val="14"/>
  </w:num>
  <w:num w:numId="7">
    <w:abstractNumId w:val="10"/>
  </w:num>
  <w:num w:numId="8">
    <w:abstractNumId w:val="6"/>
  </w:num>
  <w:num w:numId="9">
    <w:abstractNumId w:val="15"/>
  </w:num>
  <w:num w:numId="10">
    <w:abstractNumId w:val="13"/>
  </w:num>
  <w:num w:numId="11">
    <w:abstractNumId w:val="4"/>
  </w:num>
  <w:num w:numId="12">
    <w:abstractNumId w:val="1"/>
  </w:num>
  <w:num w:numId="13">
    <w:abstractNumId w:val="7"/>
  </w:num>
  <w:num w:numId="14">
    <w:abstractNumId w:val="1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4E"/>
    <w:rsid w:val="00001895"/>
    <w:rsid w:val="0001038D"/>
    <w:rsid w:val="00010EB8"/>
    <w:rsid w:val="00014249"/>
    <w:rsid w:val="000175F0"/>
    <w:rsid w:val="000406CF"/>
    <w:rsid w:val="0004092E"/>
    <w:rsid w:val="0004295D"/>
    <w:rsid w:val="00047DD6"/>
    <w:rsid w:val="00052448"/>
    <w:rsid w:val="00052584"/>
    <w:rsid w:val="00054FC6"/>
    <w:rsid w:val="00056915"/>
    <w:rsid w:val="00061B05"/>
    <w:rsid w:val="000628E0"/>
    <w:rsid w:val="000667E5"/>
    <w:rsid w:val="000670F4"/>
    <w:rsid w:val="00067DDE"/>
    <w:rsid w:val="00072E5A"/>
    <w:rsid w:val="00077B71"/>
    <w:rsid w:val="0008048F"/>
    <w:rsid w:val="00084912"/>
    <w:rsid w:val="00087DE7"/>
    <w:rsid w:val="00090BA0"/>
    <w:rsid w:val="00091E7D"/>
    <w:rsid w:val="00091F1D"/>
    <w:rsid w:val="00092F4A"/>
    <w:rsid w:val="000934DE"/>
    <w:rsid w:val="00094332"/>
    <w:rsid w:val="0009460E"/>
    <w:rsid w:val="0009487F"/>
    <w:rsid w:val="00096F73"/>
    <w:rsid w:val="000A5794"/>
    <w:rsid w:val="000A6B33"/>
    <w:rsid w:val="000B1117"/>
    <w:rsid w:val="000B113E"/>
    <w:rsid w:val="000B11C6"/>
    <w:rsid w:val="000B1AED"/>
    <w:rsid w:val="000B2AEB"/>
    <w:rsid w:val="000B68A6"/>
    <w:rsid w:val="000B78C2"/>
    <w:rsid w:val="000B7A39"/>
    <w:rsid w:val="000C0FED"/>
    <w:rsid w:val="000C323B"/>
    <w:rsid w:val="000C3C7F"/>
    <w:rsid w:val="000C66A9"/>
    <w:rsid w:val="000C6EF5"/>
    <w:rsid w:val="000D1BFB"/>
    <w:rsid w:val="000D2616"/>
    <w:rsid w:val="000E2E08"/>
    <w:rsid w:val="000E31D3"/>
    <w:rsid w:val="000E4052"/>
    <w:rsid w:val="000E5A55"/>
    <w:rsid w:val="000F1125"/>
    <w:rsid w:val="000F1AFE"/>
    <w:rsid w:val="000F29A0"/>
    <w:rsid w:val="000F679D"/>
    <w:rsid w:val="000F7684"/>
    <w:rsid w:val="00100B8E"/>
    <w:rsid w:val="001032EA"/>
    <w:rsid w:val="0010440B"/>
    <w:rsid w:val="0011275C"/>
    <w:rsid w:val="00113400"/>
    <w:rsid w:val="001152E4"/>
    <w:rsid w:val="001160B9"/>
    <w:rsid w:val="001209C0"/>
    <w:rsid w:val="00127705"/>
    <w:rsid w:val="0013003B"/>
    <w:rsid w:val="001305B2"/>
    <w:rsid w:val="001317F0"/>
    <w:rsid w:val="00132BB9"/>
    <w:rsid w:val="00133472"/>
    <w:rsid w:val="00140454"/>
    <w:rsid w:val="0014247B"/>
    <w:rsid w:val="001439DD"/>
    <w:rsid w:val="001444C8"/>
    <w:rsid w:val="00145BB9"/>
    <w:rsid w:val="00145EF7"/>
    <w:rsid w:val="00146742"/>
    <w:rsid w:val="0014759F"/>
    <w:rsid w:val="00151889"/>
    <w:rsid w:val="00152329"/>
    <w:rsid w:val="001561EF"/>
    <w:rsid w:val="001610F3"/>
    <w:rsid w:val="00161ED5"/>
    <w:rsid w:val="00162CFD"/>
    <w:rsid w:val="001630EE"/>
    <w:rsid w:val="001644CF"/>
    <w:rsid w:val="00164812"/>
    <w:rsid w:val="00165AF0"/>
    <w:rsid w:val="001705D6"/>
    <w:rsid w:val="00170CD8"/>
    <w:rsid w:val="001711C6"/>
    <w:rsid w:val="00171A4C"/>
    <w:rsid w:val="001730E2"/>
    <w:rsid w:val="0017379B"/>
    <w:rsid w:val="00173F94"/>
    <w:rsid w:val="00175D7B"/>
    <w:rsid w:val="00177B83"/>
    <w:rsid w:val="0018607B"/>
    <w:rsid w:val="00186246"/>
    <w:rsid w:val="001872C2"/>
    <w:rsid w:val="00191AA9"/>
    <w:rsid w:val="00194BF1"/>
    <w:rsid w:val="00194C40"/>
    <w:rsid w:val="001A3774"/>
    <w:rsid w:val="001A3C04"/>
    <w:rsid w:val="001B0CD8"/>
    <w:rsid w:val="001B2A80"/>
    <w:rsid w:val="001B589E"/>
    <w:rsid w:val="001B5C63"/>
    <w:rsid w:val="001B6039"/>
    <w:rsid w:val="001B694C"/>
    <w:rsid w:val="001B7B14"/>
    <w:rsid w:val="001C06B4"/>
    <w:rsid w:val="001C0E78"/>
    <w:rsid w:val="001C390E"/>
    <w:rsid w:val="001C4E7C"/>
    <w:rsid w:val="001C5D1F"/>
    <w:rsid w:val="001D2777"/>
    <w:rsid w:val="001D63A1"/>
    <w:rsid w:val="001D65EE"/>
    <w:rsid w:val="001D730F"/>
    <w:rsid w:val="001D7DBD"/>
    <w:rsid w:val="001E3167"/>
    <w:rsid w:val="001E5E06"/>
    <w:rsid w:val="001E7639"/>
    <w:rsid w:val="001F008F"/>
    <w:rsid w:val="001F2F96"/>
    <w:rsid w:val="001F6166"/>
    <w:rsid w:val="001F62EE"/>
    <w:rsid w:val="001F7A69"/>
    <w:rsid w:val="00206CC9"/>
    <w:rsid w:val="002101F3"/>
    <w:rsid w:val="00212289"/>
    <w:rsid w:val="00212A6E"/>
    <w:rsid w:val="00216F98"/>
    <w:rsid w:val="00220454"/>
    <w:rsid w:val="002223DF"/>
    <w:rsid w:val="002224C9"/>
    <w:rsid w:val="002241F8"/>
    <w:rsid w:val="002308EB"/>
    <w:rsid w:val="002337DF"/>
    <w:rsid w:val="00234F80"/>
    <w:rsid w:val="00235AA4"/>
    <w:rsid w:val="002429A7"/>
    <w:rsid w:val="00242CB1"/>
    <w:rsid w:val="00243342"/>
    <w:rsid w:val="00245DEF"/>
    <w:rsid w:val="002472FB"/>
    <w:rsid w:val="00247FA7"/>
    <w:rsid w:val="00250B4A"/>
    <w:rsid w:val="00252C83"/>
    <w:rsid w:val="00260166"/>
    <w:rsid w:val="00260EE6"/>
    <w:rsid w:val="00262374"/>
    <w:rsid w:val="00264112"/>
    <w:rsid w:val="0026494B"/>
    <w:rsid w:val="00265692"/>
    <w:rsid w:val="00265726"/>
    <w:rsid w:val="002721F7"/>
    <w:rsid w:val="002826E3"/>
    <w:rsid w:val="002826FC"/>
    <w:rsid w:val="002867B5"/>
    <w:rsid w:val="0028680F"/>
    <w:rsid w:val="00287492"/>
    <w:rsid w:val="00290B2E"/>
    <w:rsid w:val="002930EF"/>
    <w:rsid w:val="002946A3"/>
    <w:rsid w:val="00297E12"/>
    <w:rsid w:val="002A7569"/>
    <w:rsid w:val="002A75EF"/>
    <w:rsid w:val="002A7D0A"/>
    <w:rsid w:val="002B02BF"/>
    <w:rsid w:val="002B2792"/>
    <w:rsid w:val="002B3E36"/>
    <w:rsid w:val="002B42A0"/>
    <w:rsid w:val="002B43D2"/>
    <w:rsid w:val="002B5A01"/>
    <w:rsid w:val="002C0FAB"/>
    <w:rsid w:val="002C12E5"/>
    <w:rsid w:val="002D11E4"/>
    <w:rsid w:val="002D174F"/>
    <w:rsid w:val="002D3AC5"/>
    <w:rsid w:val="002D490C"/>
    <w:rsid w:val="002D5519"/>
    <w:rsid w:val="002D5C96"/>
    <w:rsid w:val="002E3665"/>
    <w:rsid w:val="002E3844"/>
    <w:rsid w:val="002E4AC2"/>
    <w:rsid w:val="002E6F8B"/>
    <w:rsid w:val="002E7D4A"/>
    <w:rsid w:val="002F0887"/>
    <w:rsid w:val="002F1D56"/>
    <w:rsid w:val="002F20AC"/>
    <w:rsid w:val="002F46D7"/>
    <w:rsid w:val="00301E1A"/>
    <w:rsid w:val="00303184"/>
    <w:rsid w:val="00303BD6"/>
    <w:rsid w:val="00305EC7"/>
    <w:rsid w:val="00306801"/>
    <w:rsid w:val="00306F22"/>
    <w:rsid w:val="00310C9A"/>
    <w:rsid w:val="00314E6F"/>
    <w:rsid w:val="00316A74"/>
    <w:rsid w:val="00316CB9"/>
    <w:rsid w:val="00320258"/>
    <w:rsid w:val="00320DE0"/>
    <w:rsid w:val="00322690"/>
    <w:rsid w:val="00323602"/>
    <w:rsid w:val="00333310"/>
    <w:rsid w:val="00335114"/>
    <w:rsid w:val="003436AA"/>
    <w:rsid w:val="00346BA5"/>
    <w:rsid w:val="00346F80"/>
    <w:rsid w:val="0035158A"/>
    <w:rsid w:val="00351D5E"/>
    <w:rsid w:val="00356276"/>
    <w:rsid w:val="0036182D"/>
    <w:rsid w:val="00367024"/>
    <w:rsid w:val="00367174"/>
    <w:rsid w:val="003673C3"/>
    <w:rsid w:val="0037025F"/>
    <w:rsid w:val="0037221E"/>
    <w:rsid w:val="00375A6D"/>
    <w:rsid w:val="00381731"/>
    <w:rsid w:val="00387904"/>
    <w:rsid w:val="00390CAA"/>
    <w:rsid w:val="00390FE2"/>
    <w:rsid w:val="003975EF"/>
    <w:rsid w:val="0039783F"/>
    <w:rsid w:val="003A057C"/>
    <w:rsid w:val="003A20FE"/>
    <w:rsid w:val="003A46C0"/>
    <w:rsid w:val="003A5F68"/>
    <w:rsid w:val="003A695C"/>
    <w:rsid w:val="003A73C5"/>
    <w:rsid w:val="003B0C05"/>
    <w:rsid w:val="003B3FA1"/>
    <w:rsid w:val="003C0318"/>
    <w:rsid w:val="003C3D18"/>
    <w:rsid w:val="003C7A1A"/>
    <w:rsid w:val="003D06FD"/>
    <w:rsid w:val="003D20CD"/>
    <w:rsid w:val="003D3F70"/>
    <w:rsid w:val="003D6616"/>
    <w:rsid w:val="003D6899"/>
    <w:rsid w:val="003D6F35"/>
    <w:rsid w:val="003D789A"/>
    <w:rsid w:val="003E139C"/>
    <w:rsid w:val="003E33D2"/>
    <w:rsid w:val="003E6546"/>
    <w:rsid w:val="003E6CC7"/>
    <w:rsid w:val="003F3E9C"/>
    <w:rsid w:val="003F4EC9"/>
    <w:rsid w:val="003F4F94"/>
    <w:rsid w:val="003F5518"/>
    <w:rsid w:val="003F5F36"/>
    <w:rsid w:val="003F62BD"/>
    <w:rsid w:val="003F773F"/>
    <w:rsid w:val="004009F8"/>
    <w:rsid w:val="00401B6A"/>
    <w:rsid w:val="00406887"/>
    <w:rsid w:val="00407F5B"/>
    <w:rsid w:val="0041476A"/>
    <w:rsid w:val="00416815"/>
    <w:rsid w:val="00422BCF"/>
    <w:rsid w:val="0042570F"/>
    <w:rsid w:val="0043116D"/>
    <w:rsid w:val="00436B30"/>
    <w:rsid w:val="00437F36"/>
    <w:rsid w:val="004433AC"/>
    <w:rsid w:val="00444BD8"/>
    <w:rsid w:val="00446120"/>
    <w:rsid w:val="0044729F"/>
    <w:rsid w:val="004472CB"/>
    <w:rsid w:val="004570E5"/>
    <w:rsid w:val="00457190"/>
    <w:rsid w:val="00457A19"/>
    <w:rsid w:val="00461B64"/>
    <w:rsid w:val="00467B87"/>
    <w:rsid w:val="00473667"/>
    <w:rsid w:val="00473F86"/>
    <w:rsid w:val="00474682"/>
    <w:rsid w:val="0047784F"/>
    <w:rsid w:val="00480F47"/>
    <w:rsid w:val="0048230A"/>
    <w:rsid w:val="00483F1F"/>
    <w:rsid w:val="00491998"/>
    <w:rsid w:val="004919B0"/>
    <w:rsid w:val="00495037"/>
    <w:rsid w:val="004A0337"/>
    <w:rsid w:val="004B29D2"/>
    <w:rsid w:val="004B2B0F"/>
    <w:rsid w:val="004B3C91"/>
    <w:rsid w:val="004B6CB6"/>
    <w:rsid w:val="004C0C29"/>
    <w:rsid w:val="004C3616"/>
    <w:rsid w:val="004C536D"/>
    <w:rsid w:val="004D37FB"/>
    <w:rsid w:val="004D3AE8"/>
    <w:rsid w:val="004D621C"/>
    <w:rsid w:val="004D7A93"/>
    <w:rsid w:val="004E1200"/>
    <w:rsid w:val="004E1BB3"/>
    <w:rsid w:val="004E1DE7"/>
    <w:rsid w:val="004E3E2D"/>
    <w:rsid w:val="004E4169"/>
    <w:rsid w:val="004E6790"/>
    <w:rsid w:val="004E6D9D"/>
    <w:rsid w:val="004F1420"/>
    <w:rsid w:val="004F1B7B"/>
    <w:rsid w:val="004F2C12"/>
    <w:rsid w:val="004F6CE2"/>
    <w:rsid w:val="00502D3F"/>
    <w:rsid w:val="00504C98"/>
    <w:rsid w:val="00514BBD"/>
    <w:rsid w:val="005155ED"/>
    <w:rsid w:val="00523F54"/>
    <w:rsid w:val="0052583A"/>
    <w:rsid w:val="00525BC2"/>
    <w:rsid w:val="00527711"/>
    <w:rsid w:val="00527CB9"/>
    <w:rsid w:val="00540835"/>
    <w:rsid w:val="00542F15"/>
    <w:rsid w:val="00545E80"/>
    <w:rsid w:val="00551404"/>
    <w:rsid w:val="005558FC"/>
    <w:rsid w:val="00560531"/>
    <w:rsid w:val="00560DA0"/>
    <w:rsid w:val="00561C6F"/>
    <w:rsid w:val="00576643"/>
    <w:rsid w:val="00577ED9"/>
    <w:rsid w:val="00583D8D"/>
    <w:rsid w:val="00584474"/>
    <w:rsid w:val="005844F9"/>
    <w:rsid w:val="005855A3"/>
    <w:rsid w:val="005860B5"/>
    <w:rsid w:val="00587E8F"/>
    <w:rsid w:val="00594FA3"/>
    <w:rsid w:val="005976F7"/>
    <w:rsid w:val="005A044F"/>
    <w:rsid w:val="005A2955"/>
    <w:rsid w:val="005A30AE"/>
    <w:rsid w:val="005A3D1D"/>
    <w:rsid w:val="005A465C"/>
    <w:rsid w:val="005B04B7"/>
    <w:rsid w:val="005B2279"/>
    <w:rsid w:val="005B385A"/>
    <w:rsid w:val="005B728C"/>
    <w:rsid w:val="005B7941"/>
    <w:rsid w:val="005C55AE"/>
    <w:rsid w:val="005C73F1"/>
    <w:rsid w:val="005C7FFD"/>
    <w:rsid w:val="005D048F"/>
    <w:rsid w:val="005D2263"/>
    <w:rsid w:val="005D274F"/>
    <w:rsid w:val="005D3832"/>
    <w:rsid w:val="005E2FA0"/>
    <w:rsid w:val="005E6FCE"/>
    <w:rsid w:val="005E7153"/>
    <w:rsid w:val="005F027D"/>
    <w:rsid w:val="005F08F0"/>
    <w:rsid w:val="005F3D76"/>
    <w:rsid w:val="005F51CE"/>
    <w:rsid w:val="005F6D03"/>
    <w:rsid w:val="006001D9"/>
    <w:rsid w:val="00601489"/>
    <w:rsid w:val="00603017"/>
    <w:rsid w:val="00604F16"/>
    <w:rsid w:val="00610F36"/>
    <w:rsid w:val="0061506E"/>
    <w:rsid w:val="006161D3"/>
    <w:rsid w:val="0062076D"/>
    <w:rsid w:val="00623E82"/>
    <w:rsid w:val="00624241"/>
    <w:rsid w:val="006252EA"/>
    <w:rsid w:val="00627658"/>
    <w:rsid w:val="00634549"/>
    <w:rsid w:val="006350A9"/>
    <w:rsid w:val="00635799"/>
    <w:rsid w:val="00635C2A"/>
    <w:rsid w:val="006371C1"/>
    <w:rsid w:val="00641B0C"/>
    <w:rsid w:val="006420D9"/>
    <w:rsid w:val="0064381E"/>
    <w:rsid w:val="0065119B"/>
    <w:rsid w:val="006528C0"/>
    <w:rsid w:val="00654DD8"/>
    <w:rsid w:val="00656745"/>
    <w:rsid w:val="0066262D"/>
    <w:rsid w:val="00663774"/>
    <w:rsid w:val="00663CE9"/>
    <w:rsid w:val="00663E1D"/>
    <w:rsid w:val="006670B8"/>
    <w:rsid w:val="00672E77"/>
    <w:rsid w:val="00677FB9"/>
    <w:rsid w:val="0068238C"/>
    <w:rsid w:val="006838F1"/>
    <w:rsid w:val="00686511"/>
    <w:rsid w:val="00687FA0"/>
    <w:rsid w:val="006911C3"/>
    <w:rsid w:val="0069221D"/>
    <w:rsid w:val="006968C0"/>
    <w:rsid w:val="006975A0"/>
    <w:rsid w:val="006A6809"/>
    <w:rsid w:val="006B4BCC"/>
    <w:rsid w:val="006B5124"/>
    <w:rsid w:val="006C059B"/>
    <w:rsid w:val="006C33B6"/>
    <w:rsid w:val="006C5C89"/>
    <w:rsid w:val="006C6E0A"/>
    <w:rsid w:val="006D379F"/>
    <w:rsid w:val="006D4D5C"/>
    <w:rsid w:val="006E02A6"/>
    <w:rsid w:val="006E3C7E"/>
    <w:rsid w:val="006E56FC"/>
    <w:rsid w:val="006E5FC3"/>
    <w:rsid w:val="006E6D04"/>
    <w:rsid w:val="006F1570"/>
    <w:rsid w:val="006F1A8A"/>
    <w:rsid w:val="006F349E"/>
    <w:rsid w:val="006F4905"/>
    <w:rsid w:val="006F57E6"/>
    <w:rsid w:val="006F6173"/>
    <w:rsid w:val="006F6781"/>
    <w:rsid w:val="006F746F"/>
    <w:rsid w:val="006F7A55"/>
    <w:rsid w:val="00700646"/>
    <w:rsid w:val="007018E6"/>
    <w:rsid w:val="00703BC3"/>
    <w:rsid w:val="00704364"/>
    <w:rsid w:val="00706E2D"/>
    <w:rsid w:val="00710118"/>
    <w:rsid w:val="007117EB"/>
    <w:rsid w:val="007146AF"/>
    <w:rsid w:val="0071772A"/>
    <w:rsid w:val="00720833"/>
    <w:rsid w:val="00721A91"/>
    <w:rsid w:val="00723749"/>
    <w:rsid w:val="00723AF5"/>
    <w:rsid w:val="00730BC3"/>
    <w:rsid w:val="00732D32"/>
    <w:rsid w:val="00734E9B"/>
    <w:rsid w:val="00736CFA"/>
    <w:rsid w:val="007422F2"/>
    <w:rsid w:val="007424AA"/>
    <w:rsid w:val="00744B19"/>
    <w:rsid w:val="00744CCA"/>
    <w:rsid w:val="00746B1B"/>
    <w:rsid w:val="0075242A"/>
    <w:rsid w:val="007525E9"/>
    <w:rsid w:val="0075501F"/>
    <w:rsid w:val="00755062"/>
    <w:rsid w:val="0076271D"/>
    <w:rsid w:val="00765FB5"/>
    <w:rsid w:val="007737AB"/>
    <w:rsid w:val="00774434"/>
    <w:rsid w:val="00776D99"/>
    <w:rsid w:val="007825DE"/>
    <w:rsid w:val="00782DFE"/>
    <w:rsid w:val="0078374B"/>
    <w:rsid w:val="00786889"/>
    <w:rsid w:val="00786A39"/>
    <w:rsid w:val="007902D3"/>
    <w:rsid w:val="00790A0B"/>
    <w:rsid w:val="007912EF"/>
    <w:rsid w:val="00792470"/>
    <w:rsid w:val="00793990"/>
    <w:rsid w:val="00793CD6"/>
    <w:rsid w:val="0079624A"/>
    <w:rsid w:val="007A2F1F"/>
    <w:rsid w:val="007A5033"/>
    <w:rsid w:val="007A6084"/>
    <w:rsid w:val="007B132D"/>
    <w:rsid w:val="007B27F6"/>
    <w:rsid w:val="007B29BD"/>
    <w:rsid w:val="007B58DD"/>
    <w:rsid w:val="007B65FB"/>
    <w:rsid w:val="007B7E19"/>
    <w:rsid w:val="007C0C69"/>
    <w:rsid w:val="007C168E"/>
    <w:rsid w:val="007C2459"/>
    <w:rsid w:val="007C263F"/>
    <w:rsid w:val="007C6937"/>
    <w:rsid w:val="007D1CC0"/>
    <w:rsid w:val="007D3294"/>
    <w:rsid w:val="007D35E2"/>
    <w:rsid w:val="007D7E02"/>
    <w:rsid w:val="007E1FA6"/>
    <w:rsid w:val="007E3175"/>
    <w:rsid w:val="007E3F3D"/>
    <w:rsid w:val="007E65C1"/>
    <w:rsid w:val="007F0D4C"/>
    <w:rsid w:val="007F1F1C"/>
    <w:rsid w:val="007F6F58"/>
    <w:rsid w:val="00800197"/>
    <w:rsid w:val="00800E45"/>
    <w:rsid w:val="00801676"/>
    <w:rsid w:val="008048A2"/>
    <w:rsid w:val="00805903"/>
    <w:rsid w:val="00812B1F"/>
    <w:rsid w:val="00812F51"/>
    <w:rsid w:val="0081440B"/>
    <w:rsid w:val="00815792"/>
    <w:rsid w:val="008172A1"/>
    <w:rsid w:val="00821562"/>
    <w:rsid w:val="00822FA9"/>
    <w:rsid w:val="0082414F"/>
    <w:rsid w:val="00825EA1"/>
    <w:rsid w:val="0083020C"/>
    <w:rsid w:val="00832FC4"/>
    <w:rsid w:val="00836529"/>
    <w:rsid w:val="00837E49"/>
    <w:rsid w:val="00842D13"/>
    <w:rsid w:val="00846093"/>
    <w:rsid w:val="0086077B"/>
    <w:rsid w:val="00860AC5"/>
    <w:rsid w:val="00860B26"/>
    <w:rsid w:val="00864E91"/>
    <w:rsid w:val="0087437C"/>
    <w:rsid w:val="00876F35"/>
    <w:rsid w:val="008811BD"/>
    <w:rsid w:val="00881BB4"/>
    <w:rsid w:val="008826DF"/>
    <w:rsid w:val="00884705"/>
    <w:rsid w:val="00885FE6"/>
    <w:rsid w:val="00886EC0"/>
    <w:rsid w:val="00890AF0"/>
    <w:rsid w:val="008A2446"/>
    <w:rsid w:val="008A4131"/>
    <w:rsid w:val="008A501C"/>
    <w:rsid w:val="008B05CB"/>
    <w:rsid w:val="008B22A5"/>
    <w:rsid w:val="008B3674"/>
    <w:rsid w:val="008B4F5E"/>
    <w:rsid w:val="008B5C33"/>
    <w:rsid w:val="008B6EA3"/>
    <w:rsid w:val="008C0B00"/>
    <w:rsid w:val="008C1A47"/>
    <w:rsid w:val="008C4674"/>
    <w:rsid w:val="008C63FB"/>
    <w:rsid w:val="008C7A06"/>
    <w:rsid w:val="008C7F6E"/>
    <w:rsid w:val="008D102E"/>
    <w:rsid w:val="008D1929"/>
    <w:rsid w:val="008D422D"/>
    <w:rsid w:val="008D49BA"/>
    <w:rsid w:val="008D6039"/>
    <w:rsid w:val="008E1496"/>
    <w:rsid w:val="008E2522"/>
    <w:rsid w:val="008E2798"/>
    <w:rsid w:val="008E460E"/>
    <w:rsid w:val="008E69C8"/>
    <w:rsid w:val="008F05EA"/>
    <w:rsid w:val="008F3BD3"/>
    <w:rsid w:val="008F4C55"/>
    <w:rsid w:val="008F5164"/>
    <w:rsid w:val="008F531E"/>
    <w:rsid w:val="008F7210"/>
    <w:rsid w:val="00902E46"/>
    <w:rsid w:val="00903218"/>
    <w:rsid w:val="0092369E"/>
    <w:rsid w:val="00924D2B"/>
    <w:rsid w:val="00925610"/>
    <w:rsid w:val="009310FC"/>
    <w:rsid w:val="00936608"/>
    <w:rsid w:val="00936C55"/>
    <w:rsid w:val="009371A3"/>
    <w:rsid w:val="00937F1F"/>
    <w:rsid w:val="00941274"/>
    <w:rsid w:val="00943EA3"/>
    <w:rsid w:val="009443BB"/>
    <w:rsid w:val="00944BDC"/>
    <w:rsid w:val="009450D2"/>
    <w:rsid w:val="009460A3"/>
    <w:rsid w:val="00947EFE"/>
    <w:rsid w:val="00947F5C"/>
    <w:rsid w:val="00950843"/>
    <w:rsid w:val="00956970"/>
    <w:rsid w:val="00957F0D"/>
    <w:rsid w:val="00964EDF"/>
    <w:rsid w:val="00965C24"/>
    <w:rsid w:val="009667CB"/>
    <w:rsid w:val="00966897"/>
    <w:rsid w:val="009700B6"/>
    <w:rsid w:val="00972017"/>
    <w:rsid w:val="00974B46"/>
    <w:rsid w:val="00977106"/>
    <w:rsid w:val="0097722A"/>
    <w:rsid w:val="009807EE"/>
    <w:rsid w:val="00983516"/>
    <w:rsid w:val="00983B06"/>
    <w:rsid w:val="0098557B"/>
    <w:rsid w:val="00985A1C"/>
    <w:rsid w:val="009900C4"/>
    <w:rsid w:val="00990ADE"/>
    <w:rsid w:val="0099615E"/>
    <w:rsid w:val="00997110"/>
    <w:rsid w:val="009A29D0"/>
    <w:rsid w:val="009A550D"/>
    <w:rsid w:val="009B088A"/>
    <w:rsid w:val="009B130B"/>
    <w:rsid w:val="009B751B"/>
    <w:rsid w:val="009B7925"/>
    <w:rsid w:val="009C12D1"/>
    <w:rsid w:val="009C1A59"/>
    <w:rsid w:val="009C7A47"/>
    <w:rsid w:val="009C7BA8"/>
    <w:rsid w:val="009D2093"/>
    <w:rsid w:val="009D3496"/>
    <w:rsid w:val="009D44C6"/>
    <w:rsid w:val="009D45F8"/>
    <w:rsid w:val="009E1EED"/>
    <w:rsid w:val="009E3BD6"/>
    <w:rsid w:val="009E4EBF"/>
    <w:rsid w:val="009F2430"/>
    <w:rsid w:val="009F3DAA"/>
    <w:rsid w:val="009F64BD"/>
    <w:rsid w:val="00A01053"/>
    <w:rsid w:val="00A01A8D"/>
    <w:rsid w:val="00A01EEB"/>
    <w:rsid w:val="00A126CF"/>
    <w:rsid w:val="00A1401B"/>
    <w:rsid w:val="00A150D7"/>
    <w:rsid w:val="00A162F4"/>
    <w:rsid w:val="00A16340"/>
    <w:rsid w:val="00A17509"/>
    <w:rsid w:val="00A21E3C"/>
    <w:rsid w:val="00A227C0"/>
    <w:rsid w:val="00A251E9"/>
    <w:rsid w:val="00A266D2"/>
    <w:rsid w:val="00A312B9"/>
    <w:rsid w:val="00A31F3A"/>
    <w:rsid w:val="00A3286A"/>
    <w:rsid w:val="00A33905"/>
    <w:rsid w:val="00A42BB7"/>
    <w:rsid w:val="00A431EC"/>
    <w:rsid w:val="00A47C88"/>
    <w:rsid w:val="00A52574"/>
    <w:rsid w:val="00A54A0E"/>
    <w:rsid w:val="00A61FDD"/>
    <w:rsid w:val="00A6239B"/>
    <w:rsid w:val="00A62737"/>
    <w:rsid w:val="00A654B8"/>
    <w:rsid w:val="00A656F0"/>
    <w:rsid w:val="00A72CE4"/>
    <w:rsid w:val="00A76F5C"/>
    <w:rsid w:val="00A77FF8"/>
    <w:rsid w:val="00A809DD"/>
    <w:rsid w:val="00A850D1"/>
    <w:rsid w:val="00A90D72"/>
    <w:rsid w:val="00A91AB4"/>
    <w:rsid w:val="00A941A9"/>
    <w:rsid w:val="00A97215"/>
    <w:rsid w:val="00AA46DA"/>
    <w:rsid w:val="00AA6C4F"/>
    <w:rsid w:val="00AB089B"/>
    <w:rsid w:val="00AB152C"/>
    <w:rsid w:val="00AB6320"/>
    <w:rsid w:val="00AB77EC"/>
    <w:rsid w:val="00AC24FC"/>
    <w:rsid w:val="00AC6A79"/>
    <w:rsid w:val="00AD1EBA"/>
    <w:rsid w:val="00AE0763"/>
    <w:rsid w:val="00AE528E"/>
    <w:rsid w:val="00AE6ACD"/>
    <w:rsid w:val="00AE6EF1"/>
    <w:rsid w:val="00AF017F"/>
    <w:rsid w:val="00AF1E4F"/>
    <w:rsid w:val="00AF2277"/>
    <w:rsid w:val="00AF411B"/>
    <w:rsid w:val="00AF66BF"/>
    <w:rsid w:val="00B020CE"/>
    <w:rsid w:val="00B03A2B"/>
    <w:rsid w:val="00B06551"/>
    <w:rsid w:val="00B07856"/>
    <w:rsid w:val="00B134F3"/>
    <w:rsid w:val="00B15430"/>
    <w:rsid w:val="00B1731E"/>
    <w:rsid w:val="00B22558"/>
    <w:rsid w:val="00B24394"/>
    <w:rsid w:val="00B277F5"/>
    <w:rsid w:val="00B35B1D"/>
    <w:rsid w:val="00B375B4"/>
    <w:rsid w:val="00B37CC6"/>
    <w:rsid w:val="00B463F4"/>
    <w:rsid w:val="00B46620"/>
    <w:rsid w:val="00B51777"/>
    <w:rsid w:val="00B51C17"/>
    <w:rsid w:val="00B524D5"/>
    <w:rsid w:val="00B538FB"/>
    <w:rsid w:val="00B540AC"/>
    <w:rsid w:val="00B54B30"/>
    <w:rsid w:val="00B557EE"/>
    <w:rsid w:val="00B55B78"/>
    <w:rsid w:val="00B55C03"/>
    <w:rsid w:val="00B571EA"/>
    <w:rsid w:val="00B60648"/>
    <w:rsid w:val="00B60A57"/>
    <w:rsid w:val="00B6103D"/>
    <w:rsid w:val="00B61405"/>
    <w:rsid w:val="00B61A90"/>
    <w:rsid w:val="00B621F2"/>
    <w:rsid w:val="00B62C38"/>
    <w:rsid w:val="00B645BC"/>
    <w:rsid w:val="00B71D22"/>
    <w:rsid w:val="00B72F4B"/>
    <w:rsid w:val="00B74354"/>
    <w:rsid w:val="00B74F95"/>
    <w:rsid w:val="00B83363"/>
    <w:rsid w:val="00B84182"/>
    <w:rsid w:val="00B863C4"/>
    <w:rsid w:val="00B905CF"/>
    <w:rsid w:val="00B9111A"/>
    <w:rsid w:val="00B9148A"/>
    <w:rsid w:val="00B91AD4"/>
    <w:rsid w:val="00B93A0D"/>
    <w:rsid w:val="00B93B21"/>
    <w:rsid w:val="00B968E5"/>
    <w:rsid w:val="00B97AD7"/>
    <w:rsid w:val="00BA14B6"/>
    <w:rsid w:val="00BA1AFE"/>
    <w:rsid w:val="00BA310A"/>
    <w:rsid w:val="00BB29F7"/>
    <w:rsid w:val="00BB3FFC"/>
    <w:rsid w:val="00BB65E6"/>
    <w:rsid w:val="00BC26A0"/>
    <w:rsid w:val="00BC47B9"/>
    <w:rsid w:val="00BC6361"/>
    <w:rsid w:val="00BC7F23"/>
    <w:rsid w:val="00BD005F"/>
    <w:rsid w:val="00BD184B"/>
    <w:rsid w:val="00BD19F3"/>
    <w:rsid w:val="00BD3730"/>
    <w:rsid w:val="00BD49A0"/>
    <w:rsid w:val="00BD71E8"/>
    <w:rsid w:val="00BE2F25"/>
    <w:rsid w:val="00BE32D9"/>
    <w:rsid w:val="00BE5247"/>
    <w:rsid w:val="00BE7C09"/>
    <w:rsid w:val="00BF4518"/>
    <w:rsid w:val="00BF6BD1"/>
    <w:rsid w:val="00C039EB"/>
    <w:rsid w:val="00C04A93"/>
    <w:rsid w:val="00C05665"/>
    <w:rsid w:val="00C1387A"/>
    <w:rsid w:val="00C15AC2"/>
    <w:rsid w:val="00C22415"/>
    <w:rsid w:val="00C2499C"/>
    <w:rsid w:val="00C32321"/>
    <w:rsid w:val="00C35569"/>
    <w:rsid w:val="00C363D9"/>
    <w:rsid w:val="00C366A7"/>
    <w:rsid w:val="00C37589"/>
    <w:rsid w:val="00C404EF"/>
    <w:rsid w:val="00C41E75"/>
    <w:rsid w:val="00C45EBE"/>
    <w:rsid w:val="00C461FA"/>
    <w:rsid w:val="00C4727E"/>
    <w:rsid w:val="00C504CC"/>
    <w:rsid w:val="00C508FF"/>
    <w:rsid w:val="00C53AEA"/>
    <w:rsid w:val="00C552D2"/>
    <w:rsid w:val="00C55D05"/>
    <w:rsid w:val="00C56634"/>
    <w:rsid w:val="00C60274"/>
    <w:rsid w:val="00C6298F"/>
    <w:rsid w:val="00C64E5D"/>
    <w:rsid w:val="00C66617"/>
    <w:rsid w:val="00C71FD5"/>
    <w:rsid w:val="00C72556"/>
    <w:rsid w:val="00C72DE7"/>
    <w:rsid w:val="00C72F66"/>
    <w:rsid w:val="00C74344"/>
    <w:rsid w:val="00C746FB"/>
    <w:rsid w:val="00C811BA"/>
    <w:rsid w:val="00C84180"/>
    <w:rsid w:val="00C86C60"/>
    <w:rsid w:val="00C956A2"/>
    <w:rsid w:val="00CA4AF4"/>
    <w:rsid w:val="00CB1096"/>
    <w:rsid w:val="00CB62B8"/>
    <w:rsid w:val="00CC037A"/>
    <w:rsid w:val="00CC25FC"/>
    <w:rsid w:val="00CC444E"/>
    <w:rsid w:val="00CC4D45"/>
    <w:rsid w:val="00CD37A7"/>
    <w:rsid w:val="00CD3E6D"/>
    <w:rsid w:val="00CD4DBB"/>
    <w:rsid w:val="00CE353C"/>
    <w:rsid w:val="00CE4C5D"/>
    <w:rsid w:val="00CE5DE7"/>
    <w:rsid w:val="00CF2B4B"/>
    <w:rsid w:val="00CF31AF"/>
    <w:rsid w:val="00CF4718"/>
    <w:rsid w:val="00CF5816"/>
    <w:rsid w:val="00CF5E20"/>
    <w:rsid w:val="00CF6655"/>
    <w:rsid w:val="00CF6E8E"/>
    <w:rsid w:val="00D006A1"/>
    <w:rsid w:val="00D00BE3"/>
    <w:rsid w:val="00D029E6"/>
    <w:rsid w:val="00D03AFD"/>
    <w:rsid w:val="00D04A6A"/>
    <w:rsid w:val="00D063AF"/>
    <w:rsid w:val="00D10DA6"/>
    <w:rsid w:val="00D14B80"/>
    <w:rsid w:val="00D1584C"/>
    <w:rsid w:val="00D20BB2"/>
    <w:rsid w:val="00D21193"/>
    <w:rsid w:val="00D22227"/>
    <w:rsid w:val="00D23C1A"/>
    <w:rsid w:val="00D23C52"/>
    <w:rsid w:val="00D23CEE"/>
    <w:rsid w:val="00D26BF7"/>
    <w:rsid w:val="00D27615"/>
    <w:rsid w:val="00D27621"/>
    <w:rsid w:val="00D2797F"/>
    <w:rsid w:val="00D27E0D"/>
    <w:rsid w:val="00D3070B"/>
    <w:rsid w:val="00D30980"/>
    <w:rsid w:val="00D34741"/>
    <w:rsid w:val="00D34C00"/>
    <w:rsid w:val="00D35C19"/>
    <w:rsid w:val="00D364E2"/>
    <w:rsid w:val="00D37C8F"/>
    <w:rsid w:val="00D37ED4"/>
    <w:rsid w:val="00D42B1F"/>
    <w:rsid w:val="00D4336B"/>
    <w:rsid w:val="00D44074"/>
    <w:rsid w:val="00D45CB3"/>
    <w:rsid w:val="00D54DBB"/>
    <w:rsid w:val="00D55D97"/>
    <w:rsid w:val="00D56D64"/>
    <w:rsid w:val="00D57542"/>
    <w:rsid w:val="00D61425"/>
    <w:rsid w:val="00D639B0"/>
    <w:rsid w:val="00D647E2"/>
    <w:rsid w:val="00D65DFD"/>
    <w:rsid w:val="00D67874"/>
    <w:rsid w:val="00D67C26"/>
    <w:rsid w:val="00D70C16"/>
    <w:rsid w:val="00D71697"/>
    <w:rsid w:val="00D750B5"/>
    <w:rsid w:val="00D8328D"/>
    <w:rsid w:val="00D853DA"/>
    <w:rsid w:val="00D90CB4"/>
    <w:rsid w:val="00D926BF"/>
    <w:rsid w:val="00D96810"/>
    <w:rsid w:val="00D96D77"/>
    <w:rsid w:val="00D96FDE"/>
    <w:rsid w:val="00D9720E"/>
    <w:rsid w:val="00D97554"/>
    <w:rsid w:val="00DA3BED"/>
    <w:rsid w:val="00DA6306"/>
    <w:rsid w:val="00DA69F3"/>
    <w:rsid w:val="00DA7721"/>
    <w:rsid w:val="00DB2A21"/>
    <w:rsid w:val="00DB2F95"/>
    <w:rsid w:val="00DB41E3"/>
    <w:rsid w:val="00DB4891"/>
    <w:rsid w:val="00DC1AA5"/>
    <w:rsid w:val="00DC2589"/>
    <w:rsid w:val="00DC2A0C"/>
    <w:rsid w:val="00DC45BA"/>
    <w:rsid w:val="00DC6982"/>
    <w:rsid w:val="00DD202B"/>
    <w:rsid w:val="00DD5877"/>
    <w:rsid w:val="00DD6E93"/>
    <w:rsid w:val="00DE1BB1"/>
    <w:rsid w:val="00DE55BD"/>
    <w:rsid w:val="00DE55F9"/>
    <w:rsid w:val="00DE7CF7"/>
    <w:rsid w:val="00DF3398"/>
    <w:rsid w:val="00DF3AFE"/>
    <w:rsid w:val="00DF6A9C"/>
    <w:rsid w:val="00E01E76"/>
    <w:rsid w:val="00E04D16"/>
    <w:rsid w:val="00E05FA8"/>
    <w:rsid w:val="00E12F1C"/>
    <w:rsid w:val="00E14374"/>
    <w:rsid w:val="00E14844"/>
    <w:rsid w:val="00E14B3B"/>
    <w:rsid w:val="00E162C2"/>
    <w:rsid w:val="00E307F0"/>
    <w:rsid w:val="00E30D44"/>
    <w:rsid w:val="00E317AC"/>
    <w:rsid w:val="00E32201"/>
    <w:rsid w:val="00E337F7"/>
    <w:rsid w:val="00E33FBA"/>
    <w:rsid w:val="00E350CF"/>
    <w:rsid w:val="00E352F1"/>
    <w:rsid w:val="00E47E60"/>
    <w:rsid w:val="00E50173"/>
    <w:rsid w:val="00E51D70"/>
    <w:rsid w:val="00E53872"/>
    <w:rsid w:val="00E55085"/>
    <w:rsid w:val="00E55299"/>
    <w:rsid w:val="00E60BEC"/>
    <w:rsid w:val="00E64C7C"/>
    <w:rsid w:val="00E67560"/>
    <w:rsid w:val="00E7047F"/>
    <w:rsid w:val="00E73FA2"/>
    <w:rsid w:val="00E756D7"/>
    <w:rsid w:val="00E762AC"/>
    <w:rsid w:val="00E7790C"/>
    <w:rsid w:val="00E83607"/>
    <w:rsid w:val="00E838B8"/>
    <w:rsid w:val="00E87D8C"/>
    <w:rsid w:val="00E91D80"/>
    <w:rsid w:val="00E94721"/>
    <w:rsid w:val="00E953F1"/>
    <w:rsid w:val="00E97047"/>
    <w:rsid w:val="00EA016D"/>
    <w:rsid w:val="00EA2FBE"/>
    <w:rsid w:val="00EA3689"/>
    <w:rsid w:val="00EA467A"/>
    <w:rsid w:val="00EA511C"/>
    <w:rsid w:val="00EA562A"/>
    <w:rsid w:val="00EA5FF2"/>
    <w:rsid w:val="00EA78F6"/>
    <w:rsid w:val="00EC035A"/>
    <w:rsid w:val="00EC0577"/>
    <w:rsid w:val="00EC1817"/>
    <w:rsid w:val="00EC499A"/>
    <w:rsid w:val="00EC6621"/>
    <w:rsid w:val="00ED3B34"/>
    <w:rsid w:val="00ED43F1"/>
    <w:rsid w:val="00ED477D"/>
    <w:rsid w:val="00EE23EC"/>
    <w:rsid w:val="00EE3EEC"/>
    <w:rsid w:val="00EE4258"/>
    <w:rsid w:val="00EE5244"/>
    <w:rsid w:val="00EE5D90"/>
    <w:rsid w:val="00EE7A70"/>
    <w:rsid w:val="00EF37B8"/>
    <w:rsid w:val="00EF434E"/>
    <w:rsid w:val="00EF48C6"/>
    <w:rsid w:val="00EF72BD"/>
    <w:rsid w:val="00F035A8"/>
    <w:rsid w:val="00F0361B"/>
    <w:rsid w:val="00F0445A"/>
    <w:rsid w:val="00F12420"/>
    <w:rsid w:val="00F13BC5"/>
    <w:rsid w:val="00F166AC"/>
    <w:rsid w:val="00F172B3"/>
    <w:rsid w:val="00F208ED"/>
    <w:rsid w:val="00F22A00"/>
    <w:rsid w:val="00F246DD"/>
    <w:rsid w:val="00F25A3B"/>
    <w:rsid w:val="00F2727B"/>
    <w:rsid w:val="00F36FC2"/>
    <w:rsid w:val="00F4549D"/>
    <w:rsid w:val="00F47247"/>
    <w:rsid w:val="00F51FB1"/>
    <w:rsid w:val="00F5299E"/>
    <w:rsid w:val="00F60845"/>
    <w:rsid w:val="00F609EA"/>
    <w:rsid w:val="00F62316"/>
    <w:rsid w:val="00F66F7A"/>
    <w:rsid w:val="00F7061C"/>
    <w:rsid w:val="00F7079F"/>
    <w:rsid w:val="00F7653F"/>
    <w:rsid w:val="00F76D0F"/>
    <w:rsid w:val="00F8078A"/>
    <w:rsid w:val="00F83DDA"/>
    <w:rsid w:val="00F85EC5"/>
    <w:rsid w:val="00F9070C"/>
    <w:rsid w:val="00F908D3"/>
    <w:rsid w:val="00F91526"/>
    <w:rsid w:val="00F960A4"/>
    <w:rsid w:val="00FA0C44"/>
    <w:rsid w:val="00FA4E3E"/>
    <w:rsid w:val="00FA56F5"/>
    <w:rsid w:val="00FA6031"/>
    <w:rsid w:val="00FA61F6"/>
    <w:rsid w:val="00FA70C6"/>
    <w:rsid w:val="00FB3472"/>
    <w:rsid w:val="00FB37F6"/>
    <w:rsid w:val="00FB57FD"/>
    <w:rsid w:val="00FC0D18"/>
    <w:rsid w:val="00FC2055"/>
    <w:rsid w:val="00FC2D14"/>
    <w:rsid w:val="00FC40EF"/>
    <w:rsid w:val="00FC4746"/>
    <w:rsid w:val="00FC4EFF"/>
    <w:rsid w:val="00FC55E9"/>
    <w:rsid w:val="00FC652F"/>
    <w:rsid w:val="00FC6954"/>
    <w:rsid w:val="00FC7AAC"/>
    <w:rsid w:val="00FD0D8E"/>
    <w:rsid w:val="00FD1BC4"/>
    <w:rsid w:val="00FD39F2"/>
    <w:rsid w:val="00FD44E8"/>
    <w:rsid w:val="00FD4683"/>
    <w:rsid w:val="00FD5D77"/>
    <w:rsid w:val="00FD7BB8"/>
    <w:rsid w:val="00FE3D98"/>
    <w:rsid w:val="00FE4283"/>
    <w:rsid w:val="00FE70BA"/>
    <w:rsid w:val="00FF089F"/>
    <w:rsid w:val="00FF2B6F"/>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345D"/>
  <w15:docId w15:val="{77D6B87E-DF55-45F1-90C3-483EC03F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F1AF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Kop3">
    <w:name w:val="heading 3"/>
    <w:basedOn w:val="Standaard"/>
    <w:next w:val="Standaard"/>
    <w:link w:val="Kop3Char"/>
    <w:uiPriority w:val="9"/>
    <w:unhideWhenUsed/>
    <w:qFormat/>
    <w:rsid w:val="008F4C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Heading 2_sj,List Paragraph1,Listenabsatz1"/>
    <w:basedOn w:val="Standaard"/>
    <w:link w:val="LijstalineaChar"/>
    <w:uiPriority w:val="34"/>
    <w:qFormat/>
    <w:rsid w:val="00F0361B"/>
    <w:pPr>
      <w:ind w:left="720"/>
      <w:contextualSpacing/>
    </w:pPr>
  </w:style>
  <w:style w:type="character" w:styleId="Hyperlink">
    <w:name w:val="Hyperlink"/>
    <w:basedOn w:val="Standaardalinea-lettertype"/>
    <w:uiPriority w:val="99"/>
    <w:unhideWhenUsed/>
    <w:rsid w:val="005D3832"/>
    <w:rPr>
      <w:color w:val="0000FF" w:themeColor="hyperlink"/>
      <w:u w:val="single"/>
    </w:rPr>
  </w:style>
  <w:style w:type="paragraph" w:styleId="Voetnoottekst">
    <w:name w:val="footnote text"/>
    <w:aliases w:val="M Footnotes"/>
    <w:basedOn w:val="Standaard"/>
    <w:link w:val="VoetnoottekstChar"/>
    <w:uiPriority w:val="99"/>
    <w:unhideWhenUsed/>
    <w:qFormat/>
    <w:rsid w:val="005D3832"/>
    <w:pPr>
      <w:spacing w:after="0" w:line="240" w:lineRule="auto"/>
    </w:pPr>
    <w:rPr>
      <w:rFonts w:ascii="Calibri" w:eastAsia="Calibri" w:hAnsi="Calibri" w:cs="Times New Roman"/>
      <w:sz w:val="20"/>
      <w:szCs w:val="20"/>
      <w:lang w:val="de-DE"/>
    </w:rPr>
  </w:style>
  <w:style w:type="character" w:customStyle="1" w:styleId="VoetnoottekstChar">
    <w:name w:val="Voetnoottekst Char"/>
    <w:aliases w:val="M Footnotes Char"/>
    <w:basedOn w:val="Standaardalinea-lettertype"/>
    <w:link w:val="Voetnoottekst"/>
    <w:uiPriority w:val="99"/>
    <w:rsid w:val="005D3832"/>
    <w:rPr>
      <w:rFonts w:ascii="Calibri" w:eastAsia="Calibri" w:hAnsi="Calibri" w:cs="Times New Roman"/>
      <w:sz w:val="20"/>
      <w:szCs w:val="20"/>
      <w:lang w:val="de-DE"/>
    </w:rPr>
  </w:style>
  <w:style w:type="paragraph" w:customStyle="1" w:styleId="Tablecontents">
    <w:name w:val="Table contents"/>
    <w:basedOn w:val="Standaard"/>
    <w:uiPriority w:val="99"/>
    <w:qFormat/>
    <w:rsid w:val="000F1AFE"/>
    <w:pPr>
      <w:spacing w:before="60" w:after="60" w:line="240" w:lineRule="auto"/>
      <w:jc w:val="both"/>
    </w:pPr>
    <w:rPr>
      <w:rFonts w:ascii="Calibri" w:eastAsia="Times New Roman" w:hAnsi="Calibri" w:cs="Times New Roman"/>
      <w:sz w:val="18"/>
      <w:lang w:val="en-GB"/>
    </w:rPr>
  </w:style>
  <w:style w:type="character" w:styleId="Voetnootmarkering">
    <w:name w:val="footnote reference"/>
    <w:aliases w:val="SUPERS,stylish,BVI fnr,Footnote symbol,Footnote Refernece,callout,16 Point,Superscript 6 Point,Odwołanie przypisu,Footnote Reference Number,Footnote Reference Superscript,Times 10 Point,Exposant 3 Point,Ref,de nota al pie"/>
    <w:uiPriority w:val="99"/>
    <w:unhideWhenUsed/>
    <w:qFormat/>
    <w:rsid w:val="000F1AFE"/>
    <w:rPr>
      <w:vertAlign w:val="superscript"/>
    </w:rPr>
  </w:style>
  <w:style w:type="paragraph" w:customStyle="1" w:styleId="Tableheader">
    <w:name w:val="Table header"/>
    <w:basedOn w:val="Tablecontents"/>
    <w:uiPriority w:val="99"/>
    <w:qFormat/>
    <w:rsid w:val="000F1AFE"/>
    <w:rPr>
      <w:b/>
      <w:sz w:val="22"/>
    </w:rPr>
  </w:style>
  <w:style w:type="character" w:customStyle="1" w:styleId="Kop1Char">
    <w:name w:val="Kop 1 Char"/>
    <w:basedOn w:val="Standaardalinea-lettertype"/>
    <w:link w:val="Kop1"/>
    <w:uiPriority w:val="9"/>
    <w:rsid w:val="000F1AFE"/>
    <w:rPr>
      <w:rFonts w:asciiTheme="majorHAnsi" w:eastAsiaTheme="majorEastAsia" w:hAnsiTheme="majorHAnsi" w:cstheme="majorBidi"/>
      <w:b/>
      <w:bCs/>
      <w:color w:val="365F91" w:themeColor="accent1" w:themeShade="BF"/>
      <w:sz w:val="28"/>
      <w:szCs w:val="28"/>
      <w:lang w:val="de-DE"/>
    </w:rPr>
  </w:style>
  <w:style w:type="character" w:customStyle="1" w:styleId="LijstalineaChar">
    <w:name w:val="Lijstalinea Char"/>
    <w:aliases w:val="Heading 2_sj Char,List Paragraph1 Char,Listenabsatz1 Char"/>
    <w:link w:val="Lijstalinea"/>
    <w:uiPriority w:val="34"/>
    <w:locked/>
    <w:rsid w:val="000F1AFE"/>
  </w:style>
  <w:style w:type="character" w:styleId="Verwijzingopmerking">
    <w:name w:val="annotation reference"/>
    <w:basedOn w:val="Standaardalinea-lettertype"/>
    <w:uiPriority w:val="99"/>
    <w:semiHidden/>
    <w:unhideWhenUsed/>
    <w:rsid w:val="00B51C17"/>
    <w:rPr>
      <w:sz w:val="16"/>
      <w:szCs w:val="16"/>
    </w:rPr>
  </w:style>
  <w:style w:type="paragraph" w:styleId="Tekstopmerking">
    <w:name w:val="annotation text"/>
    <w:basedOn w:val="Standaard"/>
    <w:link w:val="TekstopmerkingChar"/>
    <w:uiPriority w:val="99"/>
    <w:semiHidden/>
    <w:unhideWhenUsed/>
    <w:rsid w:val="00B51C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1C17"/>
    <w:rPr>
      <w:sz w:val="20"/>
      <w:szCs w:val="20"/>
    </w:rPr>
  </w:style>
  <w:style w:type="paragraph" w:styleId="Onderwerpvanopmerking">
    <w:name w:val="annotation subject"/>
    <w:basedOn w:val="Tekstopmerking"/>
    <w:next w:val="Tekstopmerking"/>
    <w:link w:val="OnderwerpvanopmerkingChar"/>
    <w:uiPriority w:val="99"/>
    <w:semiHidden/>
    <w:unhideWhenUsed/>
    <w:rsid w:val="00B51C17"/>
    <w:rPr>
      <w:b/>
      <w:bCs/>
    </w:rPr>
  </w:style>
  <w:style w:type="character" w:customStyle="1" w:styleId="OnderwerpvanopmerkingChar">
    <w:name w:val="Onderwerp van opmerking Char"/>
    <w:basedOn w:val="TekstopmerkingChar"/>
    <w:link w:val="Onderwerpvanopmerking"/>
    <w:uiPriority w:val="99"/>
    <w:semiHidden/>
    <w:rsid w:val="00B51C17"/>
    <w:rPr>
      <w:b/>
      <w:bCs/>
      <w:sz w:val="20"/>
      <w:szCs w:val="20"/>
    </w:rPr>
  </w:style>
  <w:style w:type="paragraph" w:styleId="Ballontekst">
    <w:name w:val="Balloon Text"/>
    <w:basedOn w:val="Standaard"/>
    <w:link w:val="BallontekstChar"/>
    <w:uiPriority w:val="99"/>
    <w:semiHidden/>
    <w:unhideWhenUsed/>
    <w:rsid w:val="00B51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C17"/>
    <w:rPr>
      <w:rFonts w:ascii="Tahoma" w:hAnsi="Tahoma" w:cs="Tahoma"/>
      <w:sz w:val="16"/>
      <w:szCs w:val="16"/>
    </w:rPr>
  </w:style>
  <w:style w:type="paragraph" w:styleId="Geenafstand">
    <w:name w:val="No Spacing"/>
    <w:uiPriority w:val="1"/>
    <w:qFormat/>
    <w:rsid w:val="006420D9"/>
    <w:pPr>
      <w:spacing w:after="0" w:line="240" w:lineRule="auto"/>
    </w:pPr>
  </w:style>
  <w:style w:type="paragraph" w:styleId="Plattetekst">
    <w:name w:val="Body Text"/>
    <w:basedOn w:val="Standaard"/>
    <w:link w:val="PlattetekstChar"/>
    <w:uiPriority w:val="99"/>
    <w:unhideWhenUsed/>
    <w:rsid w:val="00B621F2"/>
    <w:pPr>
      <w:spacing w:after="120"/>
    </w:pPr>
    <w:rPr>
      <w:rFonts w:ascii="Calibri" w:eastAsia="MS Mincho" w:hAnsi="Calibri" w:cs="Arial Unicode MS"/>
      <w:lang w:val="da-DK"/>
    </w:rPr>
  </w:style>
  <w:style w:type="character" w:customStyle="1" w:styleId="PlattetekstChar">
    <w:name w:val="Platte tekst Char"/>
    <w:basedOn w:val="Standaardalinea-lettertype"/>
    <w:link w:val="Plattetekst"/>
    <w:uiPriority w:val="99"/>
    <w:rsid w:val="00B621F2"/>
    <w:rPr>
      <w:rFonts w:ascii="Calibri" w:eastAsia="MS Mincho" w:hAnsi="Calibri" w:cs="Arial Unicode MS"/>
      <w:lang w:val="da-DK"/>
    </w:rPr>
  </w:style>
  <w:style w:type="paragraph" w:customStyle="1" w:styleId="CharCharCharCharCharCharCharCharCharCharCharCharChar">
    <w:name w:val="Знак Char Знак Char Char Char Char Char Char Char Char Char Char Char Char"/>
    <w:basedOn w:val="Standaard"/>
    <w:rsid w:val="00B621F2"/>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Standaardalinea-lettertype"/>
    <w:rsid w:val="00EF48C6"/>
  </w:style>
  <w:style w:type="character" w:styleId="Nadruk">
    <w:name w:val="Emphasis"/>
    <w:basedOn w:val="Standaardalinea-lettertype"/>
    <w:uiPriority w:val="20"/>
    <w:qFormat/>
    <w:rsid w:val="00EF48C6"/>
    <w:rPr>
      <w:i/>
      <w:iCs/>
    </w:rPr>
  </w:style>
  <w:style w:type="paragraph" w:customStyle="1" w:styleId="Normal1">
    <w:name w:val="Normal1"/>
    <w:rsid w:val="005D274F"/>
    <w:rPr>
      <w:rFonts w:ascii="Calibri" w:eastAsia="Times New Roman" w:hAnsi="Calibri" w:cs="Calibri"/>
      <w:color w:val="000000"/>
      <w:szCs w:val="20"/>
      <w:lang w:val="en-US"/>
    </w:rPr>
  </w:style>
  <w:style w:type="paragraph" w:customStyle="1" w:styleId="Default">
    <w:name w:val="Default"/>
    <w:rsid w:val="00B03A2B"/>
    <w:pPr>
      <w:autoSpaceDE w:val="0"/>
      <w:autoSpaceDN w:val="0"/>
      <w:adjustRightInd w:val="0"/>
      <w:spacing w:after="0" w:line="240" w:lineRule="auto"/>
    </w:pPr>
    <w:rPr>
      <w:rFonts w:ascii="Calibri" w:hAnsi="Calibri" w:cs="Calibri"/>
      <w:color w:val="000000"/>
      <w:sz w:val="24"/>
      <w:szCs w:val="24"/>
      <w:lang w:val="bg-BG"/>
    </w:rPr>
  </w:style>
  <w:style w:type="character" w:customStyle="1" w:styleId="Kop3Char">
    <w:name w:val="Kop 3 Char"/>
    <w:basedOn w:val="Standaardalinea-lettertype"/>
    <w:link w:val="Kop3"/>
    <w:uiPriority w:val="9"/>
    <w:rsid w:val="008F4C5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D5BCA-4B38-46A9-9A35-40E89AB4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2963</Words>
  <Characters>16891</Characters>
  <Application>Microsoft Office Word</Application>
  <DocSecurity>0</DocSecurity>
  <Lines>140</Lines>
  <Paragraphs>39</Paragraphs>
  <ScaleCrop>false</ScaleCrop>
  <HeadingPairs>
    <vt:vector size="6" baseType="variant">
      <vt:variant>
        <vt:lpstr>Titel</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ARCADIS Belgium</Company>
  <LinksUpToDate>false</LinksUpToDate>
  <CharactersWithSpaces>19815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dc:creator>
  <cp:lastModifiedBy>Rommens, Wouter</cp:lastModifiedBy>
  <cp:revision>3</cp:revision>
  <dcterms:created xsi:type="dcterms:W3CDTF">2015-12-16T18:10:00Z</dcterms:created>
  <dcterms:modified xsi:type="dcterms:W3CDTF">2015-12-16T20:05:00Z</dcterms:modified>
</cp:coreProperties>
</file>