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9AEB" w14:textId="77777777" w:rsidR="00EA206F" w:rsidRDefault="00874277" w:rsidP="00EA206F">
      <w:pPr>
        <w:pStyle w:val="Titel"/>
        <w:spacing w:line="240" w:lineRule="auto"/>
        <w:jc w:val="both"/>
        <w:rPr>
          <w:lang w:val="en-GB"/>
        </w:rPr>
      </w:pPr>
      <w:r w:rsidRPr="00C83DEA">
        <w:rPr>
          <w:lang w:val="en-GB"/>
        </w:rPr>
        <w:t>C</w:t>
      </w:r>
      <w:r w:rsidR="004945C0" w:rsidRPr="00C83DEA">
        <w:rPr>
          <w:lang w:val="en-GB"/>
        </w:rPr>
        <w:t xml:space="preserve">ost and benefit assessment for coordinated measures </w:t>
      </w:r>
    </w:p>
    <w:p w14:paraId="2F1C294C" w14:textId="482C3BAC" w:rsidR="004945C0" w:rsidRPr="00EA206F" w:rsidRDefault="00EA206F" w:rsidP="00EA206F">
      <w:pPr>
        <w:pStyle w:val="Titel"/>
        <w:spacing w:line="240" w:lineRule="auto"/>
        <w:jc w:val="both"/>
        <w:rPr>
          <w:i/>
          <w:sz w:val="28"/>
          <w:szCs w:val="28"/>
          <w:lang w:val="en-GB"/>
        </w:rPr>
      </w:pPr>
      <w:r>
        <w:rPr>
          <w:i/>
          <w:sz w:val="28"/>
          <w:szCs w:val="28"/>
          <w:lang w:val="en-GB"/>
        </w:rPr>
        <w:t>F</w:t>
      </w:r>
      <w:r w:rsidR="004945C0" w:rsidRPr="00EA206F">
        <w:rPr>
          <w:i/>
          <w:sz w:val="28"/>
          <w:szCs w:val="28"/>
          <w:lang w:val="en-GB"/>
        </w:rPr>
        <w:t>or the joint implementation of</w:t>
      </w:r>
      <w:r>
        <w:rPr>
          <w:i/>
          <w:sz w:val="28"/>
          <w:szCs w:val="28"/>
          <w:lang w:val="en-GB"/>
        </w:rPr>
        <w:t xml:space="preserve"> MSFD</w:t>
      </w:r>
      <w:r w:rsidR="004945C0" w:rsidRPr="00EA206F">
        <w:rPr>
          <w:i/>
          <w:sz w:val="28"/>
          <w:szCs w:val="28"/>
          <w:lang w:val="en-GB"/>
        </w:rPr>
        <w:t xml:space="preserve"> i</w:t>
      </w:r>
      <w:r>
        <w:rPr>
          <w:i/>
          <w:sz w:val="28"/>
          <w:szCs w:val="28"/>
          <w:lang w:val="en-GB"/>
        </w:rPr>
        <w:t>n Bulgaria and Romania – Phase II</w:t>
      </w:r>
    </w:p>
    <w:p w14:paraId="66691436" w14:textId="3C51AEB6" w:rsidR="004945C0" w:rsidRPr="00A17AB7" w:rsidRDefault="00A17AB7" w:rsidP="00A17AB7">
      <w:pPr>
        <w:spacing w:line="360" w:lineRule="auto"/>
        <w:ind w:left="1701"/>
        <w:jc w:val="right"/>
        <w:rPr>
          <w:lang w:val="en-GB"/>
        </w:rPr>
      </w:pPr>
      <w:r w:rsidRPr="00A17AB7">
        <w:rPr>
          <w:lang w:val="en-GB"/>
        </w:rPr>
        <w:t xml:space="preserve">Version </w:t>
      </w:r>
      <w:r w:rsidR="00EA206F">
        <w:rPr>
          <w:lang w:val="en-GB"/>
        </w:rPr>
        <w:t>02</w:t>
      </w:r>
      <w:r w:rsidRPr="00A17AB7">
        <w:rPr>
          <w:lang w:val="en-GB"/>
        </w:rPr>
        <w:t>/</w:t>
      </w:r>
      <w:r w:rsidR="00EA206F">
        <w:rPr>
          <w:lang w:val="en-GB"/>
        </w:rPr>
        <w:t>12</w:t>
      </w:r>
      <w:r w:rsidRPr="00A17AB7">
        <w:rPr>
          <w:lang w:val="en-GB"/>
        </w:rPr>
        <w:t>/2015</w:t>
      </w:r>
    </w:p>
    <w:p w14:paraId="434764FD" w14:textId="77777777" w:rsidR="00E30946" w:rsidRPr="00C83DEA" w:rsidRDefault="00874277" w:rsidP="00E30946">
      <w:pPr>
        <w:pStyle w:val="Kop1"/>
        <w:rPr>
          <w:lang w:val="en-GB"/>
        </w:rPr>
      </w:pPr>
      <w:r w:rsidRPr="00C83DEA">
        <w:rPr>
          <w:lang w:val="en-GB"/>
        </w:rPr>
        <w:t>Introduction</w:t>
      </w:r>
    </w:p>
    <w:p w14:paraId="34CDE667" w14:textId="4C304F3E" w:rsidR="00492541" w:rsidRPr="00492541" w:rsidRDefault="00492541" w:rsidP="00EA206F">
      <w:pPr>
        <w:pStyle w:val="ARCADISStandaard"/>
        <w:jc w:val="both"/>
        <w:rPr>
          <w:lang w:val="en-US"/>
        </w:rPr>
      </w:pPr>
      <w:r w:rsidRPr="00492541">
        <w:rPr>
          <w:lang w:val="en-US"/>
        </w:rPr>
        <w:t xml:space="preserve">This document contains an analysis of the costs and benefits for </w:t>
      </w:r>
      <w:r>
        <w:rPr>
          <w:lang w:val="en-US"/>
        </w:rPr>
        <w:t xml:space="preserve">the </w:t>
      </w:r>
      <w:r w:rsidRPr="005B27A7">
        <w:rPr>
          <w:highlight w:val="yellow"/>
          <w:lang w:val="en-US"/>
        </w:rPr>
        <w:t>17 proposed</w:t>
      </w:r>
      <w:r w:rsidRPr="00492541">
        <w:rPr>
          <w:lang w:val="en-US"/>
        </w:rPr>
        <w:t xml:space="preserve"> coordinated measures </w:t>
      </w:r>
      <w:r>
        <w:rPr>
          <w:lang w:val="en-US"/>
        </w:rPr>
        <w:t xml:space="preserve">(shortlist) </w:t>
      </w:r>
      <w:r w:rsidRPr="00492541">
        <w:rPr>
          <w:lang w:val="en-US"/>
        </w:rPr>
        <w:t xml:space="preserve">identified by </w:t>
      </w:r>
      <w:r>
        <w:rPr>
          <w:lang w:val="en-US"/>
        </w:rPr>
        <w:t xml:space="preserve">Bulgarian and Romanian experts as actions that will contribute to achieve GES </w:t>
      </w:r>
      <w:r w:rsidRPr="00492541">
        <w:rPr>
          <w:lang w:val="en-US"/>
        </w:rPr>
        <w:t>for the transboundary impacts discussed</w:t>
      </w:r>
      <w:r>
        <w:rPr>
          <w:lang w:val="en-US"/>
        </w:rPr>
        <w:t>.</w:t>
      </w:r>
    </w:p>
    <w:p w14:paraId="24FA0C10" w14:textId="39D60C45" w:rsidR="00A01CC7" w:rsidRPr="00071BED" w:rsidRDefault="00874277" w:rsidP="00EA206F">
      <w:pPr>
        <w:pStyle w:val="ARCADISStandaard"/>
        <w:jc w:val="both"/>
        <w:rPr>
          <w:lang w:val="en-GB"/>
        </w:rPr>
      </w:pPr>
      <w:r w:rsidRPr="00071BED">
        <w:rPr>
          <w:lang w:val="en-GB"/>
        </w:rPr>
        <w:t>These measures represent a current best assessment of the type of action which could be needed to achieve the targets</w:t>
      </w:r>
      <w:r w:rsidR="00EA206F">
        <w:rPr>
          <w:lang w:val="en-GB"/>
        </w:rPr>
        <w:t>,</w:t>
      </w:r>
      <w:r w:rsidRPr="00071BED">
        <w:rPr>
          <w:lang w:val="en-GB"/>
        </w:rPr>
        <w:t xml:space="preserve"> but </w:t>
      </w:r>
      <w:r w:rsidR="00EA206F">
        <w:rPr>
          <w:lang w:val="en-GB"/>
        </w:rPr>
        <w:t>at this stage these proposed coordinated measures do not have any formal status yet</w:t>
      </w:r>
      <w:r w:rsidRPr="00071BED">
        <w:rPr>
          <w:lang w:val="en-GB"/>
        </w:rPr>
        <w:t xml:space="preserve">. </w:t>
      </w:r>
    </w:p>
    <w:p w14:paraId="025CD2B9" w14:textId="67C68C82" w:rsidR="00E30946" w:rsidRPr="002572AC" w:rsidRDefault="00A01CC7" w:rsidP="00EA206F">
      <w:pPr>
        <w:pStyle w:val="ARCADISStandaard"/>
        <w:jc w:val="both"/>
        <w:rPr>
          <w:i/>
          <w:lang w:val="en-GB"/>
        </w:rPr>
      </w:pPr>
      <w:r w:rsidRPr="00071BED">
        <w:rPr>
          <w:lang w:val="en-GB"/>
        </w:rPr>
        <w:t>The potential costs</w:t>
      </w:r>
      <w:r w:rsidR="003604E2" w:rsidRPr="00071BED">
        <w:rPr>
          <w:lang w:val="en-GB"/>
        </w:rPr>
        <w:t xml:space="preserve"> and benefits</w:t>
      </w:r>
      <w:r w:rsidRPr="00071BED">
        <w:rPr>
          <w:lang w:val="en-GB"/>
        </w:rPr>
        <w:t xml:space="preserve"> have been assessed </w:t>
      </w:r>
      <w:r w:rsidR="00874277" w:rsidRPr="00C83DEA">
        <w:rPr>
          <w:lang w:val="en-GB"/>
        </w:rPr>
        <w:t xml:space="preserve">according the document on </w:t>
      </w:r>
      <w:r w:rsidR="00EA206F">
        <w:rPr>
          <w:lang w:val="en-GB"/>
        </w:rPr>
        <w:t>“</w:t>
      </w:r>
      <w:r w:rsidR="00874277" w:rsidRPr="00C704BF">
        <w:rPr>
          <w:i/>
          <w:lang w:val="en-GB"/>
        </w:rPr>
        <w:t>Methodology on cost and benefit assessment for coordinated measures for the joint implementation of the M</w:t>
      </w:r>
      <w:r w:rsidR="00EA206F">
        <w:rPr>
          <w:i/>
          <w:lang w:val="en-GB"/>
        </w:rPr>
        <w:t>SFD</w:t>
      </w:r>
      <w:r w:rsidR="00874277" w:rsidRPr="002572AC">
        <w:rPr>
          <w:i/>
          <w:lang w:val="en-GB"/>
        </w:rPr>
        <w:t xml:space="preserve"> in Bulgaria and Romania – Phase </w:t>
      </w:r>
      <w:r w:rsidR="00EA206F">
        <w:rPr>
          <w:i/>
          <w:lang w:val="en-GB"/>
        </w:rPr>
        <w:t>II</w:t>
      </w:r>
      <w:r w:rsidR="00874277" w:rsidRPr="002572AC">
        <w:rPr>
          <w:i/>
          <w:lang w:val="en-GB"/>
        </w:rPr>
        <w:t xml:space="preserve"> (version </w:t>
      </w:r>
      <w:r w:rsidR="003B34C1">
        <w:rPr>
          <w:i/>
          <w:lang w:val="en-GB"/>
        </w:rPr>
        <w:t>22</w:t>
      </w:r>
      <w:r w:rsidR="00EA206F">
        <w:rPr>
          <w:i/>
          <w:lang w:val="en-GB"/>
        </w:rPr>
        <w:t>.</w:t>
      </w:r>
      <w:r w:rsidR="00874277" w:rsidRPr="002572AC">
        <w:rPr>
          <w:i/>
          <w:lang w:val="en-GB"/>
        </w:rPr>
        <w:t>05</w:t>
      </w:r>
      <w:r w:rsidR="00EA206F">
        <w:rPr>
          <w:i/>
          <w:lang w:val="en-GB"/>
        </w:rPr>
        <w:t>.</w:t>
      </w:r>
      <w:r w:rsidR="00874277" w:rsidRPr="002572AC">
        <w:rPr>
          <w:i/>
          <w:lang w:val="en-GB"/>
        </w:rPr>
        <w:t>2015)</w:t>
      </w:r>
      <w:r w:rsidR="00EA206F">
        <w:rPr>
          <w:i/>
          <w:lang w:val="en-GB"/>
        </w:rPr>
        <w:t>”.</w:t>
      </w:r>
    </w:p>
    <w:p w14:paraId="15A91F97" w14:textId="4A069F96" w:rsidR="005B27A7" w:rsidRDefault="005B27A7" w:rsidP="005E1DC1">
      <w:pPr>
        <w:pStyle w:val="Kop1"/>
        <w:rPr>
          <w:lang w:val="en-GB"/>
        </w:rPr>
      </w:pPr>
      <w:r>
        <w:rPr>
          <w:lang w:val="en-GB"/>
        </w:rPr>
        <w:t>Defining Operational actions for the measures</w:t>
      </w:r>
    </w:p>
    <w:p w14:paraId="354F9B53" w14:textId="697721CF" w:rsidR="005B27A7" w:rsidRPr="005B27A7" w:rsidRDefault="005B27A7" w:rsidP="005B27A7">
      <w:pPr>
        <w:pStyle w:val="ARCADISStandaard"/>
        <w:rPr>
          <w:lang w:val="en-GB"/>
        </w:rPr>
      </w:pPr>
      <w:r>
        <w:rPr>
          <w:lang w:val="en-GB"/>
        </w:rPr>
        <w:t>The 17 proposed coordinated measures from the shortlist have been broken down in operational actions. Reference is made towards the final shortlist included as an Annex to the final project report (Annex In-depth analysis PoM – Worksheet “Shortlist”).</w:t>
      </w:r>
    </w:p>
    <w:p w14:paraId="1F5DAE9D" w14:textId="77777777" w:rsidR="005E1DC1" w:rsidRPr="00A039EF" w:rsidRDefault="005E1DC1" w:rsidP="005E1DC1">
      <w:pPr>
        <w:pStyle w:val="Kop1"/>
        <w:rPr>
          <w:lang w:val="en-GB"/>
        </w:rPr>
      </w:pPr>
      <w:r w:rsidRPr="00A039EF">
        <w:rPr>
          <w:lang w:val="en-GB"/>
        </w:rPr>
        <w:t>Assigning cost components to measures</w:t>
      </w:r>
    </w:p>
    <w:p w14:paraId="68008890" w14:textId="4DC5D4F5" w:rsidR="005E1DC1" w:rsidRPr="00A039EF" w:rsidRDefault="005B27A7" w:rsidP="005E1DC1">
      <w:pPr>
        <w:pStyle w:val="ARCADISStandaard"/>
        <w:rPr>
          <w:lang w:val="en-GB"/>
        </w:rPr>
      </w:pPr>
      <w:r>
        <w:rPr>
          <w:lang w:val="en-GB"/>
        </w:rPr>
        <w:t xml:space="preserve">The assignment of the cost components to the operational actions under the measures forms the basis of the detailed cost assessment, further worked out under Section </w:t>
      </w:r>
      <w:r>
        <w:rPr>
          <w:lang w:val="en-GB"/>
        </w:rPr>
        <w:fldChar w:fldCharType="begin"/>
      </w:r>
      <w:r>
        <w:rPr>
          <w:lang w:val="en-GB"/>
        </w:rPr>
        <w:instrText xml:space="preserve"> REF _Ref436818037 \n \h </w:instrText>
      </w:r>
      <w:r>
        <w:rPr>
          <w:lang w:val="en-GB"/>
        </w:rPr>
      </w:r>
      <w:r>
        <w:rPr>
          <w:lang w:val="en-GB"/>
        </w:rPr>
        <w:fldChar w:fldCharType="separate"/>
      </w:r>
      <w:r w:rsidR="00082759">
        <w:rPr>
          <w:lang w:val="en-GB"/>
        </w:rPr>
        <w:t>5</w:t>
      </w:r>
      <w:r>
        <w:rPr>
          <w:lang w:val="en-GB"/>
        </w:rPr>
        <w:fldChar w:fldCharType="end"/>
      </w:r>
      <w:r>
        <w:rPr>
          <w:lang w:val="en-GB"/>
        </w:rPr>
        <w:t>.</w:t>
      </w:r>
    </w:p>
    <w:p w14:paraId="7783D9BF" w14:textId="5657D501" w:rsidR="005E1DC1" w:rsidRPr="00A039EF" w:rsidRDefault="005E1DC1" w:rsidP="005E1DC1">
      <w:pPr>
        <w:pStyle w:val="Kop1"/>
        <w:rPr>
          <w:lang w:val="en-GB"/>
        </w:rPr>
      </w:pPr>
      <w:r w:rsidRPr="00A039EF">
        <w:rPr>
          <w:lang w:val="en-GB"/>
        </w:rPr>
        <w:t>First rough assessment</w:t>
      </w:r>
      <w:r w:rsidR="00C83DEA" w:rsidRPr="00A039EF">
        <w:rPr>
          <w:lang w:val="en-GB"/>
        </w:rPr>
        <w:t xml:space="preserve"> of the selected measures</w:t>
      </w:r>
    </w:p>
    <w:p w14:paraId="184561A3" w14:textId="5175BCDE" w:rsidR="0050408B" w:rsidRDefault="0050408B" w:rsidP="0050408B">
      <w:pPr>
        <w:pStyle w:val="ARCADISStandaard"/>
        <w:rPr>
          <w:lang w:val="en-GB"/>
        </w:rPr>
      </w:pPr>
      <w:r w:rsidRPr="00A039EF">
        <w:rPr>
          <w:lang w:val="en-GB"/>
        </w:rPr>
        <w:t>As a first step in the cost assessment, costs will be divided into low</w:t>
      </w:r>
      <w:r w:rsidR="005B27A7">
        <w:rPr>
          <w:lang w:val="en-GB"/>
        </w:rPr>
        <w:t xml:space="preserve"> (&lt; 50.000 €)</w:t>
      </w:r>
      <w:r w:rsidRPr="00A039EF">
        <w:rPr>
          <w:lang w:val="en-GB"/>
        </w:rPr>
        <w:t>, medium</w:t>
      </w:r>
      <w:r w:rsidR="005B27A7">
        <w:rPr>
          <w:lang w:val="en-GB"/>
        </w:rPr>
        <w:t xml:space="preserve"> (50.000 – 1 M €)</w:t>
      </w:r>
      <w:r w:rsidRPr="00A039EF">
        <w:rPr>
          <w:lang w:val="en-GB"/>
        </w:rPr>
        <w:t xml:space="preserve">, high </w:t>
      </w:r>
      <w:r w:rsidR="005B27A7">
        <w:rPr>
          <w:lang w:val="en-GB"/>
        </w:rPr>
        <w:t xml:space="preserve">(&gt; 1 M €) </w:t>
      </w:r>
      <w:r w:rsidRPr="00A039EF">
        <w:rPr>
          <w:lang w:val="en-GB"/>
        </w:rPr>
        <w:t xml:space="preserve">categories each with a preliminary cost range. </w:t>
      </w:r>
      <w:r w:rsidRPr="00196D9C">
        <w:rPr>
          <w:lang w:val="en-GB"/>
        </w:rPr>
        <w:t xml:space="preserve">These costs should be interpreted as one off costs per Member State, with yearly costs being discounted for. The used time period is 6 years, corresponding to the MSFD planning cycle. </w:t>
      </w:r>
    </w:p>
    <w:p w14:paraId="114DC3EE" w14:textId="77777777" w:rsidR="006B54AF" w:rsidRDefault="006B54AF" w:rsidP="0050408B">
      <w:pPr>
        <w:pStyle w:val="ARCADISStandaard"/>
        <w:rPr>
          <w:lang w:val="en-GB"/>
        </w:rPr>
      </w:pPr>
    </w:p>
    <w:p w14:paraId="6F623994" w14:textId="46B15585" w:rsidR="006B54AF" w:rsidRDefault="006B54AF" w:rsidP="0050408B">
      <w:pPr>
        <w:pStyle w:val="ARCADISStandaard"/>
        <w:rPr>
          <w:lang w:val="en-GB"/>
        </w:rPr>
      </w:pPr>
      <w:r>
        <w:rPr>
          <w:lang w:val="en-GB"/>
        </w:rPr>
        <w:t>Th</w:t>
      </w:r>
      <w:r w:rsidR="005B27A7">
        <w:rPr>
          <w:lang w:val="en-GB"/>
        </w:rPr>
        <w:t xml:space="preserve">is first rough assessment has been illustrated for 10 measures </w:t>
      </w:r>
      <w:r w:rsidRPr="006B54AF">
        <w:rPr>
          <w:lang w:val="en-GB"/>
        </w:rPr>
        <w:t xml:space="preserve">during CBE workshop </w:t>
      </w:r>
      <w:r w:rsidR="005B27A7">
        <w:rPr>
          <w:lang w:val="en-GB"/>
        </w:rPr>
        <w:t xml:space="preserve">3/4/5 (Brussels, </w:t>
      </w:r>
      <w:r w:rsidRPr="006B54AF">
        <w:rPr>
          <w:lang w:val="en-GB"/>
        </w:rPr>
        <w:t xml:space="preserve">May </w:t>
      </w:r>
      <w:r w:rsidR="005B27A7">
        <w:rPr>
          <w:lang w:val="en-GB"/>
        </w:rPr>
        <w:t xml:space="preserve">2015). The outcomes of the rough assessment of these measures can be found in the </w:t>
      </w:r>
      <w:commentRangeStart w:id="0"/>
      <w:r w:rsidR="005B27A7">
        <w:rPr>
          <w:lang w:val="en-GB"/>
        </w:rPr>
        <w:t>table below</w:t>
      </w:r>
      <w:r>
        <w:rPr>
          <w:lang w:val="en-GB"/>
        </w:rPr>
        <w:t xml:space="preserve">. </w:t>
      </w:r>
      <w:commentRangeEnd w:id="0"/>
      <w:r w:rsidR="005B27A7">
        <w:rPr>
          <w:rStyle w:val="Verwijzingopmerking"/>
        </w:rPr>
        <w:commentReference w:id="0"/>
      </w:r>
    </w:p>
    <w:p w14:paraId="3649BC8F" w14:textId="77777777" w:rsidR="005B27A7" w:rsidRDefault="005B27A7" w:rsidP="0050408B">
      <w:pPr>
        <w:pStyle w:val="ARCADISStandaard"/>
        <w:rPr>
          <w:lang w:val="en-GB"/>
        </w:rPr>
      </w:pPr>
    </w:p>
    <w:tbl>
      <w:tblPr>
        <w:tblStyle w:val="ARCADIStab7"/>
        <w:tblW w:w="0" w:type="auto"/>
        <w:tblInd w:w="1701" w:type="dxa"/>
        <w:tblLook w:val="04A0" w:firstRow="1" w:lastRow="0" w:firstColumn="1" w:lastColumn="0" w:noHBand="0" w:noVBand="1"/>
      </w:tblPr>
      <w:tblGrid>
        <w:gridCol w:w="5036"/>
        <w:gridCol w:w="2325"/>
      </w:tblGrid>
      <w:tr w:rsidR="005B27A7" w:rsidRPr="00F26902" w14:paraId="158E3E2B" w14:textId="77777777" w:rsidTr="003F5994">
        <w:trPr>
          <w:cnfStyle w:val="100000000000" w:firstRow="1" w:lastRow="0" w:firstColumn="0" w:lastColumn="0" w:oddVBand="0" w:evenVBand="0" w:oddHBand="0" w:evenHBand="0" w:firstRowFirstColumn="0" w:firstRowLastColumn="0" w:lastRowFirstColumn="0" w:lastRowLastColumn="0"/>
        </w:trPr>
        <w:tc>
          <w:tcPr>
            <w:tcW w:w="5211" w:type="dxa"/>
          </w:tcPr>
          <w:p w14:paraId="0FD6B40C" w14:textId="77777777" w:rsidR="005B27A7" w:rsidRPr="001355FD" w:rsidRDefault="005B27A7" w:rsidP="003F5994">
            <w:pPr>
              <w:pStyle w:val="ARCADISStandaard"/>
              <w:ind w:left="0"/>
              <w:rPr>
                <w:sz w:val="18"/>
              </w:rPr>
            </w:pPr>
            <w:proofErr w:type="spellStart"/>
            <w:r w:rsidRPr="001355FD">
              <w:rPr>
                <w:sz w:val="18"/>
              </w:rPr>
              <w:lastRenderedPageBreak/>
              <w:t>Measure</w:t>
            </w:r>
            <w:proofErr w:type="spellEnd"/>
          </w:p>
        </w:tc>
        <w:tc>
          <w:tcPr>
            <w:tcW w:w="2376" w:type="dxa"/>
          </w:tcPr>
          <w:p w14:paraId="3AC5EA81" w14:textId="77777777" w:rsidR="005B27A7" w:rsidRPr="005B27A7" w:rsidRDefault="005B27A7" w:rsidP="003F5994">
            <w:pPr>
              <w:pStyle w:val="ARCADISStandaard"/>
              <w:ind w:left="0"/>
              <w:rPr>
                <w:sz w:val="18"/>
                <w:lang w:val="en-US"/>
              </w:rPr>
            </w:pPr>
            <w:r w:rsidRPr="005B27A7">
              <w:rPr>
                <w:sz w:val="18"/>
                <w:lang w:val="en-US"/>
              </w:rPr>
              <w:t>Cost category</w:t>
            </w:r>
          </w:p>
          <w:p w14:paraId="55C22EE7" w14:textId="77777777" w:rsidR="005B27A7" w:rsidRPr="005B27A7" w:rsidRDefault="005B27A7" w:rsidP="003F5994">
            <w:pPr>
              <w:pStyle w:val="ARCADISStandaard"/>
              <w:ind w:left="0"/>
              <w:rPr>
                <w:sz w:val="18"/>
                <w:lang w:val="en-US"/>
              </w:rPr>
            </w:pPr>
            <w:r w:rsidRPr="005B27A7">
              <w:rPr>
                <w:sz w:val="18"/>
                <w:lang w:val="en-US"/>
              </w:rPr>
              <w:t xml:space="preserve">(cost over 6 </w:t>
            </w:r>
            <w:proofErr w:type="spellStart"/>
            <w:r w:rsidRPr="005B27A7">
              <w:rPr>
                <w:sz w:val="18"/>
                <w:lang w:val="en-US"/>
              </w:rPr>
              <w:t>yrs</w:t>
            </w:r>
            <w:proofErr w:type="spellEnd"/>
            <w:r w:rsidRPr="005B27A7">
              <w:rPr>
                <w:sz w:val="18"/>
                <w:lang w:val="en-US"/>
              </w:rPr>
              <w:t>)</w:t>
            </w:r>
          </w:p>
        </w:tc>
      </w:tr>
      <w:tr w:rsidR="005B27A7" w:rsidRPr="005B27A7" w14:paraId="3AE8F8BB" w14:textId="77777777" w:rsidTr="003F5994">
        <w:tc>
          <w:tcPr>
            <w:tcW w:w="5211" w:type="dxa"/>
          </w:tcPr>
          <w:p w14:paraId="0CF3C0D4" w14:textId="52815FC7" w:rsidR="005B27A7" w:rsidRPr="005B27A7" w:rsidRDefault="005B27A7" w:rsidP="003F5994">
            <w:pPr>
              <w:pStyle w:val="ARCADISStandaard"/>
              <w:ind w:left="0"/>
              <w:rPr>
                <w:sz w:val="18"/>
                <w:lang w:val="en-US"/>
              </w:rPr>
            </w:pPr>
            <w:r w:rsidRPr="005B27A7">
              <w:rPr>
                <w:sz w:val="18"/>
                <w:lang w:val="en-US"/>
              </w:rPr>
              <w:t>Designation of zones for beam trawling. Long-term observation on the impacts in the designated zones permitted for beam-trawling. Research on the activities. When necessary change of usage requirements</w:t>
            </w:r>
          </w:p>
        </w:tc>
        <w:tc>
          <w:tcPr>
            <w:tcW w:w="2376" w:type="dxa"/>
          </w:tcPr>
          <w:p w14:paraId="19B47493" w14:textId="2CDB5F79" w:rsidR="005B27A7" w:rsidRPr="005B27A7" w:rsidRDefault="005B27A7" w:rsidP="005B27A7">
            <w:pPr>
              <w:pStyle w:val="Opsommingsymbool0"/>
              <w:rPr>
                <w:sz w:val="18"/>
                <w:lang w:val="en-US"/>
              </w:rPr>
            </w:pPr>
            <w:r w:rsidRPr="005B27A7">
              <w:rPr>
                <w:sz w:val="18"/>
                <w:lang w:val="en-US"/>
              </w:rPr>
              <w:t>Medium: 50.000 – 1 million €</w:t>
            </w:r>
          </w:p>
        </w:tc>
      </w:tr>
      <w:tr w:rsidR="005B27A7" w:rsidRPr="00E07838" w14:paraId="1C2473F4" w14:textId="77777777" w:rsidTr="003F5994">
        <w:tc>
          <w:tcPr>
            <w:tcW w:w="5211" w:type="dxa"/>
          </w:tcPr>
          <w:p w14:paraId="169AE2CC" w14:textId="36D2CCC4" w:rsidR="005B27A7" w:rsidRPr="005B27A7" w:rsidRDefault="00E07838" w:rsidP="003F5994">
            <w:pPr>
              <w:pStyle w:val="ARCADISStandaard"/>
              <w:ind w:left="0"/>
              <w:rPr>
                <w:sz w:val="18"/>
                <w:lang w:val="en-US"/>
              </w:rPr>
            </w:pPr>
            <w:r w:rsidRPr="00E07838">
              <w:rPr>
                <w:sz w:val="18"/>
                <w:lang w:val="en-US"/>
              </w:rPr>
              <w:t>Setting regulations or prohibitions on activities within MPAs or potentially affecting the MPA (No constructions and industrial activities, no motorsports (high speed boats),…)</w:t>
            </w:r>
          </w:p>
        </w:tc>
        <w:tc>
          <w:tcPr>
            <w:tcW w:w="2376" w:type="dxa"/>
          </w:tcPr>
          <w:p w14:paraId="4EFB5CD0" w14:textId="32CAB3BF" w:rsidR="005B27A7" w:rsidRPr="00C27A6D" w:rsidRDefault="00E07838" w:rsidP="00C27A6D">
            <w:pPr>
              <w:pStyle w:val="Opsommingsymbool0"/>
              <w:rPr>
                <w:lang w:val="en-GB"/>
              </w:rPr>
            </w:pPr>
            <w:r>
              <w:rPr>
                <w:lang w:val="en-GB"/>
              </w:rPr>
              <w:t>Low: &lt; 50.000 €</w:t>
            </w:r>
          </w:p>
        </w:tc>
      </w:tr>
      <w:tr w:rsidR="005B27A7" w:rsidRPr="00E07838" w14:paraId="17839182" w14:textId="77777777" w:rsidTr="003F5994">
        <w:tc>
          <w:tcPr>
            <w:tcW w:w="5211" w:type="dxa"/>
          </w:tcPr>
          <w:p w14:paraId="3D8109B1" w14:textId="0D68BF24" w:rsidR="005B27A7" w:rsidRPr="005B27A7" w:rsidRDefault="00E07838" w:rsidP="003F5994">
            <w:pPr>
              <w:pStyle w:val="ARCADISStandaard"/>
              <w:ind w:left="0"/>
              <w:rPr>
                <w:sz w:val="18"/>
                <w:lang w:val="en-US"/>
              </w:rPr>
            </w:pPr>
            <w:r w:rsidRPr="00E07838">
              <w:rPr>
                <w:sz w:val="18"/>
                <w:lang w:val="en-US"/>
              </w:rPr>
              <w:t>Control on prohibitions of activities within or near MPAs</w:t>
            </w:r>
          </w:p>
        </w:tc>
        <w:tc>
          <w:tcPr>
            <w:tcW w:w="2376" w:type="dxa"/>
          </w:tcPr>
          <w:p w14:paraId="1A5DB208" w14:textId="6226A87A" w:rsidR="005B27A7" w:rsidRPr="00C27A6D" w:rsidRDefault="00E07838" w:rsidP="00C27A6D">
            <w:pPr>
              <w:pStyle w:val="Opsommingsymbool0"/>
              <w:rPr>
                <w:lang w:val="en-GB"/>
              </w:rPr>
            </w:pPr>
            <w:r>
              <w:rPr>
                <w:lang w:val="en-GB"/>
              </w:rPr>
              <w:t>Medium: 50.000 – 1 million €</w:t>
            </w:r>
          </w:p>
        </w:tc>
      </w:tr>
      <w:tr w:rsidR="005B27A7" w:rsidRPr="00E07838" w14:paraId="5ECA508E" w14:textId="77777777" w:rsidTr="003F5994">
        <w:tc>
          <w:tcPr>
            <w:tcW w:w="5211" w:type="dxa"/>
          </w:tcPr>
          <w:p w14:paraId="2D71EF56" w14:textId="7BDD85A5" w:rsidR="005B27A7" w:rsidRPr="005B27A7" w:rsidRDefault="00E07838" w:rsidP="003F5994">
            <w:pPr>
              <w:pStyle w:val="ARCADISStandaard"/>
              <w:ind w:left="0"/>
              <w:rPr>
                <w:sz w:val="18"/>
                <w:lang w:val="en-US"/>
              </w:rPr>
            </w:pPr>
            <w:r w:rsidRPr="00E07838">
              <w:rPr>
                <w:sz w:val="18"/>
                <w:lang w:val="en-US"/>
              </w:rPr>
              <w:t>Stimulation of environmental friendly practices in small scale fisheries</w:t>
            </w:r>
          </w:p>
        </w:tc>
        <w:tc>
          <w:tcPr>
            <w:tcW w:w="2376" w:type="dxa"/>
          </w:tcPr>
          <w:p w14:paraId="2EFBAC38" w14:textId="77777777" w:rsidR="00E07838" w:rsidRDefault="00E07838" w:rsidP="00C27A6D">
            <w:pPr>
              <w:pStyle w:val="Opsommingsymbool0"/>
              <w:rPr>
                <w:lang w:val="en-GB"/>
              </w:rPr>
            </w:pPr>
            <w:r>
              <w:rPr>
                <w:lang w:val="en-GB"/>
              </w:rPr>
              <w:t>Low: &lt; 50.000 €</w:t>
            </w:r>
          </w:p>
          <w:p w14:paraId="06F7782F" w14:textId="0847BEC7" w:rsidR="005B27A7" w:rsidRPr="00C27A6D" w:rsidRDefault="00C27A6D" w:rsidP="00C27A6D">
            <w:pPr>
              <w:pStyle w:val="Opsommingsymbool0"/>
              <w:rPr>
                <w:lang w:val="en-GB"/>
              </w:rPr>
            </w:pPr>
            <w:r>
              <w:rPr>
                <w:lang w:val="en-GB"/>
              </w:rPr>
              <w:t>Medium: 50.000 – 1 million €</w:t>
            </w:r>
          </w:p>
        </w:tc>
      </w:tr>
      <w:tr w:rsidR="005B27A7" w:rsidRPr="00E07838" w14:paraId="2E1D0422" w14:textId="77777777" w:rsidTr="003F5994">
        <w:tc>
          <w:tcPr>
            <w:tcW w:w="5211" w:type="dxa"/>
          </w:tcPr>
          <w:p w14:paraId="12813B3E" w14:textId="4FBA4BAC" w:rsidR="005B27A7" w:rsidRPr="005B27A7" w:rsidRDefault="00E07838" w:rsidP="003F5994">
            <w:pPr>
              <w:pStyle w:val="ARCADISStandaard"/>
              <w:ind w:left="0"/>
              <w:rPr>
                <w:sz w:val="18"/>
                <w:lang w:val="en-US"/>
              </w:rPr>
            </w:pPr>
            <w:r w:rsidRPr="00E07838">
              <w:rPr>
                <w:sz w:val="18"/>
                <w:lang w:val="en-US"/>
              </w:rPr>
              <w:t xml:space="preserve">Precise the </w:t>
            </w:r>
            <w:proofErr w:type="spellStart"/>
            <w:r w:rsidRPr="00E07838">
              <w:rPr>
                <w:sz w:val="18"/>
                <w:lang w:val="en-US"/>
              </w:rPr>
              <w:t>spatio</w:t>
            </w:r>
            <w:proofErr w:type="spellEnd"/>
            <w:r w:rsidRPr="00E07838">
              <w:rPr>
                <w:sz w:val="18"/>
                <w:lang w:val="en-US"/>
              </w:rPr>
              <w:t>-temporal bans and closures for fish species (not commercial) - fisheries</w:t>
            </w:r>
          </w:p>
        </w:tc>
        <w:tc>
          <w:tcPr>
            <w:tcW w:w="2376" w:type="dxa"/>
          </w:tcPr>
          <w:p w14:paraId="02CA8355" w14:textId="3859BE8B" w:rsidR="005B27A7" w:rsidRPr="00C27A6D" w:rsidRDefault="00E07838" w:rsidP="00C27A6D">
            <w:pPr>
              <w:pStyle w:val="Opsommingsymbool0"/>
              <w:rPr>
                <w:lang w:val="en-GB"/>
              </w:rPr>
            </w:pPr>
            <w:r>
              <w:rPr>
                <w:lang w:val="en-GB"/>
              </w:rPr>
              <w:t>Medium: 50.000 – 1 million €</w:t>
            </w:r>
          </w:p>
        </w:tc>
      </w:tr>
      <w:tr w:rsidR="005B27A7" w:rsidRPr="00E07838" w14:paraId="341F77F5" w14:textId="77777777" w:rsidTr="003F5994">
        <w:tc>
          <w:tcPr>
            <w:tcW w:w="5211" w:type="dxa"/>
          </w:tcPr>
          <w:p w14:paraId="2A34654C" w14:textId="541FCB33" w:rsidR="005B27A7" w:rsidRPr="005B27A7" w:rsidRDefault="00E07838" w:rsidP="003F5994">
            <w:pPr>
              <w:pStyle w:val="ARCADISStandaard"/>
              <w:ind w:left="0"/>
              <w:rPr>
                <w:sz w:val="18"/>
                <w:lang w:val="en-US"/>
              </w:rPr>
            </w:pPr>
            <w:r w:rsidRPr="00E07838">
              <w:rPr>
                <w:sz w:val="18"/>
                <w:lang w:val="en-US"/>
              </w:rPr>
              <w:t>Development of Regional Marine litter Action Plan (joint methodology for quantifying the marine litter, identification of sources, prosecution of offenders, etc.)</w:t>
            </w:r>
            <w:r w:rsidRPr="00E07838">
              <w:rPr>
                <w:sz w:val="18"/>
                <w:lang w:val="en-US"/>
              </w:rPr>
              <w:tab/>
            </w:r>
          </w:p>
        </w:tc>
        <w:tc>
          <w:tcPr>
            <w:tcW w:w="2376" w:type="dxa"/>
          </w:tcPr>
          <w:p w14:paraId="371ED007" w14:textId="44886759" w:rsidR="005B27A7" w:rsidRPr="00C27A6D" w:rsidRDefault="00C27A6D" w:rsidP="00C27A6D">
            <w:pPr>
              <w:pStyle w:val="Opsommingsymbool0"/>
              <w:rPr>
                <w:lang w:val="en-GB"/>
              </w:rPr>
            </w:pPr>
            <w:r>
              <w:rPr>
                <w:lang w:val="en-GB"/>
              </w:rPr>
              <w:t>Medium: 50.000 – 1 million €</w:t>
            </w:r>
          </w:p>
        </w:tc>
      </w:tr>
      <w:tr w:rsidR="00C27A6D" w:rsidRPr="00E07838" w14:paraId="20EFEA74" w14:textId="77777777" w:rsidTr="003F5994">
        <w:tc>
          <w:tcPr>
            <w:tcW w:w="5211" w:type="dxa"/>
          </w:tcPr>
          <w:p w14:paraId="77D96B7E" w14:textId="708D73D7" w:rsidR="00C27A6D" w:rsidRPr="00E07838" w:rsidRDefault="00C27A6D" w:rsidP="003F5994">
            <w:pPr>
              <w:pStyle w:val="ARCADISStandaard"/>
              <w:ind w:left="0"/>
              <w:rPr>
                <w:sz w:val="18"/>
                <w:lang w:val="en-US"/>
              </w:rPr>
            </w:pPr>
            <w:r w:rsidRPr="00C27A6D">
              <w:rPr>
                <w:sz w:val="18"/>
                <w:lang w:val="en-US"/>
              </w:rPr>
              <w:t>Ratification and implementation of the Ballast Water M Convention by the BS countries</w:t>
            </w:r>
            <w:r w:rsidRPr="00C27A6D">
              <w:rPr>
                <w:sz w:val="18"/>
                <w:lang w:val="en-US"/>
              </w:rPr>
              <w:tab/>
            </w:r>
          </w:p>
        </w:tc>
        <w:tc>
          <w:tcPr>
            <w:tcW w:w="2376" w:type="dxa"/>
          </w:tcPr>
          <w:p w14:paraId="6AFDAD58" w14:textId="7D1FCF90" w:rsidR="00C27A6D" w:rsidRPr="00C27A6D" w:rsidRDefault="00C27A6D" w:rsidP="00C27A6D">
            <w:pPr>
              <w:pStyle w:val="Opsommingsymbool0"/>
              <w:rPr>
                <w:lang w:val="en-GB"/>
              </w:rPr>
            </w:pPr>
            <w:r>
              <w:rPr>
                <w:lang w:val="en-GB"/>
              </w:rPr>
              <w:t>High: &gt; 1 million €</w:t>
            </w:r>
          </w:p>
        </w:tc>
      </w:tr>
      <w:tr w:rsidR="00C27A6D" w:rsidRPr="00E07838" w14:paraId="2EEFD785" w14:textId="77777777" w:rsidTr="003F5994">
        <w:tc>
          <w:tcPr>
            <w:tcW w:w="5211" w:type="dxa"/>
          </w:tcPr>
          <w:p w14:paraId="4D6AD939" w14:textId="371FC537" w:rsidR="00C27A6D" w:rsidRPr="00C27A6D" w:rsidRDefault="00C27A6D" w:rsidP="003F5994">
            <w:pPr>
              <w:pStyle w:val="ARCADISStandaard"/>
              <w:ind w:left="0"/>
              <w:rPr>
                <w:sz w:val="18"/>
                <w:lang w:val="en-US"/>
              </w:rPr>
            </w:pPr>
            <w:r w:rsidRPr="00C27A6D">
              <w:rPr>
                <w:sz w:val="18"/>
                <w:lang w:val="en-US"/>
              </w:rPr>
              <w:t>Limiting the impact of fishing on the marine environment (technical improvements to mitigate the impact on marine environment, e.g. mesh size restrictions) Aim: to achieve MSY</w:t>
            </w:r>
          </w:p>
        </w:tc>
        <w:tc>
          <w:tcPr>
            <w:tcW w:w="2376" w:type="dxa"/>
          </w:tcPr>
          <w:p w14:paraId="171C2CD0" w14:textId="07FC5390" w:rsidR="00C27A6D" w:rsidRPr="00C27A6D" w:rsidRDefault="00C27A6D" w:rsidP="00C27A6D">
            <w:pPr>
              <w:pStyle w:val="Opsommingsymbool0"/>
              <w:rPr>
                <w:lang w:val="en-GB"/>
              </w:rPr>
            </w:pPr>
            <w:r w:rsidRPr="00C27A6D">
              <w:rPr>
                <w:lang w:val="en-GB"/>
              </w:rPr>
              <w:t>High: &gt; 1 million €</w:t>
            </w:r>
          </w:p>
        </w:tc>
      </w:tr>
      <w:tr w:rsidR="00C27A6D" w:rsidRPr="00E07838" w14:paraId="5782EA33" w14:textId="77777777" w:rsidTr="003F5994">
        <w:tc>
          <w:tcPr>
            <w:tcW w:w="5211" w:type="dxa"/>
          </w:tcPr>
          <w:p w14:paraId="5F276231" w14:textId="2C29F319" w:rsidR="00C27A6D" w:rsidRPr="00C27A6D" w:rsidRDefault="00C27A6D" w:rsidP="003F5994">
            <w:pPr>
              <w:pStyle w:val="ARCADISStandaard"/>
              <w:ind w:left="0"/>
              <w:rPr>
                <w:sz w:val="18"/>
                <w:lang w:val="en-US"/>
              </w:rPr>
            </w:pPr>
            <w:r w:rsidRPr="00C27A6D">
              <w:rPr>
                <w:sz w:val="18"/>
                <w:lang w:val="en-US"/>
              </w:rPr>
              <w:t>Development of common multiannual management plan for certain stocks</w:t>
            </w:r>
            <w:r w:rsidRPr="00C27A6D">
              <w:rPr>
                <w:sz w:val="18"/>
                <w:lang w:val="en-US"/>
              </w:rPr>
              <w:tab/>
            </w:r>
            <w:r w:rsidRPr="00C27A6D">
              <w:rPr>
                <w:sz w:val="18"/>
                <w:lang w:val="en-US"/>
              </w:rPr>
              <w:tab/>
            </w:r>
          </w:p>
        </w:tc>
        <w:tc>
          <w:tcPr>
            <w:tcW w:w="2376" w:type="dxa"/>
          </w:tcPr>
          <w:p w14:paraId="04EEC832" w14:textId="1A05E2E7" w:rsidR="00C27A6D" w:rsidRPr="00C27A6D" w:rsidRDefault="00C27A6D" w:rsidP="00C27A6D">
            <w:pPr>
              <w:pStyle w:val="Opsommingsymbool0"/>
              <w:rPr>
                <w:lang w:val="en-GB"/>
              </w:rPr>
            </w:pPr>
            <w:r>
              <w:rPr>
                <w:lang w:val="en-GB"/>
              </w:rPr>
              <w:t>Medium: 50.000 – 1 million €</w:t>
            </w:r>
          </w:p>
        </w:tc>
      </w:tr>
      <w:tr w:rsidR="00C27A6D" w:rsidRPr="00E07838" w14:paraId="2934F74F" w14:textId="77777777" w:rsidTr="003F5994">
        <w:tc>
          <w:tcPr>
            <w:tcW w:w="5211" w:type="dxa"/>
          </w:tcPr>
          <w:p w14:paraId="0F04564B" w14:textId="782E9DFF" w:rsidR="00C27A6D" w:rsidRPr="00C27A6D" w:rsidRDefault="00C27A6D" w:rsidP="003F5994">
            <w:pPr>
              <w:pStyle w:val="ARCADISStandaard"/>
              <w:ind w:left="0"/>
              <w:rPr>
                <w:sz w:val="18"/>
                <w:lang w:val="en-US"/>
              </w:rPr>
            </w:pPr>
            <w:r w:rsidRPr="00C27A6D">
              <w:rPr>
                <w:sz w:val="18"/>
                <w:lang w:val="en-US"/>
              </w:rPr>
              <w:t>Research activities related to better knowledge about impact of less studied anthropogenic pressures (e.g. atmospheric deposition etc.) on marine waters and the seabed habitats, the fish, marine mammal and seabird populations</w:t>
            </w:r>
            <w:r w:rsidRPr="00C27A6D">
              <w:rPr>
                <w:sz w:val="18"/>
                <w:lang w:val="en-US"/>
              </w:rPr>
              <w:tab/>
            </w:r>
          </w:p>
        </w:tc>
        <w:tc>
          <w:tcPr>
            <w:tcW w:w="2376" w:type="dxa"/>
          </w:tcPr>
          <w:p w14:paraId="346F3444" w14:textId="044A0972" w:rsidR="00C27A6D" w:rsidRPr="00C27A6D" w:rsidRDefault="00C27A6D" w:rsidP="00C27A6D">
            <w:pPr>
              <w:pStyle w:val="Opsommingsymbool0"/>
              <w:rPr>
                <w:lang w:val="en-GB"/>
              </w:rPr>
            </w:pPr>
            <w:r>
              <w:rPr>
                <w:lang w:val="en-GB"/>
              </w:rPr>
              <w:t>High: &gt; 1 million €</w:t>
            </w:r>
          </w:p>
        </w:tc>
      </w:tr>
      <w:tr w:rsidR="00C27A6D" w:rsidRPr="00E07838" w14:paraId="1F968948" w14:textId="77777777" w:rsidTr="003F5994">
        <w:tc>
          <w:tcPr>
            <w:tcW w:w="5211" w:type="dxa"/>
          </w:tcPr>
          <w:p w14:paraId="108DBF1D" w14:textId="53938527" w:rsidR="00C27A6D" w:rsidRPr="00C27A6D" w:rsidRDefault="00C27A6D" w:rsidP="003F5994">
            <w:pPr>
              <w:pStyle w:val="ARCADISStandaard"/>
              <w:ind w:left="0"/>
              <w:rPr>
                <w:sz w:val="18"/>
                <w:lang w:val="en-US"/>
              </w:rPr>
            </w:pPr>
            <w:r w:rsidRPr="00C27A6D">
              <w:rPr>
                <w:sz w:val="18"/>
                <w:lang w:val="en-US"/>
              </w:rPr>
              <w:t>Alignment of BG and RO Environmental Impact Assessment (EIA) procedures related to investment intentions through the EEZ of BS countries with significant transboundary effects with respect to MSFD 2008/56/EO</w:t>
            </w:r>
          </w:p>
        </w:tc>
        <w:tc>
          <w:tcPr>
            <w:tcW w:w="2376" w:type="dxa"/>
          </w:tcPr>
          <w:p w14:paraId="28E97768" w14:textId="68645E43" w:rsidR="00C27A6D" w:rsidRPr="00C27A6D" w:rsidRDefault="00C27A6D" w:rsidP="00C27A6D">
            <w:pPr>
              <w:pStyle w:val="Opsommingsymbool0"/>
              <w:rPr>
                <w:lang w:val="en-GB"/>
              </w:rPr>
            </w:pPr>
            <w:r>
              <w:rPr>
                <w:lang w:val="en-GB"/>
              </w:rPr>
              <w:t>Low: &lt; 50.000 €</w:t>
            </w:r>
          </w:p>
        </w:tc>
      </w:tr>
      <w:tr w:rsidR="00C27A6D" w:rsidRPr="00E07838" w14:paraId="3E7460D7" w14:textId="77777777" w:rsidTr="00C27A6D">
        <w:trPr>
          <w:trHeight w:val="70"/>
        </w:trPr>
        <w:tc>
          <w:tcPr>
            <w:tcW w:w="5211" w:type="dxa"/>
          </w:tcPr>
          <w:p w14:paraId="02D05E7B" w14:textId="760FD00D" w:rsidR="00C27A6D" w:rsidRPr="00C27A6D" w:rsidRDefault="00C27A6D" w:rsidP="003F5994">
            <w:pPr>
              <w:pStyle w:val="ARCADISStandaard"/>
              <w:ind w:left="0"/>
              <w:rPr>
                <w:sz w:val="18"/>
                <w:lang w:val="en-US"/>
              </w:rPr>
            </w:pPr>
            <w:r w:rsidRPr="00C27A6D">
              <w:rPr>
                <w:sz w:val="18"/>
                <w:lang w:val="en-US"/>
              </w:rPr>
              <w:t>Introduction of ecolabelling (via existing labels)</w:t>
            </w:r>
          </w:p>
        </w:tc>
        <w:tc>
          <w:tcPr>
            <w:tcW w:w="2376" w:type="dxa"/>
          </w:tcPr>
          <w:p w14:paraId="0EC5344F" w14:textId="6C36D4EB" w:rsidR="00C27A6D" w:rsidRPr="00C27A6D" w:rsidRDefault="00C27A6D" w:rsidP="00C27A6D">
            <w:pPr>
              <w:pStyle w:val="Opsommingsymbool0"/>
              <w:rPr>
                <w:lang w:val="en-GB"/>
              </w:rPr>
            </w:pPr>
            <w:r>
              <w:rPr>
                <w:lang w:val="en-GB"/>
              </w:rPr>
              <w:t>Medium: 50.000 – 1 million €</w:t>
            </w:r>
          </w:p>
        </w:tc>
      </w:tr>
    </w:tbl>
    <w:p w14:paraId="5CB11099" w14:textId="77777777" w:rsidR="005B27A7" w:rsidRPr="00C83DEA" w:rsidRDefault="005B27A7" w:rsidP="0050408B">
      <w:pPr>
        <w:pStyle w:val="ARCADISStandaard"/>
        <w:rPr>
          <w:lang w:val="en-GB"/>
        </w:rPr>
      </w:pPr>
    </w:p>
    <w:p w14:paraId="3CD9618C" w14:textId="426B101B" w:rsidR="005E1DC1" w:rsidRPr="00A039EF" w:rsidRDefault="00FB7E54" w:rsidP="005E1DC1">
      <w:pPr>
        <w:pStyle w:val="Kop1"/>
        <w:rPr>
          <w:lang w:val="en-GB"/>
        </w:rPr>
      </w:pPr>
      <w:bookmarkStart w:id="1" w:name="_Ref436818037"/>
      <w:r>
        <w:rPr>
          <w:lang w:val="en-GB"/>
        </w:rPr>
        <w:t>D</w:t>
      </w:r>
      <w:r w:rsidR="005E1DC1" w:rsidRPr="00A039EF">
        <w:rPr>
          <w:lang w:val="en-GB"/>
        </w:rPr>
        <w:t>etailed assessment</w:t>
      </w:r>
      <w:bookmarkEnd w:id="1"/>
    </w:p>
    <w:p w14:paraId="7A7FF958" w14:textId="4FA513A2" w:rsidR="00063C96" w:rsidRPr="00A039EF" w:rsidRDefault="00825FAD" w:rsidP="00825FAD">
      <w:pPr>
        <w:spacing w:line="360" w:lineRule="auto"/>
        <w:ind w:left="1701"/>
        <w:jc w:val="both"/>
        <w:rPr>
          <w:lang w:val="en-GB"/>
        </w:rPr>
      </w:pPr>
      <w:r w:rsidRPr="00A039EF">
        <w:rPr>
          <w:lang w:val="en-GB"/>
        </w:rPr>
        <w:t xml:space="preserve">As a final step in the cost assessment, </w:t>
      </w:r>
      <w:r w:rsidR="00331D65">
        <w:rPr>
          <w:lang w:val="en-GB"/>
        </w:rPr>
        <w:t xml:space="preserve">if available, </w:t>
      </w:r>
      <w:r w:rsidRPr="00A039EF">
        <w:rPr>
          <w:lang w:val="en-GB"/>
        </w:rPr>
        <w:t xml:space="preserve">cost data </w:t>
      </w:r>
      <w:r w:rsidR="00331D65">
        <w:rPr>
          <w:lang w:val="en-GB"/>
        </w:rPr>
        <w:t>may</w:t>
      </w:r>
      <w:r w:rsidRPr="00A039EF">
        <w:rPr>
          <w:lang w:val="en-GB"/>
        </w:rPr>
        <w:t xml:space="preserve"> be assigned to each cost component of the selected measures</w:t>
      </w:r>
      <w:r w:rsidR="00331D65">
        <w:rPr>
          <w:lang w:val="en-GB"/>
        </w:rPr>
        <w:t xml:space="preserve"> and their operational actions</w:t>
      </w:r>
      <w:r w:rsidRPr="00A039EF">
        <w:rPr>
          <w:lang w:val="en-GB"/>
        </w:rPr>
        <w:t xml:space="preserve">. Per </w:t>
      </w:r>
      <w:r w:rsidRPr="00A039EF">
        <w:rPr>
          <w:lang w:val="en-GB"/>
        </w:rPr>
        <w:lastRenderedPageBreak/>
        <w:t>measures the possible cost components are grouped, each including a table where cost data can be filled in. The costs will be given as one off cost and total annual costs,</w:t>
      </w:r>
      <w:r w:rsidRPr="00A039EF">
        <w:rPr>
          <w:b/>
          <w:lang w:val="en-GB"/>
        </w:rPr>
        <w:t xml:space="preserve"> </w:t>
      </w:r>
      <w:r w:rsidRPr="00A039EF">
        <w:rPr>
          <w:lang w:val="en-GB"/>
        </w:rPr>
        <w:t>in case of operational costs. Operational costs need to be discounted from the 6 year planning period to the basis year 2015 at a discount rate of 4%</w:t>
      </w:r>
      <w:r w:rsidR="006B54AF">
        <w:rPr>
          <w:rStyle w:val="Voetnootmarkering"/>
          <w:lang w:val="en-GB"/>
        </w:rPr>
        <w:footnoteReference w:id="1"/>
      </w:r>
      <w:r w:rsidRPr="00A039EF">
        <w:rPr>
          <w:lang w:val="en-GB"/>
        </w:rPr>
        <w:t xml:space="preserve">. </w:t>
      </w:r>
    </w:p>
    <w:p w14:paraId="1A8D9BBC" w14:textId="77777777" w:rsidR="00825FAD" w:rsidRPr="00A039EF" w:rsidRDefault="00825FAD" w:rsidP="00825FAD">
      <w:pPr>
        <w:spacing w:line="360" w:lineRule="auto"/>
        <w:ind w:left="1701"/>
        <w:jc w:val="both"/>
        <w:rPr>
          <w:lang w:val="en-GB"/>
        </w:rPr>
      </w:pPr>
      <w:r w:rsidRPr="00A039EF">
        <w:rPr>
          <w:lang w:val="en-GB"/>
        </w:rPr>
        <w:t xml:space="preserve">The following assumptions are to be taken into account: </w:t>
      </w:r>
    </w:p>
    <w:p w14:paraId="3C0301FB" w14:textId="08C2BC89" w:rsidR="003F0644" w:rsidRPr="003F0644" w:rsidRDefault="003F0644" w:rsidP="003F0644">
      <w:pPr>
        <w:pStyle w:val="OpsommingSymbool"/>
        <w:rPr>
          <w:lang w:val="en-GB"/>
        </w:rPr>
      </w:pPr>
      <w:r w:rsidRPr="003F0644">
        <w:rPr>
          <w:lang w:val="en-GB"/>
        </w:rPr>
        <w:t>Meetings bet</w:t>
      </w:r>
      <w:r>
        <w:rPr>
          <w:lang w:val="en-GB"/>
        </w:rPr>
        <w:t xml:space="preserve">ween MS: unit cost per meeting as indicated in chapter </w:t>
      </w:r>
      <w:r>
        <w:rPr>
          <w:lang w:val="en-GB"/>
        </w:rPr>
        <w:fldChar w:fldCharType="begin"/>
      </w:r>
      <w:r>
        <w:rPr>
          <w:lang w:val="en-GB"/>
        </w:rPr>
        <w:instrText xml:space="preserve"> REF _Ref419974597 \r \h </w:instrText>
      </w:r>
      <w:r>
        <w:rPr>
          <w:lang w:val="en-GB"/>
        </w:rPr>
      </w:r>
      <w:r>
        <w:rPr>
          <w:lang w:val="en-GB"/>
        </w:rPr>
        <w:fldChar w:fldCharType="separate"/>
      </w:r>
      <w:proofErr w:type="spellStart"/>
      <w:r w:rsidR="00082759" w:rsidRPr="00FB0664">
        <w:rPr>
          <w:b/>
          <w:bCs/>
          <w:lang w:val="en-US"/>
        </w:rPr>
        <w:t>Fout</w:t>
      </w:r>
      <w:proofErr w:type="spellEnd"/>
      <w:r w:rsidR="00082759" w:rsidRPr="00FB0664">
        <w:rPr>
          <w:b/>
          <w:bCs/>
          <w:lang w:val="en-US"/>
        </w:rPr>
        <w:t xml:space="preserve">! </w:t>
      </w:r>
      <w:r w:rsidR="00082759">
        <w:rPr>
          <w:b/>
          <w:bCs/>
          <w:lang w:val="nl-NL"/>
        </w:rPr>
        <w:t>Verwijzingsbron niet gevonden.</w:t>
      </w:r>
      <w:r>
        <w:rPr>
          <w:lang w:val="en-GB"/>
        </w:rPr>
        <w:fldChar w:fldCharType="end"/>
      </w:r>
      <w:r>
        <w:rPr>
          <w:lang w:val="en-GB"/>
        </w:rPr>
        <w:t xml:space="preserve"> (cost assumptions)</w:t>
      </w:r>
    </w:p>
    <w:p w14:paraId="54ED5A04" w14:textId="4682D669" w:rsidR="00825FAD" w:rsidRPr="00A039EF" w:rsidRDefault="003F0644" w:rsidP="00825FAD">
      <w:pPr>
        <w:pStyle w:val="OpsommingSymbool"/>
        <w:rPr>
          <w:lang w:val="en-GB"/>
        </w:rPr>
      </w:pPr>
      <w:r>
        <w:rPr>
          <w:lang w:val="en-GB"/>
        </w:rPr>
        <w:t>Meetings within MS:</w:t>
      </w:r>
      <w:r w:rsidR="00825FAD" w:rsidRPr="00A039EF">
        <w:rPr>
          <w:lang w:val="en-GB"/>
        </w:rPr>
        <w:t xml:space="preserve"> not separately indicated in the cost tables</w:t>
      </w:r>
    </w:p>
    <w:p w14:paraId="30A33D59" w14:textId="77777777" w:rsidR="00983A1B" w:rsidRPr="00A039EF" w:rsidRDefault="002D71A1" w:rsidP="00825FAD">
      <w:pPr>
        <w:pStyle w:val="OpsommingSymbool"/>
        <w:rPr>
          <w:lang w:val="en-GB"/>
        </w:rPr>
      </w:pPr>
      <w:r w:rsidRPr="00A039EF">
        <w:rPr>
          <w:lang w:val="en-GB"/>
        </w:rPr>
        <w:t>In case no data is available, the table is filled in with ‘</w:t>
      </w:r>
      <w:proofErr w:type="spellStart"/>
      <w:r w:rsidRPr="00A039EF">
        <w:rPr>
          <w:b/>
          <w:lang w:val="en-GB"/>
        </w:rPr>
        <w:t>n.a</w:t>
      </w:r>
      <w:proofErr w:type="spellEnd"/>
      <w:r w:rsidRPr="00A039EF">
        <w:rPr>
          <w:b/>
          <w:lang w:val="en-GB"/>
        </w:rPr>
        <w:t>.</w:t>
      </w:r>
      <w:r w:rsidRPr="00A039EF">
        <w:rPr>
          <w:lang w:val="en-GB"/>
        </w:rPr>
        <w:t xml:space="preserve">’ (not available). </w:t>
      </w:r>
    </w:p>
    <w:p w14:paraId="017541DF" w14:textId="77777777" w:rsidR="002D71A1" w:rsidRPr="00A039EF" w:rsidRDefault="002D71A1" w:rsidP="00825FAD">
      <w:pPr>
        <w:pStyle w:val="OpsommingSymbool"/>
        <w:rPr>
          <w:lang w:val="en-GB"/>
        </w:rPr>
      </w:pPr>
      <w:r w:rsidRPr="00A039EF">
        <w:rPr>
          <w:lang w:val="en-GB"/>
        </w:rPr>
        <w:t xml:space="preserve">In case a cost category is not relevant, the sign </w:t>
      </w:r>
      <w:r w:rsidRPr="00A039EF">
        <w:rPr>
          <w:b/>
          <w:lang w:val="en-GB"/>
        </w:rPr>
        <w:t>‘/’</w:t>
      </w:r>
      <w:r w:rsidRPr="00A039EF">
        <w:rPr>
          <w:lang w:val="en-GB"/>
        </w:rPr>
        <w:t xml:space="preserve"> is used. </w:t>
      </w:r>
    </w:p>
    <w:p w14:paraId="0A6CC6E1" w14:textId="77777777" w:rsidR="00825FAD" w:rsidRDefault="00825FAD" w:rsidP="00825FAD">
      <w:pPr>
        <w:spacing w:line="360" w:lineRule="auto"/>
        <w:ind w:left="1701"/>
        <w:jc w:val="both"/>
        <w:rPr>
          <w:lang w:val="en-GB"/>
        </w:rPr>
      </w:pPr>
    </w:p>
    <w:p w14:paraId="38CD6E26" w14:textId="773615A4" w:rsidR="00331D65" w:rsidRPr="00331D65" w:rsidRDefault="00331D65" w:rsidP="00331D65">
      <w:pPr>
        <w:pStyle w:val="ARCADISStandaard"/>
        <w:rPr>
          <w:lang w:val="en-US"/>
        </w:rPr>
      </w:pPr>
      <w:r>
        <w:rPr>
          <w:lang w:val="en-GB"/>
        </w:rPr>
        <w:t>The detailed assessment has been performed for the 17 shortlisted measures. During C</w:t>
      </w:r>
      <w:r w:rsidRPr="006B54AF">
        <w:rPr>
          <w:lang w:val="en-GB"/>
        </w:rPr>
        <w:t xml:space="preserve">BE </w:t>
      </w:r>
      <w:r>
        <w:rPr>
          <w:lang w:val="en-GB"/>
        </w:rPr>
        <w:t xml:space="preserve">3/4/5 (Brussels, </w:t>
      </w:r>
      <w:r w:rsidRPr="006B54AF">
        <w:rPr>
          <w:lang w:val="en-GB"/>
        </w:rPr>
        <w:t xml:space="preserve">May </w:t>
      </w:r>
      <w:r>
        <w:rPr>
          <w:lang w:val="en-GB"/>
        </w:rPr>
        <w:t>2015) 10 measures were initially assessed and further discussed. As a result, the methodological approach was further refined and then used to finalise the assessment of the other shortlisted measures. The outcomes of the detailed assessment of these measures can be found in the following sections</w:t>
      </w:r>
      <w:r w:rsidRPr="00331D65">
        <w:rPr>
          <w:lang w:val="en-US"/>
        </w:rPr>
        <w:t>.</w:t>
      </w:r>
    </w:p>
    <w:p w14:paraId="2B2948E8" w14:textId="77777777" w:rsidR="00FB7E54" w:rsidRPr="00236A73" w:rsidRDefault="00FB7E54" w:rsidP="00FB7E54">
      <w:pPr>
        <w:pStyle w:val="ARCADISStandaard"/>
        <w:rPr>
          <w:lang w:val="en-GB"/>
        </w:rPr>
      </w:pPr>
    </w:p>
    <w:p w14:paraId="2220FAFD" w14:textId="77777777" w:rsidR="004B1638" w:rsidRDefault="004B1638">
      <w:pPr>
        <w:spacing w:before="0" w:after="200" w:line="276" w:lineRule="auto"/>
        <w:rPr>
          <w:rFonts w:cs="Arial"/>
          <w:b/>
          <w:color w:val="0079A2"/>
          <w:szCs w:val="26"/>
          <w:lang w:val="en-GB"/>
        </w:rPr>
      </w:pPr>
      <w:r>
        <w:rPr>
          <w:bCs/>
          <w:lang w:val="en-GB"/>
        </w:rPr>
        <w:br w:type="page"/>
      </w:r>
    </w:p>
    <w:p w14:paraId="506B8CF4" w14:textId="77777777" w:rsidR="00B86494" w:rsidRDefault="00B86494" w:rsidP="00B86494">
      <w:pPr>
        <w:pStyle w:val="Kop2"/>
        <w:rPr>
          <w:lang w:val="en-GB"/>
        </w:rPr>
      </w:pPr>
      <w:r>
        <w:rPr>
          <w:lang w:val="en-GB"/>
        </w:rPr>
        <w:lastRenderedPageBreak/>
        <w:t>Measure 1</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37601151"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490B4BCD"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5167C52C" w14:textId="77777777" w:rsidR="00B86494" w:rsidRPr="002605F8" w:rsidRDefault="00B86494" w:rsidP="00FD5887">
            <w:pPr>
              <w:rPr>
                <w:b w:val="0"/>
                <w:i/>
                <w:sz w:val="18"/>
                <w:szCs w:val="18"/>
                <w:lang w:val="en-GB"/>
              </w:rPr>
            </w:pPr>
            <w:r w:rsidRPr="00984D9A">
              <w:rPr>
                <w:b w:val="0"/>
                <w:i/>
                <w:sz w:val="18"/>
                <w:szCs w:val="18"/>
                <w:lang w:val="en-GB"/>
              </w:rPr>
              <w:t>Research activities related to better knowledge about impact of atmospheric deposition on marine environment</w:t>
            </w:r>
            <w:r w:rsidRPr="00984D9A">
              <w:rPr>
                <w:b w:val="0"/>
                <w:i/>
                <w:sz w:val="18"/>
                <w:szCs w:val="18"/>
                <w:lang w:val="en-GB"/>
              </w:rPr>
              <w:tab/>
            </w:r>
          </w:p>
        </w:tc>
        <w:tc>
          <w:tcPr>
            <w:tcW w:w="2480" w:type="dxa"/>
            <w:shd w:val="clear" w:color="auto" w:fill="1F497D" w:themeFill="text2"/>
          </w:tcPr>
          <w:p w14:paraId="150410B0" w14:textId="77777777" w:rsidR="00B86494" w:rsidRPr="002605F8" w:rsidRDefault="00B86494" w:rsidP="00FD5887">
            <w:pPr>
              <w:rPr>
                <w:i/>
                <w:sz w:val="18"/>
                <w:szCs w:val="18"/>
                <w:lang w:val="en-GB"/>
              </w:rPr>
            </w:pPr>
            <w:r w:rsidRPr="002605F8">
              <w:rPr>
                <w:i/>
                <w:sz w:val="18"/>
                <w:szCs w:val="18"/>
                <w:lang w:val="en-GB"/>
              </w:rPr>
              <w:t>Code:</w:t>
            </w:r>
          </w:p>
          <w:p w14:paraId="5800F266"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F26902" w14:paraId="2B6FA3B9" w14:textId="77777777" w:rsidTr="00FD5887">
        <w:tc>
          <w:tcPr>
            <w:tcW w:w="1959" w:type="dxa"/>
            <w:shd w:val="clear" w:color="auto" w:fill="1F497D" w:themeFill="text2"/>
          </w:tcPr>
          <w:p w14:paraId="7B85173B" w14:textId="77777777" w:rsidR="00B86494" w:rsidRPr="002605F8" w:rsidRDefault="00B86494" w:rsidP="00FD5887">
            <w:pPr>
              <w:rPr>
                <w:sz w:val="18"/>
                <w:szCs w:val="18"/>
                <w:lang w:val="en-GB"/>
              </w:rPr>
            </w:pPr>
          </w:p>
        </w:tc>
        <w:tc>
          <w:tcPr>
            <w:tcW w:w="5496" w:type="dxa"/>
            <w:shd w:val="clear" w:color="auto" w:fill="1F497D" w:themeFill="text2"/>
          </w:tcPr>
          <w:p w14:paraId="3BD92539"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1475E00A"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09209B6E"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42F77C7D" w14:textId="4D659757" w:rsidR="00B86494" w:rsidRPr="002605F8" w:rsidRDefault="00F26902" w:rsidP="00FD5887">
            <w:pPr>
              <w:rPr>
                <w:i/>
                <w:color w:val="FFFFFF" w:themeColor="background1"/>
                <w:sz w:val="18"/>
                <w:szCs w:val="18"/>
                <w:lang w:val="en-GB"/>
              </w:rPr>
            </w:pPr>
            <w:r>
              <w:rPr>
                <w:i/>
                <w:color w:val="FFFFFF" w:themeColor="background1"/>
                <w:sz w:val="18"/>
                <w:szCs w:val="18"/>
                <w:lang w:val="en-GB"/>
              </w:rPr>
              <w:t>1</w:t>
            </w:r>
          </w:p>
        </w:tc>
      </w:tr>
      <w:tr w:rsidR="00B86494" w:rsidRPr="002605F8" w14:paraId="231936DE" w14:textId="77777777" w:rsidTr="00FD5887">
        <w:tc>
          <w:tcPr>
            <w:tcW w:w="1959" w:type="dxa"/>
            <w:shd w:val="clear" w:color="auto" w:fill="4F81BD" w:themeFill="accent1"/>
          </w:tcPr>
          <w:p w14:paraId="74E8C1A7"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205A0E85"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39EBB8B1" w14:textId="77777777" w:rsidR="00B86494" w:rsidRPr="002605F8" w:rsidRDefault="00B86494" w:rsidP="00FD5887">
            <w:pPr>
              <w:rPr>
                <w:b/>
                <w:color w:val="FFFFFF" w:themeColor="background1"/>
                <w:sz w:val="18"/>
                <w:szCs w:val="18"/>
                <w:lang w:val="en-GB"/>
              </w:rPr>
            </w:pPr>
          </w:p>
        </w:tc>
      </w:tr>
      <w:tr w:rsidR="00B86494" w:rsidRPr="00331D65" w14:paraId="772220DA" w14:textId="77777777" w:rsidTr="00FD5887">
        <w:tc>
          <w:tcPr>
            <w:tcW w:w="1959" w:type="dxa"/>
            <w:shd w:val="clear" w:color="auto" w:fill="DBE5F1" w:themeFill="accent1" w:themeFillTint="33"/>
          </w:tcPr>
          <w:p w14:paraId="195AB0F4" w14:textId="77777777" w:rsidR="00B86494" w:rsidRPr="002605F8" w:rsidRDefault="00B86494" w:rsidP="00FD5887">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47432D00" w14:textId="77777777" w:rsidR="00B86494" w:rsidRPr="002605F8" w:rsidRDefault="00B86494" w:rsidP="00FD5887">
            <w:pPr>
              <w:spacing w:line="240" w:lineRule="auto"/>
              <w:rPr>
                <w:i/>
                <w:sz w:val="18"/>
                <w:szCs w:val="18"/>
                <w:lang w:val="en-GB"/>
              </w:rPr>
            </w:pPr>
            <w:r w:rsidRPr="00984D9A">
              <w:rPr>
                <w:i/>
                <w:sz w:val="18"/>
                <w:szCs w:val="18"/>
                <w:lang w:val="en-GB"/>
              </w:rPr>
              <w:t>Research project costs</w:t>
            </w:r>
            <w:r w:rsidRPr="00984D9A">
              <w:rPr>
                <w:i/>
                <w:sz w:val="18"/>
                <w:szCs w:val="18"/>
                <w:lang w:val="en-GB"/>
              </w:rPr>
              <w:tab/>
            </w:r>
          </w:p>
        </w:tc>
      </w:tr>
      <w:tr w:rsidR="00B86494" w:rsidRPr="00F26902" w14:paraId="52A97961" w14:textId="77777777" w:rsidTr="00FD5887">
        <w:tc>
          <w:tcPr>
            <w:tcW w:w="1959" w:type="dxa"/>
          </w:tcPr>
          <w:p w14:paraId="735352D0"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5E9CED12" w14:textId="77777777" w:rsidR="00B86494" w:rsidRPr="00984D9A" w:rsidRDefault="00B86494" w:rsidP="00FD5887">
            <w:pPr>
              <w:pStyle w:val="Opsommingsymbool0"/>
              <w:rPr>
                <w:sz w:val="18"/>
                <w:szCs w:val="18"/>
                <w:lang w:val="en-GB"/>
              </w:rPr>
            </w:pPr>
            <w:r>
              <w:rPr>
                <w:sz w:val="18"/>
                <w:szCs w:val="18"/>
                <w:lang w:val="en-GB"/>
              </w:rPr>
              <w:t>-</w:t>
            </w:r>
            <w:r w:rsidRPr="00984D9A">
              <w:rPr>
                <w:sz w:val="18"/>
                <w:szCs w:val="18"/>
                <w:lang w:val="en-GB"/>
              </w:rPr>
              <w:t>Study project of 4 years</w:t>
            </w:r>
          </w:p>
          <w:p w14:paraId="453FC0F4" w14:textId="77777777" w:rsidR="00B86494" w:rsidRPr="00984D9A" w:rsidRDefault="00B86494" w:rsidP="00FD5887">
            <w:pPr>
              <w:pStyle w:val="Opsommingsymbool0"/>
              <w:rPr>
                <w:sz w:val="18"/>
                <w:szCs w:val="18"/>
                <w:lang w:val="en-GB"/>
              </w:rPr>
            </w:pPr>
            <w:r w:rsidRPr="00984D9A">
              <w:rPr>
                <w:sz w:val="18"/>
                <w:szCs w:val="18"/>
                <w:lang w:val="en-GB"/>
              </w:rPr>
              <w:t>Costs of similar research projects</w:t>
            </w:r>
          </w:p>
          <w:p w14:paraId="39DA1C52" w14:textId="77777777" w:rsidR="00B86494" w:rsidRPr="00984D9A" w:rsidRDefault="00B86494" w:rsidP="00FD5887">
            <w:pPr>
              <w:pStyle w:val="Opsommingsymbool0"/>
              <w:numPr>
                <w:ilvl w:val="0"/>
                <w:numId w:val="17"/>
              </w:numPr>
              <w:ind w:firstLine="88"/>
              <w:rPr>
                <w:sz w:val="18"/>
                <w:szCs w:val="18"/>
                <w:lang w:val="en-GB"/>
              </w:rPr>
            </w:pPr>
            <w:r w:rsidRPr="00984D9A">
              <w:rPr>
                <w:sz w:val="18"/>
                <w:szCs w:val="18"/>
                <w:lang w:val="en-GB"/>
              </w:rPr>
              <w:t xml:space="preserve">Marine mammal ongoing study BG: 1,5 </w:t>
            </w:r>
            <w:proofErr w:type="spellStart"/>
            <w:r w:rsidRPr="00984D9A">
              <w:rPr>
                <w:sz w:val="18"/>
                <w:szCs w:val="18"/>
                <w:lang w:val="en-GB"/>
              </w:rPr>
              <w:t>mio</w:t>
            </w:r>
            <w:proofErr w:type="spellEnd"/>
            <w:r w:rsidRPr="00984D9A">
              <w:rPr>
                <w:sz w:val="18"/>
                <w:szCs w:val="18"/>
                <w:lang w:val="en-GB"/>
              </w:rPr>
              <w:t xml:space="preserve"> Euro (satellite, boat control)</w:t>
            </w:r>
          </w:p>
          <w:p w14:paraId="7F7D3ACB" w14:textId="77777777" w:rsidR="00B86494" w:rsidRPr="00984D9A" w:rsidRDefault="00B86494" w:rsidP="00FD5887">
            <w:pPr>
              <w:pStyle w:val="Opsommingsymbool0"/>
              <w:numPr>
                <w:ilvl w:val="0"/>
                <w:numId w:val="17"/>
              </w:numPr>
              <w:ind w:firstLine="88"/>
              <w:rPr>
                <w:sz w:val="18"/>
                <w:szCs w:val="18"/>
                <w:lang w:val="en-GB"/>
              </w:rPr>
            </w:pPr>
            <w:r w:rsidRPr="00984D9A">
              <w:rPr>
                <w:sz w:val="18"/>
                <w:szCs w:val="18"/>
                <w:lang w:val="en-GB"/>
              </w:rPr>
              <w:t>Others (input from MS needed)</w:t>
            </w:r>
          </w:p>
          <w:p w14:paraId="0245891E" w14:textId="77777777" w:rsidR="00B86494" w:rsidRPr="00984D9A" w:rsidRDefault="00B86494" w:rsidP="00FD5887">
            <w:pPr>
              <w:pStyle w:val="Opsommingsymbool0"/>
              <w:rPr>
                <w:sz w:val="18"/>
                <w:szCs w:val="18"/>
                <w:lang w:val="en-GB"/>
              </w:rPr>
            </w:pPr>
            <w:r w:rsidRPr="00984D9A">
              <w:rPr>
                <w:sz w:val="18"/>
                <w:szCs w:val="18"/>
                <w:lang w:val="en-GB"/>
              </w:rPr>
              <w:t xml:space="preserve">First estimate based on workshop 6/5: 1,5 </w:t>
            </w:r>
            <w:proofErr w:type="spellStart"/>
            <w:r w:rsidRPr="00984D9A">
              <w:rPr>
                <w:sz w:val="18"/>
                <w:szCs w:val="18"/>
                <w:lang w:val="en-GB"/>
              </w:rPr>
              <w:t>mio</w:t>
            </w:r>
            <w:proofErr w:type="spellEnd"/>
            <w:r w:rsidRPr="00984D9A">
              <w:rPr>
                <w:sz w:val="18"/>
                <w:szCs w:val="18"/>
                <w:lang w:val="en-GB"/>
              </w:rPr>
              <w:t xml:space="preserve"> Euro</w:t>
            </w:r>
          </w:p>
          <w:p w14:paraId="40A9F1AE" w14:textId="77777777" w:rsidR="00B86494" w:rsidRPr="002605F8" w:rsidRDefault="00B86494" w:rsidP="00FD5887">
            <w:pPr>
              <w:pStyle w:val="Opsommingsymbool0"/>
              <w:rPr>
                <w:sz w:val="18"/>
                <w:szCs w:val="18"/>
                <w:lang w:val="en-GB"/>
              </w:rPr>
            </w:pPr>
            <w:r w:rsidRPr="00984D9A">
              <w:rPr>
                <w:sz w:val="18"/>
                <w:szCs w:val="18"/>
                <w:lang w:val="en-GB"/>
              </w:rPr>
              <w:t>Estimate based on unit cost per research year: 200.000 Euro (4 x 50.000 Euro per year for a team of 5 researchers)</w:t>
            </w:r>
          </w:p>
        </w:tc>
      </w:tr>
      <w:tr w:rsidR="00B86494" w:rsidRPr="002605F8" w14:paraId="0093FA09" w14:textId="77777777" w:rsidTr="00FD5887">
        <w:trPr>
          <w:trHeight w:val="2514"/>
        </w:trPr>
        <w:tc>
          <w:tcPr>
            <w:tcW w:w="1959" w:type="dxa"/>
          </w:tcPr>
          <w:p w14:paraId="4AA24E90"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4FACB95C" w14:textId="77777777" w:rsidR="00B86494" w:rsidRDefault="00B86494" w:rsidP="00FD5887">
            <w:pPr>
              <w:pStyle w:val="Opsommingsymbool0"/>
              <w:numPr>
                <w:ilvl w:val="0"/>
                <w:numId w:val="0"/>
              </w:numPr>
              <w:ind w:left="284"/>
              <w:rPr>
                <w:i/>
                <w:sz w:val="18"/>
                <w:szCs w:val="18"/>
                <w:lang w:val="en-GB"/>
              </w:rPr>
            </w:pPr>
          </w:p>
          <w:tbl>
            <w:tblPr>
              <w:tblW w:w="6464" w:type="dxa"/>
              <w:tblLook w:val="04A0" w:firstRow="1" w:lastRow="0" w:firstColumn="1" w:lastColumn="0" w:noHBand="0" w:noVBand="1"/>
            </w:tblPr>
            <w:tblGrid>
              <w:gridCol w:w="3402"/>
              <w:gridCol w:w="1531"/>
              <w:gridCol w:w="1531"/>
            </w:tblGrid>
            <w:tr w:rsidR="00B86494" w14:paraId="3532FE67" w14:textId="77777777" w:rsidTr="00FD588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8D8D8"/>
                  <w:hideMark/>
                </w:tcPr>
                <w:p w14:paraId="304FF07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auto" w:fill="D8D8D8"/>
                  <w:hideMark/>
                </w:tcPr>
                <w:p w14:paraId="05C8CA3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auto" w:fill="D8D8D8"/>
                  <w:hideMark/>
                </w:tcPr>
                <w:p w14:paraId="03036B2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year (€)</w:t>
                  </w:r>
                </w:p>
              </w:tc>
            </w:tr>
            <w:tr w:rsidR="00B86494" w14:paraId="43F1D0DE"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00568E97"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4 year research programme</w:t>
                  </w:r>
                </w:p>
              </w:tc>
              <w:tc>
                <w:tcPr>
                  <w:tcW w:w="1531" w:type="dxa"/>
                  <w:tcBorders>
                    <w:top w:val="nil"/>
                    <w:left w:val="nil"/>
                    <w:bottom w:val="single" w:sz="4" w:space="0" w:color="auto"/>
                    <w:right w:val="single" w:sz="4" w:space="0" w:color="auto"/>
                  </w:tcBorders>
                  <w:hideMark/>
                </w:tcPr>
                <w:p w14:paraId="13A8E0D1" w14:textId="77777777" w:rsidR="00B86494" w:rsidRDefault="00B86494" w:rsidP="00FD5887">
                  <w:pPr>
                    <w:spacing w:before="0" w:after="0" w:line="240" w:lineRule="auto"/>
                    <w:jc w:val="center"/>
                    <w:rPr>
                      <w:rFonts w:eastAsia="Times New Roman" w:cs="Arial"/>
                      <w:color w:val="000000"/>
                      <w:sz w:val="18"/>
                      <w:szCs w:val="20"/>
                      <w:lang w:val="en-GB"/>
                    </w:rPr>
                  </w:pPr>
                  <w:r>
                    <w:rPr>
                      <w:lang w:val="en-GB"/>
                    </w:rPr>
                    <w:t xml:space="preserve">? </w:t>
                  </w:r>
                </w:p>
              </w:tc>
              <w:tc>
                <w:tcPr>
                  <w:tcW w:w="1531" w:type="dxa"/>
                  <w:tcBorders>
                    <w:top w:val="nil"/>
                    <w:left w:val="nil"/>
                    <w:bottom w:val="single" w:sz="4" w:space="0" w:color="auto"/>
                    <w:right w:val="single" w:sz="4" w:space="0" w:color="auto"/>
                  </w:tcBorders>
                  <w:shd w:val="clear" w:color="auto" w:fill="D9D9D9"/>
                  <w:hideMark/>
                </w:tcPr>
                <w:p w14:paraId="50C580FA" w14:textId="77777777" w:rsidR="00B86494" w:rsidRDefault="00B86494" w:rsidP="00FD5887">
                  <w:pPr>
                    <w:rPr>
                      <w:rFonts w:eastAsia="Times New Roman" w:cs="Arial"/>
                      <w:color w:val="000000"/>
                      <w:sz w:val="18"/>
                      <w:szCs w:val="20"/>
                      <w:lang w:val="en-GB"/>
                    </w:rPr>
                  </w:pPr>
                </w:p>
              </w:tc>
            </w:tr>
            <w:tr w:rsidR="00B86494" w14:paraId="18610BFD"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2EE69CB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cost</w:t>
                  </w:r>
                </w:p>
              </w:tc>
              <w:tc>
                <w:tcPr>
                  <w:tcW w:w="1531" w:type="dxa"/>
                  <w:tcBorders>
                    <w:top w:val="nil"/>
                    <w:left w:val="nil"/>
                    <w:bottom w:val="single" w:sz="4" w:space="0" w:color="auto"/>
                    <w:right w:val="single" w:sz="4" w:space="0" w:color="auto"/>
                  </w:tcBorders>
                  <w:noWrap/>
                  <w:hideMark/>
                </w:tcPr>
                <w:p w14:paraId="601781BB" w14:textId="77777777" w:rsidR="00B86494" w:rsidRDefault="00B86494" w:rsidP="00FD5887">
                  <w:pPr>
                    <w:spacing w:before="0" w:after="0" w:line="240" w:lineRule="auto"/>
                    <w:jc w:val="center"/>
                    <w:rPr>
                      <w:rFonts w:eastAsia="Times New Roman" w:cs="Arial"/>
                      <w:b/>
                      <w:bCs/>
                      <w:color w:val="000000"/>
                      <w:sz w:val="18"/>
                      <w:szCs w:val="20"/>
                      <w:lang w:val="en-GB"/>
                    </w:rPr>
                  </w:pPr>
                  <w:r>
                    <w:rPr>
                      <w:b/>
                      <w:lang w:val="en-GB"/>
                    </w:rPr>
                    <w:t xml:space="preserve">? </w:t>
                  </w:r>
                </w:p>
              </w:tc>
              <w:tc>
                <w:tcPr>
                  <w:tcW w:w="1531" w:type="dxa"/>
                  <w:tcBorders>
                    <w:top w:val="nil"/>
                    <w:left w:val="nil"/>
                    <w:bottom w:val="single" w:sz="4" w:space="0" w:color="auto"/>
                    <w:right w:val="single" w:sz="4" w:space="0" w:color="auto"/>
                  </w:tcBorders>
                  <w:shd w:val="clear" w:color="auto" w:fill="D9D9D9" w:themeFill="background1" w:themeFillShade="D9"/>
                  <w:noWrap/>
                  <w:hideMark/>
                </w:tcPr>
                <w:p w14:paraId="00D8CDEF" w14:textId="77777777" w:rsidR="00B86494" w:rsidRDefault="00B86494" w:rsidP="00FD5887">
                  <w:pPr>
                    <w:rPr>
                      <w:rFonts w:eastAsia="Times New Roman" w:cs="Arial"/>
                      <w:b/>
                      <w:bCs/>
                      <w:color w:val="000000"/>
                      <w:sz w:val="18"/>
                      <w:szCs w:val="20"/>
                      <w:lang w:val="en-GB"/>
                    </w:rPr>
                  </w:pPr>
                </w:p>
              </w:tc>
            </w:tr>
          </w:tbl>
          <w:p w14:paraId="5E15AB4C" w14:textId="77777777" w:rsidR="00B86494" w:rsidRDefault="00B86494" w:rsidP="00FD5887">
            <w:pPr>
              <w:pStyle w:val="Opsommingsymbool0"/>
              <w:numPr>
                <w:ilvl w:val="0"/>
                <w:numId w:val="0"/>
              </w:numPr>
              <w:ind w:left="284"/>
              <w:rPr>
                <w:i/>
                <w:sz w:val="18"/>
                <w:szCs w:val="18"/>
                <w:lang w:val="en-GB"/>
              </w:rPr>
            </w:pPr>
          </w:p>
          <w:p w14:paraId="00596568" w14:textId="77777777" w:rsidR="00B86494" w:rsidRPr="002605F8" w:rsidRDefault="00B86494" w:rsidP="00FD5887">
            <w:pPr>
              <w:pStyle w:val="Opsommingsymbool0"/>
              <w:numPr>
                <w:ilvl w:val="0"/>
                <w:numId w:val="0"/>
              </w:numPr>
              <w:ind w:left="284"/>
              <w:rPr>
                <w:i/>
                <w:sz w:val="18"/>
                <w:szCs w:val="18"/>
                <w:lang w:val="en-GB"/>
              </w:rPr>
            </w:pPr>
          </w:p>
        </w:tc>
      </w:tr>
      <w:tr w:rsidR="00B86494" w:rsidRPr="00F26902" w14:paraId="493D26F9" w14:textId="77777777" w:rsidTr="00FD5887">
        <w:tc>
          <w:tcPr>
            <w:tcW w:w="1959" w:type="dxa"/>
            <w:shd w:val="clear" w:color="auto" w:fill="D6E3BC" w:themeFill="accent3" w:themeFillTint="66"/>
          </w:tcPr>
          <w:p w14:paraId="47EBE80A" w14:textId="77777777" w:rsidR="00B86494" w:rsidRPr="002605F8" w:rsidRDefault="00B86494" w:rsidP="00FD5887">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40319565" w14:textId="77777777" w:rsidR="00B86494" w:rsidRPr="002605F8" w:rsidRDefault="00B86494" w:rsidP="00FD5887">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w:t>
            </w:r>
          </w:p>
        </w:tc>
      </w:tr>
      <w:tr w:rsidR="00B86494" w:rsidRPr="00F26902" w14:paraId="496AD9DD" w14:textId="77777777" w:rsidTr="00FD5887">
        <w:tc>
          <w:tcPr>
            <w:tcW w:w="1959" w:type="dxa"/>
            <w:shd w:val="clear" w:color="auto" w:fill="D6E3BC" w:themeFill="accent3" w:themeFillTint="66"/>
          </w:tcPr>
          <w:p w14:paraId="4A0CEBC8"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6CBE42E0" w14:textId="77777777" w:rsidR="00B86494" w:rsidRDefault="00B86494" w:rsidP="00FD5887">
            <w:pPr>
              <w:rPr>
                <w:lang w:val="en-GB"/>
              </w:rPr>
            </w:pPr>
            <w:r w:rsidRPr="002605F8">
              <w:rPr>
                <w:rFonts w:cs="Arial"/>
                <w:i/>
                <w:sz w:val="18"/>
                <w:szCs w:val="18"/>
                <w:lang w:val="en-GB"/>
              </w:rPr>
              <w:t>Overall uncertainty:</w:t>
            </w:r>
            <w:r>
              <w:rPr>
                <w:rFonts w:cs="Arial"/>
                <w:i/>
                <w:sz w:val="18"/>
                <w:szCs w:val="18"/>
                <w:lang w:val="en-GB"/>
              </w:rPr>
              <w:t xml:space="preserve"> </w:t>
            </w:r>
            <w:r>
              <w:rPr>
                <w:highlight w:val="red"/>
                <w:lang w:val="en-GB"/>
              </w:rPr>
              <w:t>Red</w:t>
            </w:r>
            <w:r>
              <w:rPr>
                <w:lang w:val="en-GB"/>
              </w:rPr>
              <w:t>: Uncertain (&lt;33% probability)</w:t>
            </w:r>
          </w:p>
          <w:p w14:paraId="5A1888CE" w14:textId="77777777" w:rsidR="00B86494" w:rsidRDefault="00B86494" w:rsidP="00FD5887">
            <w:pPr>
              <w:rPr>
                <w:lang w:val="en-GB"/>
              </w:rPr>
            </w:pPr>
            <w:r>
              <w:rPr>
                <w:lang w:val="en-GB"/>
              </w:rPr>
              <w:t xml:space="preserve">As the scope of the research is not defined yet, an estimation of research costs is not straightforward. </w:t>
            </w:r>
          </w:p>
          <w:p w14:paraId="7A45235F" w14:textId="77777777" w:rsidR="00B86494" w:rsidRPr="002605F8" w:rsidRDefault="00B86494" w:rsidP="00FD5887">
            <w:pPr>
              <w:spacing w:line="240" w:lineRule="auto"/>
              <w:rPr>
                <w:rFonts w:cs="Arial"/>
                <w:i/>
                <w:sz w:val="18"/>
                <w:szCs w:val="18"/>
                <w:lang w:val="en-GB"/>
              </w:rPr>
            </w:pPr>
          </w:p>
        </w:tc>
      </w:tr>
      <w:tr w:rsidR="00B86494" w:rsidRPr="00375CFE" w14:paraId="2AEA4A34" w14:textId="77777777" w:rsidTr="00FD5887">
        <w:tc>
          <w:tcPr>
            <w:tcW w:w="1959" w:type="dxa"/>
            <w:shd w:val="clear" w:color="auto" w:fill="D6E3BC" w:themeFill="accent3" w:themeFillTint="66"/>
          </w:tcPr>
          <w:p w14:paraId="2334D1EC"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3C660E05" w14:textId="77777777" w:rsidR="00B86494" w:rsidRDefault="00B86494" w:rsidP="00FD5887">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p w14:paraId="3234B401" w14:textId="77777777" w:rsidR="00B86494" w:rsidRPr="002605F8" w:rsidRDefault="00B86494" w:rsidP="00FD5887">
            <w:pPr>
              <w:spacing w:line="240" w:lineRule="auto"/>
              <w:rPr>
                <w:rFonts w:cs="Arial"/>
                <w:i/>
                <w:sz w:val="18"/>
                <w:szCs w:val="18"/>
                <w:lang w:val="en-GB"/>
              </w:rPr>
            </w:pPr>
          </w:p>
        </w:tc>
      </w:tr>
    </w:tbl>
    <w:p w14:paraId="792D7D6F" w14:textId="77777777" w:rsidR="00B86494" w:rsidRDefault="00B86494" w:rsidP="00B86494">
      <w:pPr>
        <w:pStyle w:val="ARCADISStandaard"/>
        <w:rPr>
          <w:lang w:val="en-US"/>
        </w:rPr>
      </w:pPr>
    </w:p>
    <w:p w14:paraId="613215A4" w14:textId="77777777" w:rsidR="00B86494" w:rsidRDefault="00B86494" w:rsidP="00B86494">
      <w:pPr>
        <w:spacing w:before="0" w:after="200" w:line="276" w:lineRule="auto"/>
        <w:rPr>
          <w:lang w:val="en-US"/>
        </w:rPr>
      </w:pPr>
      <w:r>
        <w:rPr>
          <w:lang w:val="en-US"/>
        </w:rPr>
        <w:br w:type="page"/>
      </w:r>
    </w:p>
    <w:p w14:paraId="59751A68" w14:textId="77777777" w:rsidR="00B86494" w:rsidRDefault="00B86494" w:rsidP="00B86494">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B86494" w:rsidRPr="00AD682A" w14:paraId="7E9D3C34" w14:textId="77777777" w:rsidTr="00FD5887">
        <w:trPr>
          <w:cnfStyle w:val="100000000000" w:firstRow="1" w:lastRow="0" w:firstColumn="0" w:lastColumn="0" w:oddVBand="0" w:evenVBand="0" w:oddHBand="0" w:evenHBand="0" w:firstRowFirstColumn="0" w:firstRowLastColumn="0" w:lastRowFirstColumn="0" w:lastRowLastColumn="0"/>
        </w:trPr>
        <w:tc>
          <w:tcPr>
            <w:tcW w:w="1342" w:type="dxa"/>
            <w:shd w:val="clear" w:color="auto" w:fill="1F497D" w:themeFill="text2"/>
          </w:tcPr>
          <w:p w14:paraId="7C82DBD9" w14:textId="77777777" w:rsidR="00B86494" w:rsidRPr="00AD682A" w:rsidRDefault="00B86494" w:rsidP="00FD5887">
            <w:pPr>
              <w:rPr>
                <w:b w:val="0"/>
                <w:color w:val="FFFFFF" w:themeColor="background1"/>
                <w:sz w:val="18"/>
                <w:szCs w:val="18"/>
              </w:rPr>
            </w:pPr>
            <w:r w:rsidRPr="00AD682A">
              <w:rPr>
                <w:color w:val="FFFFFF" w:themeColor="background1"/>
                <w:sz w:val="18"/>
                <w:szCs w:val="18"/>
              </w:rPr>
              <w:t>PART II</w:t>
            </w:r>
          </w:p>
        </w:tc>
        <w:tc>
          <w:tcPr>
            <w:tcW w:w="8593" w:type="dxa"/>
            <w:shd w:val="clear" w:color="auto" w:fill="1F497D" w:themeFill="text2"/>
          </w:tcPr>
          <w:p w14:paraId="43390C64" w14:textId="77777777" w:rsidR="00B86494" w:rsidRPr="00AD682A" w:rsidRDefault="00B86494" w:rsidP="00FD5887">
            <w:pPr>
              <w:rPr>
                <w:b w:val="0"/>
                <w:i/>
                <w:color w:val="FFFFFF" w:themeColor="background1"/>
                <w:sz w:val="18"/>
                <w:szCs w:val="18"/>
              </w:rPr>
            </w:pPr>
            <w:r w:rsidRPr="00AD682A">
              <w:rPr>
                <w:i/>
                <w:color w:val="FFFFFF" w:themeColor="background1"/>
                <w:sz w:val="18"/>
                <w:szCs w:val="18"/>
              </w:rPr>
              <w:t>Benefit assessment</w:t>
            </w:r>
          </w:p>
        </w:tc>
      </w:tr>
      <w:tr w:rsidR="00B86494" w:rsidRPr="00AD682A" w14:paraId="56881858" w14:textId="77777777" w:rsidTr="00FD5887">
        <w:trPr>
          <w:trHeight w:val="2253"/>
        </w:trPr>
        <w:tc>
          <w:tcPr>
            <w:tcW w:w="1342" w:type="dxa"/>
            <w:shd w:val="clear" w:color="auto" w:fill="auto"/>
          </w:tcPr>
          <w:p w14:paraId="711B9BF6" w14:textId="77777777" w:rsidR="00B86494" w:rsidRPr="00AD682A" w:rsidRDefault="00B86494" w:rsidP="00FD5887">
            <w:pPr>
              <w:rPr>
                <w:b/>
                <w:sz w:val="18"/>
                <w:szCs w:val="18"/>
              </w:rPr>
            </w:pPr>
            <w:r w:rsidRPr="00AD682A">
              <w:rPr>
                <w:b/>
                <w:sz w:val="18"/>
                <w:szCs w:val="18"/>
              </w:rPr>
              <w:t>Scoring</w:t>
            </w:r>
          </w:p>
        </w:tc>
        <w:tc>
          <w:tcPr>
            <w:tcW w:w="8593" w:type="dxa"/>
            <w:shd w:val="clear" w:color="auto" w:fill="auto"/>
          </w:tcPr>
          <w:p w14:paraId="4B3B1CFC" w14:textId="77777777" w:rsidR="00B86494" w:rsidRDefault="00B86494" w:rsidP="00FD5887">
            <w:pPr>
              <w:rPr>
                <w:b/>
                <w:sz w:val="18"/>
                <w:szCs w:val="18"/>
              </w:rPr>
            </w:pPr>
          </w:p>
          <w:tbl>
            <w:tblPr>
              <w:tblW w:w="8367" w:type="dxa"/>
              <w:tblLook w:val="04A0" w:firstRow="1" w:lastRow="0" w:firstColumn="1" w:lastColumn="0" w:noHBand="0" w:noVBand="1"/>
            </w:tblPr>
            <w:tblGrid>
              <w:gridCol w:w="2872"/>
              <w:gridCol w:w="1373"/>
              <w:gridCol w:w="1374"/>
              <w:gridCol w:w="1374"/>
              <w:gridCol w:w="1374"/>
            </w:tblGrid>
            <w:tr w:rsidR="00B86494" w:rsidRPr="00F26902" w14:paraId="60352548" w14:textId="77777777" w:rsidTr="00FD5887">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35D3C9B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14:paraId="18ED2C1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374" w:type="dxa"/>
                  <w:tcBorders>
                    <w:top w:val="single" w:sz="4" w:space="0" w:color="auto"/>
                    <w:left w:val="nil"/>
                    <w:bottom w:val="single" w:sz="4" w:space="0" w:color="auto"/>
                    <w:right w:val="single" w:sz="4" w:space="0" w:color="auto"/>
                  </w:tcBorders>
                  <w:shd w:val="clear" w:color="auto" w:fill="D8D8D8"/>
                  <w:hideMark/>
                </w:tcPr>
                <w:p w14:paraId="5DC26A2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374" w:type="dxa"/>
                  <w:tcBorders>
                    <w:top w:val="single" w:sz="4" w:space="0" w:color="auto"/>
                    <w:left w:val="nil"/>
                    <w:bottom w:val="single" w:sz="4" w:space="0" w:color="auto"/>
                    <w:right w:val="single" w:sz="4" w:space="0" w:color="auto"/>
                  </w:tcBorders>
                  <w:shd w:val="clear" w:color="auto" w:fill="D8D8D8"/>
                  <w:hideMark/>
                </w:tcPr>
                <w:p w14:paraId="066FC359"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374" w:type="dxa"/>
                  <w:tcBorders>
                    <w:top w:val="single" w:sz="4" w:space="0" w:color="auto"/>
                    <w:left w:val="nil"/>
                    <w:bottom w:val="single" w:sz="4" w:space="0" w:color="auto"/>
                    <w:right w:val="single" w:sz="4" w:space="0" w:color="auto"/>
                  </w:tcBorders>
                  <w:shd w:val="clear" w:color="auto" w:fill="D8D8D8"/>
                  <w:hideMark/>
                </w:tcPr>
                <w:p w14:paraId="08A5EB0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50F7AC0C" w14:textId="77777777" w:rsidTr="00FD5887">
              <w:trPr>
                <w:trHeight w:val="448"/>
              </w:trPr>
              <w:tc>
                <w:tcPr>
                  <w:tcW w:w="2872" w:type="dxa"/>
                  <w:tcBorders>
                    <w:top w:val="single" w:sz="4" w:space="0" w:color="auto"/>
                    <w:left w:val="single" w:sz="4" w:space="0" w:color="auto"/>
                    <w:bottom w:val="single" w:sz="4" w:space="0" w:color="auto"/>
                    <w:right w:val="single" w:sz="4" w:space="0" w:color="auto"/>
                  </w:tcBorders>
                  <w:hideMark/>
                </w:tcPr>
                <w:p w14:paraId="71E42387" w14:textId="77777777" w:rsidR="00B86494" w:rsidRDefault="00B86494" w:rsidP="00FD5887">
                  <w:pPr>
                    <w:spacing w:before="0" w:after="0" w:line="240" w:lineRule="auto"/>
                    <w:rPr>
                      <w:b/>
                      <w:color w:val="000000"/>
                      <w:sz w:val="18"/>
                      <w:lang w:val="en-GB"/>
                    </w:rPr>
                  </w:pPr>
                  <w:r>
                    <w:rPr>
                      <w:b/>
                      <w:color w:val="000000"/>
                      <w:sz w:val="18"/>
                      <w:lang w:val="en-GB"/>
                    </w:rPr>
                    <w:t>Research - knowledge –</w:t>
                  </w:r>
                </w:p>
                <w:p w14:paraId="5833F338" w14:textId="77777777" w:rsidR="00B86494" w:rsidRDefault="00B86494" w:rsidP="00FD5887">
                  <w:pPr>
                    <w:spacing w:before="0" w:after="0" w:line="240" w:lineRule="auto"/>
                    <w:rPr>
                      <w:color w:val="000000"/>
                      <w:sz w:val="18"/>
                      <w:lang w:val="en-GB"/>
                    </w:rPr>
                  </w:pPr>
                  <w:r>
                    <w:rPr>
                      <w:color w:val="000000"/>
                      <w:sz w:val="18"/>
                      <w:lang w:val="en-GB"/>
                    </w:rPr>
                    <w:t xml:space="preserve">no </w:t>
                  </w:r>
                  <w:r>
                    <w:rPr>
                      <w:rFonts w:eastAsia="Times New Roman" w:cs="Arial"/>
                      <w:color w:val="000000"/>
                      <w:sz w:val="18"/>
                      <w:szCs w:val="20"/>
                      <w:lang w:val="en-GB"/>
                    </w:rPr>
                    <w:t xml:space="preserve">short term </w:t>
                  </w:r>
                  <w:r>
                    <w:rPr>
                      <w:color w:val="000000"/>
                      <w:sz w:val="18"/>
                      <w:lang w:val="en-GB"/>
                    </w:rPr>
                    <w:t xml:space="preserve">benefits expected as this does not directly lead to changes in the state of the environment </w:t>
                  </w:r>
                </w:p>
                <w:p w14:paraId="5C068AE0" w14:textId="77777777" w:rsidR="00B86494" w:rsidRDefault="00B86494" w:rsidP="00FD5887">
                  <w:pPr>
                    <w:spacing w:before="0" w:after="0" w:line="240" w:lineRule="auto"/>
                    <w:rPr>
                      <w:color w:val="000000"/>
                      <w:sz w:val="18"/>
                      <w:lang w:val="en-GB"/>
                    </w:rPr>
                  </w:pPr>
                  <w:r>
                    <w:rPr>
                      <w:color w:val="000000"/>
                      <w:sz w:val="18"/>
                      <w:lang w:val="en-GB"/>
                    </w:rPr>
                    <w:t xml:space="preserve">Benefits are difficult to identify this early in the process. </w:t>
                  </w:r>
                </w:p>
                <w:p w14:paraId="020AA3EC" w14:textId="77777777" w:rsidR="00B86494" w:rsidRDefault="00B86494" w:rsidP="00FD5887">
                  <w:pPr>
                    <w:spacing w:before="0" w:after="0" w:line="240" w:lineRule="auto"/>
                    <w:rPr>
                      <w:rFonts w:eastAsia="Times New Roman" w:cs="Arial"/>
                      <w:color w:val="000000"/>
                      <w:sz w:val="18"/>
                      <w:szCs w:val="20"/>
                      <w:lang w:val="en-GB"/>
                    </w:rPr>
                  </w:pPr>
                  <w:r>
                    <w:rPr>
                      <w:color w:val="000000"/>
                      <w:sz w:val="18"/>
                      <w:lang w:val="en-GB"/>
                    </w:rPr>
                    <w:t>(Effects from atmospheric deposition are the same as for nutrients and contaminants in general.)</w:t>
                  </w:r>
                </w:p>
              </w:tc>
              <w:tc>
                <w:tcPr>
                  <w:tcW w:w="1373" w:type="dxa"/>
                  <w:tcBorders>
                    <w:top w:val="single" w:sz="4" w:space="0" w:color="auto"/>
                    <w:left w:val="single" w:sz="4" w:space="0" w:color="auto"/>
                    <w:bottom w:val="single" w:sz="4" w:space="0" w:color="auto"/>
                    <w:right w:val="single" w:sz="4" w:space="0" w:color="auto"/>
                  </w:tcBorders>
                  <w:hideMark/>
                </w:tcPr>
                <w:p w14:paraId="6D3F4177"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374" w:type="dxa"/>
                  <w:tcBorders>
                    <w:top w:val="nil"/>
                    <w:left w:val="nil"/>
                    <w:bottom w:val="single" w:sz="4" w:space="0" w:color="auto"/>
                    <w:right w:val="single" w:sz="4" w:space="0" w:color="auto"/>
                  </w:tcBorders>
                  <w:hideMark/>
                </w:tcPr>
                <w:p w14:paraId="2EBF5CEF"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374" w:type="dxa"/>
                  <w:tcBorders>
                    <w:top w:val="nil"/>
                    <w:left w:val="nil"/>
                    <w:bottom w:val="single" w:sz="4" w:space="0" w:color="auto"/>
                    <w:right w:val="single" w:sz="4" w:space="0" w:color="auto"/>
                  </w:tcBorders>
                  <w:hideMark/>
                </w:tcPr>
                <w:p w14:paraId="7E5CFA30"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Improved marine environment.</w:t>
                  </w:r>
                </w:p>
              </w:tc>
              <w:tc>
                <w:tcPr>
                  <w:tcW w:w="1374" w:type="dxa"/>
                  <w:tcBorders>
                    <w:top w:val="nil"/>
                    <w:left w:val="nil"/>
                    <w:bottom w:val="single" w:sz="4" w:space="0" w:color="auto"/>
                    <w:right w:val="single" w:sz="4" w:space="0" w:color="auto"/>
                  </w:tcBorders>
                  <w:hideMark/>
                </w:tcPr>
                <w:p w14:paraId="4FF6FA93"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r>
          </w:tbl>
          <w:p w14:paraId="48902F9C" w14:textId="77777777" w:rsidR="00B86494" w:rsidRPr="00AD682A" w:rsidRDefault="00B86494" w:rsidP="00FD5887">
            <w:pPr>
              <w:rPr>
                <w:b/>
                <w:sz w:val="18"/>
                <w:szCs w:val="18"/>
              </w:rPr>
            </w:pPr>
          </w:p>
          <w:p w14:paraId="5E7F590C" w14:textId="77777777" w:rsidR="00B86494" w:rsidRPr="00AD682A" w:rsidRDefault="00B86494" w:rsidP="00FD5887">
            <w:pPr>
              <w:rPr>
                <w:b/>
                <w:sz w:val="18"/>
                <w:szCs w:val="18"/>
              </w:rPr>
            </w:pPr>
          </w:p>
        </w:tc>
      </w:tr>
    </w:tbl>
    <w:p w14:paraId="3E1AD2E4" w14:textId="77777777" w:rsidR="00B86494" w:rsidRPr="005106D3" w:rsidRDefault="00B86494" w:rsidP="00B86494">
      <w:pPr>
        <w:pStyle w:val="ARCADISStandaard"/>
        <w:rPr>
          <w:lang w:val="en-US"/>
        </w:rPr>
      </w:pPr>
      <w:r w:rsidRPr="00FC5C52">
        <w:rPr>
          <w:lang w:val="en-US"/>
        </w:rPr>
        <w:t xml:space="preserve">Research </w:t>
      </w:r>
      <w:proofErr w:type="spellStart"/>
      <w:r w:rsidRPr="00FC5C52">
        <w:rPr>
          <w:lang w:val="en-US"/>
        </w:rPr>
        <w:t>programmes</w:t>
      </w:r>
      <w:proofErr w:type="spellEnd"/>
      <w:r w:rsidRPr="00FC5C52">
        <w:rPr>
          <w:lang w:val="en-US"/>
        </w:rPr>
        <w:t xml:space="preserve"> should be interpreted as accompanying measures leading to gained insight and knowledge on marine issues. They should not merely be weighed/judged according to the outcome of economic analysis but viewed in a greater framework within the </w:t>
      </w:r>
      <w:proofErr w:type="spellStart"/>
      <w:r w:rsidRPr="00FC5C52">
        <w:rPr>
          <w:lang w:val="en-US"/>
        </w:rPr>
        <w:t>Programme</w:t>
      </w:r>
      <w:proofErr w:type="spellEnd"/>
      <w:r w:rsidRPr="00FC5C52">
        <w:rPr>
          <w:lang w:val="en-US"/>
        </w:rPr>
        <w:t xml:space="preserve"> of Measures for the MSFD.</w:t>
      </w:r>
    </w:p>
    <w:p w14:paraId="26195663"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63F32481" w14:textId="77777777" w:rsidR="00B86494" w:rsidRDefault="00B86494" w:rsidP="00B86494">
      <w:pPr>
        <w:pStyle w:val="Kop2"/>
        <w:rPr>
          <w:lang w:val="en-GB"/>
        </w:rPr>
      </w:pPr>
      <w:r>
        <w:rPr>
          <w:lang w:val="en-GB"/>
        </w:rPr>
        <w:lastRenderedPageBreak/>
        <w:t>Measure 2</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0A4B176F"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01CC6313"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19018D32" w14:textId="2E06522B" w:rsidR="00B86494" w:rsidRPr="002605F8" w:rsidRDefault="00FD5887" w:rsidP="00FD5887">
            <w:pPr>
              <w:rPr>
                <w:b w:val="0"/>
                <w:i/>
                <w:sz w:val="18"/>
                <w:szCs w:val="18"/>
                <w:lang w:val="en-GB"/>
              </w:rPr>
            </w:pPr>
            <w:r w:rsidRPr="00FD5887">
              <w:rPr>
                <w:b w:val="0"/>
                <w:i/>
                <w:sz w:val="18"/>
                <w:szCs w:val="18"/>
                <w:lang w:val="en-GB"/>
              </w:rPr>
              <w:t>Introduction of Eco labelling (based on existing relevant ecolabels)</w:t>
            </w:r>
          </w:p>
        </w:tc>
        <w:tc>
          <w:tcPr>
            <w:tcW w:w="2480" w:type="dxa"/>
            <w:shd w:val="clear" w:color="auto" w:fill="1F497D" w:themeFill="text2"/>
          </w:tcPr>
          <w:p w14:paraId="6B9280F8" w14:textId="77777777" w:rsidR="00B86494" w:rsidRPr="002605F8" w:rsidRDefault="00B86494" w:rsidP="00FD5887">
            <w:pPr>
              <w:rPr>
                <w:i/>
                <w:sz w:val="18"/>
                <w:szCs w:val="18"/>
                <w:lang w:val="en-GB"/>
              </w:rPr>
            </w:pPr>
            <w:r w:rsidRPr="002605F8">
              <w:rPr>
                <w:i/>
                <w:sz w:val="18"/>
                <w:szCs w:val="18"/>
                <w:lang w:val="en-GB"/>
              </w:rPr>
              <w:t>Code:</w:t>
            </w:r>
          </w:p>
          <w:p w14:paraId="6E6A97B6"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B86494" w14:paraId="26682212" w14:textId="77777777" w:rsidTr="00FD5887">
        <w:tc>
          <w:tcPr>
            <w:tcW w:w="1959" w:type="dxa"/>
            <w:shd w:val="clear" w:color="auto" w:fill="1F497D" w:themeFill="text2"/>
          </w:tcPr>
          <w:p w14:paraId="7DCEA99A" w14:textId="77777777" w:rsidR="00B86494" w:rsidRPr="002605F8" w:rsidRDefault="00B86494" w:rsidP="00FD5887">
            <w:pPr>
              <w:rPr>
                <w:sz w:val="18"/>
                <w:szCs w:val="18"/>
                <w:lang w:val="en-GB"/>
              </w:rPr>
            </w:pPr>
          </w:p>
        </w:tc>
        <w:tc>
          <w:tcPr>
            <w:tcW w:w="5496" w:type="dxa"/>
            <w:shd w:val="clear" w:color="auto" w:fill="1F497D" w:themeFill="text2"/>
          </w:tcPr>
          <w:p w14:paraId="7C4D868E"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4530017A"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5DB583F4"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1794114B" w14:textId="4344689B" w:rsidR="00B86494" w:rsidRPr="002605F8" w:rsidRDefault="00493E73" w:rsidP="00FD5887">
            <w:pPr>
              <w:rPr>
                <w:i/>
                <w:color w:val="FFFFFF" w:themeColor="background1"/>
                <w:sz w:val="18"/>
                <w:szCs w:val="18"/>
                <w:lang w:val="en-GB"/>
              </w:rPr>
            </w:pPr>
            <w:r>
              <w:rPr>
                <w:i/>
                <w:color w:val="FFFFFF" w:themeColor="background1"/>
                <w:sz w:val="18"/>
                <w:szCs w:val="18"/>
                <w:lang w:val="en-GB"/>
              </w:rPr>
              <w:t>2</w:t>
            </w:r>
          </w:p>
        </w:tc>
      </w:tr>
      <w:tr w:rsidR="00B86494" w:rsidRPr="002605F8" w14:paraId="4B5ACD22" w14:textId="77777777" w:rsidTr="00FD5887">
        <w:tc>
          <w:tcPr>
            <w:tcW w:w="1959" w:type="dxa"/>
            <w:shd w:val="clear" w:color="auto" w:fill="4F81BD" w:themeFill="accent1"/>
          </w:tcPr>
          <w:p w14:paraId="03EFCC62"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218075CA"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583383F9" w14:textId="77777777" w:rsidR="00B86494" w:rsidRPr="002605F8" w:rsidRDefault="00B86494" w:rsidP="00FD5887">
            <w:pPr>
              <w:rPr>
                <w:b/>
                <w:color w:val="FFFFFF" w:themeColor="background1"/>
                <w:sz w:val="18"/>
                <w:szCs w:val="18"/>
                <w:lang w:val="en-GB"/>
              </w:rPr>
            </w:pPr>
          </w:p>
        </w:tc>
      </w:tr>
      <w:tr w:rsidR="00B86494" w:rsidRPr="00F26902" w14:paraId="20B3E233" w14:textId="77777777" w:rsidTr="00FD5887">
        <w:tc>
          <w:tcPr>
            <w:tcW w:w="1959" w:type="dxa"/>
            <w:shd w:val="clear" w:color="auto" w:fill="DBE5F1" w:themeFill="accent1" w:themeFillTint="33"/>
          </w:tcPr>
          <w:p w14:paraId="757C7DD8" w14:textId="77777777" w:rsidR="00B86494" w:rsidRPr="002605F8" w:rsidRDefault="00B86494" w:rsidP="00FD5887">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43F4C845" w14:textId="77777777" w:rsidR="00B86494" w:rsidRPr="002605F8" w:rsidRDefault="00B86494" w:rsidP="00FD5887">
            <w:pPr>
              <w:spacing w:line="240" w:lineRule="auto"/>
              <w:rPr>
                <w:i/>
                <w:sz w:val="18"/>
                <w:szCs w:val="18"/>
                <w:lang w:val="en-GB"/>
              </w:rPr>
            </w:pPr>
            <w:r w:rsidRPr="004367B8">
              <w:rPr>
                <w:i/>
                <w:sz w:val="18"/>
                <w:szCs w:val="18"/>
                <w:lang w:val="en-GB"/>
              </w:rPr>
              <w:t xml:space="preserve">Working group with specialists and sector </w:t>
            </w:r>
            <w:r w:rsidRPr="004367B8">
              <w:rPr>
                <w:i/>
                <w:sz w:val="18"/>
                <w:szCs w:val="18"/>
                <w:lang w:val="en-GB"/>
              </w:rPr>
              <w:tab/>
            </w:r>
          </w:p>
        </w:tc>
      </w:tr>
      <w:tr w:rsidR="00B86494" w:rsidRPr="00F26902" w14:paraId="3B549146" w14:textId="77777777" w:rsidTr="00FD5887">
        <w:tc>
          <w:tcPr>
            <w:tcW w:w="1959" w:type="dxa"/>
          </w:tcPr>
          <w:p w14:paraId="2FF97DEB"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11606D7A" w14:textId="77777777" w:rsidR="00B86494" w:rsidRPr="002605F8" w:rsidRDefault="00B86494" w:rsidP="00FD5887">
            <w:pPr>
              <w:pStyle w:val="Opsommingsymbool0"/>
              <w:rPr>
                <w:sz w:val="18"/>
                <w:szCs w:val="18"/>
                <w:lang w:val="en-GB"/>
              </w:rPr>
            </w:pPr>
            <w:r w:rsidRPr="004367B8">
              <w:rPr>
                <w:sz w:val="18"/>
                <w:szCs w:val="18"/>
                <w:lang w:val="en-GB"/>
              </w:rPr>
              <w:t>2 national meetings will take place with specialist and sectors, each attended by 3 public servants</w:t>
            </w:r>
          </w:p>
        </w:tc>
      </w:tr>
      <w:tr w:rsidR="00B86494" w:rsidRPr="002605F8" w14:paraId="17ACABA5" w14:textId="77777777" w:rsidTr="00FD5887">
        <w:trPr>
          <w:trHeight w:val="2514"/>
        </w:trPr>
        <w:tc>
          <w:tcPr>
            <w:tcW w:w="1959" w:type="dxa"/>
          </w:tcPr>
          <w:p w14:paraId="36560DDC"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1E5E8C30" w14:textId="77777777" w:rsidR="00B86494" w:rsidRDefault="00B86494" w:rsidP="00FD5887">
            <w:pPr>
              <w:pStyle w:val="Opsommingsymbool0"/>
              <w:rPr>
                <w:lang w:val="en-GB"/>
              </w:rPr>
            </w:pPr>
            <w:r>
              <w:rPr>
                <w:lang w:val="en-GB"/>
              </w:rPr>
              <w:t>Negotiation costs</w:t>
            </w:r>
          </w:p>
          <w:tbl>
            <w:tblPr>
              <w:tblW w:w="7540" w:type="dxa"/>
              <w:tblLook w:val="04A0" w:firstRow="1" w:lastRow="0" w:firstColumn="1" w:lastColumn="0" w:noHBand="0" w:noVBand="1"/>
            </w:tblPr>
            <w:tblGrid>
              <w:gridCol w:w="3231"/>
              <w:gridCol w:w="1361"/>
              <w:gridCol w:w="1474"/>
              <w:gridCol w:w="1474"/>
            </w:tblGrid>
            <w:tr w:rsidR="00B86494" w:rsidRPr="00F26902" w14:paraId="1BEAA522" w14:textId="77777777" w:rsidTr="00FD5887">
              <w:trPr>
                <w:trHeight w:val="70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2C34CA0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003852E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474" w:type="dxa"/>
                  <w:tcBorders>
                    <w:top w:val="single" w:sz="4" w:space="0" w:color="auto"/>
                    <w:left w:val="nil"/>
                    <w:bottom w:val="single" w:sz="4" w:space="0" w:color="auto"/>
                    <w:right w:val="single" w:sz="4" w:space="0" w:color="auto"/>
                  </w:tcBorders>
                  <w:shd w:val="clear" w:color="auto" w:fill="D8D8D8"/>
                  <w:hideMark/>
                </w:tcPr>
                <w:p w14:paraId="0BD13D4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auto" w:fill="D8D8D8"/>
                  <w:hideMark/>
                </w:tcPr>
                <w:p w14:paraId="752808E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4882D536"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13CDD37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Planning &amp; preparation</w:t>
                  </w:r>
                </w:p>
              </w:tc>
              <w:tc>
                <w:tcPr>
                  <w:tcW w:w="1361" w:type="dxa"/>
                  <w:tcBorders>
                    <w:top w:val="nil"/>
                    <w:left w:val="nil"/>
                    <w:bottom w:val="single" w:sz="4" w:space="0" w:color="auto"/>
                    <w:right w:val="single" w:sz="4" w:space="0" w:color="auto"/>
                  </w:tcBorders>
                  <w:hideMark/>
                </w:tcPr>
                <w:p w14:paraId="5A35FBA1"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100</w:t>
                  </w:r>
                </w:p>
              </w:tc>
              <w:tc>
                <w:tcPr>
                  <w:tcW w:w="1474" w:type="dxa"/>
                  <w:tcBorders>
                    <w:top w:val="nil"/>
                    <w:left w:val="nil"/>
                    <w:bottom w:val="single" w:sz="4" w:space="0" w:color="auto"/>
                    <w:right w:val="single" w:sz="4" w:space="0" w:color="auto"/>
                  </w:tcBorders>
                  <w:hideMark/>
                </w:tcPr>
                <w:p w14:paraId="64033E4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6B7A28F9"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7000</w:t>
                  </w:r>
                  <w:r>
                    <w:rPr>
                      <w:rFonts w:eastAsia="Times New Roman" w:cs="Arial"/>
                      <w:color w:val="000000"/>
                      <w:sz w:val="18"/>
                      <w:szCs w:val="20"/>
                      <w:lang w:val="en-GB"/>
                    </w:rPr>
                    <w:fldChar w:fldCharType="end"/>
                  </w:r>
                </w:p>
              </w:tc>
            </w:tr>
            <w:tr w:rsidR="00B86494" w14:paraId="45B98299"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5E3A6317"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361" w:type="dxa"/>
                  <w:tcBorders>
                    <w:top w:val="nil"/>
                    <w:left w:val="nil"/>
                    <w:bottom w:val="single" w:sz="4" w:space="0" w:color="auto"/>
                    <w:right w:val="single" w:sz="4" w:space="0" w:color="auto"/>
                  </w:tcBorders>
                  <w:hideMark/>
                </w:tcPr>
                <w:p w14:paraId="00F84778"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474" w:type="dxa"/>
                  <w:tcBorders>
                    <w:top w:val="nil"/>
                    <w:left w:val="nil"/>
                    <w:bottom w:val="single" w:sz="4" w:space="0" w:color="auto"/>
                    <w:right w:val="single" w:sz="4" w:space="0" w:color="auto"/>
                  </w:tcBorders>
                  <w:hideMark/>
                </w:tcPr>
                <w:p w14:paraId="4FDA7F77"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hideMark/>
                </w:tcPr>
                <w:p w14:paraId="0C58CCE7"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Pr>
                      <w:rFonts w:eastAsia="Times New Roman" w:cs="Arial"/>
                      <w:color w:val="000000"/>
                      <w:sz w:val="18"/>
                      <w:szCs w:val="20"/>
                      <w:lang w:val="en-GB"/>
                    </w:rPr>
                    <w:fldChar w:fldCharType="end"/>
                  </w:r>
                </w:p>
              </w:tc>
            </w:tr>
            <w:tr w:rsidR="00B86494" w14:paraId="1F113DE7"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78D408C3"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Follow up</w:t>
                  </w:r>
                </w:p>
              </w:tc>
              <w:tc>
                <w:tcPr>
                  <w:tcW w:w="1361" w:type="dxa"/>
                  <w:tcBorders>
                    <w:top w:val="nil"/>
                    <w:left w:val="nil"/>
                    <w:bottom w:val="single" w:sz="4" w:space="0" w:color="auto"/>
                    <w:right w:val="single" w:sz="4" w:space="0" w:color="auto"/>
                  </w:tcBorders>
                  <w:hideMark/>
                </w:tcPr>
                <w:p w14:paraId="7961113B"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20</w:t>
                  </w:r>
                </w:p>
              </w:tc>
              <w:tc>
                <w:tcPr>
                  <w:tcW w:w="1474" w:type="dxa"/>
                  <w:tcBorders>
                    <w:top w:val="nil"/>
                    <w:left w:val="nil"/>
                    <w:bottom w:val="single" w:sz="4" w:space="0" w:color="auto"/>
                    <w:right w:val="single" w:sz="4" w:space="0" w:color="auto"/>
                  </w:tcBorders>
                  <w:hideMark/>
                </w:tcPr>
                <w:p w14:paraId="1BDEEFF5" w14:textId="77777777" w:rsidR="00B86494" w:rsidRDefault="00B86494" w:rsidP="00FD5887">
                  <w:pPr>
                    <w:spacing w:before="0" w:after="0" w:line="240" w:lineRule="auto"/>
                    <w:jc w:val="center"/>
                    <w:rPr>
                      <w:rFonts w:eastAsia="Times New Roman" w:cs="Arial"/>
                      <w:color w:val="000000"/>
                      <w:sz w:val="18"/>
                      <w:szCs w:val="18"/>
                      <w:highlight w:val="cyan"/>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52A856A8"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1400</w:t>
                  </w:r>
                  <w:r>
                    <w:rPr>
                      <w:rFonts w:eastAsia="Times New Roman" w:cs="Arial"/>
                      <w:color w:val="000000"/>
                      <w:sz w:val="18"/>
                      <w:szCs w:val="20"/>
                      <w:lang w:val="en-GB"/>
                    </w:rPr>
                    <w:fldChar w:fldCharType="end"/>
                  </w:r>
                </w:p>
              </w:tc>
            </w:tr>
            <w:tr w:rsidR="00B86494" w14:paraId="70582D4D"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73809CB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implementation cost</w:t>
                  </w:r>
                </w:p>
              </w:tc>
              <w:tc>
                <w:tcPr>
                  <w:tcW w:w="1361" w:type="dxa"/>
                  <w:tcBorders>
                    <w:top w:val="nil"/>
                    <w:left w:val="nil"/>
                    <w:bottom w:val="single" w:sz="4" w:space="0" w:color="auto"/>
                    <w:right w:val="single" w:sz="4" w:space="0" w:color="auto"/>
                  </w:tcBorders>
                  <w:hideMark/>
                </w:tcPr>
                <w:p w14:paraId="2808CB2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7465A91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noWrap/>
                  <w:hideMark/>
                </w:tcPr>
                <w:p w14:paraId="7B150470"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9.600</w:t>
                  </w:r>
                  <w:r>
                    <w:rPr>
                      <w:rFonts w:eastAsia="Times New Roman" w:cs="Arial"/>
                      <w:b/>
                      <w:bCs/>
                      <w:color w:val="000000"/>
                      <w:sz w:val="18"/>
                      <w:szCs w:val="20"/>
                      <w:lang w:val="en-GB"/>
                    </w:rPr>
                    <w:fldChar w:fldCharType="end"/>
                  </w:r>
                </w:p>
              </w:tc>
            </w:tr>
          </w:tbl>
          <w:p w14:paraId="01CEE37B" w14:textId="77777777" w:rsidR="00B86494" w:rsidRDefault="00B86494" w:rsidP="00FD5887">
            <w:pPr>
              <w:pStyle w:val="Opsommingsymbool0"/>
              <w:numPr>
                <w:ilvl w:val="0"/>
                <w:numId w:val="0"/>
              </w:numPr>
              <w:ind w:left="284"/>
              <w:rPr>
                <w:i/>
                <w:sz w:val="18"/>
                <w:szCs w:val="18"/>
                <w:lang w:val="en-GB"/>
              </w:rPr>
            </w:pPr>
          </w:p>
          <w:p w14:paraId="78F98693" w14:textId="77777777" w:rsidR="00B86494" w:rsidRPr="002605F8" w:rsidRDefault="00B86494" w:rsidP="00FD5887">
            <w:pPr>
              <w:pStyle w:val="Opsommingsymbool0"/>
              <w:numPr>
                <w:ilvl w:val="0"/>
                <w:numId w:val="0"/>
              </w:numPr>
              <w:ind w:left="284"/>
              <w:rPr>
                <w:i/>
                <w:sz w:val="18"/>
                <w:szCs w:val="18"/>
                <w:lang w:val="en-GB"/>
              </w:rPr>
            </w:pPr>
          </w:p>
        </w:tc>
      </w:tr>
      <w:tr w:rsidR="00B86494" w:rsidRPr="00F26902" w14:paraId="445A4498" w14:textId="77777777" w:rsidTr="00FD5887">
        <w:trPr>
          <w:trHeight w:val="740"/>
        </w:trPr>
        <w:tc>
          <w:tcPr>
            <w:tcW w:w="1959" w:type="dxa"/>
            <w:shd w:val="clear" w:color="auto" w:fill="DBE5F1" w:themeFill="accent1" w:themeFillTint="33"/>
          </w:tcPr>
          <w:p w14:paraId="56419542" w14:textId="77777777" w:rsidR="00B86494" w:rsidRPr="002605F8" w:rsidRDefault="00B86494" w:rsidP="00FD5887">
            <w:pPr>
              <w:rPr>
                <w:b/>
                <w:sz w:val="18"/>
                <w:szCs w:val="18"/>
                <w:lang w:val="en-GB"/>
              </w:rPr>
            </w:pPr>
            <w:r w:rsidRPr="002605F8">
              <w:rPr>
                <w:b/>
                <w:sz w:val="18"/>
                <w:szCs w:val="18"/>
                <w:lang w:val="en-GB"/>
              </w:rPr>
              <w:t>Operational action 2</w:t>
            </w:r>
          </w:p>
          <w:p w14:paraId="2D07E749" w14:textId="77777777" w:rsidR="00B86494" w:rsidRPr="002605F8" w:rsidRDefault="00B86494" w:rsidP="00FD5887">
            <w:pPr>
              <w:rPr>
                <w:b/>
                <w:sz w:val="18"/>
                <w:szCs w:val="18"/>
                <w:lang w:val="en-GB"/>
              </w:rPr>
            </w:pPr>
            <w:r w:rsidRPr="002605F8">
              <w:rPr>
                <w:b/>
                <w:sz w:val="18"/>
                <w:szCs w:val="18"/>
                <w:lang w:val="en-GB"/>
              </w:rPr>
              <w:t>Operational action 3</w:t>
            </w:r>
          </w:p>
        </w:tc>
        <w:tc>
          <w:tcPr>
            <w:tcW w:w="7976" w:type="dxa"/>
            <w:gridSpan w:val="2"/>
            <w:shd w:val="clear" w:color="auto" w:fill="DBE5F1" w:themeFill="accent1" w:themeFillTint="33"/>
          </w:tcPr>
          <w:p w14:paraId="23409AFC" w14:textId="77777777" w:rsidR="00B86494" w:rsidRPr="002605F8" w:rsidRDefault="00B86494" w:rsidP="00FD5887">
            <w:pPr>
              <w:spacing w:line="240" w:lineRule="auto"/>
              <w:rPr>
                <w:i/>
                <w:sz w:val="18"/>
                <w:szCs w:val="18"/>
                <w:lang w:val="en-GB"/>
              </w:rPr>
            </w:pPr>
            <w:r w:rsidRPr="004367B8">
              <w:rPr>
                <w:i/>
                <w:sz w:val="18"/>
                <w:szCs w:val="18"/>
                <w:lang w:val="en-GB"/>
              </w:rPr>
              <w:t>Legislative preparatory work1670</w:t>
            </w:r>
            <w:r>
              <w:rPr>
                <w:i/>
                <w:sz w:val="18"/>
                <w:szCs w:val="18"/>
                <w:lang w:val="en-GB"/>
              </w:rPr>
              <w:br/>
            </w:r>
          </w:p>
          <w:p w14:paraId="0086899F" w14:textId="77777777" w:rsidR="00B86494" w:rsidRPr="002605F8" w:rsidRDefault="00B86494" w:rsidP="00FD5887">
            <w:pPr>
              <w:spacing w:line="240" w:lineRule="auto"/>
              <w:rPr>
                <w:i/>
                <w:sz w:val="18"/>
                <w:szCs w:val="18"/>
                <w:lang w:val="en-GB"/>
              </w:rPr>
            </w:pPr>
            <w:r w:rsidRPr="004367B8">
              <w:rPr>
                <w:rFonts w:cs="Arial"/>
                <w:i/>
                <w:sz w:val="18"/>
                <w:szCs w:val="18"/>
                <w:lang w:val="en-GB"/>
              </w:rPr>
              <w:t>Sectoral and Public consultations</w:t>
            </w:r>
          </w:p>
        </w:tc>
      </w:tr>
      <w:tr w:rsidR="00B86494" w:rsidRPr="00F26902" w14:paraId="64D89121" w14:textId="77777777" w:rsidTr="00FD5887">
        <w:tc>
          <w:tcPr>
            <w:tcW w:w="1959" w:type="dxa"/>
          </w:tcPr>
          <w:p w14:paraId="56065F06" w14:textId="77777777" w:rsidR="00B86494" w:rsidRPr="002605F8" w:rsidRDefault="00B86494" w:rsidP="00FD5887">
            <w:pPr>
              <w:rPr>
                <w:b/>
                <w:sz w:val="18"/>
                <w:szCs w:val="18"/>
                <w:lang w:val="en-GB"/>
              </w:rPr>
            </w:pPr>
            <w:r w:rsidRPr="002605F8">
              <w:rPr>
                <w:b/>
                <w:color w:val="4F81BD" w:themeColor="accent1"/>
                <w:sz w:val="18"/>
                <w:szCs w:val="18"/>
                <w:lang w:val="en-GB"/>
              </w:rPr>
              <w:t xml:space="preserve">Assumptions </w:t>
            </w:r>
          </w:p>
        </w:tc>
        <w:tc>
          <w:tcPr>
            <w:tcW w:w="7976" w:type="dxa"/>
            <w:gridSpan w:val="2"/>
          </w:tcPr>
          <w:p w14:paraId="4D784C62" w14:textId="77777777" w:rsidR="00B86494" w:rsidRPr="004367B8" w:rsidRDefault="00B86494" w:rsidP="00FD5887">
            <w:pPr>
              <w:pStyle w:val="Opsommingsymbool0"/>
              <w:rPr>
                <w:rFonts w:cs="Arial"/>
                <w:i/>
                <w:sz w:val="18"/>
                <w:szCs w:val="18"/>
                <w:lang w:val="en-GB"/>
              </w:rPr>
            </w:pPr>
            <w:r w:rsidRPr="004367B8">
              <w:rPr>
                <w:rFonts w:cs="Arial"/>
                <w:i/>
                <w:sz w:val="18"/>
                <w:szCs w:val="18"/>
                <w:lang w:val="en-GB"/>
              </w:rPr>
              <w:t xml:space="preserve">Consultation with wider relevant authorities, sectors and stakeholders: </w:t>
            </w:r>
          </w:p>
          <w:p w14:paraId="1B173853" w14:textId="77777777" w:rsidR="00B86494" w:rsidRPr="002605F8" w:rsidRDefault="00B86494" w:rsidP="00FD5887">
            <w:pPr>
              <w:pStyle w:val="Opsommingsymbool0"/>
              <w:rPr>
                <w:rFonts w:cs="Arial"/>
                <w:i/>
                <w:sz w:val="18"/>
                <w:szCs w:val="18"/>
                <w:lang w:val="en-GB"/>
              </w:rPr>
            </w:pPr>
            <w:r w:rsidRPr="004367B8">
              <w:rPr>
                <w:rFonts w:cs="Arial"/>
                <w:i/>
                <w:sz w:val="18"/>
                <w:szCs w:val="18"/>
                <w:lang w:val="en-GB"/>
              </w:rPr>
              <w:t>Legislative revision if necessary and adoption:</w:t>
            </w:r>
          </w:p>
        </w:tc>
      </w:tr>
      <w:tr w:rsidR="00B86494" w:rsidRPr="004367B8" w14:paraId="40F0DEBD" w14:textId="77777777" w:rsidTr="00FD5887">
        <w:trPr>
          <w:trHeight w:val="2327"/>
        </w:trPr>
        <w:tc>
          <w:tcPr>
            <w:tcW w:w="1959" w:type="dxa"/>
          </w:tcPr>
          <w:p w14:paraId="63449C0B"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5A2331E7" w14:textId="77777777" w:rsidR="00B86494" w:rsidRDefault="00B86494" w:rsidP="00FD5887">
            <w:pPr>
              <w:pStyle w:val="Opsommingsymbool0"/>
              <w:rPr>
                <w:lang w:val="en-GB"/>
              </w:rPr>
            </w:pPr>
            <w:r>
              <w:rPr>
                <w:lang w:val="en-GB"/>
              </w:rPr>
              <w:t>Implementation costs for a law, regulation, …</w:t>
            </w:r>
          </w:p>
          <w:tbl>
            <w:tblPr>
              <w:tblW w:w="7685" w:type="dxa"/>
              <w:tblLook w:val="04A0" w:firstRow="1" w:lastRow="0" w:firstColumn="1" w:lastColumn="0" w:noHBand="0" w:noVBand="1"/>
            </w:tblPr>
            <w:tblGrid>
              <w:gridCol w:w="3231"/>
              <w:gridCol w:w="1480"/>
              <w:gridCol w:w="1500"/>
              <w:gridCol w:w="1474"/>
            </w:tblGrid>
            <w:tr w:rsidR="00B86494" w:rsidRPr="00F26902" w14:paraId="2DEBDD8C" w14:textId="77777777" w:rsidTr="00FD5887">
              <w:trPr>
                <w:trHeight w:val="624"/>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133E57F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Actions required </w:t>
                  </w:r>
                </w:p>
              </w:tc>
              <w:tc>
                <w:tcPr>
                  <w:tcW w:w="1480" w:type="dxa"/>
                  <w:tcBorders>
                    <w:top w:val="single" w:sz="4" w:space="0" w:color="auto"/>
                    <w:left w:val="nil"/>
                    <w:bottom w:val="single" w:sz="4" w:space="0" w:color="auto"/>
                    <w:right w:val="single" w:sz="4" w:space="0" w:color="auto"/>
                  </w:tcBorders>
                  <w:shd w:val="clear" w:color="auto" w:fill="D8D8D8"/>
                  <w:hideMark/>
                </w:tcPr>
                <w:p w14:paraId="59C0770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500" w:type="dxa"/>
                  <w:tcBorders>
                    <w:top w:val="single" w:sz="4" w:space="0" w:color="auto"/>
                    <w:left w:val="nil"/>
                    <w:bottom w:val="single" w:sz="4" w:space="0" w:color="auto"/>
                    <w:right w:val="single" w:sz="4" w:space="0" w:color="auto"/>
                  </w:tcBorders>
                  <w:shd w:val="clear" w:color="auto" w:fill="D8D8D8"/>
                  <w:hideMark/>
                </w:tcPr>
                <w:p w14:paraId="47A3A73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auto" w:fill="D8D8D8"/>
                  <w:hideMark/>
                </w:tcPr>
                <w:p w14:paraId="6C52574C"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269C687A"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C9EFCBB"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Legislative preparatory work</w:t>
                  </w:r>
                  <w:r>
                    <w:rPr>
                      <w:rFonts w:eastAsia="Times New Roman" w:cs="Arial"/>
                      <w:color w:val="000000"/>
                      <w:sz w:val="18"/>
                      <w:szCs w:val="20"/>
                      <w:lang w:val="en-GB"/>
                    </w:rPr>
                    <w:tab/>
                  </w:r>
                </w:p>
              </w:tc>
              <w:tc>
                <w:tcPr>
                  <w:tcW w:w="1480" w:type="dxa"/>
                  <w:tcBorders>
                    <w:top w:val="nil"/>
                    <w:left w:val="nil"/>
                    <w:bottom w:val="single" w:sz="4" w:space="0" w:color="auto"/>
                    <w:right w:val="single" w:sz="4" w:space="0" w:color="auto"/>
                  </w:tcBorders>
                  <w:hideMark/>
                </w:tcPr>
                <w:p w14:paraId="0A52669B"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100</w:t>
                  </w:r>
                </w:p>
              </w:tc>
              <w:tc>
                <w:tcPr>
                  <w:tcW w:w="1500" w:type="dxa"/>
                  <w:tcBorders>
                    <w:top w:val="nil"/>
                    <w:left w:val="nil"/>
                    <w:bottom w:val="single" w:sz="4" w:space="0" w:color="auto"/>
                    <w:right w:val="single" w:sz="4" w:space="0" w:color="auto"/>
                  </w:tcBorders>
                  <w:hideMark/>
                </w:tcPr>
                <w:p w14:paraId="16370587"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57DBCEE1"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7.000</w:t>
                  </w:r>
                  <w:r>
                    <w:rPr>
                      <w:rFonts w:eastAsia="Times New Roman" w:cs="Arial"/>
                      <w:color w:val="000000"/>
                      <w:sz w:val="18"/>
                      <w:szCs w:val="20"/>
                      <w:lang w:val="en-GB"/>
                    </w:rPr>
                    <w:fldChar w:fldCharType="end"/>
                  </w:r>
                </w:p>
              </w:tc>
            </w:tr>
            <w:tr w:rsidR="00B86494" w14:paraId="579BABE5"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5960E8E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Sectoral and public consultations</w:t>
                  </w:r>
                </w:p>
              </w:tc>
              <w:tc>
                <w:tcPr>
                  <w:tcW w:w="1480" w:type="dxa"/>
                  <w:tcBorders>
                    <w:top w:val="nil"/>
                    <w:left w:val="nil"/>
                    <w:bottom w:val="single" w:sz="4" w:space="0" w:color="auto"/>
                    <w:right w:val="single" w:sz="4" w:space="0" w:color="auto"/>
                  </w:tcBorders>
                  <w:hideMark/>
                </w:tcPr>
                <w:p w14:paraId="75D31AC3"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20</w:t>
                  </w:r>
                </w:p>
              </w:tc>
              <w:tc>
                <w:tcPr>
                  <w:tcW w:w="1500" w:type="dxa"/>
                  <w:tcBorders>
                    <w:top w:val="nil"/>
                    <w:left w:val="nil"/>
                    <w:bottom w:val="single" w:sz="4" w:space="0" w:color="auto"/>
                    <w:right w:val="single" w:sz="4" w:space="0" w:color="auto"/>
                  </w:tcBorders>
                  <w:hideMark/>
                </w:tcPr>
                <w:p w14:paraId="3EB6A3ED" w14:textId="77777777" w:rsidR="00B86494" w:rsidRDefault="00B86494" w:rsidP="00FD5887">
                  <w:pPr>
                    <w:spacing w:before="0" w:after="0" w:line="240" w:lineRule="auto"/>
                    <w:jc w:val="center"/>
                    <w:rPr>
                      <w:rFonts w:eastAsia="Times New Roman" w:cs="Arial"/>
                      <w:color w:val="000000"/>
                      <w:sz w:val="18"/>
                      <w:szCs w:val="18"/>
                      <w:highlight w:val="cyan"/>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noWrap/>
                  <w:hideMark/>
                </w:tcPr>
                <w:p w14:paraId="7FBB82F3"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1.400</w:t>
                  </w:r>
                  <w:r>
                    <w:rPr>
                      <w:rFonts w:eastAsia="Times New Roman" w:cs="Arial"/>
                      <w:color w:val="000000"/>
                      <w:sz w:val="18"/>
                      <w:szCs w:val="20"/>
                      <w:lang w:val="en-GB"/>
                    </w:rPr>
                    <w:fldChar w:fldCharType="end"/>
                  </w:r>
                </w:p>
              </w:tc>
            </w:tr>
            <w:tr w:rsidR="00B86494" w14:paraId="58A51D5A"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0A1E67B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Finalisation (Approval and sign-off, advertising)</w:t>
                  </w:r>
                </w:p>
              </w:tc>
              <w:tc>
                <w:tcPr>
                  <w:tcW w:w="1480" w:type="dxa"/>
                  <w:tcBorders>
                    <w:top w:val="nil"/>
                    <w:left w:val="nil"/>
                    <w:bottom w:val="single" w:sz="4" w:space="0" w:color="auto"/>
                    <w:right w:val="single" w:sz="4" w:space="0" w:color="auto"/>
                  </w:tcBorders>
                  <w:hideMark/>
                </w:tcPr>
                <w:p w14:paraId="4B7D335D"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80</w:t>
                  </w:r>
                </w:p>
              </w:tc>
              <w:tc>
                <w:tcPr>
                  <w:tcW w:w="1500" w:type="dxa"/>
                  <w:tcBorders>
                    <w:top w:val="nil"/>
                    <w:left w:val="nil"/>
                    <w:bottom w:val="single" w:sz="4" w:space="0" w:color="auto"/>
                    <w:right w:val="single" w:sz="4" w:space="0" w:color="auto"/>
                  </w:tcBorders>
                  <w:hideMark/>
                </w:tcPr>
                <w:p w14:paraId="1D2861DC" w14:textId="77777777" w:rsidR="00B86494" w:rsidRDefault="00B86494" w:rsidP="00FD5887">
                  <w:pPr>
                    <w:spacing w:before="0" w:after="0" w:line="240" w:lineRule="auto"/>
                    <w:jc w:val="center"/>
                    <w:rPr>
                      <w:rFonts w:eastAsia="Times New Roman" w:cs="Arial"/>
                      <w:color w:val="000000"/>
                      <w:sz w:val="18"/>
                      <w:szCs w:val="18"/>
                      <w:highlight w:val="cyan"/>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noWrap/>
                  <w:hideMark/>
                </w:tcPr>
                <w:p w14:paraId="313EFE0E"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5.600</w:t>
                  </w:r>
                  <w:r>
                    <w:rPr>
                      <w:rFonts w:eastAsia="Times New Roman" w:cs="Arial"/>
                      <w:color w:val="000000"/>
                      <w:sz w:val="18"/>
                      <w:szCs w:val="20"/>
                      <w:lang w:val="en-GB"/>
                    </w:rPr>
                    <w:fldChar w:fldCharType="end"/>
                  </w:r>
                </w:p>
              </w:tc>
            </w:tr>
            <w:tr w:rsidR="00B86494" w14:paraId="0F3586EC"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5163DD5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480" w:type="dxa"/>
                  <w:tcBorders>
                    <w:top w:val="nil"/>
                    <w:left w:val="nil"/>
                    <w:bottom w:val="single" w:sz="4" w:space="0" w:color="auto"/>
                    <w:right w:val="single" w:sz="4" w:space="0" w:color="auto"/>
                  </w:tcBorders>
                  <w:hideMark/>
                </w:tcPr>
                <w:p w14:paraId="7F300030"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hideMark/>
                </w:tcPr>
                <w:p w14:paraId="6F84359C"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noWrap/>
                  <w:hideMark/>
                </w:tcPr>
                <w:p w14:paraId="3E098B65"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Pr>
                      <w:rFonts w:eastAsia="Times New Roman" w:cs="Arial"/>
                      <w:color w:val="000000"/>
                      <w:sz w:val="18"/>
                      <w:szCs w:val="20"/>
                      <w:lang w:val="en-GB"/>
                    </w:rPr>
                    <w:fldChar w:fldCharType="end"/>
                  </w:r>
                </w:p>
              </w:tc>
            </w:tr>
            <w:tr w:rsidR="00B86494" w14:paraId="33BEEBB1"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1385CE6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480" w:type="dxa"/>
                  <w:tcBorders>
                    <w:top w:val="nil"/>
                    <w:left w:val="nil"/>
                    <w:bottom w:val="single" w:sz="4" w:space="0" w:color="auto"/>
                    <w:right w:val="single" w:sz="4" w:space="0" w:color="auto"/>
                  </w:tcBorders>
                  <w:hideMark/>
                </w:tcPr>
                <w:p w14:paraId="0F4CD20A"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hideMark/>
                </w:tcPr>
                <w:p w14:paraId="11228414"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474" w:type="dxa"/>
                  <w:tcBorders>
                    <w:top w:val="nil"/>
                    <w:left w:val="nil"/>
                    <w:bottom w:val="single" w:sz="4" w:space="0" w:color="auto"/>
                    <w:right w:val="single" w:sz="4" w:space="0" w:color="auto"/>
                  </w:tcBorders>
                  <w:noWrap/>
                  <w:hideMark/>
                </w:tcPr>
                <w:p w14:paraId="7431C0D0"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1.500</w:t>
                  </w:r>
                  <w:r>
                    <w:rPr>
                      <w:rFonts w:eastAsia="Times New Roman" w:cs="Arial"/>
                      <w:color w:val="000000"/>
                      <w:sz w:val="18"/>
                      <w:szCs w:val="20"/>
                      <w:lang w:val="en-GB"/>
                    </w:rPr>
                    <w:fldChar w:fldCharType="end"/>
                  </w:r>
                </w:p>
              </w:tc>
            </w:tr>
            <w:tr w:rsidR="00B86494" w14:paraId="4253954A"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3E64B02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implementation cost</w:t>
                  </w:r>
                </w:p>
              </w:tc>
              <w:tc>
                <w:tcPr>
                  <w:tcW w:w="1480" w:type="dxa"/>
                  <w:tcBorders>
                    <w:top w:val="nil"/>
                    <w:left w:val="nil"/>
                    <w:bottom w:val="single" w:sz="4" w:space="0" w:color="auto"/>
                    <w:right w:val="single" w:sz="4" w:space="0" w:color="auto"/>
                  </w:tcBorders>
                  <w:hideMark/>
                </w:tcPr>
                <w:p w14:paraId="37C6B39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500" w:type="dxa"/>
                  <w:tcBorders>
                    <w:top w:val="nil"/>
                    <w:left w:val="nil"/>
                    <w:bottom w:val="single" w:sz="4" w:space="0" w:color="auto"/>
                    <w:right w:val="single" w:sz="4" w:space="0" w:color="auto"/>
                  </w:tcBorders>
                  <w:hideMark/>
                </w:tcPr>
                <w:p w14:paraId="5CE57A0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noWrap/>
                  <w:hideMark/>
                </w:tcPr>
                <w:p w14:paraId="6A866EBF"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16.700</w:t>
                  </w:r>
                  <w:r>
                    <w:rPr>
                      <w:rFonts w:eastAsia="Times New Roman" w:cs="Arial"/>
                      <w:b/>
                      <w:bCs/>
                      <w:color w:val="000000"/>
                      <w:sz w:val="18"/>
                      <w:szCs w:val="20"/>
                      <w:lang w:val="en-GB"/>
                    </w:rPr>
                    <w:fldChar w:fldCharType="end"/>
                  </w:r>
                </w:p>
              </w:tc>
            </w:tr>
          </w:tbl>
          <w:p w14:paraId="1B93140C" w14:textId="77777777" w:rsidR="00B86494" w:rsidRDefault="00B86494" w:rsidP="00FD5887">
            <w:pPr>
              <w:pStyle w:val="Opsommingsymbool0"/>
              <w:numPr>
                <w:ilvl w:val="0"/>
                <w:numId w:val="0"/>
              </w:numPr>
              <w:spacing w:line="360" w:lineRule="auto"/>
              <w:ind w:left="284" w:hanging="284"/>
              <w:jc w:val="both"/>
              <w:rPr>
                <w:rFonts w:cs="Arial"/>
                <w:i/>
                <w:sz w:val="18"/>
                <w:szCs w:val="18"/>
                <w:lang w:val="en-GB"/>
              </w:rPr>
            </w:pPr>
          </w:p>
          <w:p w14:paraId="7474D3DE" w14:textId="77777777" w:rsidR="00B86494" w:rsidRDefault="00B86494" w:rsidP="00FD5887">
            <w:pPr>
              <w:pStyle w:val="Opsommingsymbool0"/>
              <w:numPr>
                <w:ilvl w:val="0"/>
                <w:numId w:val="0"/>
              </w:numPr>
              <w:spacing w:line="360" w:lineRule="auto"/>
              <w:ind w:left="284" w:hanging="284"/>
              <w:jc w:val="both"/>
              <w:rPr>
                <w:rFonts w:cs="Arial"/>
                <w:i/>
                <w:sz w:val="18"/>
                <w:szCs w:val="18"/>
                <w:lang w:val="en-GB"/>
              </w:rPr>
            </w:pPr>
          </w:p>
        </w:tc>
      </w:tr>
      <w:tr w:rsidR="00B86494" w:rsidRPr="00331D65" w14:paraId="2EA75386" w14:textId="77777777" w:rsidTr="00FD5887">
        <w:trPr>
          <w:trHeight w:val="560"/>
        </w:trPr>
        <w:tc>
          <w:tcPr>
            <w:tcW w:w="1959" w:type="dxa"/>
            <w:shd w:val="clear" w:color="auto" w:fill="DBE5F1" w:themeFill="accent1" w:themeFillTint="33"/>
          </w:tcPr>
          <w:p w14:paraId="739DD27F" w14:textId="77777777" w:rsidR="00B86494" w:rsidRPr="002605F8" w:rsidRDefault="00B86494" w:rsidP="00FD5887">
            <w:pPr>
              <w:rPr>
                <w:b/>
                <w:color w:val="4F81BD" w:themeColor="accent1"/>
                <w:sz w:val="18"/>
                <w:szCs w:val="18"/>
                <w:lang w:val="en-GB"/>
              </w:rPr>
            </w:pPr>
            <w:r w:rsidRPr="002605F8">
              <w:rPr>
                <w:b/>
                <w:sz w:val="18"/>
                <w:szCs w:val="18"/>
                <w:lang w:val="en-GB"/>
              </w:rPr>
              <w:t xml:space="preserve">Operational </w:t>
            </w:r>
            <w:r>
              <w:rPr>
                <w:b/>
                <w:sz w:val="18"/>
                <w:szCs w:val="18"/>
                <w:lang w:val="en-GB"/>
              </w:rPr>
              <w:t>action 4</w:t>
            </w:r>
          </w:p>
        </w:tc>
        <w:tc>
          <w:tcPr>
            <w:tcW w:w="7976" w:type="dxa"/>
            <w:gridSpan w:val="2"/>
            <w:shd w:val="clear" w:color="auto" w:fill="DBE5F1" w:themeFill="accent1" w:themeFillTint="33"/>
          </w:tcPr>
          <w:p w14:paraId="08A14A2D" w14:textId="77777777" w:rsidR="00B86494" w:rsidRPr="004367B8" w:rsidRDefault="00B86494" w:rsidP="00FD5887">
            <w:pPr>
              <w:spacing w:line="240" w:lineRule="auto"/>
              <w:rPr>
                <w:rFonts w:cs="Arial"/>
                <w:i/>
                <w:sz w:val="18"/>
                <w:szCs w:val="18"/>
                <w:lang w:val="en-GB"/>
              </w:rPr>
            </w:pPr>
            <w:r w:rsidRPr="004367B8">
              <w:rPr>
                <w:rFonts w:cs="Arial"/>
                <w:i/>
                <w:sz w:val="18"/>
                <w:szCs w:val="18"/>
                <w:lang w:val="en-GB"/>
              </w:rPr>
              <w:t>Public awareness campaigns costs</w:t>
            </w:r>
          </w:p>
        </w:tc>
      </w:tr>
      <w:tr w:rsidR="00B86494" w:rsidRPr="00F26902" w14:paraId="5AA477B8" w14:textId="77777777" w:rsidTr="00FD5887">
        <w:tc>
          <w:tcPr>
            <w:tcW w:w="1959" w:type="dxa"/>
          </w:tcPr>
          <w:p w14:paraId="643C17D7" w14:textId="77777777" w:rsidR="00B86494" w:rsidRPr="002605F8" w:rsidRDefault="00B86494" w:rsidP="00FD5887">
            <w:pPr>
              <w:rPr>
                <w:b/>
                <w:sz w:val="18"/>
                <w:szCs w:val="18"/>
                <w:lang w:val="en-GB"/>
              </w:rPr>
            </w:pPr>
            <w:r w:rsidRPr="002605F8">
              <w:rPr>
                <w:b/>
                <w:color w:val="4F81BD" w:themeColor="accent1"/>
                <w:sz w:val="18"/>
                <w:szCs w:val="18"/>
                <w:lang w:val="en-GB"/>
              </w:rPr>
              <w:t xml:space="preserve">Assumptions </w:t>
            </w:r>
          </w:p>
        </w:tc>
        <w:tc>
          <w:tcPr>
            <w:tcW w:w="7976" w:type="dxa"/>
            <w:gridSpan w:val="2"/>
          </w:tcPr>
          <w:p w14:paraId="706B7CFA" w14:textId="77777777" w:rsidR="00B86494" w:rsidRPr="004367B8" w:rsidRDefault="00B86494" w:rsidP="00FD5887">
            <w:pPr>
              <w:pStyle w:val="Opsommingsymbool0"/>
              <w:rPr>
                <w:rFonts w:cs="Arial"/>
                <w:i/>
                <w:sz w:val="18"/>
                <w:szCs w:val="18"/>
                <w:lang w:val="en-GB"/>
              </w:rPr>
            </w:pPr>
            <w:r w:rsidRPr="004367B8">
              <w:rPr>
                <w:rFonts w:cs="Arial"/>
                <w:i/>
                <w:sz w:val="18"/>
                <w:szCs w:val="18"/>
                <w:lang w:val="en-GB"/>
              </w:rPr>
              <w:t>Full media approach for the main public (</w:t>
            </w:r>
            <w:proofErr w:type="spellStart"/>
            <w:r w:rsidRPr="004367B8">
              <w:rPr>
                <w:rFonts w:cs="Arial"/>
                <w:i/>
                <w:sz w:val="18"/>
                <w:szCs w:val="18"/>
                <w:lang w:val="en-GB"/>
              </w:rPr>
              <w:t>tv</w:t>
            </w:r>
            <w:proofErr w:type="spellEnd"/>
            <w:r w:rsidRPr="004367B8">
              <w:rPr>
                <w:rFonts w:cs="Arial"/>
                <w:i/>
                <w:sz w:val="18"/>
                <w:szCs w:val="18"/>
                <w:lang w:val="en-GB"/>
              </w:rPr>
              <w:t xml:space="preserve">, radio, press, billboards) </w:t>
            </w:r>
          </w:p>
          <w:p w14:paraId="66A675E8" w14:textId="77777777" w:rsidR="00B86494" w:rsidRPr="004367B8" w:rsidRDefault="00B86494" w:rsidP="00FD5887">
            <w:pPr>
              <w:pStyle w:val="Opsommingsymbool0"/>
              <w:rPr>
                <w:rFonts w:cs="Arial"/>
                <w:i/>
                <w:sz w:val="18"/>
                <w:szCs w:val="18"/>
                <w:lang w:val="en-GB"/>
              </w:rPr>
            </w:pPr>
            <w:r w:rsidRPr="004367B8">
              <w:rPr>
                <w:rFonts w:cs="Arial"/>
                <w:i/>
                <w:sz w:val="18"/>
                <w:szCs w:val="18"/>
                <w:lang w:val="en-GB"/>
              </w:rPr>
              <w:t>Media approach for the fishery sector (via newsletters, advertisement in sectoral periodicals)</w:t>
            </w:r>
          </w:p>
          <w:p w14:paraId="1B06457C" w14:textId="77777777" w:rsidR="00B86494" w:rsidRPr="002605F8" w:rsidRDefault="00B86494" w:rsidP="00FD5887">
            <w:pPr>
              <w:pStyle w:val="Opsommingsymbool0"/>
              <w:rPr>
                <w:rFonts w:cs="Arial"/>
                <w:i/>
                <w:sz w:val="18"/>
                <w:szCs w:val="18"/>
                <w:lang w:val="en-GB"/>
              </w:rPr>
            </w:pPr>
            <w:r w:rsidRPr="004367B8">
              <w:rPr>
                <w:rFonts w:cs="Arial"/>
                <w:i/>
                <w:sz w:val="18"/>
                <w:szCs w:val="18"/>
                <w:lang w:val="en-GB"/>
              </w:rPr>
              <w:t>Input MS needed to further estimate costs media campaign</w:t>
            </w:r>
            <w:r w:rsidRPr="004367B8">
              <w:rPr>
                <w:rFonts w:cs="Arial"/>
                <w:i/>
                <w:sz w:val="18"/>
                <w:szCs w:val="18"/>
                <w:lang w:val="en-GB"/>
              </w:rPr>
              <w:tab/>
            </w:r>
            <w:r w:rsidRPr="004367B8">
              <w:rPr>
                <w:rFonts w:cs="Arial"/>
                <w:i/>
                <w:sz w:val="18"/>
                <w:szCs w:val="18"/>
                <w:lang w:val="en-GB"/>
              </w:rPr>
              <w:tab/>
            </w:r>
          </w:p>
        </w:tc>
      </w:tr>
      <w:tr w:rsidR="00B86494" w:rsidRPr="00331D65" w14:paraId="293C2155" w14:textId="77777777" w:rsidTr="00FD5887">
        <w:tc>
          <w:tcPr>
            <w:tcW w:w="1959" w:type="dxa"/>
          </w:tcPr>
          <w:p w14:paraId="7291A73B" w14:textId="77777777" w:rsidR="00B86494" w:rsidRPr="002605F8" w:rsidRDefault="00B86494" w:rsidP="00FD5887">
            <w:pPr>
              <w:rPr>
                <w:b/>
                <w:sz w:val="18"/>
                <w:szCs w:val="18"/>
                <w:lang w:val="en-GB"/>
              </w:rPr>
            </w:pPr>
            <w:r w:rsidRPr="002605F8">
              <w:rPr>
                <w:b/>
                <w:color w:val="4F81BD" w:themeColor="accent1"/>
                <w:sz w:val="18"/>
                <w:szCs w:val="18"/>
                <w:lang w:val="en-GB"/>
              </w:rPr>
              <w:t>Cost components</w:t>
            </w:r>
          </w:p>
        </w:tc>
        <w:tc>
          <w:tcPr>
            <w:tcW w:w="7976" w:type="dxa"/>
            <w:gridSpan w:val="2"/>
          </w:tcPr>
          <w:p w14:paraId="58C97705" w14:textId="77777777" w:rsidR="00B86494" w:rsidRDefault="00B86494" w:rsidP="00FD5887">
            <w:pPr>
              <w:pStyle w:val="Opsommingsymbool0"/>
              <w:rPr>
                <w:lang w:val="en-GB"/>
              </w:rPr>
            </w:pPr>
            <w:r>
              <w:rPr>
                <w:lang w:val="en-GB"/>
              </w:rPr>
              <w:t>Communication costs</w:t>
            </w:r>
          </w:p>
          <w:tbl>
            <w:tblPr>
              <w:tblW w:w="7483" w:type="dxa"/>
              <w:tblLook w:val="04A0" w:firstRow="1" w:lastRow="0" w:firstColumn="1" w:lastColumn="0" w:noHBand="0" w:noVBand="1"/>
            </w:tblPr>
            <w:tblGrid>
              <w:gridCol w:w="3231"/>
              <w:gridCol w:w="1361"/>
              <w:gridCol w:w="1474"/>
              <w:gridCol w:w="1417"/>
            </w:tblGrid>
            <w:tr w:rsidR="00B86494" w:rsidRPr="00F26902" w14:paraId="63B91768"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43E7ECE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lastRenderedPageBreak/>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337958C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5150915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1AE5249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67FBB4BD" w14:textId="77777777" w:rsidTr="00FD5887">
              <w:trPr>
                <w:trHeight w:val="283"/>
              </w:trPr>
              <w:tc>
                <w:tcPr>
                  <w:tcW w:w="3231" w:type="dxa"/>
                  <w:tcBorders>
                    <w:top w:val="nil"/>
                    <w:left w:val="single" w:sz="4" w:space="0" w:color="auto"/>
                    <w:bottom w:val="single" w:sz="4" w:space="0" w:color="auto"/>
                    <w:right w:val="single" w:sz="4" w:space="0" w:color="auto"/>
                  </w:tcBorders>
                  <w:hideMark/>
                </w:tcPr>
                <w:p w14:paraId="4EC3E239"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Advertisement (main public)</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4BCA7EB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D9D9D9" w:themeFill="background1" w:themeFillShade="D9"/>
                  <w:hideMark/>
                </w:tcPr>
                <w:p w14:paraId="326B5246"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5A401893"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50.000</w:t>
                  </w:r>
                </w:p>
              </w:tc>
            </w:tr>
            <w:tr w:rsidR="00B86494" w14:paraId="16904612" w14:textId="77777777" w:rsidTr="00FD5887">
              <w:trPr>
                <w:trHeight w:val="283"/>
              </w:trPr>
              <w:tc>
                <w:tcPr>
                  <w:tcW w:w="3231" w:type="dxa"/>
                  <w:tcBorders>
                    <w:top w:val="nil"/>
                    <w:left w:val="single" w:sz="4" w:space="0" w:color="auto"/>
                    <w:bottom w:val="single" w:sz="4" w:space="0" w:color="auto"/>
                    <w:right w:val="single" w:sz="4" w:space="0" w:color="auto"/>
                  </w:tcBorders>
                  <w:hideMark/>
                </w:tcPr>
                <w:p w14:paraId="3E51A1B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Advertisement (fishery sector)</w:t>
                  </w:r>
                </w:p>
              </w:tc>
              <w:tc>
                <w:tcPr>
                  <w:tcW w:w="1361" w:type="dxa"/>
                  <w:tcBorders>
                    <w:top w:val="nil"/>
                    <w:left w:val="nil"/>
                    <w:bottom w:val="single" w:sz="4" w:space="0" w:color="auto"/>
                    <w:right w:val="single" w:sz="4" w:space="0" w:color="auto"/>
                  </w:tcBorders>
                  <w:hideMark/>
                </w:tcPr>
                <w:p w14:paraId="5CB6726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hideMark/>
                </w:tcPr>
                <w:p w14:paraId="5E50A43A"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56B91CBC"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800</w:t>
                  </w:r>
                </w:p>
              </w:tc>
            </w:tr>
            <w:tr w:rsidR="00B86494" w14:paraId="56B79885" w14:textId="77777777" w:rsidTr="00FD5887">
              <w:trPr>
                <w:trHeight w:val="283"/>
              </w:trPr>
              <w:tc>
                <w:tcPr>
                  <w:tcW w:w="3231" w:type="dxa"/>
                  <w:tcBorders>
                    <w:top w:val="nil"/>
                    <w:left w:val="single" w:sz="4" w:space="0" w:color="auto"/>
                    <w:bottom w:val="single" w:sz="4" w:space="0" w:color="auto"/>
                    <w:right w:val="single" w:sz="4" w:space="0" w:color="auto"/>
                  </w:tcBorders>
                  <w:hideMark/>
                </w:tcPr>
                <w:p w14:paraId="37DCD7F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time</w:t>
                  </w:r>
                </w:p>
              </w:tc>
              <w:tc>
                <w:tcPr>
                  <w:tcW w:w="1361" w:type="dxa"/>
                  <w:tcBorders>
                    <w:top w:val="nil"/>
                    <w:left w:val="nil"/>
                    <w:bottom w:val="single" w:sz="4" w:space="0" w:color="auto"/>
                    <w:right w:val="single" w:sz="4" w:space="0" w:color="auto"/>
                  </w:tcBorders>
                  <w:hideMark/>
                </w:tcPr>
                <w:p w14:paraId="2E56C846"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20</w:t>
                  </w:r>
                </w:p>
              </w:tc>
              <w:tc>
                <w:tcPr>
                  <w:tcW w:w="1474" w:type="dxa"/>
                  <w:tcBorders>
                    <w:top w:val="nil"/>
                    <w:left w:val="nil"/>
                    <w:bottom w:val="single" w:sz="4" w:space="0" w:color="auto"/>
                    <w:right w:val="single" w:sz="4" w:space="0" w:color="auto"/>
                  </w:tcBorders>
                  <w:hideMark/>
                </w:tcPr>
                <w:p w14:paraId="524DE43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70</w:t>
                  </w:r>
                </w:p>
              </w:tc>
              <w:tc>
                <w:tcPr>
                  <w:tcW w:w="1417" w:type="dxa"/>
                  <w:tcBorders>
                    <w:top w:val="nil"/>
                    <w:left w:val="nil"/>
                    <w:bottom w:val="single" w:sz="4" w:space="0" w:color="auto"/>
                    <w:right w:val="single" w:sz="4" w:space="0" w:color="auto"/>
                  </w:tcBorders>
                  <w:hideMark/>
                </w:tcPr>
                <w:p w14:paraId="11391A6E"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1400</w:t>
                  </w:r>
                  <w:r>
                    <w:rPr>
                      <w:rFonts w:eastAsia="Times New Roman" w:cs="Arial"/>
                      <w:color w:val="000000"/>
                      <w:sz w:val="18"/>
                      <w:szCs w:val="20"/>
                      <w:lang w:val="en-GB"/>
                    </w:rPr>
                    <w:fldChar w:fldCharType="end"/>
                  </w:r>
                </w:p>
              </w:tc>
            </w:tr>
            <w:tr w:rsidR="00B86494" w14:paraId="02818FD4" w14:textId="77777777" w:rsidTr="00FD5887">
              <w:trPr>
                <w:trHeight w:val="283"/>
              </w:trPr>
              <w:tc>
                <w:tcPr>
                  <w:tcW w:w="3231" w:type="dxa"/>
                  <w:tcBorders>
                    <w:top w:val="nil"/>
                    <w:left w:val="single" w:sz="4" w:space="0" w:color="auto"/>
                    <w:bottom w:val="single" w:sz="4" w:space="0" w:color="auto"/>
                    <w:right w:val="single" w:sz="4" w:space="0" w:color="auto"/>
                  </w:tcBorders>
                  <w:hideMark/>
                </w:tcPr>
                <w:p w14:paraId="5C6306BF"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Other administration costs</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5E06C4D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hideMark/>
                </w:tcPr>
                <w:p w14:paraId="44B99AA9"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tcPr>
                <w:p w14:paraId="1F6F0E3A" w14:textId="77777777" w:rsidR="00B86494" w:rsidRDefault="00B86494" w:rsidP="00FD5887">
                  <w:pPr>
                    <w:spacing w:before="0" w:after="0" w:line="240" w:lineRule="auto"/>
                    <w:jc w:val="right"/>
                    <w:rPr>
                      <w:rFonts w:eastAsia="Times New Roman" w:cs="Arial"/>
                      <w:color w:val="000000"/>
                      <w:sz w:val="18"/>
                      <w:szCs w:val="20"/>
                      <w:lang w:val="en-GB"/>
                    </w:rPr>
                  </w:pPr>
                </w:p>
              </w:tc>
            </w:tr>
            <w:tr w:rsidR="00B86494" w14:paraId="2C446E7A"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3F7779C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658899B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447F10EC"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59B91416"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52.200</w:t>
                  </w:r>
                  <w:r>
                    <w:rPr>
                      <w:rFonts w:eastAsia="Times New Roman" w:cs="Arial"/>
                      <w:b/>
                      <w:bCs/>
                      <w:color w:val="000000"/>
                      <w:sz w:val="18"/>
                      <w:szCs w:val="20"/>
                      <w:lang w:val="en-GB"/>
                    </w:rPr>
                    <w:fldChar w:fldCharType="end"/>
                  </w:r>
                </w:p>
              </w:tc>
            </w:tr>
          </w:tbl>
          <w:p w14:paraId="584F1A08" w14:textId="77777777" w:rsidR="00B86494" w:rsidRDefault="00B86494" w:rsidP="00FD5887">
            <w:pPr>
              <w:spacing w:line="240" w:lineRule="auto"/>
              <w:rPr>
                <w:rFonts w:cs="Arial"/>
                <w:i/>
                <w:sz w:val="18"/>
                <w:szCs w:val="18"/>
                <w:lang w:val="en-GB"/>
              </w:rPr>
            </w:pPr>
          </w:p>
          <w:p w14:paraId="6DA68B55" w14:textId="77777777" w:rsidR="00B86494" w:rsidRPr="002605F8" w:rsidRDefault="00B86494" w:rsidP="00FD5887">
            <w:pPr>
              <w:spacing w:line="240" w:lineRule="auto"/>
              <w:rPr>
                <w:rFonts w:cs="Arial"/>
                <w:i/>
                <w:sz w:val="18"/>
                <w:szCs w:val="18"/>
                <w:lang w:val="en-GB"/>
              </w:rPr>
            </w:pPr>
          </w:p>
        </w:tc>
      </w:tr>
      <w:tr w:rsidR="00B86494" w:rsidRPr="00F26902" w14:paraId="77BACB67" w14:textId="77777777" w:rsidTr="00FD5887">
        <w:tc>
          <w:tcPr>
            <w:tcW w:w="1959" w:type="dxa"/>
            <w:shd w:val="clear" w:color="auto" w:fill="DBE5F1" w:themeFill="accent1" w:themeFillTint="33"/>
          </w:tcPr>
          <w:p w14:paraId="02D791A0" w14:textId="77777777" w:rsidR="00B86494" w:rsidRPr="002605F8" w:rsidRDefault="00B86494" w:rsidP="00FD5887">
            <w:pPr>
              <w:rPr>
                <w:b/>
                <w:sz w:val="18"/>
                <w:szCs w:val="18"/>
                <w:lang w:val="en-GB"/>
              </w:rPr>
            </w:pPr>
            <w:r w:rsidRPr="002605F8">
              <w:rPr>
                <w:b/>
                <w:sz w:val="18"/>
                <w:szCs w:val="18"/>
                <w:lang w:val="en-GB"/>
              </w:rPr>
              <w:lastRenderedPageBreak/>
              <w:t xml:space="preserve">Operational </w:t>
            </w:r>
            <w:r>
              <w:rPr>
                <w:b/>
                <w:sz w:val="18"/>
                <w:szCs w:val="18"/>
                <w:lang w:val="en-GB"/>
              </w:rPr>
              <w:t>action 5</w:t>
            </w:r>
          </w:p>
        </w:tc>
        <w:tc>
          <w:tcPr>
            <w:tcW w:w="7976" w:type="dxa"/>
            <w:gridSpan w:val="2"/>
            <w:shd w:val="clear" w:color="auto" w:fill="DBE5F1" w:themeFill="accent1" w:themeFillTint="33"/>
          </w:tcPr>
          <w:p w14:paraId="22FA4F24" w14:textId="77777777" w:rsidR="00B86494" w:rsidRPr="002605F8" w:rsidRDefault="00B86494" w:rsidP="00FD5887">
            <w:pPr>
              <w:spacing w:line="240" w:lineRule="auto"/>
              <w:rPr>
                <w:rFonts w:cs="Arial"/>
                <w:i/>
                <w:sz w:val="18"/>
                <w:szCs w:val="18"/>
                <w:lang w:val="en-GB"/>
              </w:rPr>
            </w:pPr>
            <w:r w:rsidRPr="004367B8">
              <w:rPr>
                <w:rFonts w:cs="Arial"/>
                <w:i/>
                <w:sz w:val="18"/>
                <w:szCs w:val="18"/>
                <w:lang w:val="en-GB"/>
              </w:rPr>
              <w:t>Cost for the fishery sector</w:t>
            </w:r>
          </w:p>
        </w:tc>
      </w:tr>
      <w:tr w:rsidR="00B86494" w:rsidRPr="00F26902" w14:paraId="1AC9ECD5" w14:textId="77777777" w:rsidTr="00FD5887">
        <w:tc>
          <w:tcPr>
            <w:tcW w:w="1959" w:type="dxa"/>
          </w:tcPr>
          <w:p w14:paraId="541A2F85" w14:textId="77777777" w:rsidR="00B86494" w:rsidRPr="002605F8" w:rsidRDefault="00B86494" w:rsidP="00FD5887">
            <w:pPr>
              <w:rPr>
                <w:b/>
                <w:sz w:val="18"/>
                <w:szCs w:val="18"/>
                <w:lang w:val="en-GB"/>
              </w:rPr>
            </w:pPr>
            <w:r w:rsidRPr="002605F8">
              <w:rPr>
                <w:b/>
                <w:color w:val="4F81BD" w:themeColor="accent1"/>
                <w:sz w:val="18"/>
                <w:szCs w:val="18"/>
                <w:lang w:val="en-GB"/>
              </w:rPr>
              <w:t xml:space="preserve">Assumptions </w:t>
            </w:r>
          </w:p>
        </w:tc>
        <w:tc>
          <w:tcPr>
            <w:tcW w:w="7976" w:type="dxa"/>
            <w:gridSpan w:val="2"/>
          </w:tcPr>
          <w:p w14:paraId="0B9DD9F6" w14:textId="77777777" w:rsidR="00B86494" w:rsidRPr="004367B8" w:rsidRDefault="00B86494" w:rsidP="00FD5887">
            <w:pPr>
              <w:pStyle w:val="Opsommingsymbool0"/>
              <w:rPr>
                <w:rFonts w:cs="Arial"/>
                <w:sz w:val="18"/>
                <w:szCs w:val="18"/>
                <w:lang w:val="en-GB"/>
              </w:rPr>
            </w:pPr>
            <w:r w:rsidRPr="004367B8">
              <w:rPr>
                <w:rFonts w:cs="Arial"/>
                <w:sz w:val="18"/>
                <w:szCs w:val="18"/>
                <w:lang w:val="en-GB"/>
              </w:rPr>
              <w:t>Investment &amp; operational costs for a change in fishing techniques: not known</w:t>
            </w:r>
          </w:p>
          <w:p w14:paraId="41BF6146" w14:textId="77777777" w:rsidR="00B86494" w:rsidRPr="004367B8" w:rsidRDefault="00B86494" w:rsidP="00FD5887">
            <w:pPr>
              <w:pStyle w:val="Opsommingsymbool0"/>
              <w:rPr>
                <w:rFonts w:cs="Arial"/>
                <w:sz w:val="18"/>
                <w:szCs w:val="18"/>
                <w:lang w:val="en-GB"/>
              </w:rPr>
            </w:pPr>
            <w:r w:rsidRPr="004367B8">
              <w:rPr>
                <w:rFonts w:cs="Arial"/>
                <w:sz w:val="18"/>
                <w:szCs w:val="18"/>
                <w:lang w:val="en-GB"/>
              </w:rPr>
              <w:t>Audit for ecolabel: 2000 euro per company per year (ecolabels.fr);</w:t>
            </w:r>
          </w:p>
          <w:p w14:paraId="66038907" w14:textId="77777777" w:rsidR="00B86494" w:rsidRPr="004367B8" w:rsidRDefault="00B86494" w:rsidP="00FD5887">
            <w:pPr>
              <w:pStyle w:val="Opsommingsymbool0"/>
              <w:rPr>
                <w:rFonts w:cs="Arial"/>
                <w:sz w:val="18"/>
                <w:szCs w:val="18"/>
                <w:lang w:val="en-GB"/>
              </w:rPr>
            </w:pPr>
            <w:r w:rsidRPr="004367B8">
              <w:rPr>
                <w:rFonts w:cs="Arial"/>
                <w:sz w:val="18"/>
                <w:szCs w:val="18"/>
                <w:lang w:val="en-GB"/>
              </w:rPr>
              <w:t>Adequate rise in selling price per kg fish/mollusc: not known</w:t>
            </w:r>
          </w:p>
          <w:p w14:paraId="30ACC023" w14:textId="77777777" w:rsidR="00B86494" w:rsidRPr="004367B8" w:rsidRDefault="00B86494" w:rsidP="00FD5887">
            <w:pPr>
              <w:pStyle w:val="Opsommingsymbool0"/>
              <w:rPr>
                <w:rFonts w:cs="Arial"/>
                <w:sz w:val="18"/>
                <w:szCs w:val="18"/>
                <w:lang w:val="en-GB"/>
              </w:rPr>
            </w:pPr>
            <w:r w:rsidRPr="004367B8">
              <w:rPr>
                <w:rFonts w:cs="Arial"/>
                <w:sz w:val="18"/>
                <w:szCs w:val="18"/>
                <w:lang w:val="en-GB"/>
              </w:rPr>
              <w:t>Main profits are expected from exports (given average consumption of fish per year is 5kg per capita for BS MS</w:t>
            </w:r>
          </w:p>
          <w:p w14:paraId="6E53DC73" w14:textId="77777777" w:rsidR="00B86494" w:rsidRPr="004367B8" w:rsidRDefault="00B86494" w:rsidP="00FD5887">
            <w:pPr>
              <w:pStyle w:val="Opsommingsymbool0"/>
              <w:rPr>
                <w:rFonts w:cs="Arial"/>
                <w:sz w:val="18"/>
                <w:szCs w:val="18"/>
                <w:lang w:val="en-GB"/>
              </w:rPr>
            </w:pPr>
            <w:proofErr w:type="spellStart"/>
            <w:r w:rsidRPr="004367B8">
              <w:rPr>
                <w:rFonts w:cs="Arial"/>
                <w:sz w:val="18"/>
                <w:szCs w:val="18"/>
                <w:lang w:val="en-GB"/>
              </w:rPr>
              <w:t>Nr</w:t>
            </w:r>
            <w:proofErr w:type="spellEnd"/>
            <w:r w:rsidRPr="004367B8">
              <w:rPr>
                <w:rFonts w:cs="Arial"/>
                <w:sz w:val="18"/>
                <w:szCs w:val="18"/>
                <w:lang w:val="en-GB"/>
              </w:rPr>
              <w:t xml:space="preserve"> of fishing company: 10 in BG; RO 4? (input needed from MS). </w:t>
            </w:r>
          </w:p>
          <w:p w14:paraId="223D0A89" w14:textId="77777777" w:rsidR="00B86494" w:rsidRPr="002605F8" w:rsidRDefault="00B86494" w:rsidP="00FD5887">
            <w:pPr>
              <w:pStyle w:val="Opsommingsymbool0"/>
              <w:numPr>
                <w:ilvl w:val="1"/>
                <w:numId w:val="10"/>
              </w:numPr>
              <w:rPr>
                <w:rFonts w:cs="Arial"/>
                <w:i/>
                <w:sz w:val="18"/>
                <w:szCs w:val="18"/>
                <w:lang w:val="en-GB"/>
              </w:rPr>
            </w:pPr>
            <w:r w:rsidRPr="004367B8">
              <w:rPr>
                <w:rFonts w:cs="Arial"/>
                <w:sz w:val="18"/>
                <w:szCs w:val="18"/>
                <w:lang w:val="en-GB"/>
              </w:rPr>
              <w:t>Audit costs: 20.000€ in BG, 8000€ in RO (based on 2000€ per company)</w:t>
            </w:r>
          </w:p>
        </w:tc>
      </w:tr>
      <w:tr w:rsidR="00B86494" w:rsidRPr="00331D65" w14:paraId="519191F3" w14:textId="77777777" w:rsidTr="00FD5887">
        <w:tc>
          <w:tcPr>
            <w:tcW w:w="1959" w:type="dxa"/>
          </w:tcPr>
          <w:p w14:paraId="4F8F70A8" w14:textId="77777777" w:rsidR="00B86494" w:rsidRPr="002605F8" w:rsidRDefault="00B86494" w:rsidP="00FD5887">
            <w:pPr>
              <w:rPr>
                <w:b/>
                <w:sz w:val="18"/>
                <w:szCs w:val="18"/>
                <w:lang w:val="en-GB"/>
              </w:rPr>
            </w:pPr>
            <w:r w:rsidRPr="002605F8">
              <w:rPr>
                <w:b/>
                <w:color w:val="4F81BD" w:themeColor="accent1"/>
                <w:sz w:val="18"/>
                <w:szCs w:val="18"/>
                <w:lang w:val="en-GB"/>
              </w:rPr>
              <w:t>Cost components</w:t>
            </w:r>
          </w:p>
        </w:tc>
        <w:tc>
          <w:tcPr>
            <w:tcW w:w="7976" w:type="dxa"/>
            <w:gridSpan w:val="2"/>
          </w:tcPr>
          <w:p w14:paraId="4CE1CF99" w14:textId="77777777" w:rsidR="00B86494" w:rsidRDefault="00B86494" w:rsidP="00FD5887">
            <w:pPr>
              <w:pStyle w:val="Opsommingsymbool0"/>
              <w:rPr>
                <w:lang w:val="en-GB"/>
              </w:rPr>
            </w:pPr>
            <w:r>
              <w:rPr>
                <w:lang w:val="en-GB"/>
              </w:rPr>
              <w:t>Sectoral costs:</w:t>
            </w:r>
          </w:p>
          <w:tbl>
            <w:tblPr>
              <w:tblW w:w="7164" w:type="dxa"/>
              <w:tblLook w:val="04A0" w:firstRow="1" w:lastRow="0" w:firstColumn="1" w:lastColumn="0" w:noHBand="0" w:noVBand="1"/>
            </w:tblPr>
            <w:tblGrid>
              <w:gridCol w:w="2665"/>
              <w:gridCol w:w="1531"/>
              <w:gridCol w:w="1531"/>
              <w:gridCol w:w="1437"/>
            </w:tblGrid>
            <w:tr w:rsidR="00B86494" w14:paraId="0B024495" w14:textId="77777777" w:rsidTr="00FD5887">
              <w:trPr>
                <w:trHeight w:val="227"/>
              </w:trPr>
              <w:tc>
                <w:tcPr>
                  <w:tcW w:w="2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E5F002" w14:textId="77777777" w:rsidR="00B86494" w:rsidRDefault="00B86494" w:rsidP="00FD5887">
                  <w:pPr>
                    <w:spacing w:before="0" w:after="0" w:line="240" w:lineRule="auto"/>
                    <w:rPr>
                      <w:rFonts w:eastAsia="Times New Roman" w:cs="Arial"/>
                      <w:b/>
                      <w:bCs/>
                      <w:color w:val="000000"/>
                      <w:sz w:val="18"/>
                      <w:szCs w:val="20"/>
                      <w:lang w:val="en-GB"/>
                    </w:rPr>
                  </w:pPr>
                </w:p>
              </w:tc>
              <w:tc>
                <w:tcPr>
                  <w:tcW w:w="1531" w:type="dxa"/>
                  <w:tcBorders>
                    <w:top w:val="single" w:sz="4" w:space="0" w:color="auto"/>
                    <w:left w:val="nil"/>
                    <w:bottom w:val="single" w:sz="4" w:space="0" w:color="auto"/>
                    <w:right w:val="single" w:sz="4" w:space="0" w:color="auto"/>
                  </w:tcBorders>
                  <w:shd w:val="clear" w:color="auto" w:fill="C6D9F1" w:themeFill="text2" w:themeFillTint="33"/>
                </w:tcPr>
                <w:p w14:paraId="493544E2" w14:textId="77777777" w:rsidR="00B86494" w:rsidRDefault="00B86494" w:rsidP="00FD5887">
                  <w:pPr>
                    <w:spacing w:before="0" w:after="0" w:line="240" w:lineRule="auto"/>
                    <w:rPr>
                      <w:rFonts w:eastAsia="Times New Roman" w:cs="Arial"/>
                      <w:b/>
                      <w:bCs/>
                      <w:color w:val="000000"/>
                      <w:sz w:val="18"/>
                      <w:szCs w:val="20"/>
                      <w:lang w:val="en-GB"/>
                    </w:rPr>
                  </w:pPr>
                </w:p>
              </w:tc>
              <w:tc>
                <w:tcPr>
                  <w:tcW w:w="1531" w:type="dxa"/>
                  <w:tcBorders>
                    <w:top w:val="single" w:sz="4" w:space="0" w:color="auto"/>
                    <w:left w:val="nil"/>
                    <w:bottom w:val="single" w:sz="4" w:space="0" w:color="auto"/>
                    <w:right w:val="single" w:sz="4" w:space="0" w:color="auto"/>
                  </w:tcBorders>
                  <w:shd w:val="clear" w:color="auto" w:fill="C6D9F1" w:themeFill="text2" w:themeFillTint="33"/>
                  <w:hideMark/>
                </w:tcPr>
                <w:p w14:paraId="1BA068DF"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b/>
                      <w:bCs/>
                      <w:color w:val="000000"/>
                      <w:sz w:val="18"/>
                      <w:szCs w:val="20"/>
                      <w:lang w:val="en-GB"/>
                    </w:rPr>
                    <w:t>BG</w:t>
                  </w:r>
                </w:p>
              </w:tc>
              <w:tc>
                <w:tcPr>
                  <w:tcW w:w="1437" w:type="dxa"/>
                  <w:tcBorders>
                    <w:top w:val="single" w:sz="4" w:space="0" w:color="auto"/>
                    <w:left w:val="nil"/>
                    <w:bottom w:val="single" w:sz="4" w:space="0" w:color="auto"/>
                    <w:right w:val="single" w:sz="4" w:space="0" w:color="auto"/>
                  </w:tcBorders>
                  <w:shd w:val="clear" w:color="auto" w:fill="C6D9F1" w:themeFill="text2" w:themeFillTint="33"/>
                  <w:hideMark/>
                </w:tcPr>
                <w:p w14:paraId="73E3F386"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b/>
                      <w:bCs/>
                      <w:color w:val="000000"/>
                      <w:sz w:val="18"/>
                      <w:szCs w:val="20"/>
                      <w:lang w:val="en-GB"/>
                    </w:rPr>
                    <w:t>RO</w:t>
                  </w:r>
                </w:p>
              </w:tc>
            </w:tr>
            <w:tr w:rsidR="00B86494" w14:paraId="07F2891D" w14:textId="77777777" w:rsidTr="00FD5887">
              <w:trPr>
                <w:trHeight w:val="454"/>
              </w:trPr>
              <w:tc>
                <w:tcPr>
                  <w:tcW w:w="2665" w:type="dxa"/>
                  <w:tcBorders>
                    <w:top w:val="single" w:sz="4" w:space="0" w:color="auto"/>
                    <w:left w:val="single" w:sz="4" w:space="0" w:color="auto"/>
                    <w:bottom w:val="single" w:sz="4" w:space="0" w:color="auto"/>
                    <w:right w:val="single" w:sz="4" w:space="0" w:color="auto"/>
                  </w:tcBorders>
                  <w:shd w:val="clear" w:color="auto" w:fill="D8D8D8"/>
                  <w:hideMark/>
                </w:tcPr>
                <w:p w14:paraId="710DC6F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auto" w:fill="D8D8D8"/>
                  <w:hideMark/>
                </w:tcPr>
                <w:p w14:paraId="3897E75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auto" w:fill="D8D8D8"/>
                  <w:hideMark/>
                </w:tcPr>
                <w:p w14:paraId="3692281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year (€)</w:t>
                  </w:r>
                </w:p>
              </w:tc>
              <w:tc>
                <w:tcPr>
                  <w:tcW w:w="1437" w:type="dxa"/>
                  <w:tcBorders>
                    <w:top w:val="single" w:sz="4" w:space="0" w:color="auto"/>
                    <w:left w:val="nil"/>
                    <w:bottom w:val="single" w:sz="4" w:space="0" w:color="auto"/>
                    <w:right w:val="single" w:sz="4" w:space="0" w:color="auto"/>
                  </w:tcBorders>
                  <w:shd w:val="clear" w:color="auto" w:fill="D8D8D8"/>
                </w:tcPr>
                <w:p w14:paraId="20195C31" w14:textId="77777777" w:rsidR="00B86494" w:rsidRDefault="00B86494" w:rsidP="00FD5887">
                  <w:pPr>
                    <w:spacing w:before="0" w:after="0" w:line="240" w:lineRule="auto"/>
                    <w:rPr>
                      <w:rFonts w:eastAsia="Times New Roman" w:cs="Arial"/>
                      <w:b/>
                      <w:bCs/>
                      <w:color w:val="000000"/>
                      <w:sz w:val="18"/>
                      <w:szCs w:val="20"/>
                      <w:lang w:val="en-GB"/>
                    </w:rPr>
                  </w:pPr>
                </w:p>
              </w:tc>
            </w:tr>
            <w:tr w:rsidR="00B86494" w14:paraId="1F0A033B" w14:textId="77777777" w:rsidTr="00FD5887">
              <w:trPr>
                <w:trHeight w:val="264"/>
              </w:trPr>
              <w:tc>
                <w:tcPr>
                  <w:tcW w:w="2665" w:type="dxa"/>
                  <w:tcBorders>
                    <w:top w:val="nil"/>
                    <w:left w:val="single" w:sz="4" w:space="0" w:color="auto"/>
                    <w:bottom w:val="single" w:sz="4" w:space="0" w:color="auto"/>
                    <w:right w:val="single" w:sz="4" w:space="0" w:color="auto"/>
                  </w:tcBorders>
                  <w:hideMark/>
                </w:tcPr>
                <w:p w14:paraId="7E82D1AF"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Investment costs</w:t>
                  </w:r>
                </w:p>
              </w:tc>
              <w:tc>
                <w:tcPr>
                  <w:tcW w:w="1531" w:type="dxa"/>
                  <w:tcBorders>
                    <w:top w:val="nil"/>
                    <w:left w:val="nil"/>
                    <w:bottom w:val="single" w:sz="4" w:space="0" w:color="auto"/>
                    <w:right w:val="single" w:sz="4" w:space="0" w:color="auto"/>
                  </w:tcBorders>
                  <w:hideMark/>
                </w:tcPr>
                <w:p w14:paraId="7BB3109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Not know</w:t>
                  </w:r>
                </w:p>
              </w:tc>
              <w:tc>
                <w:tcPr>
                  <w:tcW w:w="1531" w:type="dxa"/>
                  <w:tcBorders>
                    <w:top w:val="nil"/>
                    <w:left w:val="nil"/>
                    <w:bottom w:val="single" w:sz="4" w:space="0" w:color="auto"/>
                    <w:right w:val="single" w:sz="4" w:space="0" w:color="auto"/>
                  </w:tcBorders>
                  <w:shd w:val="clear" w:color="auto" w:fill="D9D9D9"/>
                  <w:hideMark/>
                </w:tcPr>
                <w:p w14:paraId="1F909853"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37" w:type="dxa"/>
                  <w:tcBorders>
                    <w:top w:val="nil"/>
                    <w:left w:val="nil"/>
                    <w:bottom w:val="single" w:sz="4" w:space="0" w:color="auto"/>
                    <w:right w:val="single" w:sz="4" w:space="0" w:color="auto"/>
                  </w:tcBorders>
                  <w:shd w:val="clear" w:color="auto" w:fill="D9D9D9"/>
                </w:tcPr>
                <w:p w14:paraId="09305A6F" w14:textId="77777777" w:rsidR="00B86494" w:rsidRDefault="00B86494" w:rsidP="00FD5887">
                  <w:pPr>
                    <w:spacing w:before="0" w:after="0" w:line="240" w:lineRule="auto"/>
                    <w:rPr>
                      <w:rFonts w:eastAsia="Times New Roman" w:cs="Arial"/>
                      <w:color w:val="000000"/>
                      <w:sz w:val="18"/>
                      <w:szCs w:val="20"/>
                      <w:lang w:val="en-GB"/>
                    </w:rPr>
                  </w:pPr>
                </w:p>
              </w:tc>
            </w:tr>
            <w:tr w:rsidR="00B86494" w14:paraId="1157C880" w14:textId="77777777" w:rsidTr="00FD5887">
              <w:trPr>
                <w:trHeight w:val="264"/>
              </w:trPr>
              <w:tc>
                <w:tcPr>
                  <w:tcW w:w="2665" w:type="dxa"/>
                  <w:tcBorders>
                    <w:top w:val="nil"/>
                    <w:left w:val="single" w:sz="4" w:space="0" w:color="auto"/>
                    <w:bottom w:val="single" w:sz="4" w:space="0" w:color="auto"/>
                    <w:right w:val="single" w:sz="4" w:space="0" w:color="auto"/>
                  </w:tcBorders>
                  <w:hideMark/>
                </w:tcPr>
                <w:p w14:paraId="5E2ABD0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Operational costs</w:t>
                  </w:r>
                </w:p>
              </w:tc>
              <w:tc>
                <w:tcPr>
                  <w:tcW w:w="1531" w:type="dxa"/>
                  <w:tcBorders>
                    <w:top w:val="nil"/>
                    <w:left w:val="nil"/>
                    <w:bottom w:val="single" w:sz="4" w:space="0" w:color="auto"/>
                    <w:right w:val="single" w:sz="4" w:space="0" w:color="auto"/>
                  </w:tcBorders>
                  <w:shd w:val="clear" w:color="auto" w:fill="D9D9D9"/>
                </w:tcPr>
                <w:p w14:paraId="28A2CA81" w14:textId="77777777" w:rsidR="00B86494" w:rsidRDefault="00B86494" w:rsidP="00FD5887">
                  <w:pPr>
                    <w:spacing w:before="0" w:after="0" w:line="240" w:lineRule="auto"/>
                    <w:rPr>
                      <w:rFonts w:eastAsia="Times New Roman" w:cs="Arial"/>
                      <w:color w:val="000000"/>
                      <w:sz w:val="18"/>
                      <w:szCs w:val="20"/>
                      <w:lang w:val="en-GB"/>
                    </w:rPr>
                  </w:pPr>
                </w:p>
              </w:tc>
              <w:tc>
                <w:tcPr>
                  <w:tcW w:w="1531" w:type="dxa"/>
                  <w:tcBorders>
                    <w:top w:val="nil"/>
                    <w:left w:val="nil"/>
                    <w:bottom w:val="single" w:sz="4" w:space="0" w:color="auto"/>
                    <w:right w:val="single" w:sz="4" w:space="0" w:color="auto"/>
                  </w:tcBorders>
                  <w:hideMark/>
                </w:tcPr>
                <w:p w14:paraId="083F6E3D"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20.000</w:t>
                  </w:r>
                </w:p>
              </w:tc>
              <w:tc>
                <w:tcPr>
                  <w:tcW w:w="1437" w:type="dxa"/>
                  <w:tcBorders>
                    <w:top w:val="nil"/>
                    <w:left w:val="nil"/>
                    <w:bottom w:val="single" w:sz="4" w:space="0" w:color="auto"/>
                    <w:right w:val="single" w:sz="4" w:space="0" w:color="auto"/>
                  </w:tcBorders>
                  <w:hideMark/>
                </w:tcPr>
                <w:p w14:paraId="0474D68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8000</w:t>
                  </w:r>
                </w:p>
              </w:tc>
            </w:tr>
            <w:tr w:rsidR="00B86494" w14:paraId="60EA496F" w14:textId="77777777" w:rsidTr="00FD5887">
              <w:trPr>
                <w:trHeight w:val="264"/>
              </w:trPr>
              <w:tc>
                <w:tcPr>
                  <w:tcW w:w="2665" w:type="dxa"/>
                  <w:tcBorders>
                    <w:top w:val="nil"/>
                    <w:left w:val="single" w:sz="4" w:space="0" w:color="auto"/>
                    <w:bottom w:val="single" w:sz="4" w:space="0" w:color="auto"/>
                    <w:right w:val="single" w:sz="4" w:space="0" w:color="auto"/>
                  </w:tcBorders>
                  <w:hideMark/>
                </w:tcPr>
                <w:p w14:paraId="6FB391D7"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Loss of added value</w:t>
                  </w:r>
                </w:p>
              </w:tc>
              <w:tc>
                <w:tcPr>
                  <w:tcW w:w="1531" w:type="dxa"/>
                  <w:tcBorders>
                    <w:top w:val="nil"/>
                    <w:left w:val="nil"/>
                    <w:bottom w:val="single" w:sz="4" w:space="0" w:color="auto"/>
                    <w:right w:val="single" w:sz="4" w:space="0" w:color="auto"/>
                  </w:tcBorders>
                  <w:shd w:val="clear" w:color="auto" w:fill="D9D9D9"/>
                </w:tcPr>
                <w:p w14:paraId="56EEDFE9" w14:textId="77777777" w:rsidR="00B86494" w:rsidRDefault="00B86494" w:rsidP="00FD5887">
                  <w:pPr>
                    <w:spacing w:before="0" w:after="0" w:line="240" w:lineRule="auto"/>
                    <w:rPr>
                      <w:rFonts w:eastAsia="Times New Roman" w:cs="Arial"/>
                      <w:color w:val="000000"/>
                      <w:sz w:val="18"/>
                      <w:szCs w:val="20"/>
                      <w:lang w:val="en-GB"/>
                    </w:rPr>
                  </w:pPr>
                </w:p>
              </w:tc>
              <w:tc>
                <w:tcPr>
                  <w:tcW w:w="1531" w:type="dxa"/>
                  <w:tcBorders>
                    <w:top w:val="nil"/>
                    <w:left w:val="nil"/>
                    <w:bottom w:val="single" w:sz="4" w:space="0" w:color="auto"/>
                    <w:right w:val="single" w:sz="4" w:space="0" w:color="auto"/>
                  </w:tcBorders>
                  <w:hideMark/>
                </w:tcPr>
                <w:p w14:paraId="2510E2C2"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w:t>
                  </w:r>
                </w:p>
              </w:tc>
              <w:tc>
                <w:tcPr>
                  <w:tcW w:w="1437" w:type="dxa"/>
                  <w:tcBorders>
                    <w:top w:val="nil"/>
                    <w:left w:val="nil"/>
                    <w:bottom w:val="single" w:sz="4" w:space="0" w:color="auto"/>
                    <w:right w:val="single" w:sz="4" w:space="0" w:color="auto"/>
                  </w:tcBorders>
                </w:tcPr>
                <w:p w14:paraId="13D802A6" w14:textId="77777777" w:rsidR="00B86494" w:rsidRDefault="00B86494" w:rsidP="00FD5887">
                  <w:pPr>
                    <w:spacing w:before="0" w:after="0" w:line="240" w:lineRule="auto"/>
                    <w:jc w:val="center"/>
                    <w:rPr>
                      <w:rFonts w:eastAsia="Times New Roman" w:cs="Arial"/>
                      <w:color w:val="000000"/>
                      <w:sz w:val="18"/>
                      <w:szCs w:val="20"/>
                      <w:lang w:val="en-GB"/>
                    </w:rPr>
                  </w:pPr>
                </w:p>
              </w:tc>
            </w:tr>
            <w:tr w:rsidR="00B86494" w14:paraId="6629AE96" w14:textId="77777777" w:rsidTr="00FD5887">
              <w:trPr>
                <w:trHeight w:val="264"/>
              </w:trPr>
              <w:tc>
                <w:tcPr>
                  <w:tcW w:w="2665" w:type="dxa"/>
                  <w:tcBorders>
                    <w:top w:val="nil"/>
                    <w:left w:val="single" w:sz="4" w:space="0" w:color="auto"/>
                    <w:bottom w:val="single" w:sz="4" w:space="0" w:color="auto"/>
                    <w:right w:val="single" w:sz="4" w:space="0" w:color="auto"/>
                  </w:tcBorders>
                  <w:hideMark/>
                </w:tcPr>
                <w:p w14:paraId="17100AD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color w:val="000000"/>
                      <w:sz w:val="18"/>
                      <w:szCs w:val="20"/>
                      <w:lang w:val="en-GB"/>
                    </w:rPr>
                    <w:t>Loss of employment</w:t>
                  </w:r>
                </w:p>
              </w:tc>
              <w:tc>
                <w:tcPr>
                  <w:tcW w:w="1531" w:type="dxa"/>
                  <w:tcBorders>
                    <w:top w:val="nil"/>
                    <w:left w:val="nil"/>
                    <w:bottom w:val="single" w:sz="4" w:space="0" w:color="auto"/>
                    <w:right w:val="single" w:sz="4" w:space="0" w:color="auto"/>
                  </w:tcBorders>
                  <w:noWrap/>
                </w:tcPr>
                <w:p w14:paraId="5D7C493F" w14:textId="77777777" w:rsidR="00B86494" w:rsidRDefault="00B86494" w:rsidP="00FD5887">
                  <w:pPr>
                    <w:spacing w:before="0" w:after="0" w:line="240" w:lineRule="auto"/>
                    <w:jc w:val="right"/>
                    <w:rPr>
                      <w:rFonts w:eastAsia="Times New Roman" w:cs="Arial"/>
                      <w:b/>
                      <w:bCs/>
                      <w:color w:val="000000"/>
                      <w:sz w:val="18"/>
                      <w:szCs w:val="20"/>
                      <w:lang w:val="en-GB"/>
                    </w:rPr>
                  </w:pPr>
                </w:p>
              </w:tc>
              <w:tc>
                <w:tcPr>
                  <w:tcW w:w="1531" w:type="dxa"/>
                  <w:tcBorders>
                    <w:top w:val="nil"/>
                    <w:left w:val="nil"/>
                    <w:bottom w:val="single" w:sz="4" w:space="0" w:color="auto"/>
                    <w:right w:val="single" w:sz="4" w:space="0" w:color="auto"/>
                  </w:tcBorders>
                  <w:noWrap/>
                  <w:hideMark/>
                </w:tcPr>
                <w:p w14:paraId="0412D4C0"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color w:val="000000"/>
                      <w:sz w:val="18"/>
                      <w:szCs w:val="20"/>
                      <w:lang w:val="en-GB"/>
                    </w:rPr>
                    <w:t>/</w:t>
                  </w:r>
                </w:p>
              </w:tc>
              <w:tc>
                <w:tcPr>
                  <w:tcW w:w="1437" w:type="dxa"/>
                  <w:tcBorders>
                    <w:top w:val="nil"/>
                    <w:left w:val="nil"/>
                    <w:bottom w:val="single" w:sz="4" w:space="0" w:color="auto"/>
                    <w:right w:val="single" w:sz="4" w:space="0" w:color="auto"/>
                  </w:tcBorders>
                </w:tcPr>
                <w:p w14:paraId="61787B93" w14:textId="77777777" w:rsidR="00B86494" w:rsidRDefault="00B86494" w:rsidP="00FD5887">
                  <w:pPr>
                    <w:spacing w:before="0" w:after="0" w:line="240" w:lineRule="auto"/>
                    <w:jc w:val="center"/>
                    <w:rPr>
                      <w:rFonts w:eastAsia="Times New Roman" w:cs="Arial"/>
                      <w:color w:val="000000"/>
                      <w:sz w:val="18"/>
                      <w:szCs w:val="20"/>
                      <w:lang w:val="en-GB"/>
                    </w:rPr>
                  </w:pPr>
                </w:p>
              </w:tc>
            </w:tr>
            <w:tr w:rsidR="00B86494" w14:paraId="49AFDF83" w14:textId="77777777" w:rsidTr="00FD5887">
              <w:trPr>
                <w:trHeight w:val="283"/>
              </w:trPr>
              <w:tc>
                <w:tcPr>
                  <w:tcW w:w="2665" w:type="dxa"/>
                  <w:tcBorders>
                    <w:top w:val="nil"/>
                    <w:left w:val="single" w:sz="4" w:space="0" w:color="auto"/>
                    <w:bottom w:val="nil"/>
                    <w:right w:val="single" w:sz="4" w:space="0" w:color="auto"/>
                  </w:tcBorders>
                  <w:hideMark/>
                </w:tcPr>
                <w:p w14:paraId="681B97D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cost</w:t>
                  </w:r>
                </w:p>
              </w:tc>
              <w:tc>
                <w:tcPr>
                  <w:tcW w:w="1531" w:type="dxa"/>
                  <w:tcBorders>
                    <w:top w:val="nil"/>
                    <w:left w:val="nil"/>
                    <w:bottom w:val="nil"/>
                    <w:right w:val="single" w:sz="4" w:space="0" w:color="auto"/>
                  </w:tcBorders>
                  <w:noWrap/>
                </w:tcPr>
                <w:p w14:paraId="059C1947" w14:textId="77777777" w:rsidR="00B86494" w:rsidRDefault="00B86494" w:rsidP="00FD5887">
                  <w:pPr>
                    <w:spacing w:before="0" w:after="0" w:line="240" w:lineRule="auto"/>
                    <w:jc w:val="right"/>
                    <w:rPr>
                      <w:rFonts w:eastAsia="Times New Roman" w:cs="Arial"/>
                      <w:b/>
                      <w:bCs/>
                      <w:color w:val="000000"/>
                      <w:sz w:val="18"/>
                      <w:szCs w:val="20"/>
                      <w:lang w:val="en-GB"/>
                    </w:rPr>
                  </w:pPr>
                </w:p>
              </w:tc>
              <w:tc>
                <w:tcPr>
                  <w:tcW w:w="1531" w:type="dxa"/>
                  <w:tcBorders>
                    <w:top w:val="nil"/>
                    <w:left w:val="nil"/>
                    <w:bottom w:val="nil"/>
                    <w:right w:val="single" w:sz="4" w:space="0" w:color="auto"/>
                  </w:tcBorders>
                  <w:noWrap/>
                  <w:hideMark/>
                </w:tcPr>
                <w:p w14:paraId="50825EEE"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b/>
                      <w:bCs/>
                      <w:color w:val="000000"/>
                      <w:sz w:val="18"/>
                      <w:szCs w:val="20"/>
                      <w:lang w:val="en-GB"/>
                    </w:rPr>
                    <w:t>20.000</w:t>
                  </w:r>
                </w:p>
              </w:tc>
              <w:tc>
                <w:tcPr>
                  <w:tcW w:w="1437" w:type="dxa"/>
                  <w:tcBorders>
                    <w:top w:val="nil"/>
                    <w:left w:val="nil"/>
                    <w:bottom w:val="nil"/>
                    <w:right w:val="single" w:sz="4" w:space="0" w:color="auto"/>
                  </w:tcBorders>
                  <w:hideMark/>
                </w:tcPr>
                <w:p w14:paraId="3480BBC2"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b/>
                      <w:bCs/>
                      <w:color w:val="000000"/>
                      <w:sz w:val="18"/>
                      <w:szCs w:val="20"/>
                      <w:lang w:val="en-GB"/>
                    </w:rPr>
                    <w:t>8000 -</w:t>
                  </w:r>
                </w:p>
              </w:tc>
            </w:tr>
            <w:tr w:rsidR="00B86494" w14:paraId="20EC87A5" w14:textId="77777777" w:rsidTr="00FD5887">
              <w:trPr>
                <w:trHeight w:val="283"/>
              </w:trPr>
              <w:tc>
                <w:tcPr>
                  <w:tcW w:w="2665" w:type="dxa"/>
                  <w:tcBorders>
                    <w:top w:val="nil"/>
                    <w:left w:val="single" w:sz="4" w:space="0" w:color="auto"/>
                    <w:bottom w:val="single" w:sz="4" w:space="0" w:color="auto"/>
                    <w:right w:val="single" w:sz="4" w:space="0" w:color="auto"/>
                  </w:tcBorders>
                  <w:hideMark/>
                </w:tcPr>
                <w:p w14:paraId="7B1E7CDA" w14:textId="77777777" w:rsidR="00B86494" w:rsidRDefault="00B86494" w:rsidP="00FD5887">
                  <w:pPr>
                    <w:spacing w:before="0" w:after="0" w:line="240" w:lineRule="auto"/>
                    <w:rPr>
                      <w:rFonts w:eastAsia="Times New Roman" w:cs="Arial"/>
                      <w:b/>
                      <w:bCs/>
                      <w:i/>
                      <w:color w:val="000000"/>
                      <w:sz w:val="18"/>
                      <w:szCs w:val="20"/>
                      <w:lang w:val="en-GB"/>
                    </w:rPr>
                  </w:pPr>
                  <w:r>
                    <w:rPr>
                      <w:rFonts w:eastAsia="Times New Roman" w:cs="Arial"/>
                      <w:b/>
                      <w:bCs/>
                      <w:i/>
                      <w:color w:val="000000"/>
                      <w:sz w:val="18"/>
                      <w:szCs w:val="20"/>
                      <w:lang w:val="en-GB"/>
                    </w:rPr>
                    <w:t>Discounted to one off costs:</w:t>
                  </w:r>
                </w:p>
              </w:tc>
              <w:tc>
                <w:tcPr>
                  <w:tcW w:w="1531" w:type="dxa"/>
                  <w:tcBorders>
                    <w:top w:val="nil"/>
                    <w:left w:val="nil"/>
                    <w:bottom w:val="single" w:sz="4" w:space="0" w:color="auto"/>
                    <w:right w:val="single" w:sz="4" w:space="0" w:color="auto"/>
                  </w:tcBorders>
                  <w:noWrap/>
                </w:tcPr>
                <w:p w14:paraId="5BA8B659" w14:textId="77777777" w:rsidR="00B86494" w:rsidRDefault="00B86494" w:rsidP="00FD5887">
                  <w:pPr>
                    <w:spacing w:before="0" w:after="0" w:line="240" w:lineRule="auto"/>
                    <w:jc w:val="right"/>
                    <w:rPr>
                      <w:rFonts w:eastAsia="Times New Roman" w:cs="Arial"/>
                      <w:b/>
                      <w:bCs/>
                      <w:i/>
                      <w:color w:val="000000"/>
                      <w:sz w:val="18"/>
                      <w:szCs w:val="20"/>
                      <w:lang w:val="en-GB"/>
                    </w:rPr>
                  </w:pPr>
                </w:p>
              </w:tc>
              <w:tc>
                <w:tcPr>
                  <w:tcW w:w="1531" w:type="dxa"/>
                  <w:tcBorders>
                    <w:top w:val="nil"/>
                    <w:left w:val="nil"/>
                    <w:bottom w:val="single" w:sz="4" w:space="0" w:color="auto"/>
                    <w:right w:val="single" w:sz="4" w:space="0" w:color="auto"/>
                  </w:tcBorders>
                  <w:noWrap/>
                  <w:hideMark/>
                </w:tcPr>
                <w:p w14:paraId="7268579C" w14:textId="77777777" w:rsidR="00B86494" w:rsidRDefault="00B86494" w:rsidP="00FD5887">
                  <w:pPr>
                    <w:spacing w:before="0" w:after="0" w:line="240" w:lineRule="auto"/>
                    <w:jc w:val="right"/>
                    <w:rPr>
                      <w:rFonts w:eastAsia="Times New Roman" w:cs="Arial"/>
                      <w:b/>
                      <w:bCs/>
                      <w:i/>
                      <w:color w:val="000000"/>
                      <w:sz w:val="18"/>
                      <w:szCs w:val="20"/>
                      <w:lang w:val="en-GB"/>
                    </w:rPr>
                  </w:pPr>
                  <w:r>
                    <w:rPr>
                      <w:rFonts w:eastAsia="Times New Roman" w:cs="Arial"/>
                      <w:b/>
                      <w:bCs/>
                      <w:i/>
                      <w:color w:val="000000"/>
                      <w:sz w:val="18"/>
                      <w:szCs w:val="20"/>
                      <w:lang w:val="en-GB"/>
                    </w:rPr>
                    <w:t>105.000</w:t>
                  </w:r>
                </w:p>
              </w:tc>
              <w:tc>
                <w:tcPr>
                  <w:tcW w:w="1437" w:type="dxa"/>
                  <w:tcBorders>
                    <w:top w:val="nil"/>
                    <w:left w:val="nil"/>
                    <w:bottom w:val="single" w:sz="4" w:space="0" w:color="auto"/>
                    <w:right w:val="single" w:sz="4" w:space="0" w:color="auto"/>
                  </w:tcBorders>
                  <w:hideMark/>
                </w:tcPr>
                <w:p w14:paraId="27F5EF5D" w14:textId="77777777" w:rsidR="00B86494" w:rsidRDefault="00B86494" w:rsidP="00FD5887">
                  <w:pPr>
                    <w:spacing w:before="0" w:after="0" w:line="240" w:lineRule="auto"/>
                    <w:jc w:val="right"/>
                    <w:rPr>
                      <w:rFonts w:eastAsia="Times New Roman" w:cs="Arial"/>
                      <w:b/>
                      <w:bCs/>
                      <w:i/>
                      <w:color w:val="000000"/>
                      <w:sz w:val="18"/>
                      <w:szCs w:val="20"/>
                      <w:lang w:val="en-GB"/>
                    </w:rPr>
                  </w:pPr>
                  <w:r>
                    <w:rPr>
                      <w:rFonts w:eastAsia="Times New Roman" w:cs="Arial"/>
                      <w:b/>
                      <w:bCs/>
                      <w:i/>
                      <w:color w:val="000000"/>
                      <w:sz w:val="18"/>
                      <w:szCs w:val="20"/>
                      <w:lang w:val="en-GB"/>
                    </w:rPr>
                    <w:t>42.000</w:t>
                  </w:r>
                </w:p>
              </w:tc>
            </w:tr>
          </w:tbl>
          <w:p w14:paraId="2D1C9C02" w14:textId="77777777" w:rsidR="00B86494" w:rsidRDefault="00B86494" w:rsidP="00FD5887">
            <w:pPr>
              <w:rPr>
                <w:lang w:val="en-GB"/>
              </w:rPr>
            </w:pPr>
          </w:p>
          <w:p w14:paraId="3D99D51D" w14:textId="77777777" w:rsidR="00B86494" w:rsidRPr="002605F8" w:rsidRDefault="00B86494" w:rsidP="00FD5887">
            <w:pPr>
              <w:pStyle w:val="OpsommingSymbool"/>
              <w:numPr>
                <w:ilvl w:val="0"/>
                <w:numId w:val="0"/>
              </w:numPr>
              <w:ind w:left="2268"/>
              <w:rPr>
                <w:rFonts w:cs="Arial"/>
                <w:i/>
                <w:sz w:val="18"/>
                <w:szCs w:val="18"/>
                <w:lang w:val="en-GB"/>
              </w:rPr>
            </w:pPr>
          </w:p>
        </w:tc>
      </w:tr>
      <w:tr w:rsidR="00B86494" w:rsidRPr="003F5994" w14:paraId="68894410" w14:textId="77777777" w:rsidTr="00FD5887">
        <w:tc>
          <w:tcPr>
            <w:tcW w:w="1959" w:type="dxa"/>
            <w:shd w:val="clear" w:color="auto" w:fill="D6E3BC" w:themeFill="accent3" w:themeFillTint="66"/>
          </w:tcPr>
          <w:p w14:paraId="5898FE01" w14:textId="77777777" w:rsidR="00B86494" w:rsidRPr="002605F8" w:rsidRDefault="00B86494" w:rsidP="00FD5887">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00554755" w14:textId="77777777" w:rsidR="00B86494" w:rsidRDefault="00B86494" w:rsidP="00FD5887">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183.500 Euro (BG)</w:t>
            </w:r>
          </w:p>
          <w:p w14:paraId="629E289F" w14:textId="77777777" w:rsidR="00B86494" w:rsidRPr="002605F8" w:rsidRDefault="00B86494" w:rsidP="00FD5887">
            <w:pPr>
              <w:spacing w:line="240" w:lineRule="auto"/>
              <w:rPr>
                <w:rFonts w:cs="Arial"/>
                <w:i/>
                <w:sz w:val="18"/>
                <w:szCs w:val="18"/>
                <w:lang w:val="en-GB"/>
              </w:rPr>
            </w:pPr>
            <w:r>
              <w:rPr>
                <w:rFonts w:cs="Arial"/>
                <w:i/>
                <w:sz w:val="18"/>
                <w:szCs w:val="18"/>
                <w:lang w:val="en-GB"/>
              </w:rPr>
              <w:t xml:space="preserve">                                                                                        120.500 Euro (RO)</w:t>
            </w:r>
          </w:p>
        </w:tc>
      </w:tr>
      <w:tr w:rsidR="00B86494" w:rsidRPr="00F26902" w14:paraId="5AB27825" w14:textId="77777777" w:rsidTr="00FD5887">
        <w:tc>
          <w:tcPr>
            <w:tcW w:w="1959" w:type="dxa"/>
            <w:shd w:val="clear" w:color="auto" w:fill="D6E3BC" w:themeFill="accent3" w:themeFillTint="66"/>
          </w:tcPr>
          <w:p w14:paraId="7504FC0A"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5B4610DB" w14:textId="77777777" w:rsidR="00B86494" w:rsidRDefault="00B86494" w:rsidP="00FD5887">
            <w:pPr>
              <w:rPr>
                <w:lang w:val="en-GB"/>
              </w:rPr>
            </w:pPr>
            <w:r w:rsidRPr="002605F8">
              <w:rPr>
                <w:rFonts w:cs="Arial"/>
                <w:i/>
                <w:sz w:val="18"/>
                <w:szCs w:val="18"/>
                <w:lang w:val="en-GB"/>
              </w:rPr>
              <w:t>Overall uncertainty:</w:t>
            </w:r>
            <w:r>
              <w:rPr>
                <w:rFonts w:cs="Arial"/>
                <w:i/>
                <w:sz w:val="18"/>
                <w:szCs w:val="18"/>
                <w:lang w:val="en-GB"/>
              </w:rPr>
              <w:t xml:space="preserve"> </w:t>
            </w:r>
            <w:r>
              <w:rPr>
                <w:highlight w:val="yellow"/>
                <w:lang w:val="en-GB"/>
              </w:rPr>
              <w:t>Yellow:</w:t>
            </w:r>
            <w:r>
              <w:rPr>
                <w:lang w:val="en-GB"/>
              </w:rPr>
              <w:t xml:space="preserve"> Medium uncertainty(&gt;33–66% probability)</w:t>
            </w:r>
          </w:p>
          <w:p w14:paraId="2A0179E7" w14:textId="77777777" w:rsidR="00B86494" w:rsidRPr="00375CFE" w:rsidRDefault="00B86494" w:rsidP="00FD5887">
            <w:pPr>
              <w:rPr>
                <w:lang w:val="en-GB"/>
              </w:rPr>
            </w:pPr>
            <w:r>
              <w:rPr>
                <w:lang w:val="en-GB"/>
              </w:rPr>
              <w:t xml:space="preserve">Due to lack of information to estimate media campaign &amp; net cost/profit per sold </w:t>
            </w:r>
            <w:proofErr w:type="spellStart"/>
            <w:r>
              <w:rPr>
                <w:lang w:val="en-GB"/>
              </w:rPr>
              <w:t>ecolabelled</w:t>
            </w:r>
            <w:proofErr w:type="spellEnd"/>
            <w:r>
              <w:rPr>
                <w:lang w:val="en-GB"/>
              </w:rPr>
              <w:t xml:space="preserve"> fish/molluscs</w:t>
            </w:r>
          </w:p>
          <w:p w14:paraId="15AE4C51" w14:textId="77777777" w:rsidR="00B86494" w:rsidRPr="002605F8" w:rsidRDefault="00B86494" w:rsidP="00FD5887">
            <w:pPr>
              <w:spacing w:line="240" w:lineRule="auto"/>
              <w:rPr>
                <w:rFonts w:cs="Arial"/>
                <w:i/>
                <w:sz w:val="18"/>
                <w:szCs w:val="18"/>
                <w:lang w:val="en-GB"/>
              </w:rPr>
            </w:pPr>
          </w:p>
        </w:tc>
      </w:tr>
      <w:tr w:rsidR="00B86494" w:rsidRPr="00375CFE" w14:paraId="213A15D4" w14:textId="77777777" w:rsidTr="00FD5887">
        <w:tc>
          <w:tcPr>
            <w:tcW w:w="1959" w:type="dxa"/>
            <w:shd w:val="clear" w:color="auto" w:fill="D6E3BC" w:themeFill="accent3" w:themeFillTint="66"/>
          </w:tcPr>
          <w:p w14:paraId="0BB8108A"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2F5F4398" w14:textId="77777777" w:rsidR="00B86494" w:rsidRDefault="00B86494" w:rsidP="00FD5887">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tbl>
            <w:tblPr>
              <w:tblW w:w="3240" w:type="dxa"/>
              <w:tblLook w:val="04A0" w:firstRow="1" w:lastRow="0" w:firstColumn="1" w:lastColumn="0" w:noHBand="0" w:noVBand="1"/>
            </w:tblPr>
            <w:tblGrid>
              <w:gridCol w:w="977"/>
              <w:gridCol w:w="2263"/>
            </w:tblGrid>
            <w:tr w:rsidR="00B86494" w14:paraId="6CEA4462" w14:textId="77777777" w:rsidTr="00FD5887">
              <w:trPr>
                <w:trHeight w:val="300"/>
              </w:trPr>
              <w:tc>
                <w:tcPr>
                  <w:tcW w:w="976" w:type="dxa"/>
                  <w:tcBorders>
                    <w:top w:val="nil"/>
                    <w:left w:val="nil"/>
                    <w:bottom w:val="single" w:sz="4" w:space="0" w:color="auto"/>
                    <w:right w:val="nil"/>
                  </w:tcBorders>
                  <w:shd w:val="clear" w:color="auto" w:fill="92D050"/>
                  <w:noWrap/>
                  <w:hideMark/>
                </w:tcPr>
                <w:p w14:paraId="74B0E04D" w14:textId="77777777" w:rsidR="00B86494" w:rsidRDefault="00B86494" w:rsidP="00FD5887">
                  <w:pPr>
                    <w:spacing w:after="0" w:line="240" w:lineRule="auto"/>
                    <w:jc w:val="center"/>
                    <w:rPr>
                      <w:rFonts w:cs="Arial"/>
                      <w:b/>
                      <w:color w:val="000000"/>
                      <w:lang w:val="en-GB" w:eastAsia="fr-BE"/>
                    </w:rPr>
                  </w:pPr>
                  <w:r>
                    <w:rPr>
                      <w:rFonts w:cs="Arial"/>
                      <w:b/>
                      <w:color w:val="000000"/>
                      <w:lang w:val="en-GB" w:eastAsia="fr-BE"/>
                    </w:rPr>
                    <w:t>4</w:t>
                  </w:r>
                </w:p>
              </w:tc>
              <w:tc>
                <w:tcPr>
                  <w:tcW w:w="2262" w:type="dxa"/>
                  <w:tcBorders>
                    <w:top w:val="nil"/>
                    <w:left w:val="nil"/>
                    <w:bottom w:val="single" w:sz="4" w:space="0" w:color="auto"/>
                    <w:right w:val="nil"/>
                  </w:tcBorders>
                  <w:shd w:val="clear" w:color="auto" w:fill="92D050"/>
                  <w:hideMark/>
                </w:tcPr>
                <w:p w14:paraId="4099F21E" w14:textId="77777777" w:rsidR="00B86494" w:rsidRDefault="00B86494" w:rsidP="00FD5887">
                  <w:pPr>
                    <w:spacing w:after="0" w:line="240" w:lineRule="auto"/>
                    <w:jc w:val="right"/>
                    <w:rPr>
                      <w:rFonts w:cs="Arial"/>
                      <w:b/>
                      <w:color w:val="000000"/>
                      <w:lang w:val="en-GB" w:eastAsia="fr-BE"/>
                    </w:rPr>
                  </w:pPr>
                  <w:r>
                    <w:rPr>
                      <w:b/>
                      <w:lang w:val="en-GB"/>
                    </w:rPr>
                    <w:t>€ 50.</w:t>
                  </w:r>
                  <w:r>
                    <w:rPr>
                      <w:rFonts w:cs="Arial"/>
                      <w:b/>
                      <w:color w:val="000000"/>
                      <w:lang w:val="en-GB" w:eastAsia="fr-BE"/>
                    </w:rPr>
                    <w:t>000 - 200.000</w:t>
                  </w:r>
                </w:p>
              </w:tc>
            </w:tr>
          </w:tbl>
          <w:p w14:paraId="724E5B7C" w14:textId="77777777" w:rsidR="00B86494" w:rsidRDefault="00B86494" w:rsidP="00FD5887">
            <w:pPr>
              <w:spacing w:line="240" w:lineRule="auto"/>
              <w:rPr>
                <w:rFonts w:cs="Arial"/>
                <w:i/>
                <w:sz w:val="18"/>
                <w:szCs w:val="18"/>
                <w:lang w:val="en-GB"/>
              </w:rPr>
            </w:pPr>
          </w:p>
          <w:p w14:paraId="431895DD" w14:textId="77777777" w:rsidR="00B86494" w:rsidRPr="002605F8" w:rsidRDefault="00B86494" w:rsidP="00FD5887">
            <w:pPr>
              <w:spacing w:line="240" w:lineRule="auto"/>
              <w:rPr>
                <w:rFonts w:cs="Arial"/>
                <w:i/>
                <w:sz w:val="18"/>
                <w:szCs w:val="18"/>
                <w:lang w:val="en-GB"/>
              </w:rPr>
            </w:pPr>
          </w:p>
        </w:tc>
      </w:tr>
    </w:tbl>
    <w:p w14:paraId="4C6437FD" w14:textId="77777777" w:rsidR="00B86494" w:rsidRDefault="00B86494" w:rsidP="00B86494">
      <w:pPr>
        <w:pStyle w:val="ARCADISStandaard"/>
        <w:rPr>
          <w:lang w:val="en-US"/>
        </w:rPr>
      </w:pPr>
    </w:p>
    <w:p w14:paraId="3BC4B3CF" w14:textId="77777777" w:rsidR="00B86494" w:rsidRDefault="00B86494" w:rsidP="00B86494">
      <w:pPr>
        <w:spacing w:before="0" w:after="200" w:line="276" w:lineRule="auto"/>
        <w:rPr>
          <w:lang w:val="en-US"/>
        </w:rPr>
      </w:pPr>
      <w:r>
        <w:rPr>
          <w:lang w:val="en-US"/>
        </w:rPr>
        <w:br w:type="page"/>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8759"/>
      </w:tblGrid>
      <w:tr w:rsidR="00B86494" w:rsidRPr="00AD682A" w14:paraId="0CC537C0" w14:textId="77777777" w:rsidTr="00FD5887">
        <w:trPr>
          <w:cnfStyle w:val="100000000000" w:firstRow="1" w:lastRow="0" w:firstColumn="0" w:lastColumn="0" w:oddVBand="0" w:evenVBand="0" w:oddHBand="0" w:evenHBand="0" w:firstRowFirstColumn="0" w:firstRowLastColumn="0" w:lastRowFirstColumn="0" w:lastRowLastColumn="0"/>
        </w:trPr>
        <w:tc>
          <w:tcPr>
            <w:tcW w:w="1176" w:type="dxa"/>
            <w:shd w:val="clear" w:color="auto" w:fill="1F497D" w:themeFill="text2"/>
          </w:tcPr>
          <w:p w14:paraId="0432F04F" w14:textId="77777777" w:rsidR="00B86494" w:rsidRPr="00AD682A" w:rsidRDefault="00B86494" w:rsidP="00FD5887">
            <w:pPr>
              <w:rPr>
                <w:b w:val="0"/>
                <w:color w:val="FFFFFF" w:themeColor="background1"/>
                <w:sz w:val="18"/>
                <w:szCs w:val="18"/>
              </w:rPr>
            </w:pPr>
            <w:r w:rsidRPr="00AD682A">
              <w:rPr>
                <w:color w:val="FFFFFF" w:themeColor="background1"/>
                <w:sz w:val="18"/>
                <w:szCs w:val="18"/>
              </w:rPr>
              <w:lastRenderedPageBreak/>
              <w:t>PART II</w:t>
            </w:r>
          </w:p>
        </w:tc>
        <w:tc>
          <w:tcPr>
            <w:tcW w:w="8759" w:type="dxa"/>
            <w:shd w:val="clear" w:color="auto" w:fill="1F497D" w:themeFill="text2"/>
          </w:tcPr>
          <w:p w14:paraId="3139AD97" w14:textId="77777777" w:rsidR="00B86494" w:rsidRPr="00AD682A" w:rsidRDefault="00B86494" w:rsidP="00FD5887">
            <w:pPr>
              <w:rPr>
                <w:b w:val="0"/>
                <w:i/>
                <w:color w:val="FFFFFF" w:themeColor="background1"/>
                <w:sz w:val="18"/>
                <w:szCs w:val="18"/>
              </w:rPr>
            </w:pPr>
            <w:r w:rsidRPr="00AD682A">
              <w:rPr>
                <w:i/>
                <w:color w:val="FFFFFF" w:themeColor="background1"/>
                <w:sz w:val="18"/>
                <w:szCs w:val="18"/>
              </w:rPr>
              <w:t>Benefit assessment</w:t>
            </w:r>
          </w:p>
        </w:tc>
      </w:tr>
      <w:tr w:rsidR="00B86494" w:rsidRPr="00AD682A" w14:paraId="38241F2F" w14:textId="77777777" w:rsidTr="00FD5887">
        <w:trPr>
          <w:trHeight w:val="2253"/>
        </w:trPr>
        <w:tc>
          <w:tcPr>
            <w:tcW w:w="1176" w:type="dxa"/>
            <w:shd w:val="clear" w:color="auto" w:fill="auto"/>
          </w:tcPr>
          <w:p w14:paraId="04F87594" w14:textId="77777777" w:rsidR="00B86494" w:rsidRPr="00AD682A" w:rsidRDefault="00B86494" w:rsidP="00FD5887">
            <w:pPr>
              <w:rPr>
                <w:b/>
                <w:sz w:val="18"/>
                <w:szCs w:val="18"/>
              </w:rPr>
            </w:pPr>
            <w:r w:rsidRPr="00AD682A">
              <w:rPr>
                <w:b/>
                <w:sz w:val="18"/>
                <w:szCs w:val="18"/>
              </w:rPr>
              <w:t>Scoring</w:t>
            </w:r>
          </w:p>
        </w:tc>
        <w:tc>
          <w:tcPr>
            <w:tcW w:w="8759" w:type="dxa"/>
            <w:shd w:val="clear" w:color="auto" w:fill="auto"/>
          </w:tcPr>
          <w:p w14:paraId="4AC3646A" w14:textId="77777777" w:rsidR="00B86494" w:rsidRDefault="00B86494" w:rsidP="00FD5887">
            <w:pPr>
              <w:rPr>
                <w:b/>
                <w:sz w:val="18"/>
                <w:szCs w:val="18"/>
              </w:rPr>
            </w:pPr>
          </w:p>
          <w:tbl>
            <w:tblPr>
              <w:tblW w:w="8533" w:type="dxa"/>
              <w:tblLook w:val="04A0" w:firstRow="1" w:lastRow="0" w:firstColumn="1" w:lastColumn="0" w:noHBand="0" w:noVBand="1"/>
            </w:tblPr>
            <w:tblGrid>
              <w:gridCol w:w="3288"/>
              <w:gridCol w:w="1399"/>
              <w:gridCol w:w="1322"/>
              <w:gridCol w:w="1304"/>
              <w:gridCol w:w="1220"/>
            </w:tblGrid>
            <w:tr w:rsidR="00B86494" w:rsidRPr="00F26902" w14:paraId="1C49C4C8" w14:textId="77777777" w:rsidTr="00FD5887">
              <w:trPr>
                <w:trHeight w:val="624"/>
                <w:tblHeader/>
              </w:trPr>
              <w:tc>
                <w:tcPr>
                  <w:tcW w:w="3288" w:type="dxa"/>
                  <w:tcBorders>
                    <w:top w:val="single" w:sz="4" w:space="0" w:color="auto"/>
                    <w:left w:val="single" w:sz="4" w:space="0" w:color="auto"/>
                    <w:bottom w:val="single" w:sz="4" w:space="0" w:color="auto"/>
                    <w:right w:val="single" w:sz="4" w:space="0" w:color="auto"/>
                  </w:tcBorders>
                  <w:shd w:val="clear" w:color="auto" w:fill="D8D8D8"/>
                  <w:hideMark/>
                </w:tcPr>
                <w:p w14:paraId="44F0127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399" w:type="dxa"/>
                  <w:tcBorders>
                    <w:top w:val="single" w:sz="4" w:space="0" w:color="auto"/>
                    <w:left w:val="single" w:sz="4" w:space="0" w:color="auto"/>
                    <w:bottom w:val="single" w:sz="4" w:space="0" w:color="auto"/>
                    <w:right w:val="single" w:sz="4" w:space="0" w:color="auto"/>
                  </w:tcBorders>
                  <w:shd w:val="clear" w:color="auto" w:fill="D8D8D8"/>
                  <w:hideMark/>
                </w:tcPr>
                <w:p w14:paraId="4900746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322" w:type="dxa"/>
                  <w:tcBorders>
                    <w:top w:val="single" w:sz="4" w:space="0" w:color="auto"/>
                    <w:left w:val="nil"/>
                    <w:bottom w:val="single" w:sz="4" w:space="0" w:color="auto"/>
                    <w:right w:val="single" w:sz="4" w:space="0" w:color="auto"/>
                  </w:tcBorders>
                  <w:shd w:val="clear" w:color="auto" w:fill="D8D8D8"/>
                  <w:hideMark/>
                </w:tcPr>
                <w:p w14:paraId="317DACB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304" w:type="dxa"/>
                  <w:tcBorders>
                    <w:top w:val="single" w:sz="4" w:space="0" w:color="auto"/>
                    <w:left w:val="nil"/>
                    <w:bottom w:val="single" w:sz="4" w:space="0" w:color="auto"/>
                    <w:right w:val="single" w:sz="4" w:space="0" w:color="auto"/>
                  </w:tcBorders>
                  <w:shd w:val="clear" w:color="auto" w:fill="D8D8D8"/>
                  <w:hideMark/>
                </w:tcPr>
                <w:p w14:paraId="3D56DB0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220" w:type="dxa"/>
                  <w:tcBorders>
                    <w:top w:val="single" w:sz="4" w:space="0" w:color="auto"/>
                    <w:left w:val="nil"/>
                    <w:bottom w:val="single" w:sz="4" w:space="0" w:color="auto"/>
                    <w:right w:val="single" w:sz="4" w:space="0" w:color="auto"/>
                  </w:tcBorders>
                  <w:shd w:val="clear" w:color="auto" w:fill="D8D8D8"/>
                  <w:hideMark/>
                </w:tcPr>
                <w:p w14:paraId="481D04B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6957B927" w14:textId="77777777" w:rsidTr="00FD5887">
              <w:trPr>
                <w:trHeight w:val="448"/>
              </w:trPr>
              <w:tc>
                <w:tcPr>
                  <w:tcW w:w="3288" w:type="dxa"/>
                  <w:tcBorders>
                    <w:top w:val="single" w:sz="4" w:space="0" w:color="auto"/>
                    <w:left w:val="single" w:sz="4" w:space="0" w:color="auto"/>
                    <w:bottom w:val="single" w:sz="4" w:space="0" w:color="auto"/>
                    <w:right w:val="single" w:sz="4" w:space="0" w:color="auto"/>
                  </w:tcBorders>
                  <w:hideMark/>
                </w:tcPr>
                <w:p w14:paraId="550EF543"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US"/>
                    </w:rPr>
                    <w:t xml:space="preserve">The benefits will depend on the type of label being implemented. </w:t>
                  </w:r>
                  <w:r>
                    <w:rPr>
                      <w:rFonts w:eastAsia="Times New Roman" w:cs="Arial"/>
                      <w:color w:val="000000"/>
                      <w:sz w:val="18"/>
                      <w:szCs w:val="20"/>
                      <w:lang w:val="en-GB"/>
                    </w:rPr>
                    <w:t xml:space="preserve">The main question is if the fishing sector themselves can see the benefits of committing to a labelling scheme. In other words will the payment for a labelling scheme be outweighed by the profit gained form selling labelled fish. </w:t>
                  </w:r>
                </w:p>
                <w:p w14:paraId="39E3E58E" w14:textId="77777777" w:rsidR="00B86494" w:rsidRDefault="00B86494" w:rsidP="00FD5887">
                  <w:pPr>
                    <w:spacing w:before="0" w:after="0" w:line="240" w:lineRule="auto"/>
                    <w:rPr>
                      <w:color w:val="000000"/>
                      <w:sz w:val="18"/>
                      <w:lang w:val="en-GB"/>
                    </w:rPr>
                  </w:pPr>
                  <w:r>
                    <w:rPr>
                      <w:rFonts w:eastAsia="Times New Roman" w:cs="Arial"/>
                      <w:color w:val="000000"/>
                      <w:sz w:val="18"/>
                      <w:szCs w:val="20"/>
                      <w:lang w:val="en-GB"/>
                    </w:rPr>
                    <w:t xml:space="preserve">Depending on the focus of the scheme, the environmental benefits will vary as some schemes focus on the production phase where others on the quality of the fish for consumption. </w:t>
                  </w:r>
                </w:p>
                <w:p w14:paraId="76EA46BC" w14:textId="77777777" w:rsidR="00B86494" w:rsidRDefault="00B86494" w:rsidP="00FD5887">
                  <w:pPr>
                    <w:spacing w:before="0" w:after="0" w:line="240" w:lineRule="auto"/>
                    <w:rPr>
                      <w:rFonts w:eastAsia="Times New Roman" w:cs="Arial"/>
                      <w:color w:val="000000"/>
                      <w:sz w:val="18"/>
                      <w:szCs w:val="20"/>
                      <w:lang w:val="en-GB"/>
                    </w:rPr>
                  </w:pPr>
                  <w:r>
                    <w:rPr>
                      <w:color w:val="000000"/>
                      <w:sz w:val="18"/>
                      <w:lang w:val="en-GB"/>
                    </w:rPr>
                    <w:t>May only be relevant for niche markets - local and for export</w:t>
                  </w:r>
                </w:p>
              </w:tc>
              <w:tc>
                <w:tcPr>
                  <w:tcW w:w="1399" w:type="dxa"/>
                  <w:tcBorders>
                    <w:top w:val="single" w:sz="4" w:space="0" w:color="auto"/>
                    <w:left w:val="single" w:sz="4" w:space="0" w:color="auto"/>
                    <w:bottom w:val="single" w:sz="4" w:space="0" w:color="auto"/>
                    <w:right w:val="single" w:sz="4" w:space="0" w:color="auto"/>
                  </w:tcBorders>
                  <w:hideMark/>
                </w:tcPr>
                <w:p w14:paraId="14A88573"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 1</w:t>
                  </w:r>
                </w:p>
              </w:tc>
              <w:tc>
                <w:tcPr>
                  <w:tcW w:w="1322" w:type="dxa"/>
                  <w:tcBorders>
                    <w:top w:val="nil"/>
                    <w:left w:val="nil"/>
                    <w:bottom w:val="single" w:sz="4" w:space="0" w:color="auto"/>
                    <w:right w:val="single" w:sz="4" w:space="0" w:color="auto"/>
                  </w:tcBorders>
                  <w:hideMark/>
                </w:tcPr>
                <w:p w14:paraId="201436AA"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304" w:type="dxa"/>
                  <w:tcBorders>
                    <w:top w:val="nil"/>
                    <w:left w:val="nil"/>
                    <w:bottom w:val="single" w:sz="4" w:space="0" w:color="auto"/>
                    <w:right w:val="single" w:sz="4" w:space="0" w:color="auto"/>
                  </w:tcBorders>
                </w:tcPr>
                <w:p w14:paraId="4281DFD7"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Improved marine environment.</w:t>
                  </w:r>
                </w:p>
                <w:p w14:paraId="0B750AE8" w14:textId="77777777" w:rsidR="00B86494" w:rsidRDefault="00B86494" w:rsidP="00FD5887">
                  <w:pPr>
                    <w:spacing w:before="0" w:after="0" w:line="240" w:lineRule="auto"/>
                    <w:jc w:val="right"/>
                    <w:rPr>
                      <w:rFonts w:eastAsia="Times New Roman" w:cs="Arial"/>
                      <w:color w:val="000000"/>
                      <w:sz w:val="18"/>
                      <w:szCs w:val="20"/>
                      <w:lang w:val="en-GB"/>
                    </w:rPr>
                  </w:pPr>
                </w:p>
                <w:p w14:paraId="24302AEB"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 xml:space="preserve"> </w:t>
                  </w:r>
                </w:p>
              </w:tc>
              <w:tc>
                <w:tcPr>
                  <w:tcW w:w="1220" w:type="dxa"/>
                  <w:tcBorders>
                    <w:top w:val="nil"/>
                    <w:left w:val="nil"/>
                    <w:bottom w:val="single" w:sz="4" w:space="0" w:color="auto"/>
                    <w:right w:val="single" w:sz="4" w:space="0" w:color="auto"/>
                  </w:tcBorders>
                  <w:hideMark/>
                </w:tcPr>
                <w:p w14:paraId="66EB3B8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r>
          </w:tbl>
          <w:p w14:paraId="65670AD2" w14:textId="77777777" w:rsidR="00B86494" w:rsidRPr="00AD682A" w:rsidRDefault="00B86494" w:rsidP="00FD5887">
            <w:pPr>
              <w:rPr>
                <w:b/>
                <w:sz w:val="18"/>
                <w:szCs w:val="18"/>
              </w:rPr>
            </w:pPr>
          </w:p>
          <w:p w14:paraId="3D170B95" w14:textId="77777777" w:rsidR="00B86494" w:rsidRPr="00AD682A" w:rsidRDefault="00B86494" w:rsidP="00FD5887">
            <w:pPr>
              <w:rPr>
                <w:b/>
                <w:sz w:val="18"/>
                <w:szCs w:val="18"/>
              </w:rPr>
            </w:pPr>
          </w:p>
        </w:tc>
      </w:tr>
    </w:tbl>
    <w:p w14:paraId="5CCD0F8F" w14:textId="77777777" w:rsidR="00B86494" w:rsidRPr="005106D3" w:rsidRDefault="00B86494" w:rsidP="00B86494">
      <w:pPr>
        <w:pStyle w:val="ARCADISStandaard"/>
        <w:rPr>
          <w:lang w:val="en-US"/>
        </w:rPr>
      </w:pPr>
    </w:p>
    <w:p w14:paraId="41DAD7B6"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01584CA2" w14:textId="77777777" w:rsidR="00B86494" w:rsidRDefault="00B86494" w:rsidP="00B86494">
      <w:pPr>
        <w:pStyle w:val="Kop2"/>
        <w:rPr>
          <w:lang w:val="en-GB"/>
        </w:rPr>
      </w:pPr>
      <w:r>
        <w:rPr>
          <w:lang w:val="en-GB"/>
        </w:rPr>
        <w:lastRenderedPageBreak/>
        <w:t>Measure 3</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2C58D25E"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3380846C"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6464E518" w14:textId="4ED4878C" w:rsidR="00B86494" w:rsidRPr="002605F8" w:rsidRDefault="00FD5887" w:rsidP="00FD5887">
            <w:pPr>
              <w:rPr>
                <w:b w:val="0"/>
                <w:i/>
                <w:sz w:val="18"/>
                <w:szCs w:val="18"/>
                <w:lang w:val="en-GB"/>
              </w:rPr>
            </w:pPr>
            <w:r w:rsidRPr="00FD5887">
              <w:rPr>
                <w:b w:val="0"/>
                <w:i/>
                <w:sz w:val="18"/>
                <w:szCs w:val="18"/>
                <w:lang w:val="en-GB"/>
              </w:rPr>
              <w:t>Development of Regional Marine litter Action Plan (joint methodology for quantifying the marine litter, identification of sources, prosecution of offenders, etc.)</w:t>
            </w:r>
          </w:p>
        </w:tc>
        <w:tc>
          <w:tcPr>
            <w:tcW w:w="2480" w:type="dxa"/>
            <w:shd w:val="clear" w:color="auto" w:fill="1F497D" w:themeFill="text2"/>
          </w:tcPr>
          <w:p w14:paraId="0DB5C877" w14:textId="77777777" w:rsidR="00B86494" w:rsidRPr="002605F8" w:rsidRDefault="00B86494" w:rsidP="00FD5887">
            <w:pPr>
              <w:rPr>
                <w:i/>
                <w:sz w:val="18"/>
                <w:szCs w:val="18"/>
                <w:lang w:val="en-GB"/>
              </w:rPr>
            </w:pPr>
            <w:r w:rsidRPr="002605F8">
              <w:rPr>
                <w:i/>
                <w:sz w:val="18"/>
                <w:szCs w:val="18"/>
                <w:lang w:val="en-GB"/>
              </w:rPr>
              <w:t>Code:</w:t>
            </w:r>
          </w:p>
          <w:p w14:paraId="11D826E5"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493E73" w14:paraId="762E8A53" w14:textId="77777777" w:rsidTr="00FD5887">
        <w:tc>
          <w:tcPr>
            <w:tcW w:w="1959" w:type="dxa"/>
            <w:shd w:val="clear" w:color="auto" w:fill="1F497D" w:themeFill="text2"/>
          </w:tcPr>
          <w:p w14:paraId="668B3C4F" w14:textId="77777777" w:rsidR="00B86494" w:rsidRPr="002605F8" w:rsidRDefault="00B86494" w:rsidP="00FD5887">
            <w:pPr>
              <w:rPr>
                <w:sz w:val="18"/>
                <w:szCs w:val="18"/>
                <w:lang w:val="en-GB"/>
              </w:rPr>
            </w:pPr>
          </w:p>
        </w:tc>
        <w:tc>
          <w:tcPr>
            <w:tcW w:w="5496" w:type="dxa"/>
            <w:shd w:val="clear" w:color="auto" w:fill="1F497D" w:themeFill="text2"/>
          </w:tcPr>
          <w:p w14:paraId="06958C94"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323EB021"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29F7BBD4"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1FED85B1" w14:textId="3A05821A" w:rsidR="00B86494" w:rsidRPr="002605F8" w:rsidRDefault="00493E73" w:rsidP="00FD5887">
            <w:pPr>
              <w:rPr>
                <w:i/>
                <w:color w:val="FFFFFF" w:themeColor="background1"/>
                <w:sz w:val="18"/>
                <w:szCs w:val="18"/>
                <w:lang w:val="en-GB"/>
              </w:rPr>
            </w:pPr>
            <w:r>
              <w:rPr>
                <w:i/>
                <w:color w:val="FFFFFF" w:themeColor="background1"/>
                <w:sz w:val="18"/>
                <w:szCs w:val="18"/>
                <w:lang w:val="en-GB"/>
              </w:rPr>
              <w:t>3</w:t>
            </w:r>
          </w:p>
        </w:tc>
      </w:tr>
      <w:tr w:rsidR="00B86494" w:rsidRPr="002605F8" w14:paraId="12C77FD3" w14:textId="77777777" w:rsidTr="00FD5887">
        <w:tc>
          <w:tcPr>
            <w:tcW w:w="1959" w:type="dxa"/>
            <w:shd w:val="clear" w:color="auto" w:fill="4F81BD" w:themeFill="accent1"/>
          </w:tcPr>
          <w:p w14:paraId="727D86BD"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54A6F2C6"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23BC8859" w14:textId="77777777" w:rsidR="00B86494" w:rsidRPr="002605F8" w:rsidRDefault="00B86494" w:rsidP="00FD5887">
            <w:pPr>
              <w:rPr>
                <w:b/>
                <w:color w:val="FFFFFF" w:themeColor="background1"/>
                <w:sz w:val="18"/>
                <w:szCs w:val="18"/>
                <w:lang w:val="en-GB"/>
              </w:rPr>
            </w:pPr>
          </w:p>
        </w:tc>
      </w:tr>
      <w:tr w:rsidR="00B86494" w:rsidRPr="00F26902" w14:paraId="6F57C28F" w14:textId="77777777" w:rsidTr="00FD5887">
        <w:tc>
          <w:tcPr>
            <w:tcW w:w="1959" w:type="dxa"/>
            <w:shd w:val="clear" w:color="auto" w:fill="DBE5F1" w:themeFill="accent1" w:themeFillTint="33"/>
          </w:tcPr>
          <w:p w14:paraId="0A7F6BB1" w14:textId="77777777" w:rsidR="00B86494" w:rsidRPr="002605F8" w:rsidRDefault="00B86494" w:rsidP="00FD5887">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555314F4" w14:textId="77777777" w:rsidR="00B86494" w:rsidRPr="002605F8" w:rsidRDefault="00B86494" w:rsidP="00FD5887">
            <w:pPr>
              <w:spacing w:line="240" w:lineRule="auto"/>
              <w:rPr>
                <w:i/>
                <w:sz w:val="18"/>
                <w:szCs w:val="18"/>
                <w:lang w:val="en-GB"/>
              </w:rPr>
            </w:pPr>
            <w:r w:rsidRPr="00984D9A">
              <w:rPr>
                <w:i/>
                <w:sz w:val="18"/>
                <w:szCs w:val="18"/>
                <w:lang w:val="en-GB"/>
              </w:rPr>
              <w:t>WG on Action Plan elaboration creation</w:t>
            </w:r>
          </w:p>
        </w:tc>
      </w:tr>
      <w:tr w:rsidR="00B86494" w:rsidRPr="00F26902" w14:paraId="2FEB88CA" w14:textId="77777777" w:rsidTr="00FD5887">
        <w:tc>
          <w:tcPr>
            <w:tcW w:w="1959" w:type="dxa"/>
          </w:tcPr>
          <w:p w14:paraId="14CFD3B3"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03F9354D" w14:textId="77777777" w:rsidR="00B86494" w:rsidRDefault="00B86494" w:rsidP="00FD5887">
            <w:pPr>
              <w:pStyle w:val="Opsommingsymbool0"/>
              <w:rPr>
                <w:lang w:val="en-GB"/>
              </w:rPr>
            </w:pPr>
            <w:r w:rsidRPr="00984D9A">
              <w:rPr>
                <w:lang w:val="en-GB"/>
              </w:rPr>
              <w:t>2 working group meetings.</w:t>
            </w:r>
          </w:p>
          <w:p w14:paraId="0A7E7217" w14:textId="77777777" w:rsidR="00B86494" w:rsidRPr="002605F8" w:rsidRDefault="00B86494" w:rsidP="00FD5887">
            <w:pPr>
              <w:pStyle w:val="Opsommingsymbool0"/>
              <w:rPr>
                <w:lang w:val="en-GB"/>
              </w:rPr>
            </w:pPr>
            <w:r>
              <w:rPr>
                <w:lang w:val="en-GB"/>
              </w:rPr>
              <w:t>Implementation of action plan is not included in the scope of the measure</w:t>
            </w:r>
            <w:r>
              <w:rPr>
                <w:rStyle w:val="Verwijzingopmerking"/>
                <w:rFonts w:cstheme="minorBidi"/>
                <w:lang w:val="nl-BE"/>
              </w:rPr>
              <w:annotationRef/>
            </w:r>
          </w:p>
        </w:tc>
      </w:tr>
      <w:tr w:rsidR="00B86494" w:rsidRPr="002605F8" w14:paraId="07E1C7C5" w14:textId="77777777" w:rsidTr="00FD5887">
        <w:trPr>
          <w:trHeight w:val="2514"/>
        </w:trPr>
        <w:tc>
          <w:tcPr>
            <w:tcW w:w="1959" w:type="dxa"/>
          </w:tcPr>
          <w:p w14:paraId="79EB7C34"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5A08DA63" w14:textId="77777777" w:rsidR="00B86494" w:rsidRDefault="00B86494" w:rsidP="00FD5887">
            <w:pPr>
              <w:pStyle w:val="Opsommingsymbool0"/>
              <w:rPr>
                <w:lang w:val="en-GB"/>
              </w:rPr>
            </w:pPr>
            <w:r>
              <w:rPr>
                <w:lang w:val="en-GB"/>
              </w:rPr>
              <w:t>Negotiation costs</w:t>
            </w:r>
          </w:p>
          <w:tbl>
            <w:tblPr>
              <w:tblW w:w="7685" w:type="dxa"/>
              <w:tblLook w:val="04A0" w:firstRow="1" w:lastRow="0" w:firstColumn="1" w:lastColumn="0" w:noHBand="0" w:noVBand="1"/>
            </w:tblPr>
            <w:tblGrid>
              <w:gridCol w:w="3231"/>
              <w:gridCol w:w="1480"/>
              <w:gridCol w:w="1500"/>
              <w:gridCol w:w="1474"/>
            </w:tblGrid>
            <w:tr w:rsidR="00B86494" w:rsidRPr="00F26902" w14:paraId="7807ED58" w14:textId="77777777" w:rsidTr="00FD5887">
              <w:trPr>
                <w:trHeight w:val="624"/>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20AEFFC7"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xml:space="preserve">Actions required </w:t>
                  </w:r>
                </w:p>
              </w:tc>
              <w:tc>
                <w:tcPr>
                  <w:tcW w:w="1480" w:type="dxa"/>
                  <w:tcBorders>
                    <w:top w:val="single" w:sz="4" w:space="0" w:color="auto"/>
                    <w:left w:val="nil"/>
                    <w:bottom w:val="single" w:sz="4" w:space="0" w:color="auto"/>
                    <w:right w:val="single" w:sz="4" w:space="0" w:color="auto"/>
                  </w:tcBorders>
                  <w:shd w:val="clear" w:color="auto" w:fill="D8D8D8"/>
                  <w:hideMark/>
                </w:tcPr>
                <w:p w14:paraId="749739C6"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500" w:type="dxa"/>
                  <w:tcBorders>
                    <w:top w:val="single" w:sz="4" w:space="0" w:color="auto"/>
                    <w:left w:val="nil"/>
                    <w:bottom w:val="single" w:sz="4" w:space="0" w:color="auto"/>
                    <w:right w:val="single" w:sz="4" w:space="0" w:color="auto"/>
                  </w:tcBorders>
                  <w:shd w:val="clear" w:color="auto" w:fill="D8D8D8"/>
                  <w:hideMark/>
                </w:tcPr>
                <w:p w14:paraId="689061E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auto" w:fill="D8D8D8"/>
                  <w:hideMark/>
                </w:tcPr>
                <w:p w14:paraId="0607E5CF"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Estimated one-off cost per action, €</w:t>
                  </w:r>
                </w:p>
              </w:tc>
            </w:tr>
            <w:tr w:rsidR="00B86494" w14:paraId="6BBF74C8"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63293D2E" w14:textId="77777777" w:rsidR="00B86494" w:rsidRDefault="00B86494" w:rsidP="00FD5887">
                  <w:pPr>
                    <w:spacing w:before="0" w:after="0" w:line="240" w:lineRule="auto"/>
                    <w:rPr>
                      <w:rFonts w:eastAsia="Times New Roman" w:cs="Arial"/>
                      <w:color w:val="000000"/>
                      <w:sz w:val="18"/>
                      <w:szCs w:val="18"/>
                      <w:lang w:val="en-GB"/>
                    </w:rPr>
                  </w:pPr>
                  <w:r>
                    <w:rPr>
                      <w:rFonts w:eastAsia="Times New Roman" w:cs="Arial"/>
                      <w:color w:val="000000"/>
                      <w:sz w:val="18"/>
                      <w:szCs w:val="18"/>
                      <w:lang w:val="en-GB"/>
                    </w:rPr>
                    <w:t>Preparation (Planning, writing) Consultation, Finalisation</w:t>
                  </w:r>
                </w:p>
              </w:tc>
              <w:tc>
                <w:tcPr>
                  <w:tcW w:w="1480" w:type="dxa"/>
                  <w:tcBorders>
                    <w:top w:val="nil"/>
                    <w:left w:val="nil"/>
                    <w:bottom w:val="single" w:sz="4" w:space="0" w:color="auto"/>
                    <w:right w:val="single" w:sz="4" w:space="0" w:color="auto"/>
                  </w:tcBorders>
                  <w:hideMark/>
                </w:tcPr>
                <w:p w14:paraId="401D036C"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200</w:t>
                  </w:r>
                </w:p>
              </w:tc>
              <w:tc>
                <w:tcPr>
                  <w:tcW w:w="1500" w:type="dxa"/>
                  <w:tcBorders>
                    <w:top w:val="nil"/>
                    <w:left w:val="nil"/>
                    <w:bottom w:val="single" w:sz="4" w:space="0" w:color="auto"/>
                    <w:right w:val="single" w:sz="4" w:space="0" w:color="auto"/>
                  </w:tcBorders>
                  <w:hideMark/>
                </w:tcPr>
                <w:p w14:paraId="34192DC9"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70</w:t>
                  </w:r>
                </w:p>
              </w:tc>
              <w:tc>
                <w:tcPr>
                  <w:tcW w:w="1474" w:type="dxa"/>
                  <w:tcBorders>
                    <w:top w:val="nil"/>
                    <w:left w:val="nil"/>
                    <w:bottom w:val="single" w:sz="4" w:space="0" w:color="auto"/>
                    <w:right w:val="single" w:sz="4" w:space="0" w:color="auto"/>
                  </w:tcBorders>
                  <w:hideMark/>
                </w:tcPr>
                <w:p w14:paraId="44FE52E8"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18"/>
                      <w:lang w:val="en-GB"/>
                    </w:rPr>
                    <w:t>14.000</w:t>
                  </w:r>
                </w:p>
              </w:tc>
            </w:tr>
            <w:tr w:rsidR="00B86494" w14:paraId="20E6992C"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2AF00914"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480" w:type="dxa"/>
                  <w:tcBorders>
                    <w:top w:val="nil"/>
                    <w:left w:val="nil"/>
                    <w:bottom w:val="single" w:sz="4" w:space="0" w:color="auto"/>
                    <w:right w:val="single" w:sz="4" w:space="0" w:color="auto"/>
                  </w:tcBorders>
                  <w:hideMark/>
                </w:tcPr>
                <w:p w14:paraId="559917CF"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hideMark/>
                </w:tcPr>
                <w:p w14:paraId="6D334E57"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hideMark/>
                </w:tcPr>
                <w:p w14:paraId="64516041"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Pr>
                      <w:rFonts w:eastAsia="Times New Roman" w:cs="Arial"/>
                      <w:color w:val="000000"/>
                      <w:sz w:val="18"/>
                      <w:szCs w:val="20"/>
                      <w:lang w:val="en-GB"/>
                    </w:rPr>
                    <w:fldChar w:fldCharType="end"/>
                  </w:r>
                </w:p>
              </w:tc>
            </w:tr>
            <w:tr w:rsidR="00B86494" w14:paraId="7B0B574A"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98EF49E"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480" w:type="dxa"/>
                  <w:tcBorders>
                    <w:top w:val="nil"/>
                    <w:left w:val="nil"/>
                    <w:bottom w:val="single" w:sz="4" w:space="0" w:color="auto"/>
                    <w:right w:val="single" w:sz="4" w:space="0" w:color="auto"/>
                  </w:tcBorders>
                  <w:hideMark/>
                </w:tcPr>
                <w:p w14:paraId="0C4B1DC1"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hideMark/>
                </w:tcPr>
                <w:p w14:paraId="38C12C1D"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474" w:type="dxa"/>
                  <w:tcBorders>
                    <w:top w:val="nil"/>
                    <w:left w:val="nil"/>
                    <w:bottom w:val="single" w:sz="4" w:space="0" w:color="auto"/>
                    <w:right w:val="single" w:sz="4" w:space="0" w:color="auto"/>
                  </w:tcBorders>
                  <w:hideMark/>
                </w:tcPr>
                <w:p w14:paraId="65C61472"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1.500</w:t>
                  </w:r>
                  <w:r>
                    <w:rPr>
                      <w:rFonts w:eastAsia="Times New Roman" w:cs="Arial"/>
                      <w:color w:val="000000"/>
                      <w:sz w:val="18"/>
                      <w:szCs w:val="20"/>
                      <w:lang w:val="en-GB"/>
                    </w:rPr>
                    <w:fldChar w:fldCharType="end"/>
                  </w:r>
                </w:p>
              </w:tc>
            </w:tr>
            <w:tr w:rsidR="00B86494" w14:paraId="51457437"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7D20B813"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Total implementation cost</w:t>
                  </w:r>
                </w:p>
              </w:tc>
              <w:tc>
                <w:tcPr>
                  <w:tcW w:w="1480" w:type="dxa"/>
                  <w:tcBorders>
                    <w:top w:val="nil"/>
                    <w:left w:val="nil"/>
                    <w:bottom w:val="single" w:sz="4" w:space="0" w:color="auto"/>
                    <w:right w:val="single" w:sz="4" w:space="0" w:color="auto"/>
                  </w:tcBorders>
                  <w:hideMark/>
                </w:tcPr>
                <w:p w14:paraId="6B42BD64"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w:t>
                  </w:r>
                </w:p>
              </w:tc>
              <w:tc>
                <w:tcPr>
                  <w:tcW w:w="1500" w:type="dxa"/>
                  <w:tcBorders>
                    <w:top w:val="nil"/>
                    <w:left w:val="nil"/>
                    <w:bottom w:val="single" w:sz="4" w:space="0" w:color="auto"/>
                    <w:right w:val="single" w:sz="4" w:space="0" w:color="auto"/>
                  </w:tcBorders>
                  <w:hideMark/>
                </w:tcPr>
                <w:p w14:paraId="7A689558"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w:t>
                  </w:r>
                </w:p>
              </w:tc>
              <w:tc>
                <w:tcPr>
                  <w:tcW w:w="1474" w:type="dxa"/>
                  <w:tcBorders>
                    <w:top w:val="nil"/>
                    <w:left w:val="nil"/>
                    <w:bottom w:val="single" w:sz="4" w:space="0" w:color="auto"/>
                    <w:right w:val="single" w:sz="4" w:space="0" w:color="auto"/>
                  </w:tcBorders>
                  <w:noWrap/>
                  <w:hideMark/>
                </w:tcPr>
                <w:p w14:paraId="19364017" w14:textId="77777777" w:rsidR="00B86494" w:rsidRDefault="00B86494" w:rsidP="00FD5887">
                  <w:pPr>
                    <w:spacing w:before="0" w:after="0" w:line="240" w:lineRule="auto"/>
                    <w:jc w:val="right"/>
                    <w:rPr>
                      <w:rFonts w:eastAsia="Times New Roman" w:cs="Arial"/>
                      <w:b/>
                      <w:bCs/>
                      <w:color w:val="000000"/>
                      <w:sz w:val="18"/>
                      <w:szCs w:val="18"/>
                      <w:lang w:val="en-GB"/>
                    </w:rPr>
                  </w:pPr>
                  <w:r>
                    <w:rPr>
                      <w:rFonts w:eastAsia="Times New Roman" w:cs="Arial"/>
                      <w:b/>
                      <w:bCs/>
                      <w:color w:val="000000"/>
                      <w:sz w:val="18"/>
                      <w:szCs w:val="18"/>
                      <w:lang w:val="en-GB"/>
                    </w:rPr>
                    <w:fldChar w:fldCharType="begin"/>
                  </w:r>
                  <w:r>
                    <w:rPr>
                      <w:rFonts w:eastAsia="Times New Roman" w:cs="Arial"/>
                      <w:b/>
                      <w:bCs/>
                      <w:color w:val="000000"/>
                      <w:sz w:val="18"/>
                      <w:szCs w:val="18"/>
                      <w:lang w:val="en-GB"/>
                    </w:rPr>
                    <w:instrText xml:space="preserve"> =SUM(ABOVE) \# "#.##0" </w:instrText>
                  </w:r>
                  <w:r>
                    <w:rPr>
                      <w:rFonts w:eastAsia="Times New Roman" w:cs="Arial"/>
                      <w:b/>
                      <w:bCs/>
                      <w:color w:val="000000"/>
                      <w:sz w:val="18"/>
                      <w:szCs w:val="18"/>
                      <w:lang w:val="en-GB"/>
                    </w:rPr>
                    <w:fldChar w:fldCharType="separate"/>
                  </w:r>
                  <w:r>
                    <w:rPr>
                      <w:rFonts w:eastAsia="Times New Roman" w:cs="Arial"/>
                      <w:b/>
                      <w:bCs/>
                      <w:noProof/>
                      <w:color w:val="000000"/>
                      <w:sz w:val="18"/>
                      <w:szCs w:val="18"/>
                      <w:lang w:val="en-GB"/>
                    </w:rPr>
                    <w:t>16.700</w:t>
                  </w:r>
                  <w:r>
                    <w:rPr>
                      <w:rFonts w:eastAsia="Times New Roman" w:cs="Arial"/>
                      <w:b/>
                      <w:bCs/>
                      <w:color w:val="000000"/>
                      <w:sz w:val="18"/>
                      <w:szCs w:val="18"/>
                      <w:lang w:val="en-GB"/>
                    </w:rPr>
                    <w:fldChar w:fldCharType="end"/>
                  </w:r>
                </w:p>
              </w:tc>
            </w:tr>
          </w:tbl>
          <w:p w14:paraId="70885538" w14:textId="77777777" w:rsidR="00B86494" w:rsidRDefault="00B86494" w:rsidP="00FD5887">
            <w:pPr>
              <w:pStyle w:val="Opsommingsymbool0"/>
              <w:numPr>
                <w:ilvl w:val="0"/>
                <w:numId w:val="0"/>
              </w:numPr>
              <w:ind w:left="284"/>
              <w:rPr>
                <w:i/>
                <w:sz w:val="18"/>
                <w:szCs w:val="18"/>
                <w:lang w:val="en-GB"/>
              </w:rPr>
            </w:pPr>
          </w:p>
          <w:p w14:paraId="393A2D1F" w14:textId="77777777" w:rsidR="00B86494" w:rsidRPr="002605F8" w:rsidRDefault="00B86494" w:rsidP="00FD5887">
            <w:pPr>
              <w:pStyle w:val="Opsommingsymbool0"/>
              <w:numPr>
                <w:ilvl w:val="0"/>
                <w:numId w:val="0"/>
              </w:numPr>
              <w:ind w:left="284"/>
              <w:rPr>
                <w:i/>
                <w:sz w:val="18"/>
                <w:szCs w:val="18"/>
                <w:lang w:val="en-GB"/>
              </w:rPr>
            </w:pPr>
          </w:p>
        </w:tc>
      </w:tr>
      <w:tr w:rsidR="00B86494" w:rsidRPr="00331D65" w14:paraId="74DC77FA" w14:textId="77777777" w:rsidTr="00FD5887">
        <w:tc>
          <w:tcPr>
            <w:tcW w:w="1959" w:type="dxa"/>
            <w:shd w:val="clear" w:color="auto" w:fill="DBE5F1" w:themeFill="accent1" w:themeFillTint="33"/>
          </w:tcPr>
          <w:p w14:paraId="7BB98B4F" w14:textId="77777777" w:rsidR="00B86494" w:rsidRPr="002605F8" w:rsidRDefault="00B86494" w:rsidP="00FD5887">
            <w:pPr>
              <w:rPr>
                <w:b/>
                <w:sz w:val="18"/>
                <w:szCs w:val="18"/>
                <w:lang w:val="en-GB"/>
              </w:rPr>
            </w:pPr>
            <w:r w:rsidRPr="002605F8">
              <w:rPr>
                <w:b/>
                <w:sz w:val="18"/>
                <w:szCs w:val="18"/>
                <w:lang w:val="en-GB"/>
              </w:rPr>
              <w:t>Operational action 2</w:t>
            </w:r>
          </w:p>
        </w:tc>
        <w:tc>
          <w:tcPr>
            <w:tcW w:w="7976" w:type="dxa"/>
            <w:gridSpan w:val="2"/>
            <w:shd w:val="clear" w:color="auto" w:fill="DBE5F1" w:themeFill="accent1" w:themeFillTint="33"/>
          </w:tcPr>
          <w:p w14:paraId="18223F20" w14:textId="77777777" w:rsidR="00B86494" w:rsidRPr="002605F8" w:rsidRDefault="00B86494" w:rsidP="00FD5887">
            <w:pPr>
              <w:spacing w:line="240" w:lineRule="auto"/>
              <w:rPr>
                <w:i/>
                <w:sz w:val="18"/>
                <w:szCs w:val="18"/>
                <w:lang w:val="en-GB"/>
              </w:rPr>
            </w:pPr>
            <w:r w:rsidRPr="00984D9A">
              <w:rPr>
                <w:i/>
                <w:sz w:val="18"/>
                <w:szCs w:val="18"/>
                <w:lang w:val="en-GB"/>
              </w:rPr>
              <w:t>Development of action plan</w:t>
            </w:r>
          </w:p>
        </w:tc>
      </w:tr>
      <w:tr w:rsidR="00B86494" w:rsidRPr="005106D3" w14:paraId="219EB10F" w14:textId="77777777" w:rsidTr="00FD5887">
        <w:tc>
          <w:tcPr>
            <w:tcW w:w="1959" w:type="dxa"/>
          </w:tcPr>
          <w:p w14:paraId="48F3AB5B"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47018D83" w14:textId="77777777" w:rsidR="00B86494" w:rsidRPr="002605F8" w:rsidRDefault="00B86494" w:rsidP="00FD5887">
            <w:pPr>
              <w:pStyle w:val="Opsommingsymbool0"/>
              <w:rPr>
                <w:sz w:val="18"/>
                <w:szCs w:val="18"/>
                <w:lang w:val="en-GB"/>
              </w:rPr>
            </w:pPr>
            <w:r>
              <w:rPr>
                <w:sz w:val="18"/>
                <w:szCs w:val="18"/>
                <w:lang w:val="en-GB"/>
              </w:rPr>
              <w:t>/</w:t>
            </w:r>
          </w:p>
        </w:tc>
      </w:tr>
      <w:tr w:rsidR="00B86494" w:rsidRPr="002605F8" w14:paraId="6D60C741" w14:textId="77777777" w:rsidTr="00FD5887">
        <w:trPr>
          <w:trHeight w:val="2708"/>
        </w:trPr>
        <w:tc>
          <w:tcPr>
            <w:tcW w:w="1959" w:type="dxa"/>
          </w:tcPr>
          <w:p w14:paraId="5FFB5773"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4856D029" w14:textId="77777777" w:rsidR="00B86494" w:rsidRDefault="00B86494" w:rsidP="00FD5887">
            <w:pPr>
              <w:pStyle w:val="Opsommingsymbool0"/>
              <w:rPr>
                <w:lang w:val="en-GB"/>
              </w:rPr>
            </w:pPr>
            <w:r>
              <w:rPr>
                <w:lang w:val="en-GB"/>
              </w:rPr>
              <w:t>Negotiation costs</w:t>
            </w:r>
          </w:p>
          <w:tbl>
            <w:tblPr>
              <w:tblW w:w="7540" w:type="dxa"/>
              <w:tblLook w:val="04A0" w:firstRow="1" w:lastRow="0" w:firstColumn="1" w:lastColumn="0" w:noHBand="0" w:noVBand="1"/>
            </w:tblPr>
            <w:tblGrid>
              <w:gridCol w:w="3231"/>
              <w:gridCol w:w="1361"/>
              <w:gridCol w:w="1474"/>
              <w:gridCol w:w="1474"/>
            </w:tblGrid>
            <w:tr w:rsidR="00B86494" w:rsidRPr="00F26902" w14:paraId="38E186E4" w14:textId="77777777" w:rsidTr="00FD5887">
              <w:trPr>
                <w:trHeight w:val="70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457C98A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57F802E6"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474" w:type="dxa"/>
                  <w:tcBorders>
                    <w:top w:val="single" w:sz="4" w:space="0" w:color="auto"/>
                    <w:left w:val="nil"/>
                    <w:bottom w:val="single" w:sz="4" w:space="0" w:color="auto"/>
                    <w:right w:val="single" w:sz="4" w:space="0" w:color="auto"/>
                  </w:tcBorders>
                  <w:shd w:val="clear" w:color="auto" w:fill="D8D8D8"/>
                  <w:hideMark/>
                </w:tcPr>
                <w:p w14:paraId="6094040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auto" w:fill="D8D8D8"/>
                  <w:hideMark/>
                </w:tcPr>
                <w:p w14:paraId="296C400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1919153B"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3F00A8B4"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Planning &amp; preparation</w:t>
                  </w:r>
                </w:p>
              </w:tc>
              <w:tc>
                <w:tcPr>
                  <w:tcW w:w="1361" w:type="dxa"/>
                  <w:tcBorders>
                    <w:top w:val="nil"/>
                    <w:left w:val="nil"/>
                    <w:bottom w:val="single" w:sz="4" w:space="0" w:color="auto"/>
                    <w:right w:val="single" w:sz="4" w:space="0" w:color="auto"/>
                  </w:tcBorders>
                  <w:hideMark/>
                </w:tcPr>
                <w:p w14:paraId="1754CCFF"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10</w:t>
                  </w:r>
                </w:p>
              </w:tc>
              <w:tc>
                <w:tcPr>
                  <w:tcW w:w="1474" w:type="dxa"/>
                  <w:tcBorders>
                    <w:top w:val="nil"/>
                    <w:left w:val="nil"/>
                    <w:bottom w:val="single" w:sz="4" w:space="0" w:color="auto"/>
                    <w:right w:val="single" w:sz="4" w:space="0" w:color="auto"/>
                  </w:tcBorders>
                  <w:hideMark/>
                </w:tcPr>
                <w:p w14:paraId="2B4910A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2D11A5F9"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700</w:t>
                  </w:r>
                  <w:r>
                    <w:rPr>
                      <w:rFonts w:eastAsia="Times New Roman" w:cs="Arial"/>
                      <w:color w:val="000000"/>
                      <w:sz w:val="18"/>
                      <w:szCs w:val="20"/>
                      <w:lang w:val="en-GB"/>
                    </w:rPr>
                    <w:fldChar w:fldCharType="end"/>
                  </w:r>
                </w:p>
              </w:tc>
            </w:tr>
            <w:tr w:rsidR="00B86494" w14:paraId="7AF2DF17"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72502EC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Drafting Action Plan &amp; Adoption</w:t>
                  </w:r>
                </w:p>
              </w:tc>
              <w:tc>
                <w:tcPr>
                  <w:tcW w:w="1361" w:type="dxa"/>
                  <w:tcBorders>
                    <w:top w:val="nil"/>
                    <w:left w:val="nil"/>
                    <w:bottom w:val="single" w:sz="4" w:space="0" w:color="auto"/>
                    <w:right w:val="single" w:sz="4" w:space="0" w:color="auto"/>
                  </w:tcBorders>
                  <w:hideMark/>
                </w:tcPr>
                <w:p w14:paraId="091E966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60</w:t>
                  </w:r>
                </w:p>
              </w:tc>
              <w:tc>
                <w:tcPr>
                  <w:tcW w:w="1474" w:type="dxa"/>
                  <w:tcBorders>
                    <w:top w:val="nil"/>
                    <w:left w:val="nil"/>
                    <w:bottom w:val="single" w:sz="4" w:space="0" w:color="auto"/>
                    <w:right w:val="single" w:sz="4" w:space="0" w:color="auto"/>
                  </w:tcBorders>
                  <w:hideMark/>
                </w:tcPr>
                <w:p w14:paraId="757CC3A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4E6B06DB"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4200</w:t>
                  </w:r>
                  <w:r>
                    <w:rPr>
                      <w:rFonts w:eastAsia="Times New Roman" w:cs="Arial"/>
                      <w:color w:val="000000"/>
                      <w:sz w:val="18"/>
                      <w:szCs w:val="20"/>
                      <w:lang w:val="en-GB"/>
                    </w:rPr>
                    <w:fldChar w:fldCharType="end"/>
                  </w:r>
                </w:p>
              </w:tc>
            </w:tr>
            <w:tr w:rsidR="00B86494" w14:paraId="361E9DBB"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526565E6"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Outsourced scoping study</w:t>
                  </w:r>
                </w:p>
              </w:tc>
              <w:tc>
                <w:tcPr>
                  <w:tcW w:w="1361" w:type="dxa"/>
                  <w:tcBorders>
                    <w:top w:val="nil"/>
                    <w:left w:val="nil"/>
                    <w:bottom w:val="single" w:sz="4" w:space="0" w:color="auto"/>
                    <w:right w:val="single" w:sz="4" w:space="0" w:color="auto"/>
                  </w:tcBorders>
                  <w:hideMark/>
                </w:tcPr>
                <w:p w14:paraId="1702FBC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50</w:t>
                  </w:r>
                </w:p>
              </w:tc>
              <w:tc>
                <w:tcPr>
                  <w:tcW w:w="1474" w:type="dxa"/>
                  <w:tcBorders>
                    <w:top w:val="nil"/>
                    <w:left w:val="nil"/>
                    <w:bottom w:val="single" w:sz="4" w:space="0" w:color="auto"/>
                    <w:right w:val="single" w:sz="4" w:space="0" w:color="auto"/>
                  </w:tcBorders>
                  <w:hideMark/>
                </w:tcPr>
                <w:p w14:paraId="6882B9B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250</w:t>
                  </w:r>
                </w:p>
              </w:tc>
              <w:tc>
                <w:tcPr>
                  <w:tcW w:w="1474" w:type="dxa"/>
                  <w:tcBorders>
                    <w:top w:val="nil"/>
                    <w:left w:val="nil"/>
                    <w:bottom w:val="single" w:sz="4" w:space="0" w:color="auto"/>
                    <w:right w:val="single" w:sz="4" w:space="0" w:color="auto"/>
                  </w:tcBorders>
                  <w:hideMark/>
                </w:tcPr>
                <w:p w14:paraId="7A1C98CB"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12.500</w:t>
                  </w:r>
                  <w:r>
                    <w:rPr>
                      <w:rFonts w:eastAsia="Times New Roman" w:cs="Arial"/>
                      <w:color w:val="000000"/>
                      <w:sz w:val="18"/>
                      <w:szCs w:val="20"/>
                      <w:lang w:val="en-GB"/>
                    </w:rPr>
                    <w:fldChar w:fldCharType="end"/>
                  </w:r>
                </w:p>
              </w:tc>
            </w:tr>
            <w:tr w:rsidR="00B86494" w14:paraId="21227FBD"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F95DDAF"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361" w:type="dxa"/>
                  <w:tcBorders>
                    <w:top w:val="nil"/>
                    <w:left w:val="nil"/>
                    <w:bottom w:val="single" w:sz="4" w:space="0" w:color="auto"/>
                    <w:right w:val="single" w:sz="4" w:space="0" w:color="auto"/>
                  </w:tcBorders>
                  <w:hideMark/>
                </w:tcPr>
                <w:p w14:paraId="436658BE"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474" w:type="dxa"/>
                  <w:tcBorders>
                    <w:top w:val="nil"/>
                    <w:left w:val="nil"/>
                    <w:bottom w:val="single" w:sz="4" w:space="0" w:color="auto"/>
                    <w:right w:val="single" w:sz="4" w:space="0" w:color="auto"/>
                  </w:tcBorders>
                  <w:hideMark/>
                </w:tcPr>
                <w:p w14:paraId="48674684"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hideMark/>
                </w:tcPr>
                <w:p w14:paraId="3D091975"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Pr>
                      <w:rFonts w:eastAsia="Times New Roman" w:cs="Arial"/>
                      <w:color w:val="000000"/>
                      <w:sz w:val="18"/>
                      <w:szCs w:val="20"/>
                      <w:lang w:val="en-GB"/>
                    </w:rPr>
                    <w:fldChar w:fldCharType="end"/>
                  </w:r>
                </w:p>
              </w:tc>
            </w:tr>
            <w:tr w:rsidR="00B86494" w14:paraId="7C7656FE"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38B2E2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361" w:type="dxa"/>
                  <w:tcBorders>
                    <w:top w:val="nil"/>
                    <w:left w:val="nil"/>
                    <w:bottom w:val="single" w:sz="4" w:space="0" w:color="auto"/>
                    <w:right w:val="single" w:sz="4" w:space="0" w:color="auto"/>
                  </w:tcBorders>
                  <w:hideMark/>
                </w:tcPr>
                <w:p w14:paraId="4D768CB9"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474" w:type="dxa"/>
                  <w:tcBorders>
                    <w:top w:val="nil"/>
                    <w:left w:val="nil"/>
                    <w:bottom w:val="single" w:sz="4" w:space="0" w:color="auto"/>
                    <w:right w:val="single" w:sz="4" w:space="0" w:color="auto"/>
                  </w:tcBorders>
                  <w:hideMark/>
                </w:tcPr>
                <w:p w14:paraId="58016707"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474" w:type="dxa"/>
                  <w:tcBorders>
                    <w:top w:val="nil"/>
                    <w:left w:val="nil"/>
                    <w:bottom w:val="single" w:sz="4" w:space="0" w:color="auto"/>
                    <w:right w:val="single" w:sz="4" w:space="0" w:color="auto"/>
                  </w:tcBorders>
                  <w:hideMark/>
                </w:tcPr>
                <w:p w14:paraId="48DA5EDE"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1.500</w:t>
                  </w:r>
                  <w:r>
                    <w:rPr>
                      <w:rFonts w:eastAsia="Times New Roman" w:cs="Arial"/>
                      <w:color w:val="000000"/>
                      <w:sz w:val="18"/>
                      <w:szCs w:val="20"/>
                      <w:lang w:val="en-GB"/>
                    </w:rPr>
                    <w:fldChar w:fldCharType="end"/>
                  </w:r>
                </w:p>
              </w:tc>
            </w:tr>
            <w:tr w:rsidR="00B86494" w14:paraId="191206D3"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62F4412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implementation cost</w:t>
                  </w:r>
                </w:p>
              </w:tc>
              <w:tc>
                <w:tcPr>
                  <w:tcW w:w="1361" w:type="dxa"/>
                  <w:tcBorders>
                    <w:top w:val="nil"/>
                    <w:left w:val="nil"/>
                    <w:bottom w:val="single" w:sz="4" w:space="0" w:color="auto"/>
                    <w:right w:val="single" w:sz="4" w:space="0" w:color="auto"/>
                  </w:tcBorders>
                  <w:hideMark/>
                </w:tcPr>
                <w:p w14:paraId="4F73C716" w14:textId="77777777" w:rsidR="00B86494" w:rsidRDefault="00B86494" w:rsidP="00FD5887">
                  <w:pPr>
                    <w:rPr>
                      <w:rFonts w:eastAsia="Times New Roman" w:cs="Arial"/>
                      <w:b/>
                      <w:bCs/>
                      <w:color w:val="000000"/>
                      <w:sz w:val="18"/>
                      <w:szCs w:val="20"/>
                      <w:lang w:val="en-GB"/>
                    </w:rPr>
                  </w:pPr>
                </w:p>
              </w:tc>
              <w:tc>
                <w:tcPr>
                  <w:tcW w:w="1474" w:type="dxa"/>
                  <w:tcBorders>
                    <w:top w:val="nil"/>
                    <w:left w:val="nil"/>
                    <w:bottom w:val="single" w:sz="4" w:space="0" w:color="auto"/>
                    <w:right w:val="single" w:sz="4" w:space="0" w:color="auto"/>
                  </w:tcBorders>
                  <w:hideMark/>
                </w:tcPr>
                <w:p w14:paraId="27A97BFF" w14:textId="77777777" w:rsidR="00B86494" w:rsidRDefault="00B86494" w:rsidP="00FD5887">
                  <w:pPr>
                    <w:spacing w:before="0" w:after="0" w:line="276" w:lineRule="auto"/>
                    <w:rPr>
                      <w:rFonts w:asciiTheme="minorHAnsi" w:hAnsiTheme="minorHAnsi"/>
                      <w:szCs w:val="20"/>
                      <w:lang w:eastAsia="sk-SK"/>
                    </w:rPr>
                  </w:pPr>
                </w:p>
              </w:tc>
              <w:tc>
                <w:tcPr>
                  <w:tcW w:w="1474" w:type="dxa"/>
                  <w:tcBorders>
                    <w:top w:val="nil"/>
                    <w:left w:val="nil"/>
                    <w:bottom w:val="single" w:sz="4" w:space="0" w:color="auto"/>
                    <w:right w:val="single" w:sz="4" w:space="0" w:color="auto"/>
                  </w:tcBorders>
                  <w:noWrap/>
                  <w:hideMark/>
                </w:tcPr>
                <w:p w14:paraId="2C06B9C8"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20.100</w:t>
                  </w:r>
                  <w:r>
                    <w:rPr>
                      <w:rFonts w:eastAsia="Times New Roman" w:cs="Arial"/>
                      <w:b/>
                      <w:bCs/>
                      <w:color w:val="000000"/>
                      <w:sz w:val="18"/>
                      <w:szCs w:val="20"/>
                      <w:lang w:val="en-GB"/>
                    </w:rPr>
                    <w:fldChar w:fldCharType="end"/>
                  </w:r>
                </w:p>
              </w:tc>
            </w:tr>
          </w:tbl>
          <w:p w14:paraId="639C85F8" w14:textId="77777777" w:rsidR="00B86494" w:rsidRDefault="00B86494" w:rsidP="00FD5887">
            <w:pPr>
              <w:spacing w:line="240" w:lineRule="auto"/>
              <w:rPr>
                <w:i/>
                <w:sz w:val="18"/>
                <w:szCs w:val="18"/>
                <w:lang w:val="en-GB"/>
              </w:rPr>
            </w:pPr>
          </w:p>
          <w:p w14:paraId="06CC7994" w14:textId="77777777" w:rsidR="00B86494" w:rsidRPr="002605F8" w:rsidRDefault="00B86494" w:rsidP="00FD5887">
            <w:pPr>
              <w:spacing w:line="240" w:lineRule="auto"/>
              <w:rPr>
                <w:i/>
                <w:sz w:val="18"/>
                <w:szCs w:val="18"/>
                <w:lang w:val="en-GB"/>
              </w:rPr>
            </w:pPr>
          </w:p>
        </w:tc>
      </w:tr>
      <w:tr w:rsidR="00B86494" w:rsidRPr="00F26902" w14:paraId="09F2F201" w14:textId="77777777" w:rsidTr="00FD5887">
        <w:tc>
          <w:tcPr>
            <w:tcW w:w="1959" w:type="dxa"/>
            <w:shd w:val="clear" w:color="auto" w:fill="D6E3BC" w:themeFill="accent3" w:themeFillTint="66"/>
          </w:tcPr>
          <w:p w14:paraId="34C8F410" w14:textId="77777777" w:rsidR="00B86494" w:rsidRPr="002605F8" w:rsidRDefault="00B86494" w:rsidP="00FD5887">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1C47CF93" w14:textId="77777777" w:rsidR="00B86494" w:rsidRPr="002605F8" w:rsidRDefault="00B86494" w:rsidP="00FD5887">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36.800 Euro</w:t>
            </w:r>
          </w:p>
        </w:tc>
      </w:tr>
      <w:tr w:rsidR="00B86494" w:rsidRPr="00F26902" w14:paraId="2E8C4FAF" w14:textId="77777777" w:rsidTr="00FD5887">
        <w:tc>
          <w:tcPr>
            <w:tcW w:w="1959" w:type="dxa"/>
            <w:shd w:val="clear" w:color="auto" w:fill="D6E3BC" w:themeFill="accent3" w:themeFillTint="66"/>
          </w:tcPr>
          <w:p w14:paraId="483ABB4C"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10302F86" w14:textId="77777777" w:rsidR="00B86494" w:rsidRDefault="00B86494" w:rsidP="00FD5887">
            <w:pPr>
              <w:rPr>
                <w:lang w:val="en-GB"/>
              </w:rPr>
            </w:pPr>
            <w:r w:rsidRPr="002605F8">
              <w:rPr>
                <w:rFonts w:cs="Arial"/>
                <w:i/>
                <w:sz w:val="18"/>
                <w:szCs w:val="18"/>
                <w:lang w:val="en-GB"/>
              </w:rPr>
              <w:t>Overall uncertainty:</w:t>
            </w:r>
            <w:r>
              <w:rPr>
                <w:rFonts w:cs="Arial"/>
                <w:i/>
                <w:sz w:val="18"/>
                <w:szCs w:val="18"/>
                <w:lang w:val="en-GB"/>
              </w:rPr>
              <w:t xml:space="preserve"> </w:t>
            </w:r>
            <w:r>
              <w:rPr>
                <w:highlight w:val="green"/>
                <w:lang w:val="en-GB"/>
              </w:rPr>
              <w:t>Green</w:t>
            </w:r>
            <w:r>
              <w:rPr>
                <w:lang w:val="en-GB"/>
              </w:rPr>
              <w:t>: Certain (&gt;66% probability)</w:t>
            </w:r>
          </w:p>
          <w:p w14:paraId="239BE426" w14:textId="77777777" w:rsidR="00B86494" w:rsidRPr="002605F8" w:rsidRDefault="00B86494" w:rsidP="00FD5887">
            <w:pPr>
              <w:spacing w:line="240" w:lineRule="auto"/>
              <w:rPr>
                <w:rFonts w:cs="Arial"/>
                <w:i/>
                <w:sz w:val="18"/>
                <w:szCs w:val="18"/>
                <w:lang w:val="en-GB"/>
              </w:rPr>
            </w:pPr>
          </w:p>
        </w:tc>
      </w:tr>
      <w:tr w:rsidR="00B86494" w:rsidRPr="00375CFE" w14:paraId="1B17F042" w14:textId="77777777" w:rsidTr="00FD5887">
        <w:tc>
          <w:tcPr>
            <w:tcW w:w="1959" w:type="dxa"/>
            <w:shd w:val="clear" w:color="auto" w:fill="D6E3BC" w:themeFill="accent3" w:themeFillTint="66"/>
          </w:tcPr>
          <w:p w14:paraId="57D9CA29"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592D5BB6" w14:textId="77777777" w:rsidR="00B86494" w:rsidRDefault="00B86494" w:rsidP="00FD5887">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tbl>
            <w:tblPr>
              <w:tblW w:w="3240" w:type="dxa"/>
              <w:tblLook w:val="04A0" w:firstRow="1" w:lastRow="0" w:firstColumn="1" w:lastColumn="0" w:noHBand="0" w:noVBand="1"/>
            </w:tblPr>
            <w:tblGrid>
              <w:gridCol w:w="977"/>
              <w:gridCol w:w="2263"/>
            </w:tblGrid>
            <w:tr w:rsidR="00B86494" w14:paraId="359E01B0" w14:textId="77777777" w:rsidTr="00FD5887">
              <w:trPr>
                <w:trHeight w:val="300"/>
              </w:trPr>
              <w:tc>
                <w:tcPr>
                  <w:tcW w:w="976" w:type="dxa"/>
                  <w:shd w:val="clear" w:color="auto" w:fill="00B050"/>
                  <w:noWrap/>
                  <w:hideMark/>
                </w:tcPr>
                <w:p w14:paraId="3C2446A2" w14:textId="77777777" w:rsidR="00B86494" w:rsidRDefault="00B86494" w:rsidP="00FD5887">
                  <w:pPr>
                    <w:spacing w:after="0" w:line="240" w:lineRule="auto"/>
                    <w:jc w:val="center"/>
                    <w:rPr>
                      <w:rFonts w:cs="Arial"/>
                      <w:b/>
                      <w:color w:val="000000"/>
                      <w:u w:val="single"/>
                      <w:lang w:val="en-GB" w:eastAsia="fr-BE"/>
                    </w:rPr>
                  </w:pPr>
                  <w:r>
                    <w:rPr>
                      <w:rFonts w:cs="Arial"/>
                      <w:b/>
                      <w:color w:val="000000"/>
                      <w:u w:val="single"/>
                      <w:lang w:val="en-GB" w:eastAsia="fr-BE"/>
                    </w:rPr>
                    <w:t>5</w:t>
                  </w:r>
                </w:p>
              </w:tc>
              <w:tc>
                <w:tcPr>
                  <w:tcW w:w="2262" w:type="dxa"/>
                  <w:shd w:val="clear" w:color="auto" w:fill="00B050"/>
                  <w:hideMark/>
                </w:tcPr>
                <w:p w14:paraId="56B695CF" w14:textId="77777777" w:rsidR="00B86494" w:rsidRDefault="00B86494" w:rsidP="00FD5887">
                  <w:pPr>
                    <w:spacing w:after="0" w:line="240" w:lineRule="auto"/>
                    <w:jc w:val="right"/>
                    <w:rPr>
                      <w:rFonts w:cs="Arial"/>
                      <w:b/>
                      <w:color w:val="000000"/>
                      <w:u w:val="single"/>
                      <w:lang w:val="en-GB" w:eastAsia="fr-BE"/>
                    </w:rPr>
                  </w:pPr>
                  <w:r>
                    <w:rPr>
                      <w:rFonts w:cs="Arial"/>
                      <w:b/>
                      <w:color w:val="000000"/>
                      <w:u w:val="single"/>
                      <w:lang w:val="en-GB" w:eastAsia="fr-BE"/>
                    </w:rPr>
                    <w:t xml:space="preserve">&lt; </w:t>
                  </w:r>
                  <w:r>
                    <w:rPr>
                      <w:b/>
                      <w:u w:val="single"/>
                      <w:lang w:val="en-GB"/>
                    </w:rPr>
                    <w:t xml:space="preserve">€ </w:t>
                  </w:r>
                  <w:r>
                    <w:rPr>
                      <w:rFonts w:cs="Arial"/>
                      <w:b/>
                      <w:color w:val="000000"/>
                      <w:u w:val="single"/>
                      <w:lang w:val="en-GB" w:eastAsia="fr-BE"/>
                    </w:rPr>
                    <w:t>50.000</w:t>
                  </w:r>
                </w:p>
              </w:tc>
            </w:tr>
          </w:tbl>
          <w:p w14:paraId="09B38E77" w14:textId="77777777" w:rsidR="00B86494" w:rsidRDefault="00B86494" w:rsidP="00FD5887">
            <w:pPr>
              <w:spacing w:line="240" w:lineRule="auto"/>
              <w:rPr>
                <w:rFonts w:cs="Arial"/>
                <w:i/>
                <w:sz w:val="18"/>
                <w:szCs w:val="18"/>
                <w:lang w:val="en-GB"/>
              </w:rPr>
            </w:pPr>
          </w:p>
          <w:p w14:paraId="486D1052" w14:textId="77777777" w:rsidR="00B86494" w:rsidRPr="002605F8" w:rsidRDefault="00B86494" w:rsidP="00FD5887">
            <w:pPr>
              <w:spacing w:line="240" w:lineRule="auto"/>
              <w:rPr>
                <w:rFonts w:cs="Arial"/>
                <w:i/>
                <w:sz w:val="18"/>
                <w:szCs w:val="18"/>
                <w:lang w:val="en-GB"/>
              </w:rPr>
            </w:pPr>
          </w:p>
        </w:tc>
      </w:tr>
    </w:tbl>
    <w:p w14:paraId="0068DEFC" w14:textId="77777777" w:rsidR="00B86494" w:rsidRDefault="00B86494" w:rsidP="00B86494">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B86494" w:rsidRPr="00AD682A" w14:paraId="14422EEC" w14:textId="77777777" w:rsidTr="00FD588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1F497D" w:themeFill="text2"/>
          </w:tcPr>
          <w:p w14:paraId="523F1634" w14:textId="77777777" w:rsidR="00B86494" w:rsidRPr="00AD682A" w:rsidRDefault="00B86494" w:rsidP="00FD5887">
            <w:pPr>
              <w:rPr>
                <w:b w:val="0"/>
                <w:color w:val="FFFFFF" w:themeColor="background1"/>
                <w:sz w:val="18"/>
                <w:szCs w:val="18"/>
              </w:rPr>
            </w:pPr>
            <w:r w:rsidRPr="00AD682A">
              <w:rPr>
                <w:color w:val="FFFFFF" w:themeColor="background1"/>
                <w:sz w:val="18"/>
                <w:szCs w:val="18"/>
              </w:rPr>
              <w:lastRenderedPageBreak/>
              <w:t>PART II</w:t>
            </w:r>
          </w:p>
        </w:tc>
        <w:tc>
          <w:tcPr>
            <w:tcW w:w="7667" w:type="dxa"/>
            <w:shd w:val="clear" w:color="auto" w:fill="1F497D" w:themeFill="text2"/>
          </w:tcPr>
          <w:p w14:paraId="5943AC9F" w14:textId="77777777" w:rsidR="00B86494" w:rsidRPr="00AD682A" w:rsidRDefault="00B86494" w:rsidP="00FD5887">
            <w:pPr>
              <w:rPr>
                <w:b w:val="0"/>
                <w:i/>
                <w:color w:val="FFFFFF" w:themeColor="background1"/>
                <w:sz w:val="18"/>
                <w:szCs w:val="18"/>
              </w:rPr>
            </w:pPr>
            <w:r w:rsidRPr="00AD682A">
              <w:rPr>
                <w:i/>
                <w:color w:val="FFFFFF" w:themeColor="background1"/>
                <w:sz w:val="18"/>
                <w:szCs w:val="18"/>
              </w:rPr>
              <w:t>Benefit assessment</w:t>
            </w:r>
          </w:p>
        </w:tc>
      </w:tr>
      <w:tr w:rsidR="00B86494" w:rsidRPr="00AD682A" w14:paraId="1C1EBC18" w14:textId="77777777" w:rsidTr="00FD5887">
        <w:trPr>
          <w:trHeight w:val="2253"/>
        </w:trPr>
        <w:tc>
          <w:tcPr>
            <w:tcW w:w="2268" w:type="dxa"/>
            <w:shd w:val="clear" w:color="auto" w:fill="auto"/>
          </w:tcPr>
          <w:p w14:paraId="4A0EE16F" w14:textId="77777777" w:rsidR="00B86494" w:rsidRPr="00AD682A" w:rsidRDefault="00B86494" w:rsidP="00FD5887">
            <w:pPr>
              <w:rPr>
                <w:b/>
                <w:sz w:val="18"/>
                <w:szCs w:val="18"/>
              </w:rPr>
            </w:pPr>
            <w:r w:rsidRPr="00AD682A">
              <w:rPr>
                <w:b/>
                <w:sz w:val="18"/>
                <w:szCs w:val="18"/>
              </w:rPr>
              <w:t>Scoring</w:t>
            </w:r>
          </w:p>
        </w:tc>
        <w:tc>
          <w:tcPr>
            <w:tcW w:w="7667" w:type="dxa"/>
            <w:shd w:val="clear" w:color="auto" w:fill="auto"/>
          </w:tcPr>
          <w:p w14:paraId="37EB4707" w14:textId="77777777" w:rsidR="00B86494" w:rsidRDefault="00B86494" w:rsidP="00FD5887">
            <w:pPr>
              <w:rPr>
                <w:b/>
                <w:sz w:val="18"/>
                <w:szCs w:val="18"/>
              </w:rPr>
            </w:pPr>
          </w:p>
          <w:tbl>
            <w:tblPr>
              <w:tblW w:w="8367" w:type="dxa"/>
              <w:tblLook w:val="04A0" w:firstRow="1" w:lastRow="0" w:firstColumn="1" w:lastColumn="0" w:noHBand="0" w:noVBand="1"/>
            </w:tblPr>
            <w:tblGrid>
              <w:gridCol w:w="2640"/>
              <w:gridCol w:w="1431"/>
              <w:gridCol w:w="1432"/>
              <w:gridCol w:w="1432"/>
              <w:gridCol w:w="1432"/>
            </w:tblGrid>
            <w:tr w:rsidR="00B86494" w:rsidRPr="00F26902" w14:paraId="5D0E99EC" w14:textId="77777777" w:rsidTr="00FD5887">
              <w:trPr>
                <w:trHeight w:val="624"/>
              </w:trPr>
              <w:tc>
                <w:tcPr>
                  <w:tcW w:w="2640" w:type="dxa"/>
                  <w:tcBorders>
                    <w:top w:val="single" w:sz="4" w:space="0" w:color="auto"/>
                    <w:left w:val="single" w:sz="4" w:space="0" w:color="auto"/>
                    <w:bottom w:val="single" w:sz="4" w:space="0" w:color="auto"/>
                    <w:right w:val="single" w:sz="4" w:space="0" w:color="auto"/>
                  </w:tcBorders>
                  <w:shd w:val="clear" w:color="auto" w:fill="D8D8D8"/>
                  <w:hideMark/>
                </w:tcPr>
                <w:p w14:paraId="58109A0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431" w:type="dxa"/>
                  <w:tcBorders>
                    <w:top w:val="single" w:sz="4" w:space="0" w:color="auto"/>
                    <w:left w:val="single" w:sz="4" w:space="0" w:color="auto"/>
                    <w:bottom w:val="single" w:sz="4" w:space="0" w:color="auto"/>
                    <w:right w:val="single" w:sz="4" w:space="0" w:color="auto"/>
                  </w:tcBorders>
                  <w:shd w:val="clear" w:color="auto" w:fill="D8D8D8"/>
                  <w:hideMark/>
                </w:tcPr>
                <w:p w14:paraId="0FF0F6A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432" w:type="dxa"/>
                  <w:tcBorders>
                    <w:top w:val="single" w:sz="4" w:space="0" w:color="auto"/>
                    <w:left w:val="nil"/>
                    <w:bottom w:val="single" w:sz="4" w:space="0" w:color="auto"/>
                    <w:right w:val="single" w:sz="4" w:space="0" w:color="auto"/>
                  </w:tcBorders>
                  <w:shd w:val="clear" w:color="auto" w:fill="D8D8D8"/>
                  <w:hideMark/>
                </w:tcPr>
                <w:p w14:paraId="2A321EE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432" w:type="dxa"/>
                  <w:tcBorders>
                    <w:top w:val="single" w:sz="4" w:space="0" w:color="auto"/>
                    <w:left w:val="nil"/>
                    <w:bottom w:val="single" w:sz="4" w:space="0" w:color="auto"/>
                    <w:right w:val="single" w:sz="4" w:space="0" w:color="auto"/>
                  </w:tcBorders>
                  <w:shd w:val="clear" w:color="auto" w:fill="D8D8D8"/>
                  <w:hideMark/>
                </w:tcPr>
                <w:p w14:paraId="5FD9834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432" w:type="dxa"/>
                  <w:tcBorders>
                    <w:top w:val="single" w:sz="4" w:space="0" w:color="auto"/>
                    <w:left w:val="nil"/>
                    <w:bottom w:val="single" w:sz="4" w:space="0" w:color="auto"/>
                    <w:right w:val="single" w:sz="4" w:space="0" w:color="auto"/>
                  </w:tcBorders>
                  <w:shd w:val="clear" w:color="auto" w:fill="D8D8D8"/>
                  <w:hideMark/>
                </w:tcPr>
                <w:p w14:paraId="368D129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275CEE96" w14:textId="77777777" w:rsidTr="00FD5887">
              <w:trPr>
                <w:trHeight w:val="276"/>
              </w:trPr>
              <w:tc>
                <w:tcPr>
                  <w:tcW w:w="2640" w:type="dxa"/>
                  <w:tcBorders>
                    <w:top w:val="single" w:sz="4" w:space="0" w:color="auto"/>
                    <w:left w:val="single" w:sz="4" w:space="0" w:color="auto"/>
                    <w:bottom w:val="single" w:sz="4" w:space="0" w:color="auto"/>
                    <w:right w:val="single" w:sz="4" w:space="0" w:color="auto"/>
                  </w:tcBorders>
                  <w:hideMark/>
                </w:tcPr>
                <w:p w14:paraId="1433CAA1" w14:textId="77777777" w:rsidR="00B86494" w:rsidRDefault="00B86494" w:rsidP="00FD5887">
                  <w:pPr>
                    <w:spacing w:before="0" w:after="0" w:line="240" w:lineRule="auto"/>
                    <w:rPr>
                      <w:rFonts w:eastAsia="Times New Roman" w:cs="Arial"/>
                      <w:b/>
                      <w:color w:val="000000"/>
                      <w:sz w:val="18"/>
                      <w:szCs w:val="20"/>
                      <w:lang w:val="en-GB"/>
                    </w:rPr>
                  </w:pPr>
                  <w:r>
                    <w:rPr>
                      <w:rFonts w:eastAsia="Times New Roman" w:cs="Arial"/>
                      <w:b/>
                      <w:color w:val="000000"/>
                      <w:sz w:val="18"/>
                      <w:szCs w:val="20"/>
                      <w:lang w:val="en-GB"/>
                    </w:rPr>
                    <w:t>Development of action plan</w:t>
                  </w:r>
                </w:p>
                <w:p w14:paraId="21F13870" w14:textId="77777777" w:rsidR="00B86494" w:rsidRDefault="00B86494" w:rsidP="00FD5887">
                  <w:pPr>
                    <w:spacing w:before="0" w:after="0" w:line="240" w:lineRule="auto"/>
                    <w:rPr>
                      <w:rFonts w:eastAsia="Times New Roman" w:cs="Arial"/>
                      <w:color w:val="000000"/>
                      <w:sz w:val="18"/>
                      <w:szCs w:val="20"/>
                      <w:lang w:val="en-GB"/>
                    </w:rPr>
                  </w:pPr>
                  <w:r>
                    <w:rPr>
                      <w:color w:val="000000"/>
                      <w:sz w:val="18"/>
                      <w:lang w:val="en-GB"/>
                    </w:rPr>
                    <w:t>No benefits from creation of plans. Necessary to implement plans to get benefits. Eventually less marine litter will be present in the waters.</w:t>
                  </w:r>
                </w:p>
              </w:tc>
              <w:tc>
                <w:tcPr>
                  <w:tcW w:w="1431" w:type="dxa"/>
                  <w:tcBorders>
                    <w:top w:val="single" w:sz="4" w:space="0" w:color="auto"/>
                    <w:left w:val="single" w:sz="4" w:space="0" w:color="auto"/>
                    <w:bottom w:val="single" w:sz="4" w:space="0" w:color="auto"/>
                    <w:right w:val="single" w:sz="4" w:space="0" w:color="auto"/>
                  </w:tcBorders>
                  <w:hideMark/>
                </w:tcPr>
                <w:p w14:paraId="3E0EF223"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1</w:t>
                  </w:r>
                </w:p>
              </w:tc>
              <w:tc>
                <w:tcPr>
                  <w:tcW w:w="1432" w:type="dxa"/>
                  <w:tcBorders>
                    <w:top w:val="nil"/>
                    <w:left w:val="nil"/>
                    <w:bottom w:val="single" w:sz="4" w:space="0" w:color="auto"/>
                    <w:right w:val="single" w:sz="4" w:space="0" w:color="auto"/>
                  </w:tcBorders>
                  <w:hideMark/>
                </w:tcPr>
                <w:p w14:paraId="5E6BED33"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1</w:t>
                  </w:r>
                </w:p>
              </w:tc>
              <w:tc>
                <w:tcPr>
                  <w:tcW w:w="1432" w:type="dxa"/>
                  <w:tcBorders>
                    <w:top w:val="nil"/>
                    <w:left w:val="nil"/>
                    <w:bottom w:val="single" w:sz="4" w:space="0" w:color="auto"/>
                    <w:right w:val="single" w:sz="4" w:space="0" w:color="auto"/>
                  </w:tcBorders>
                  <w:hideMark/>
                </w:tcPr>
                <w:p w14:paraId="6D77981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Improved marine environment through less marine litter in the waters </w:t>
                  </w:r>
                </w:p>
              </w:tc>
              <w:tc>
                <w:tcPr>
                  <w:tcW w:w="1432" w:type="dxa"/>
                  <w:tcBorders>
                    <w:top w:val="nil"/>
                    <w:left w:val="nil"/>
                    <w:bottom w:val="single" w:sz="4" w:space="0" w:color="auto"/>
                    <w:right w:val="single" w:sz="4" w:space="0" w:color="auto"/>
                  </w:tcBorders>
                  <w:hideMark/>
                </w:tcPr>
                <w:p w14:paraId="20138187"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w:t>
                  </w:r>
                </w:p>
              </w:tc>
            </w:tr>
          </w:tbl>
          <w:p w14:paraId="3339C277" w14:textId="77777777" w:rsidR="00B86494" w:rsidRPr="00AD682A" w:rsidRDefault="00B86494" w:rsidP="00FD5887">
            <w:pPr>
              <w:rPr>
                <w:b/>
                <w:sz w:val="18"/>
                <w:szCs w:val="18"/>
              </w:rPr>
            </w:pPr>
          </w:p>
          <w:p w14:paraId="49E61E21" w14:textId="77777777" w:rsidR="00B86494" w:rsidRPr="00AD682A" w:rsidRDefault="00B86494" w:rsidP="00FD5887">
            <w:pPr>
              <w:rPr>
                <w:b/>
                <w:sz w:val="18"/>
                <w:szCs w:val="18"/>
              </w:rPr>
            </w:pPr>
          </w:p>
        </w:tc>
      </w:tr>
    </w:tbl>
    <w:p w14:paraId="6222B1F8" w14:textId="77777777" w:rsidR="00B86494" w:rsidRPr="005106D3" w:rsidRDefault="00B86494" w:rsidP="00B86494">
      <w:pPr>
        <w:pStyle w:val="ARCADISStandaard"/>
        <w:rPr>
          <w:lang w:val="en-US"/>
        </w:rPr>
      </w:pPr>
    </w:p>
    <w:p w14:paraId="68125B58"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7D8EB75B" w14:textId="77777777" w:rsidR="00B86494" w:rsidRDefault="00B86494" w:rsidP="00B86494">
      <w:pPr>
        <w:pStyle w:val="Kop2"/>
        <w:rPr>
          <w:lang w:val="en-GB"/>
        </w:rPr>
      </w:pPr>
      <w:r>
        <w:rPr>
          <w:lang w:val="en-GB"/>
        </w:rPr>
        <w:lastRenderedPageBreak/>
        <w:t xml:space="preserve">Measure </w:t>
      </w:r>
      <w:commentRangeStart w:id="2"/>
      <w:r>
        <w:rPr>
          <w:lang w:val="en-GB"/>
        </w:rPr>
        <w:t>4</w:t>
      </w:r>
      <w:commentRangeEnd w:id="2"/>
      <w:r>
        <w:rPr>
          <w:rStyle w:val="Verwijzingopmerking"/>
          <w:rFonts w:cstheme="minorBidi"/>
          <w:b w:val="0"/>
          <w:bCs w:val="0"/>
          <w:iCs w:val="0"/>
          <w:color w:val="auto"/>
        </w:rPr>
        <w:commentReference w:id="2"/>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14:paraId="440E0DF7"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71D114C" w14:textId="77777777" w:rsidR="00B86494" w:rsidRDefault="00B86494" w:rsidP="00FD5887">
            <w:pPr>
              <w:rPr>
                <w:szCs w:val="18"/>
                <w:lang w:val="en-GB"/>
              </w:rPr>
            </w:pPr>
            <w:r>
              <w:rPr>
                <w:szCs w:val="18"/>
                <w:lang w:val="en-GB"/>
              </w:rPr>
              <w:t xml:space="preserve">MEASURE </w:t>
            </w:r>
          </w:p>
        </w:tc>
        <w:tc>
          <w:tcPr>
            <w:tcW w:w="549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12D7889" w14:textId="06CCB0BE" w:rsidR="00B86494" w:rsidRDefault="00DE490A" w:rsidP="00FD5887">
            <w:pPr>
              <w:rPr>
                <w:b w:val="0"/>
                <w:i/>
                <w:szCs w:val="18"/>
                <w:lang w:val="en-GB"/>
              </w:rPr>
            </w:pPr>
            <w:r w:rsidRPr="00DE490A">
              <w:rPr>
                <w:b w:val="0"/>
                <w:i/>
                <w:szCs w:val="18"/>
                <w:lang w:val="en-GB"/>
              </w:rPr>
              <w:t>Assessment and enforced control of the activities of collection and transportation of ship - generated waste (this includes garbage as domestic, food and plastics in term of MARPOL Annex V, also oil waste (sludge &amp; bilge) and wastewaters (sewage).</w:t>
            </w:r>
          </w:p>
        </w:tc>
        <w:tc>
          <w:tcPr>
            <w:tcW w:w="24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2875F723" w14:textId="77777777" w:rsidR="00B86494" w:rsidRDefault="00B86494" w:rsidP="00FD5887">
            <w:pPr>
              <w:rPr>
                <w:i/>
                <w:szCs w:val="18"/>
                <w:lang w:val="en-GB"/>
              </w:rPr>
            </w:pPr>
            <w:r>
              <w:rPr>
                <w:i/>
                <w:szCs w:val="18"/>
                <w:lang w:val="en-GB"/>
              </w:rPr>
              <w:t>Code:</w:t>
            </w:r>
          </w:p>
          <w:p w14:paraId="5096CB9C" w14:textId="77777777" w:rsidR="00B86494" w:rsidRDefault="00B86494" w:rsidP="00FD5887">
            <w:pPr>
              <w:rPr>
                <w:i/>
                <w:szCs w:val="18"/>
                <w:lang w:val="en-GB"/>
              </w:rPr>
            </w:pPr>
            <w:r>
              <w:rPr>
                <w:i/>
                <w:szCs w:val="18"/>
                <w:lang w:val="en-GB"/>
              </w:rPr>
              <w:t>MSFD reporting code</w:t>
            </w:r>
          </w:p>
        </w:tc>
      </w:tr>
      <w:tr w:rsidR="00B86494" w:rsidRPr="00493E73" w14:paraId="721AC034"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1F497D" w:themeFill="text2"/>
          </w:tcPr>
          <w:p w14:paraId="6A3AA4F4" w14:textId="77777777" w:rsidR="00B86494" w:rsidRDefault="00B86494" w:rsidP="00FD5887">
            <w:pPr>
              <w:rPr>
                <w:sz w:val="18"/>
                <w:szCs w:val="18"/>
                <w:lang w:val="en-GB"/>
              </w:rPr>
            </w:pPr>
          </w:p>
        </w:tc>
        <w:tc>
          <w:tcPr>
            <w:tcW w:w="549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6D717E1" w14:textId="77777777" w:rsidR="00B86494" w:rsidRDefault="00B86494" w:rsidP="00FD5887">
            <w:pPr>
              <w:rPr>
                <w:i/>
                <w:color w:val="FFFFFF" w:themeColor="background1"/>
                <w:szCs w:val="18"/>
                <w:lang w:val="en-GB"/>
              </w:rPr>
            </w:pPr>
            <w:r>
              <w:rPr>
                <w:i/>
                <w:color w:val="FFFFFF" w:themeColor="background1"/>
                <w:szCs w:val="18"/>
                <w:lang w:val="en-GB"/>
              </w:rPr>
              <w:t>Management area: Black Sea</w:t>
            </w:r>
          </w:p>
          <w:p w14:paraId="64BBFA83" w14:textId="77777777" w:rsidR="00B86494" w:rsidRDefault="00B86494" w:rsidP="00FD5887">
            <w:pPr>
              <w:rPr>
                <w:i/>
                <w:color w:val="FFFFFF" w:themeColor="background1"/>
                <w:szCs w:val="18"/>
                <w:lang w:val="en-GB"/>
              </w:rPr>
            </w:pPr>
            <w:r>
              <w:rPr>
                <w:i/>
                <w:color w:val="FFFFFF" w:themeColor="background1"/>
                <w:szCs w:val="18"/>
                <w:lang w:val="en-GB"/>
              </w:rPr>
              <w:t>Any other codes:</w:t>
            </w:r>
          </w:p>
        </w:tc>
        <w:tc>
          <w:tcPr>
            <w:tcW w:w="24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A866363" w14:textId="77777777" w:rsidR="00B86494" w:rsidRDefault="00B86494" w:rsidP="00FD5887">
            <w:pPr>
              <w:rPr>
                <w:i/>
                <w:color w:val="FFFFFF" w:themeColor="background1"/>
                <w:szCs w:val="18"/>
                <w:lang w:val="en-GB"/>
              </w:rPr>
            </w:pPr>
            <w:r>
              <w:rPr>
                <w:i/>
                <w:color w:val="FFFFFF" w:themeColor="background1"/>
                <w:szCs w:val="18"/>
                <w:lang w:val="en-GB"/>
              </w:rPr>
              <w:t>N° of measure:</w:t>
            </w:r>
          </w:p>
          <w:p w14:paraId="309F80BE" w14:textId="5C56F43F" w:rsidR="00B86494" w:rsidRDefault="00DE490A" w:rsidP="00FD5887">
            <w:pPr>
              <w:rPr>
                <w:i/>
                <w:color w:val="FFFFFF" w:themeColor="background1"/>
                <w:szCs w:val="18"/>
                <w:lang w:val="en-GB"/>
              </w:rPr>
            </w:pPr>
            <w:r>
              <w:rPr>
                <w:i/>
                <w:color w:val="FFFFFF" w:themeColor="background1"/>
                <w:szCs w:val="18"/>
                <w:lang w:val="en-GB"/>
              </w:rPr>
              <w:t>4</w:t>
            </w:r>
          </w:p>
        </w:tc>
      </w:tr>
      <w:tr w:rsidR="00B86494" w14:paraId="11064F23"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74C7A2A" w14:textId="77777777" w:rsidR="00B86494" w:rsidRDefault="00B86494" w:rsidP="00FD5887">
            <w:pPr>
              <w:rPr>
                <w:b/>
                <w:color w:val="FFFFFF" w:themeColor="background1"/>
                <w:szCs w:val="18"/>
                <w:lang w:val="en-GB"/>
              </w:rPr>
            </w:pPr>
            <w:r>
              <w:rPr>
                <w:b/>
                <w:color w:val="FFFFFF" w:themeColor="background1"/>
                <w:szCs w:val="18"/>
                <w:lang w:val="en-GB"/>
              </w:rPr>
              <w:t>PART I</w:t>
            </w:r>
          </w:p>
        </w:tc>
        <w:tc>
          <w:tcPr>
            <w:tcW w:w="549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BF746B2" w14:textId="77777777" w:rsidR="00B86494" w:rsidRDefault="00B86494" w:rsidP="00FD5887">
            <w:pPr>
              <w:rPr>
                <w:b/>
                <w:color w:val="FFFFFF" w:themeColor="background1"/>
                <w:szCs w:val="18"/>
                <w:lang w:val="en-GB"/>
              </w:rPr>
            </w:pPr>
            <w:r>
              <w:rPr>
                <w:b/>
                <w:color w:val="FFFFFF" w:themeColor="background1"/>
                <w:szCs w:val="18"/>
                <w:lang w:val="en-GB"/>
              </w:rPr>
              <w:t>Detailed cost assessment</w:t>
            </w:r>
          </w:p>
        </w:tc>
        <w:tc>
          <w:tcPr>
            <w:tcW w:w="2480" w:type="dxa"/>
            <w:tcBorders>
              <w:top w:val="single" w:sz="4" w:space="0" w:color="auto"/>
              <w:left w:val="single" w:sz="4" w:space="0" w:color="auto"/>
              <w:bottom w:val="single" w:sz="4" w:space="0" w:color="auto"/>
              <w:right w:val="single" w:sz="4" w:space="0" w:color="auto"/>
            </w:tcBorders>
            <w:shd w:val="clear" w:color="auto" w:fill="4F81BD" w:themeFill="accent1"/>
          </w:tcPr>
          <w:p w14:paraId="785FDF4C" w14:textId="77777777" w:rsidR="00B86494" w:rsidRDefault="00B86494" w:rsidP="00FD5887">
            <w:pPr>
              <w:rPr>
                <w:b/>
                <w:color w:val="FFFFFF" w:themeColor="background1"/>
                <w:sz w:val="18"/>
                <w:szCs w:val="18"/>
                <w:lang w:val="en-GB"/>
              </w:rPr>
            </w:pPr>
          </w:p>
        </w:tc>
      </w:tr>
      <w:tr w:rsidR="00B86494" w14:paraId="0523277C"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16B42D" w14:textId="77777777" w:rsidR="00B86494" w:rsidRDefault="00B86494" w:rsidP="00FD5887">
            <w:pPr>
              <w:rPr>
                <w:b/>
                <w:szCs w:val="18"/>
                <w:lang w:val="en-GB"/>
              </w:rPr>
            </w:pPr>
            <w:r>
              <w:rPr>
                <w:b/>
                <w:szCs w:val="18"/>
                <w:lang w:val="en-GB"/>
              </w:rPr>
              <w:t>Operational action 1</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0B009C" w14:textId="77777777" w:rsidR="00B86494" w:rsidRDefault="00B86494" w:rsidP="00FD5887">
            <w:pPr>
              <w:spacing w:line="240" w:lineRule="auto"/>
              <w:rPr>
                <w:i/>
                <w:szCs w:val="18"/>
                <w:lang w:val="en-GB"/>
              </w:rPr>
            </w:pPr>
            <w:r w:rsidRPr="00C66621">
              <w:rPr>
                <w:i/>
                <w:szCs w:val="18"/>
                <w:lang w:val="en-GB"/>
              </w:rPr>
              <w:t>Training of control staff</w:t>
            </w:r>
          </w:p>
        </w:tc>
      </w:tr>
      <w:tr w:rsidR="00B86494" w:rsidRPr="00F26902" w14:paraId="44EC18EC" w14:textId="77777777" w:rsidTr="00FD5887">
        <w:tc>
          <w:tcPr>
            <w:tcW w:w="1959" w:type="dxa"/>
            <w:tcBorders>
              <w:top w:val="single" w:sz="4" w:space="0" w:color="auto"/>
              <w:left w:val="single" w:sz="4" w:space="0" w:color="auto"/>
              <w:bottom w:val="single" w:sz="4" w:space="0" w:color="auto"/>
              <w:right w:val="single" w:sz="4" w:space="0" w:color="auto"/>
            </w:tcBorders>
            <w:hideMark/>
          </w:tcPr>
          <w:p w14:paraId="30AE661D" w14:textId="77777777" w:rsidR="00B86494" w:rsidRDefault="00B86494" w:rsidP="00FD5887">
            <w:pPr>
              <w:rPr>
                <w:b/>
                <w:color w:val="4F81BD" w:themeColor="accent1"/>
                <w:szCs w:val="18"/>
                <w:lang w:val="en-GB"/>
              </w:rPr>
            </w:pPr>
            <w:r>
              <w:rPr>
                <w:b/>
                <w:color w:val="4F81BD" w:themeColor="accent1"/>
                <w:szCs w:val="18"/>
                <w:lang w:val="en-GB"/>
              </w:rPr>
              <w:t xml:space="preserve">Assumptions </w:t>
            </w:r>
          </w:p>
        </w:tc>
        <w:tc>
          <w:tcPr>
            <w:tcW w:w="7976" w:type="dxa"/>
            <w:gridSpan w:val="2"/>
            <w:tcBorders>
              <w:top w:val="single" w:sz="4" w:space="0" w:color="auto"/>
              <w:left w:val="single" w:sz="4" w:space="0" w:color="auto"/>
              <w:bottom w:val="single" w:sz="4" w:space="0" w:color="auto"/>
              <w:right w:val="single" w:sz="4" w:space="0" w:color="auto"/>
            </w:tcBorders>
          </w:tcPr>
          <w:p w14:paraId="2D902481" w14:textId="77777777" w:rsidR="00B86494" w:rsidRPr="00C66621" w:rsidRDefault="00B86494" w:rsidP="00FD5887">
            <w:pPr>
              <w:pStyle w:val="Opsommingsymbool0"/>
              <w:numPr>
                <w:ilvl w:val="0"/>
                <w:numId w:val="19"/>
              </w:numPr>
              <w:rPr>
                <w:szCs w:val="18"/>
                <w:lang w:val="en-GB"/>
              </w:rPr>
            </w:pPr>
            <w:r w:rsidRPr="00C66621">
              <w:rPr>
                <w:szCs w:val="18"/>
                <w:lang w:val="en-GB"/>
              </w:rPr>
              <w:t>One day of training at 3 ports</w:t>
            </w:r>
          </w:p>
          <w:p w14:paraId="0DD524A9" w14:textId="77777777" w:rsidR="00B86494" w:rsidRDefault="00B86494" w:rsidP="00FD5887">
            <w:pPr>
              <w:pStyle w:val="Opsommingsymbool0"/>
              <w:numPr>
                <w:ilvl w:val="0"/>
                <w:numId w:val="19"/>
              </w:numPr>
              <w:rPr>
                <w:szCs w:val="18"/>
                <w:lang w:val="en-GB"/>
              </w:rPr>
            </w:pPr>
            <w:r w:rsidRPr="00C66621">
              <w:rPr>
                <w:szCs w:val="18"/>
                <w:lang w:val="en-GB"/>
              </w:rPr>
              <w:t>Training material (print outs, venue costs): 100€ per sessions</w:t>
            </w:r>
          </w:p>
        </w:tc>
      </w:tr>
      <w:tr w:rsidR="00B86494" w14:paraId="05BCB158" w14:textId="77777777" w:rsidTr="00FD5887">
        <w:trPr>
          <w:trHeight w:val="2514"/>
        </w:trPr>
        <w:tc>
          <w:tcPr>
            <w:tcW w:w="1959" w:type="dxa"/>
            <w:tcBorders>
              <w:top w:val="single" w:sz="4" w:space="0" w:color="auto"/>
              <w:left w:val="single" w:sz="4" w:space="0" w:color="auto"/>
              <w:bottom w:val="single" w:sz="4" w:space="0" w:color="auto"/>
              <w:right w:val="single" w:sz="4" w:space="0" w:color="auto"/>
            </w:tcBorders>
            <w:hideMark/>
          </w:tcPr>
          <w:p w14:paraId="3084F20C" w14:textId="77777777" w:rsidR="00B86494" w:rsidRDefault="00B86494" w:rsidP="00FD5887">
            <w:pPr>
              <w:rPr>
                <w:b/>
                <w:color w:val="4F81BD" w:themeColor="accent1"/>
                <w:szCs w:val="18"/>
                <w:lang w:val="en-GB"/>
              </w:rPr>
            </w:pPr>
            <w:r>
              <w:rPr>
                <w:b/>
                <w:color w:val="4F81BD" w:themeColor="accent1"/>
                <w:szCs w:val="18"/>
                <w:lang w:val="en-GB"/>
              </w:rPr>
              <w:t>Cost components</w:t>
            </w:r>
          </w:p>
        </w:tc>
        <w:tc>
          <w:tcPr>
            <w:tcW w:w="7976" w:type="dxa"/>
            <w:gridSpan w:val="2"/>
            <w:tcBorders>
              <w:top w:val="single" w:sz="4" w:space="0" w:color="auto"/>
              <w:left w:val="single" w:sz="4" w:space="0" w:color="auto"/>
              <w:bottom w:val="single" w:sz="4" w:space="0" w:color="auto"/>
              <w:right w:val="single" w:sz="4" w:space="0" w:color="auto"/>
            </w:tcBorders>
          </w:tcPr>
          <w:p w14:paraId="774687CE" w14:textId="77777777" w:rsidR="00B86494" w:rsidRDefault="00B86494" w:rsidP="00FD5887">
            <w:pPr>
              <w:pStyle w:val="Opsommingsymbool0"/>
              <w:rPr>
                <w:lang w:val="en-GB"/>
              </w:rPr>
            </w:pPr>
            <w:r>
              <w:rPr>
                <w:lang w:val="en-GB"/>
              </w:rPr>
              <w:t>Training costs</w:t>
            </w:r>
          </w:p>
          <w:tbl>
            <w:tblPr>
              <w:tblW w:w="7654" w:type="dxa"/>
              <w:tblLook w:val="04A0" w:firstRow="1" w:lastRow="0" w:firstColumn="1" w:lastColumn="0" w:noHBand="0" w:noVBand="1"/>
            </w:tblPr>
            <w:tblGrid>
              <w:gridCol w:w="3402"/>
              <w:gridCol w:w="1361"/>
              <w:gridCol w:w="1474"/>
              <w:gridCol w:w="1417"/>
            </w:tblGrid>
            <w:tr w:rsidR="00B86494" w:rsidRPr="00F26902" w14:paraId="6B2002D8" w14:textId="77777777" w:rsidTr="00FD5887">
              <w:trPr>
                <w:trHeight w:val="528"/>
              </w:trPr>
              <w:tc>
                <w:tcPr>
                  <w:tcW w:w="3402" w:type="dxa"/>
                  <w:tcBorders>
                    <w:top w:val="single" w:sz="4" w:space="0" w:color="auto"/>
                    <w:left w:val="single" w:sz="4" w:space="0" w:color="auto"/>
                    <w:bottom w:val="single" w:sz="4" w:space="0" w:color="auto"/>
                    <w:right w:val="single" w:sz="4" w:space="0" w:color="auto"/>
                  </w:tcBorders>
                  <w:shd w:val="clear" w:color="auto" w:fill="D8D8D8"/>
                  <w:hideMark/>
                </w:tcPr>
                <w:p w14:paraId="67D4D4A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6AF0184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17E18DA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430327F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5A75842C"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4619FE7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Preparation</w:t>
                  </w:r>
                </w:p>
              </w:tc>
              <w:tc>
                <w:tcPr>
                  <w:tcW w:w="1361" w:type="dxa"/>
                  <w:tcBorders>
                    <w:top w:val="nil"/>
                    <w:left w:val="nil"/>
                    <w:bottom w:val="single" w:sz="4" w:space="0" w:color="auto"/>
                    <w:right w:val="single" w:sz="4" w:space="0" w:color="auto"/>
                  </w:tcBorders>
                  <w:hideMark/>
                </w:tcPr>
                <w:p w14:paraId="6E433D7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5</w:t>
                  </w:r>
                </w:p>
              </w:tc>
              <w:tc>
                <w:tcPr>
                  <w:tcW w:w="1474" w:type="dxa"/>
                  <w:tcBorders>
                    <w:top w:val="nil"/>
                    <w:left w:val="nil"/>
                    <w:bottom w:val="single" w:sz="4" w:space="0" w:color="auto"/>
                    <w:right w:val="single" w:sz="4" w:space="0" w:color="auto"/>
                  </w:tcBorders>
                  <w:hideMark/>
                </w:tcPr>
                <w:p w14:paraId="249B0210"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69AAD9E1"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350</w:t>
                  </w:r>
                  <w:r>
                    <w:rPr>
                      <w:rFonts w:eastAsia="Times New Roman" w:cs="Arial"/>
                      <w:color w:val="000000"/>
                      <w:sz w:val="18"/>
                      <w:szCs w:val="20"/>
                      <w:lang w:val="en-GB"/>
                    </w:rPr>
                    <w:fldChar w:fldCharType="end"/>
                  </w:r>
                </w:p>
              </w:tc>
            </w:tr>
            <w:tr w:rsidR="00B86494" w14:paraId="55C1D810"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695C7A5A"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Training material </w:t>
                  </w:r>
                </w:p>
              </w:tc>
              <w:tc>
                <w:tcPr>
                  <w:tcW w:w="1361" w:type="dxa"/>
                  <w:tcBorders>
                    <w:top w:val="nil"/>
                    <w:left w:val="nil"/>
                    <w:bottom w:val="single" w:sz="4" w:space="0" w:color="auto"/>
                    <w:right w:val="single" w:sz="4" w:space="0" w:color="auto"/>
                  </w:tcBorders>
                  <w:shd w:val="clear" w:color="auto" w:fill="D9D9D9"/>
                  <w:hideMark/>
                </w:tcPr>
                <w:p w14:paraId="1BCEBDE4" w14:textId="77777777" w:rsidR="00B86494" w:rsidRDefault="00B86494" w:rsidP="00FD5887">
                  <w:pPr>
                    <w:rPr>
                      <w:rFonts w:eastAsia="Times New Roman" w:cs="Arial"/>
                      <w:color w:val="000000"/>
                      <w:sz w:val="18"/>
                      <w:szCs w:val="20"/>
                      <w:lang w:val="en-GB"/>
                    </w:rPr>
                  </w:pPr>
                </w:p>
              </w:tc>
              <w:tc>
                <w:tcPr>
                  <w:tcW w:w="1474" w:type="dxa"/>
                  <w:tcBorders>
                    <w:top w:val="nil"/>
                    <w:left w:val="nil"/>
                    <w:bottom w:val="single" w:sz="4" w:space="0" w:color="auto"/>
                    <w:right w:val="single" w:sz="4" w:space="0" w:color="auto"/>
                  </w:tcBorders>
                  <w:shd w:val="clear" w:color="auto" w:fill="D9D9D9"/>
                  <w:hideMark/>
                </w:tcPr>
                <w:p w14:paraId="65579C95" w14:textId="77777777" w:rsidR="00B86494" w:rsidRDefault="00B86494" w:rsidP="00FD5887">
                  <w:pPr>
                    <w:spacing w:before="0" w:after="0" w:line="276" w:lineRule="auto"/>
                    <w:rPr>
                      <w:rFonts w:asciiTheme="minorHAnsi" w:hAnsiTheme="minorHAnsi"/>
                      <w:szCs w:val="20"/>
                      <w:lang w:eastAsia="sk-SK"/>
                    </w:rPr>
                  </w:pPr>
                </w:p>
              </w:tc>
              <w:tc>
                <w:tcPr>
                  <w:tcW w:w="1417" w:type="dxa"/>
                  <w:tcBorders>
                    <w:top w:val="nil"/>
                    <w:left w:val="nil"/>
                    <w:bottom w:val="single" w:sz="4" w:space="0" w:color="auto"/>
                    <w:right w:val="single" w:sz="4" w:space="0" w:color="auto"/>
                  </w:tcBorders>
                  <w:hideMark/>
                </w:tcPr>
                <w:p w14:paraId="6D1EE847"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300</w:t>
                  </w:r>
                </w:p>
              </w:tc>
            </w:tr>
            <w:tr w:rsidR="00B86494" w14:paraId="1DE4067D"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088AC9CA"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Giving training </w:t>
                  </w:r>
                </w:p>
              </w:tc>
              <w:tc>
                <w:tcPr>
                  <w:tcW w:w="1361" w:type="dxa"/>
                  <w:tcBorders>
                    <w:top w:val="nil"/>
                    <w:left w:val="nil"/>
                    <w:bottom w:val="single" w:sz="4" w:space="0" w:color="auto"/>
                    <w:right w:val="single" w:sz="4" w:space="0" w:color="auto"/>
                  </w:tcBorders>
                  <w:hideMark/>
                </w:tcPr>
                <w:p w14:paraId="4F6BF40B"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3</w:t>
                  </w:r>
                </w:p>
              </w:tc>
              <w:tc>
                <w:tcPr>
                  <w:tcW w:w="1474" w:type="dxa"/>
                  <w:tcBorders>
                    <w:top w:val="nil"/>
                    <w:left w:val="nil"/>
                    <w:bottom w:val="single" w:sz="4" w:space="0" w:color="auto"/>
                    <w:right w:val="single" w:sz="4" w:space="0" w:color="auto"/>
                  </w:tcBorders>
                  <w:hideMark/>
                </w:tcPr>
                <w:p w14:paraId="7B7E238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31261AEF"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210</w:t>
                  </w:r>
                  <w:r>
                    <w:rPr>
                      <w:rFonts w:eastAsia="Times New Roman" w:cs="Arial"/>
                      <w:color w:val="000000"/>
                      <w:sz w:val="18"/>
                      <w:szCs w:val="20"/>
                      <w:lang w:val="en-GB"/>
                    </w:rPr>
                    <w:fldChar w:fldCharType="end"/>
                  </w:r>
                </w:p>
              </w:tc>
            </w:tr>
            <w:tr w:rsidR="00B86494" w14:paraId="7DE5FA14"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4FD99DB6"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Follow up </w:t>
                  </w:r>
                </w:p>
              </w:tc>
              <w:tc>
                <w:tcPr>
                  <w:tcW w:w="1361" w:type="dxa"/>
                  <w:tcBorders>
                    <w:top w:val="nil"/>
                    <w:left w:val="nil"/>
                    <w:bottom w:val="single" w:sz="4" w:space="0" w:color="auto"/>
                    <w:right w:val="single" w:sz="4" w:space="0" w:color="auto"/>
                  </w:tcBorders>
                  <w:hideMark/>
                </w:tcPr>
                <w:p w14:paraId="6A8420B6"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w:t>
                  </w:r>
                </w:p>
              </w:tc>
              <w:tc>
                <w:tcPr>
                  <w:tcW w:w="1474" w:type="dxa"/>
                  <w:tcBorders>
                    <w:top w:val="nil"/>
                    <w:left w:val="nil"/>
                    <w:bottom w:val="single" w:sz="4" w:space="0" w:color="auto"/>
                    <w:right w:val="single" w:sz="4" w:space="0" w:color="auto"/>
                  </w:tcBorders>
                  <w:hideMark/>
                </w:tcPr>
                <w:p w14:paraId="69E7DEE6"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7F5F1643"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140</w:t>
                  </w:r>
                  <w:r>
                    <w:rPr>
                      <w:rFonts w:eastAsia="Times New Roman" w:cs="Arial"/>
                      <w:color w:val="000000"/>
                      <w:sz w:val="18"/>
                      <w:szCs w:val="20"/>
                      <w:lang w:val="en-GB"/>
                    </w:rPr>
                    <w:fldChar w:fldCharType="end"/>
                  </w:r>
                </w:p>
              </w:tc>
            </w:tr>
            <w:tr w:rsidR="00B86494" w14:paraId="5CD0C985"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7AB7C746"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7764CBE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70F03AE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4B10C134"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1.000</w:t>
                  </w:r>
                  <w:r>
                    <w:rPr>
                      <w:rFonts w:eastAsia="Times New Roman" w:cs="Arial"/>
                      <w:b/>
                      <w:bCs/>
                      <w:color w:val="000000"/>
                      <w:sz w:val="18"/>
                      <w:szCs w:val="20"/>
                      <w:lang w:val="en-GB"/>
                    </w:rPr>
                    <w:fldChar w:fldCharType="end"/>
                  </w:r>
                </w:p>
              </w:tc>
            </w:tr>
          </w:tbl>
          <w:p w14:paraId="50CFE728" w14:textId="77777777" w:rsidR="00B86494" w:rsidRDefault="00B86494" w:rsidP="00FD5887">
            <w:pPr>
              <w:pStyle w:val="Opsommingsymbool0"/>
              <w:numPr>
                <w:ilvl w:val="0"/>
                <w:numId w:val="0"/>
              </w:numPr>
              <w:tabs>
                <w:tab w:val="left" w:pos="708"/>
              </w:tabs>
              <w:ind w:left="284"/>
              <w:rPr>
                <w:i/>
                <w:szCs w:val="18"/>
                <w:lang w:val="en-GB"/>
              </w:rPr>
            </w:pPr>
          </w:p>
          <w:p w14:paraId="52E3BC54" w14:textId="77777777" w:rsidR="00B86494" w:rsidRDefault="00B86494" w:rsidP="00FD5887">
            <w:pPr>
              <w:pStyle w:val="Opsommingsymbool0"/>
              <w:numPr>
                <w:ilvl w:val="0"/>
                <w:numId w:val="0"/>
              </w:numPr>
              <w:tabs>
                <w:tab w:val="left" w:pos="708"/>
              </w:tabs>
              <w:ind w:left="284"/>
              <w:rPr>
                <w:i/>
                <w:szCs w:val="18"/>
                <w:lang w:val="en-GB"/>
              </w:rPr>
            </w:pPr>
          </w:p>
        </w:tc>
      </w:tr>
      <w:tr w:rsidR="00B86494" w14:paraId="0432F393"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EC33BE" w14:textId="77777777" w:rsidR="00B86494" w:rsidRDefault="00B86494" w:rsidP="00FD5887">
            <w:pPr>
              <w:rPr>
                <w:b/>
                <w:szCs w:val="18"/>
                <w:lang w:val="en-GB"/>
              </w:rPr>
            </w:pPr>
            <w:r>
              <w:rPr>
                <w:b/>
                <w:szCs w:val="18"/>
                <w:lang w:val="en-GB"/>
              </w:rPr>
              <w:t>Operational action 2</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89D166" w14:textId="77777777" w:rsidR="00B86494" w:rsidRDefault="00B86494" w:rsidP="00FD5887">
            <w:pPr>
              <w:spacing w:line="240" w:lineRule="auto"/>
              <w:rPr>
                <w:i/>
                <w:szCs w:val="18"/>
                <w:lang w:val="en-GB"/>
              </w:rPr>
            </w:pPr>
            <w:r w:rsidRPr="00C66621">
              <w:rPr>
                <w:i/>
                <w:szCs w:val="18"/>
                <w:lang w:val="en-GB"/>
              </w:rPr>
              <w:t>Additional staff for control</w:t>
            </w:r>
          </w:p>
        </w:tc>
      </w:tr>
      <w:tr w:rsidR="00B86494" w14:paraId="370B6A2D" w14:textId="77777777" w:rsidTr="00FD5887">
        <w:tc>
          <w:tcPr>
            <w:tcW w:w="1959" w:type="dxa"/>
            <w:tcBorders>
              <w:top w:val="single" w:sz="4" w:space="0" w:color="auto"/>
              <w:left w:val="single" w:sz="4" w:space="0" w:color="auto"/>
              <w:bottom w:val="single" w:sz="4" w:space="0" w:color="auto"/>
              <w:right w:val="single" w:sz="4" w:space="0" w:color="auto"/>
            </w:tcBorders>
            <w:hideMark/>
          </w:tcPr>
          <w:p w14:paraId="31B706C0" w14:textId="77777777" w:rsidR="00B86494" w:rsidRDefault="00B86494" w:rsidP="00FD5887">
            <w:pPr>
              <w:rPr>
                <w:b/>
                <w:color w:val="4F81BD" w:themeColor="accent1"/>
                <w:szCs w:val="18"/>
                <w:lang w:val="en-GB"/>
              </w:rPr>
            </w:pPr>
            <w:r>
              <w:rPr>
                <w:b/>
                <w:color w:val="4F81BD" w:themeColor="accent1"/>
                <w:szCs w:val="18"/>
                <w:lang w:val="en-GB"/>
              </w:rPr>
              <w:t xml:space="preserve">Assumptions </w:t>
            </w:r>
          </w:p>
        </w:tc>
        <w:tc>
          <w:tcPr>
            <w:tcW w:w="7976" w:type="dxa"/>
            <w:gridSpan w:val="2"/>
            <w:tcBorders>
              <w:top w:val="single" w:sz="4" w:space="0" w:color="auto"/>
              <w:left w:val="single" w:sz="4" w:space="0" w:color="auto"/>
              <w:bottom w:val="single" w:sz="4" w:space="0" w:color="auto"/>
              <w:right w:val="single" w:sz="4" w:space="0" w:color="auto"/>
            </w:tcBorders>
          </w:tcPr>
          <w:p w14:paraId="558ABE01" w14:textId="77777777" w:rsidR="00B86494" w:rsidRPr="00C66621" w:rsidRDefault="00B86494" w:rsidP="00FD5887">
            <w:pPr>
              <w:pStyle w:val="Opsommingsymbool0"/>
              <w:numPr>
                <w:ilvl w:val="0"/>
                <w:numId w:val="19"/>
              </w:numPr>
              <w:rPr>
                <w:szCs w:val="18"/>
                <w:lang w:val="en-GB"/>
              </w:rPr>
            </w:pPr>
            <w:r w:rsidRPr="00C66621">
              <w:rPr>
                <w:szCs w:val="18"/>
                <w:lang w:val="en-GB"/>
              </w:rPr>
              <w:t xml:space="preserve">BG: Costs for increasing of the number of the control staff (inspectors) of Maritime administration (minimum 0,5 person in Varna and 0,5 person in </w:t>
            </w:r>
            <w:proofErr w:type="spellStart"/>
            <w:r w:rsidRPr="00C66621">
              <w:rPr>
                <w:szCs w:val="18"/>
                <w:lang w:val="en-GB"/>
              </w:rPr>
              <w:t>Burgas</w:t>
            </w:r>
            <w:proofErr w:type="spellEnd"/>
            <w:r w:rsidRPr="00C66621">
              <w:rPr>
                <w:szCs w:val="18"/>
                <w:lang w:val="en-GB"/>
              </w:rPr>
              <w:t>)</w:t>
            </w:r>
          </w:p>
          <w:p w14:paraId="46A8066D" w14:textId="77777777" w:rsidR="00B86494" w:rsidRDefault="00B86494" w:rsidP="00FD5887">
            <w:pPr>
              <w:pStyle w:val="Opsommingsymbool0"/>
              <w:numPr>
                <w:ilvl w:val="0"/>
                <w:numId w:val="19"/>
              </w:numPr>
              <w:rPr>
                <w:szCs w:val="18"/>
                <w:lang w:val="en-GB"/>
              </w:rPr>
            </w:pPr>
            <w:r w:rsidRPr="00C66621">
              <w:rPr>
                <w:szCs w:val="18"/>
                <w:lang w:val="en-GB"/>
              </w:rPr>
              <w:t>RO: same assumptions</w:t>
            </w:r>
          </w:p>
        </w:tc>
      </w:tr>
      <w:tr w:rsidR="00B86494" w14:paraId="48197965" w14:textId="77777777" w:rsidTr="00FD5887">
        <w:trPr>
          <w:trHeight w:val="2708"/>
        </w:trPr>
        <w:tc>
          <w:tcPr>
            <w:tcW w:w="1959" w:type="dxa"/>
            <w:tcBorders>
              <w:top w:val="single" w:sz="4" w:space="0" w:color="auto"/>
              <w:left w:val="single" w:sz="4" w:space="0" w:color="auto"/>
              <w:bottom w:val="single" w:sz="4" w:space="0" w:color="auto"/>
              <w:right w:val="single" w:sz="4" w:space="0" w:color="auto"/>
            </w:tcBorders>
            <w:hideMark/>
          </w:tcPr>
          <w:p w14:paraId="4BF50D60" w14:textId="77777777" w:rsidR="00B86494" w:rsidRDefault="00B86494" w:rsidP="00FD5887">
            <w:pPr>
              <w:rPr>
                <w:b/>
                <w:color w:val="4F81BD" w:themeColor="accent1"/>
                <w:szCs w:val="18"/>
                <w:lang w:val="en-GB"/>
              </w:rPr>
            </w:pPr>
            <w:r>
              <w:rPr>
                <w:b/>
                <w:color w:val="4F81BD" w:themeColor="accent1"/>
                <w:szCs w:val="18"/>
                <w:lang w:val="en-GB"/>
              </w:rPr>
              <w:t>Cost components</w:t>
            </w:r>
          </w:p>
        </w:tc>
        <w:tc>
          <w:tcPr>
            <w:tcW w:w="7976" w:type="dxa"/>
            <w:gridSpan w:val="2"/>
            <w:tcBorders>
              <w:top w:val="single" w:sz="4" w:space="0" w:color="auto"/>
              <w:left w:val="single" w:sz="4" w:space="0" w:color="auto"/>
              <w:bottom w:val="single" w:sz="4" w:space="0" w:color="auto"/>
              <w:right w:val="single" w:sz="4" w:space="0" w:color="auto"/>
            </w:tcBorders>
          </w:tcPr>
          <w:p w14:paraId="130EEB3A" w14:textId="77777777" w:rsidR="00B86494" w:rsidRDefault="00B86494" w:rsidP="00FD5887">
            <w:pPr>
              <w:pStyle w:val="Opsommingsymbool0"/>
              <w:rPr>
                <w:lang w:val="en-GB"/>
              </w:rPr>
            </w:pPr>
            <w:r>
              <w:rPr>
                <w:lang w:val="en-GB"/>
              </w:rPr>
              <w:t xml:space="preserve">Estimated FTE costs: </w:t>
            </w:r>
          </w:p>
          <w:tbl>
            <w:tblPr>
              <w:tblW w:w="6464" w:type="dxa"/>
              <w:tblLook w:val="04A0" w:firstRow="1" w:lastRow="0" w:firstColumn="1" w:lastColumn="0" w:noHBand="0" w:noVBand="1"/>
            </w:tblPr>
            <w:tblGrid>
              <w:gridCol w:w="3402"/>
              <w:gridCol w:w="1531"/>
              <w:gridCol w:w="1531"/>
            </w:tblGrid>
            <w:tr w:rsidR="00B86494" w14:paraId="4ED1C271" w14:textId="77777777" w:rsidTr="00FD588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8D8D8"/>
                  <w:hideMark/>
                </w:tcPr>
                <w:p w14:paraId="3E62D14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auto" w:fill="D8D8D8"/>
                  <w:hideMark/>
                </w:tcPr>
                <w:p w14:paraId="7002ABD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auto" w:fill="D8D8D8"/>
                  <w:hideMark/>
                </w:tcPr>
                <w:p w14:paraId="318823C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year (€)</w:t>
                  </w:r>
                </w:p>
              </w:tc>
            </w:tr>
            <w:tr w:rsidR="00B86494" w14:paraId="4C9708D1"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601D3C8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Extra police officers </w:t>
                  </w:r>
                </w:p>
              </w:tc>
              <w:tc>
                <w:tcPr>
                  <w:tcW w:w="1531" w:type="dxa"/>
                  <w:tcBorders>
                    <w:top w:val="nil"/>
                    <w:left w:val="nil"/>
                    <w:bottom w:val="single" w:sz="4" w:space="0" w:color="auto"/>
                    <w:right w:val="single" w:sz="4" w:space="0" w:color="auto"/>
                  </w:tcBorders>
                  <w:shd w:val="clear" w:color="auto" w:fill="D9D9D9" w:themeFill="background1" w:themeFillShade="D9"/>
                </w:tcPr>
                <w:p w14:paraId="5CA7A17E" w14:textId="77777777" w:rsidR="00B86494" w:rsidRDefault="00B86494" w:rsidP="00FD5887">
                  <w:pPr>
                    <w:spacing w:before="0" w:after="0" w:line="240" w:lineRule="auto"/>
                    <w:jc w:val="center"/>
                    <w:rPr>
                      <w:rFonts w:eastAsia="Times New Roman" w:cs="Arial"/>
                      <w:color w:val="000000"/>
                      <w:sz w:val="18"/>
                      <w:szCs w:val="20"/>
                      <w:lang w:val="en-GB"/>
                    </w:rPr>
                  </w:pPr>
                </w:p>
              </w:tc>
              <w:tc>
                <w:tcPr>
                  <w:tcW w:w="1531" w:type="dxa"/>
                  <w:tcBorders>
                    <w:top w:val="nil"/>
                    <w:left w:val="nil"/>
                    <w:bottom w:val="single" w:sz="4" w:space="0" w:color="auto"/>
                    <w:right w:val="single" w:sz="4" w:space="0" w:color="auto"/>
                  </w:tcBorders>
                  <w:hideMark/>
                </w:tcPr>
                <w:p w14:paraId="25EB3D2F"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12.000</w:t>
                  </w:r>
                </w:p>
              </w:tc>
            </w:tr>
            <w:tr w:rsidR="00B86494" w14:paraId="4DC69BA5" w14:textId="77777777" w:rsidTr="00FD5887">
              <w:trPr>
                <w:trHeight w:val="264"/>
              </w:trPr>
              <w:tc>
                <w:tcPr>
                  <w:tcW w:w="3402" w:type="dxa"/>
                  <w:tcBorders>
                    <w:top w:val="single" w:sz="4" w:space="0" w:color="auto"/>
                    <w:left w:val="single" w:sz="4" w:space="0" w:color="auto"/>
                    <w:bottom w:val="single" w:sz="4" w:space="0" w:color="auto"/>
                    <w:right w:val="single" w:sz="4" w:space="0" w:color="auto"/>
                  </w:tcBorders>
                  <w:hideMark/>
                </w:tcPr>
                <w:p w14:paraId="593A2479"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personnel cost</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14:paraId="26961B0A" w14:textId="77777777" w:rsidR="00B86494" w:rsidRDefault="00B86494" w:rsidP="00FD5887">
                  <w:pPr>
                    <w:spacing w:before="0" w:after="0" w:line="240" w:lineRule="auto"/>
                    <w:jc w:val="center"/>
                    <w:rPr>
                      <w:rFonts w:eastAsia="Times New Roman" w:cs="Arial"/>
                      <w:b/>
                      <w:bCs/>
                      <w:color w:val="000000"/>
                      <w:sz w:val="18"/>
                      <w:szCs w:val="20"/>
                      <w:lang w:val="en-GB"/>
                    </w:rPr>
                  </w:pPr>
                </w:p>
              </w:tc>
              <w:tc>
                <w:tcPr>
                  <w:tcW w:w="1531" w:type="dxa"/>
                  <w:tcBorders>
                    <w:top w:val="single" w:sz="4" w:space="0" w:color="auto"/>
                    <w:left w:val="nil"/>
                    <w:bottom w:val="single" w:sz="4" w:space="0" w:color="auto"/>
                    <w:right w:val="single" w:sz="4" w:space="0" w:color="auto"/>
                  </w:tcBorders>
                  <w:noWrap/>
                  <w:hideMark/>
                </w:tcPr>
                <w:p w14:paraId="67980361"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b/>
                      <w:color w:val="000000"/>
                      <w:sz w:val="18"/>
                      <w:szCs w:val="20"/>
                      <w:lang w:val="en-GB"/>
                    </w:rPr>
                    <w:t>12.000</w:t>
                  </w:r>
                </w:p>
              </w:tc>
            </w:tr>
            <w:tr w:rsidR="00B86494" w14:paraId="4074EA56" w14:textId="77777777" w:rsidTr="00FD5887">
              <w:trPr>
                <w:trHeight w:val="264"/>
              </w:trPr>
              <w:tc>
                <w:tcPr>
                  <w:tcW w:w="3402" w:type="dxa"/>
                  <w:tcBorders>
                    <w:top w:val="single" w:sz="4" w:space="0" w:color="auto"/>
                    <w:left w:val="single" w:sz="4" w:space="0" w:color="auto"/>
                    <w:bottom w:val="single" w:sz="4" w:space="0" w:color="auto"/>
                    <w:right w:val="single" w:sz="4" w:space="0" w:color="auto"/>
                  </w:tcBorders>
                  <w:hideMark/>
                </w:tcPr>
                <w:p w14:paraId="574DE90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i/>
                      <w:color w:val="000000"/>
                      <w:sz w:val="18"/>
                      <w:szCs w:val="20"/>
                      <w:lang w:val="en-GB"/>
                    </w:rPr>
                    <w:t>Discounted to one off costs</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14:paraId="62F07998" w14:textId="77777777" w:rsidR="00B86494" w:rsidRDefault="00B86494" w:rsidP="00FD5887">
                  <w:pPr>
                    <w:spacing w:before="0" w:after="0" w:line="240" w:lineRule="auto"/>
                    <w:jc w:val="center"/>
                    <w:rPr>
                      <w:rFonts w:eastAsia="Times New Roman" w:cs="Arial"/>
                      <w:b/>
                      <w:bCs/>
                      <w:color w:val="000000"/>
                      <w:sz w:val="18"/>
                      <w:szCs w:val="20"/>
                      <w:lang w:val="en-GB"/>
                    </w:rPr>
                  </w:pPr>
                </w:p>
              </w:tc>
              <w:tc>
                <w:tcPr>
                  <w:tcW w:w="1531" w:type="dxa"/>
                  <w:tcBorders>
                    <w:top w:val="single" w:sz="4" w:space="0" w:color="auto"/>
                    <w:left w:val="nil"/>
                    <w:bottom w:val="single" w:sz="4" w:space="0" w:color="auto"/>
                    <w:right w:val="single" w:sz="4" w:space="0" w:color="auto"/>
                  </w:tcBorders>
                  <w:noWrap/>
                  <w:hideMark/>
                </w:tcPr>
                <w:p w14:paraId="3E7598D5" w14:textId="77777777" w:rsidR="00B86494" w:rsidRDefault="00B86494" w:rsidP="00FD5887">
                  <w:pPr>
                    <w:spacing w:before="0" w:after="0" w:line="240" w:lineRule="auto"/>
                    <w:jc w:val="center"/>
                    <w:rPr>
                      <w:rFonts w:eastAsia="Times New Roman" w:cs="Arial"/>
                      <w:b/>
                      <w:color w:val="000000"/>
                      <w:sz w:val="18"/>
                      <w:szCs w:val="20"/>
                      <w:lang w:val="en-GB"/>
                    </w:rPr>
                  </w:pPr>
                  <w:r>
                    <w:rPr>
                      <w:rFonts w:eastAsia="Times New Roman" w:cs="Arial"/>
                      <w:b/>
                      <w:bCs/>
                      <w:i/>
                      <w:color w:val="000000"/>
                      <w:sz w:val="18"/>
                      <w:szCs w:val="20"/>
                      <w:lang w:val="en-GB"/>
                    </w:rPr>
                    <w:t>63.000</w:t>
                  </w:r>
                </w:p>
              </w:tc>
            </w:tr>
          </w:tbl>
          <w:p w14:paraId="604EBF9B" w14:textId="77777777" w:rsidR="00B86494" w:rsidRDefault="00B86494" w:rsidP="00FD5887">
            <w:pPr>
              <w:spacing w:line="240" w:lineRule="auto"/>
              <w:rPr>
                <w:i/>
                <w:szCs w:val="18"/>
                <w:lang w:val="en-GB"/>
              </w:rPr>
            </w:pPr>
          </w:p>
        </w:tc>
      </w:tr>
      <w:tr w:rsidR="00B86494" w14:paraId="0305A56E"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52FA9A" w14:textId="77777777" w:rsidR="00B86494" w:rsidRDefault="00B86494" w:rsidP="00FD5887">
            <w:pPr>
              <w:rPr>
                <w:b/>
                <w:szCs w:val="18"/>
                <w:lang w:val="en-GB"/>
              </w:rPr>
            </w:pPr>
            <w:r>
              <w:rPr>
                <w:b/>
                <w:szCs w:val="18"/>
                <w:lang w:val="en-GB"/>
              </w:rPr>
              <w:t>Operational action 3</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64906E" w14:textId="77777777" w:rsidR="00B86494" w:rsidRDefault="00B86494" w:rsidP="00FD5887">
            <w:pPr>
              <w:spacing w:line="240" w:lineRule="auto"/>
              <w:rPr>
                <w:rFonts w:cs="Arial"/>
                <w:i/>
                <w:szCs w:val="18"/>
                <w:lang w:val="en-GB"/>
              </w:rPr>
            </w:pPr>
            <w:r w:rsidRPr="00C66621">
              <w:rPr>
                <w:rFonts w:cs="Arial"/>
                <w:i/>
                <w:szCs w:val="18"/>
                <w:lang w:val="en-GB"/>
              </w:rPr>
              <w:t>Operational costs for control</w:t>
            </w:r>
          </w:p>
        </w:tc>
      </w:tr>
      <w:tr w:rsidR="00B86494" w:rsidRPr="00F26902" w14:paraId="7D7D2FCA" w14:textId="77777777" w:rsidTr="00FD5887">
        <w:tc>
          <w:tcPr>
            <w:tcW w:w="1959" w:type="dxa"/>
            <w:tcBorders>
              <w:top w:val="single" w:sz="4" w:space="0" w:color="auto"/>
              <w:left w:val="single" w:sz="4" w:space="0" w:color="auto"/>
              <w:bottom w:val="single" w:sz="4" w:space="0" w:color="auto"/>
              <w:right w:val="single" w:sz="4" w:space="0" w:color="auto"/>
            </w:tcBorders>
            <w:hideMark/>
          </w:tcPr>
          <w:p w14:paraId="0AA81BCB" w14:textId="77777777" w:rsidR="00B86494" w:rsidRDefault="00B86494" w:rsidP="00FD5887">
            <w:pPr>
              <w:rPr>
                <w:b/>
                <w:szCs w:val="18"/>
                <w:lang w:val="en-GB"/>
              </w:rPr>
            </w:pPr>
            <w:r>
              <w:rPr>
                <w:b/>
                <w:color w:val="4F81BD" w:themeColor="accent1"/>
                <w:szCs w:val="18"/>
                <w:lang w:val="en-GB"/>
              </w:rPr>
              <w:t xml:space="preserve">Assumptions </w:t>
            </w:r>
          </w:p>
        </w:tc>
        <w:tc>
          <w:tcPr>
            <w:tcW w:w="7976" w:type="dxa"/>
            <w:gridSpan w:val="2"/>
            <w:tcBorders>
              <w:top w:val="single" w:sz="4" w:space="0" w:color="auto"/>
              <w:left w:val="single" w:sz="4" w:space="0" w:color="auto"/>
              <w:bottom w:val="single" w:sz="4" w:space="0" w:color="auto"/>
              <w:right w:val="single" w:sz="4" w:space="0" w:color="auto"/>
            </w:tcBorders>
          </w:tcPr>
          <w:p w14:paraId="6E3F0261" w14:textId="77777777" w:rsidR="00B86494" w:rsidRDefault="00B86494" w:rsidP="00FD5887">
            <w:pPr>
              <w:pStyle w:val="Opsommingsymbool0"/>
              <w:rPr>
                <w:lang w:val="en-GB"/>
              </w:rPr>
            </w:pPr>
            <w:proofErr w:type="spellStart"/>
            <w:r>
              <w:rPr>
                <w:lang w:val="en-GB"/>
              </w:rPr>
              <w:t>Nr</w:t>
            </w:r>
            <w:proofErr w:type="spellEnd"/>
            <w:r>
              <w:rPr>
                <w:lang w:val="en-GB"/>
              </w:rPr>
              <w:t xml:space="preserve"> of ports to be inspected? </w:t>
            </w:r>
          </w:p>
          <w:p w14:paraId="024B2697" w14:textId="77777777" w:rsidR="00B86494" w:rsidRDefault="00B86494" w:rsidP="00FD5887">
            <w:pPr>
              <w:pStyle w:val="Opsommingsymbool0"/>
              <w:rPr>
                <w:lang w:val="en-GB"/>
              </w:rPr>
            </w:pPr>
            <w:proofErr w:type="spellStart"/>
            <w:r>
              <w:rPr>
                <w:lang w:val="en-GB"/>
              </w:rPr>
              <w:t>Nr</w:t>
            </w:r>
            <w:proofErr w:type="spellEnd"/>
            <w:r>
              <w:rPr>
                <w:lang w:val="en-GB"/>
              </w:rPr>
              <w:t xml:space="preserve"> of inspections per year? </w:t>
            </w:r>
          </w:p>
          <w:p w14:paraId="18140DA7" w14:textId="77777777" w:rsidR="00B86494" w:rsidRDefault="00B86494" w:rsidP="00FD5887">
            <w:pPr>
              <w:pStyle w:val="Opsommingsymbool0"/>
              <w:numPr>
                <w:ilvl w:val="0"/>
                <w:numId w:val="0"/>
              </w:numPr>
              <w:rPr>
                <w:u w:val="single"/>
                <w:lang w:val="en-GB"/>
              </w:rPr>
            </w:pPr>
            <w:r>
              <w:rPr>
                <w:u w:val="single"/>
                <w:lang w:val="en-GB"/>
              </w:rPr>
              <w:sym w:font="Wingdings" w:char="F0F0"/>
            </w:r>
            <w:r>
              <w:rPr>
                <w:u w:val="single"/>
                <w:lang w:val="en-GB"/>
              </w:rPr>
              <w:t xml:space="preserve">  Not possible to assess at this stage</w:t>
            </w:r>
          </w:p>
          <w:p w14:paraId="545C8C3F" w14:textId="77777777" w:rsidR="00B86494" w:rsidRDefault="00B86494" w:rsidP="00FD5887">
            <w:pPr>
              <w:pStyle w:val="Opsommingsymbool0"/>
              <w:numPr>
                <w:ilvl w:val="0"/>
                <w:numId w:val="0"/>
              </w:numPr>
              <w:rPr>
                <w:rFonts w:cs="Arial"/>
                <w:i/>
                <w:szCs w:val="18"/>
                <w:lang w:val="en-GB"/>
              </w:rPr>
            </w:pPr>
          </w:p>
        </w:tc>
      </w:tr>
      <w:tr w:rsidR="00B86494" w14:paraId="617BE3C3" w14:textId="77777777" w:rsidTr="00FD5887">
        <w:tc>
          <w:tcPr>
            <w:tcW w:w="1959" w:type="dxa"/>
            <w:tcBorders>
              <w:top w:val="single" w:sz="4" w:space="0" w:color="auto"/>
              <w:left w:val="single" w:sz="4" w:space="0" w:color="auto"/>
              <w:bottom w:val="single" w:sz="4" w:space="0" w:color="auto"/>
              <w:right w:val="single" w:sz="4" w:space="0" w:color="auto"/>
            </w:tcBorders>
            <w:hideMark/>
          </w:tcPr>
          <w:p w14:paraId="469F4F98" w14:textId="77777777" w:rsidR="00B86494" w:rsidRDefault="00B86494" w:rsidP="00FD5887">
            <w:pPr>
              <w:rPr>
                <w:b/>
                <w:szCs w:val="18"/>
                <w:lang w:val="en-GB"/>
              </w:rPr>
            </w:pPr>
            <w:r>
              <w:rPr>
                <w:b/>
                <w:color w:val="4F81BD" w:themeColor="accent1"/>
                <w:szCs w:val="18"/>
                <w:lang w:val="en-GB"/>
              </w:rPr>
              <w:lastRenderedPageBreak/>
              <w:t>Cost components</w:t>
            </w:r>
          </w:p>
        </w:tc>
        <w:tc>
          <w:tcPr>
            <w:tcW w:w="7976" w:type="dxa"/>
            <w:gridSpan w:val="2"/>
            <w:tcBorders>
              <w:top w:val="single" w:sz="4" w:space="0" w:color="auto"/>
              <w:left w:val="single" w:sz="4" w:space="0" w:color="auto"/>
              <w:bottom w:val="single" w:sz="4" w:space="0" w:color="auto"/>
              <w:right w:val="single" w:sz="4" w:space="0" w:color="auto"/>
            </w:tcBorders>
          </w:tcPr>
          <w:p w14:paraId="68BD53C2" w14:textId="77777777" w:rsidR="00B86494" w:rsidRDefault="00B86494" w:rsidP="00FD5887">
            <w:pPr>
              <w:pStyle w:val="Opsommingsymbool0"/>
              <w:rPr>
                <w:lang w:val="en-GB"/>
              </w:rPr>
            </w:pPr>
            <w:r>
              <w:rPr>
                <w:lang w:val="en-GB"/>
              </w:rPr>
              <w:t>Enforcement costs</w:t>
            </w:r>
          </w:p>
          <w:tbl>
            <w:tblPr>
              <w:tblW w:w="7482" w:type="dxa"/>
              <w:tblLook w:val="04A0" w:firstRow="1" w:lastRow="0" w:firstColumn="1" w:lastColumn="0" w:noHBand="0" w:noVBand="1"/>
            </w:tblPr>
            <w:tblGrid>
              <w:gridCol w:w="3231"/>
              <w:gridCol w:w="1417"/>
              <w:gridCol w:w="1417"/>
              <w:gridCol w:w="1417"/>
            </w:tblGrid>
            <w:tr w:rsidR="00B86494" w14:paraId="2DF6BF44" w14:textId="77777777" w:rsidTr="00FD5887">
              <w:trPr>
                <w:trHeight w:val="624"/>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424315A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417" w:type="dxa"/>
                  <w:tcBorders>
                    <w:top w:val="single" w:sz="4" w:space="0" w:color="auto"/>
                    <w:left w:val="nil"/>
                    <w:bottom w:val="single" w:sz="4" w:space="0" w:color="auto"/>
                    <w:right w:val="single" w:sz="4" w:space="0" w:color="auto"/>
                  </w:tcBorders>
                  <w:shd w:val="clear" w:color="auto" w:fill="D8D8D8"/>
                  <w:hideMark/>
                </w:tcPr>
                <w:p w14:paraId="22A1F81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controls/</w:t>
                  </w:r>
                  <w:proofErr w:type="spellStart"/>
                  <w:r>
                    <w:rPr>
                      <w:rFonts w:eastAsia="Times New Roman" w:cs="Arial"/>
                      <w:b/>
                      <w:bCs/>
                      <w:color w:val="000000"/>
                      <w:sz w:val="18"/>
                      <w:szCs w:val="20"/>
                      <w:lang w:val="en-GB"/>
                    </w:rPr>
                    <w:t>yr</w:t>
                  </w:r>
                  <w:proofErr w:type="spellEnd"/>
                </w:p>
              </w:tc>
              <w:tc>
                <w:tcPr>
                  <w:tcW w:w="1417" w:type="dxa"/>
                  <w:tcBorders>
                    <w:top w:val="single" w:sz="4" w:space="0" w:color="auto"/>
                    <w:left w:val="nil"/>
                    <w:bottom w:val="single" w:sz="4" w:space="0" w:color="auto"/>
                    <w:right w:val="single" w:sz="4" w:space="0" w:color="auto"/>
                  </w:tcBorders>
                  <w:shd w:val="clear" w:color="auto" w:fill="D8D8D8"/>
                  <w:hideMark/>
                </w:tcPr>
                <w:p w14:paraId="3AB7571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control (€)</w:t>
                  </w:r>
                </w:p>
              </w:tc>
              <w:tc>
                <w:tcPr>
                  <w:tcW w:w="1417" w:type="dxa"/>
                  <w:tcBorders>
                    <w:top w:val="single" w:sz="4" w:space="0" w:color="auto"/>
                    <w:left w:val="nil"/>
                    <w:bottom w:val="single" w:sz="4" w:space="0" w:color="auto"/>
                    <w:right w:val="single" w:sz="4" w:space="0" w:color="auto"/>
                  </w:tcBorders>
                  <w:shd w:val="clear" w:color="auto" w:fill="D8D8D8"/>
                  <w:hideMark/>
                </w:tcPr>
                <w:p w14:paraId="26949A7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year (€)</w:t>
                  </w:r>
                </w:p>
              </w:tc>
            </w:tr>
            <w:tr w:rsidR="00B86494" w14:paraId="0E2F9DF8"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6E146D17"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Surface surveillance </w:t>
                  </w:r>
                </w:p>
              </w:tc>
              <w:tc>
                <w:tcPr>
                  <w:tcW w:w="1417" w:type="dxa"/>
                  <w:tcBorders>
                    <w:top w:val="nil"/>
                    <w:left w:val="nil"/>
                    <w:bottom w:val="single" w:sz="4" w:space="0" w:color="auto"/>
                    <w:right w:val="single" w:sz="4" w:space="0" w:color="auto"/>
                  </w:tcBorders>
                  <w:hideMark/>
                </w:tcPr>
                <w:p w14:paraId="20A9FFF2" w14:textId="77777777" w:rsidR="00B86494" w:rsidRDefault="00B86494" w:rsidP="00FD5887">
                  <w:pPr>
                    <w:spacing w:before="0" w:after="0" w:line="240" w:lineRule="auto"/>
                    <w:jc w:val="center"/>
                    <w:rPr>
                      <w:rFonts w:eastAsia="Times New Roman" w:cs="Arial"/>
                      <w:color w:val="000000"/>
                      <w:sz w:val="18"/>
                      <w:szCs w:val="20"/>
                      <w:lang w:val="en-GB"/>
                    </w:rPr>
                  </w:pPr>
                  <w:proofErr w:type="spellStart"/>
                  <w:r>
                    <w:rPr>
                      <w:rFonts w:eastAsia="Times New Roman" w:cs="Arial"/>
                      <w:color w:val="000000"/>
                      <w:sz w:val="18"/>
                      <w:szCs w:val="20"/>
                      <w:lang w:val="en-GB"/>
                    </w:rPr>
                    <w:t>n.a</w:t>
                  </w:r>
                  <w:proofErr w:type="spellEnd"/>
                  <w:r>
                    <w:rPr>
                      <w:rFonts w:eastAsia="Times New Roman" w:cs="Arial"/>
                      <w:color w:val="000000"/>
                      <w:sz w:val="18"/>
                      <w:szCs w:val="20"/>
                      <w:lang w:val="en-GB"/>
                    </w:rPr>
                    <w:t>.</w:t>
                  </w:r>
                </w:p>
              </w:tc>
              <w:tc>
                <w:tcPr>
                  <w:tcW w:w="1417" w:type="dxa"/>
                  <w:tcBorders>
                    <w:top w:val="nil"/>
                    <w:left w:val="nil"/>
                    <w:bottom w:val="single" w:sz="4" w:space="0" w:color="auto"/>
                    <w:right w:val="single" w:sz="4" w:space="0" w:color="auto"/>
                  </w:tcBorders>
                </w:tcPr>
                <w:p w14:paraId="34CCB2AB" w14:textId="77777777" w:rsidR="00B86494" w:rsidRDefault="00B86494" w:rsidP="00FD5887">
                  <w:pPr>
                    <w:spacing w:before="0" w:after="0" w:line="240" w:lineRule="auto"/>
                    <w:rPr>
                      <w:rFonts w:eastAsia="Times New Roman" w:cs="Arial"/>
                      <w:color w:val="000000"/>
                      <w:sz w:val="18"/>
                      <w:szCs w:val="20"/>
                      <w:lang w:val="en-GB"/>
                    </w:rPr>
                  </w:pPr>
                </w:p>
              </w:tc>
              <w:tc>
                <w:tcPr>
                  <w:tcW w:w="1417" w:type="dxa"/>
                  <w:tcBorders>
                    <w:top w:val="nil"/>
                    <w:left w:val="nil"/>
                    <w:bottom w:val="single" w:sz="4" w:space="0" w:color="auto"/>
                    <w:right w:val="single" w:sz="4" w:space="0" w:color="auto"/>
                  </w:tcBorders>
                </w:tcPr>
                <w:p w14:paraId="2BEF161A" w14:textId="77777777" w:rsidR="00B86494" w:rsidRDefault="00B86494" w:rsidP="00FD5887">
                  <w:pPr>
                    <w:spacing w:before="0" w:after="0" w:line="240" w:lineRule="auto"/>
                    <w:jc w:val="right"/>
                    <w:rPr>
                      <w:rFonts w:eastAsia="Times New Roman" w:cs="Arial"/>
                      <w:color w:val="000000"/>
                      <w:sz w:val="18"/>
                      <w:szCs w:val="20"/>
                      <w:lang w:val="en-GB"/>
                    </w:rPr>
                  </w:pPr>
                </w:p>
              </w:tc>
            </w:tr>
            <w:tr w:rsidR="00B86494" w14:paraId="08348EC6" w14:textId="77777777" w:rsidTr="00FD5887">
              <w:trPr>
                <w:trHeight w:val="252"/>
              </w:trPr>
              <w:tc>
                <w:tcPr>
                  <w:tcW w:w="3231" w:type="dxa"/>
                  <w:tcBorders>
                    <w:top w:val="nil"/>
                    <w:left w:val="single" w:sz="4" w:space="0" w:color="auto"/>
                    <w:bottom w:val="single" w:sz="4" w:space="0" w:color="auto"/>
                    <w:right w:val="single" w:sz="4" w:space="0" w:color="auto"/>
                  </w:tcBorders>
                  <w:hideMark/>
                </w:tcPr>
                <w:p w14:paraId="53CBE140"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Joint enforcement patrols with local officer</w:t>
                  </w:r>
                </w:p>
              </w:tc>
              <w:tc>
                <w:tcPr>
                  <w:tcW w:w="1417" w:type="dxa"/>
                  <w:tcBorders>
                    <w:top w:val="nil"/>
                    <w:left w:val="nil"/>
                    <w:bottom w:val="single" w:sz="4" w:space="0" w:color="auto"/>
                    <w:right w:val="single" w:sz="4" w:space="0" w:color="auto"/>
                  </w:tcBorders>
                  <w:hideMark/>
                </w:tcPr>
                <w:p w14:paraId="4F8D29E4" w14:textId="77777777" w:rsidR="00B86494" w:rsidRDefault="00B86494" w:rsidP="00FD5887">
                  <w:pPr>
                    <w:spacing w:before="0" w:after="0" w:line="240" w:lineRule="auto"/>
                    <w:jc w:val="center"/>
                    <w:rPr>
                      <w:rFonts w:eastAsia="Times New Roman" w:cs="Arial"/>
                      <w:color w:val="000000"/>
                      <w:sz w:val="18"/>
                      <w:szCs w:val="20"/>
                      <w:lang w:val="en-GB"/>
                    </w:rPr>
                  </w:pPr>
                  <w:proofErr w:type="spellStart"/>
                  <w:r>
                    <w:rPr>
                      <w:rFonts w:eastAsia="Times New Roman" w:cs="Arial"/>
                      <w:color w:val="000000"/>
                      <w:sz w:val="18"/>
                      <w:szCs w:val="20"/>
                      <w:lang w:val="en-GB"/>
                    </w:rPr>
                    <w:t>n.a</w:t>
                  </w:r>
                  <w:proofErr w:type="spellEnd"/>
                  <w:r>
                    <w:rPr>
                      <w:rFonts w:eastAsia="Times New Roman" w:cs="Arial"/>
                      <w:color w:val="000000"/>
                      <w:sz w:val="18"/>
                      <w:szCs w:val="20"/>
                      <w:lang w:val="en-GB"/>
                    </w:rPr>
                    <w:t>.</w:t>
                  </w:r>
                </w:p>
              </w:tc>
              <w:tc>
                <w:tcPr>
                  <w:tcW w:w="1417" w:type="dxa"/>
                  <w:tcBorders>
                    <w:top w:val="nil"/>
                    <w:left w:val="nil"/>
                    <w:bottom w:val="single" w:sz="4" w:space="0" w:color="auto"/>
                    <w:right w:val="single" w:sz="4" w:space="0" w:color="auto"/>
                  </w:tcBorders>
                </w:tcPr>
                <w:p w14:paraId="758D0144" w14:textId="77777777" w:rsidR="00B86494" w:rsidRDefault="00B86494" w:rsidP="00FD5887">
                  <w:pPr>
                    <w:spacing w:before="0" w:after="0" w:line="240" w:lineRule="auto"/>
                    <w:rPr>
                      <w:rFonts w:eastAsia="Times New Roman" w:cs="Arial"/>
                      <w:color w:val="000000"/>
                      <w:sz w:val="18"/>
                      <w:szCs w:val="20"/>
                      <w:lang w:val="en-GB"/>
                    </w:rPr>
                  </w:pPr>
                </w:p>
              </w:tc>
              <w:tc>
                <w:tcPr>
                  <w:tcW w:w="1417" w:type="dxa"/>
                  <w:tcBorders>
                    <w:top w:val="nil"/>
                    <w:left w:val="nil"/>
                    <w:bottom w:val="single" w:sz="4" w:space="0" w:color="auto"/>
                    <w:right w:val="single" w:sz="4" w:space="0" w:color="auto"/>
                  </w:tcBorders>
                </w:tcPr>
                <w:p w14:paraId="3D768E0E" w14:textId="77777777" w:rsidR="00B86494" w:rsidRDefault="00B86494" w:rsidP="00FD5887">
                  <w:pPr>
                    <w:spacing w:before="0" w:after="0" w:line="240" w:lineRule="auto"/>
                    <w:jc w:val="right"/>
                    <w:rPr>
                      <w:rFonts w:eastAsia="Times New Roman" w:cs="Arial"/>
                      <w:color w:val="000000"/>
                      <w:sz w:val="18"/>
                      <w:szCs w:val="20"/>
                      <w:lang w:val="en-GB"/>
                    </w:rPr>
                  </w:pPr>
                </w:p>
              </w:tc>
            </w:tr>
            <w:tr w:rsidR="00B86494" w14:paraId="57D0E6DC"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6355F3AE"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Investigations/prosecutions </w:t>
                  </w:r>
                </w:p>
              </w:tc>
              <w:tc>
                <w:tcPr>
                  <w:tcW w:w="1417" w:type="dxa"/>
                  <w:tcBorders>
                    <w:top w:val="nil"/>
                    <w:left w:val="nil"/>
                    <w:bottom w:val="single" w:sz="4" w:space="0" w:color="auto"/>
                    <w:right w:val="single" w:sz="4" w:space="0" w:color="auto"/>
                  </w:tcBorders>
                  <w:hideMark/>
                </w:tcPr>
                <w:p w14:paraId="73724B6D" w14:textId="77777777" w:rsidR="00B86494" w:rsidRDefault="00B86494" w:rsidP="00FD5887">
                  <w:pPr>
                    <w:spacing w:before="0" w:after="0" w:line="240" w:lineRule="auto"/>
                    <w:jc w:val="center"/>
                    <w:rPr>
                      <w:rFonts w:eastAsia="Times New Roman" w:cs="Arial"/>
                      <w:color w:val="000000"/>
                      <w:sz w:val="18"/>
                      <w:szCs w:val="20"/>
                      <w:lang w:val="en-GB"/>
                    </w:rPr>
                  </w:pPr>
                  <w:proofErr w:type="spellStart"/>
                  <w:r>
                    <w:rPr>
                      <w:rFonts w:eastAsia="Times New Roman" w:cs="Arial"/>
                      <w:color w:val="000000"/>
                      <w:sz w:val="18"/>
                      <w:szCs w:val="20"/>
                      <w:lang w:val="en-GB"/>
                    </w:rPr>
                    <w:t>n.a</w:t>
                  </w:r>
                  <w:proofErr w:type="spellEnd"/>
                  <w:r>
                    <w:rPr>
                      <w:rFonts w:eastAsia="Times New Roman" w:cs="Arial"/>
                      <w:color w:val="000000"/>
                      <w:sz w:val="18"/>
                      <w:szCs w:val="20"/>
                      <w:lang w:val="en-GB"/>
                    </w:rPr>
                    <w:t>.</w:t>
                  </w:r>
                </w:p>
              </w:tc>
              <w:tc>
                <w:tcPr>
                  <w:tcW w:w="1417" w:type="dxa"/>
                  <w:tcBorders>
                    <w:top w:val="nil"/>
                    <w:left w:val="nil"/>
                    <w:bottom w:val="single" w:sz="4" w:space="0" w:color="auto"/>
                    <w:right w:val="single" w:sz="4" w:space="0" w:color="auto"/>
                  </w:tcBorders>
                  <w:hideMark/>
                </w:tcPr>
                <w:p w14:paraId="02C4800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tcPr>
                <w:p w14:paraId="4771121E" w14:textId="77777777" w:rsidR="00B86494" w:rsidRDefault="00B86494" w:rsidP="00FD5887">
                  <w:pPr>
                    <w:spacing w:before="0" w:after="0" w:line="240" w:lineRule="auto"/>
                    <w:jc w:val="right"/>
                    <w:rPr>
                      <w:rFonts w:eastAsia="Times New Roman" w:cs="Arial"/>
                      <w:color w:val="000000"/>
                      <w:sz w:val="18"/>
                      <w:szCs w:val="20"/>
                      <w:lang w:val="en-GB"/>
                    </w:rPr>
                  </w:pPr>
                </w:p>
              </w:tc>
            </w:tr>
            <w:tr w:rsidR="00B86494" w14:paraId="2A915031"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04356E3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surveillance cost</w:t>
                  </w:r>
                </w:p>
              </w:tc>
              <w:tc>
                <w:tcPr>
                  <w:tcW w:w="1417" w:type="dxa"/>
                  <w:tcBorders>
                    <w:top w:val="nil"/>
                    <w:left w:val="nil"/>
                    <w:bottom w:val="single" w:sz="4" w:space="0" w:color="auto"/>
                    <w:right w:val="single" w:sz="4" w:space="0" w:color="auto"/>
                  </w:tcBorders>
                  <w:hideMark/>
                </w:tcPr>
                <w:p w14:paraId="10D2548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hideMark/>
                </w:tcPr>
                <w:p w14:paraId="700288E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tcPr>
                <w:p w14:paraId="2C49E98B" w14:textId="77777777" w:rsidR="00B86494" w:rsidRDefault="00B86494" w:rsidP="00FD5887">
                  <w:pPr>
                    <w:spacing w:before="0" w:after="0" w:line="240" w:lineRule="auto"/>
                    <w:jc w:val="right"/>
                    <w:rPr>
                      <w:rFonts w:eastAsia="Times New Roman" w:cs="Arial"/>
                      <w:b/>
                      <w:bCs/>
                      <w:color w:val="000000"/>
                      <w:sz w:val="18"/>
                      <w:szCs w:val="20"/>
                      <w:lang w:val="en-GB"/>
                    </w:rPr>
                  </w:pPr>
                </w:p>
              </w:tc>
            </w:tr>
          </w:tbl>
          <w:p w14:paraId="23BE2159" w14:textId="77777777" w:rsidR="00B86494" w:rsidRDefault="00B86494" w:rsidP="00FD5887">
            <w:pPr>
              <w:spacing w:line="240" w:lineRule="auto"/>
              <w:rPr>
                <w:rFonts w:cs="Arial"/>
                <w:i/>
                <w:szCs w:val="18"/>
                <w:lang w:val="en-GB"/>
              </w:rPr>
            </w:pPr>
          </w:p>
          <w:p w14:paraId="501219FD" w14:textId="77777777" w:rsidR="00B86494" w:rsidRDefault="00B86494" w:rsidP="00FD5887">
            <w:pPr>
              <w:spacing w:line="240" w:lineRule="auto"/>
              <w:rPr>
                <w:rFonts w:cs="Arial"/>
                <w:i/>
                <w:szCs w:val="18"/>
                <w:lang w:val="en-GB"/>
              </w:rPr>
            </w:pPr>
          </w:p>
        </w:tc>
      </w:tr>
      <w:tr w:rsidR="00B86494" w:rsidRPr="00F26902" w14:paraId="0A008529"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8DD9C69" w14:textId="77777777" w:rsidR="00B86494" w:rsidRDefault="00B86494" w:rsidP="00FD5887">
            <w:pPr>
              <w:rPr>
                <w:b/>
                <w:szCs w:val="18"/>
                <w:lang w:val="en-GB"/>
              </w:rPr>
            </w:pPr>
            <w:r>
              <w:rPr>
                <w:b/>
                <w:szCs w:val="18"/>
                <w:lang w:val="en-GB"/>
              </w:rPr>
              <w:t>Total cost of measure (6 years)</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8C6498E" w14:textId="77777777" w:rsidR="00B86494" w:rsidRDefault="00B86494" w:rsidP="00FD5887">
            <w:pPr>
              <w:spacing w:line="240" w:lineRule="auto"/>
              <w:rPr>
                <w:rFonts w:cs="Arial"/>
                <w:i/>
                <w:szCs w:val="18"/>
                <w:lang w:val="en-GB"/>
              </w:rPr>
            </w:pPr>
            <w:r>
              <w:rPr>
                <w:rFonts w:cs="Arial"/>
                <w:i/>
                <w:szCs w:val="18"/>
                <w:lang w:val="en-GB"/>
              </w:rPr>
              <w:t xml:space="preserve">Total One-off cost within MSFD cycle (6years) per MS: </w:t>
            </w:r>
            <w:r w:rsidRPr="00C66621">
              <w:rPr>
                <w:rFonts w:cs="Arial"/>
                <w:i/>
                <w:szCs w:val="18"/>
                <w:lang w:val="en-GB"/>
              </w:rPr>
              <w:t>minimal 64.000€, but probably &lt; 200.000€ (BG)/ (RO)</w:t>
            </w:r>
          </w:p>
        </w:tc>
      </w:tr>
      <w:tr w:rsidR="00B86494" w:rsidRPr="00F26902" w14:paraId="53E80974"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012EB1" w14:textId="77777777" w:rsidR="00B86494" w:rsidRDefault="00B86494" w:rsidP="00FD5887">
            <w:pPr>
              <w:rPr>
                <w:b/>
                <w:sz w:val="18"/>
                <w:szCs w:val="18"/>
                <w:lang w:val="en-GB"/>
              </w:rPr>
            </w:pP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690A01" w14:textId="77777777" w:rsidR="00B86494" w:rsidRDefault="00B86494" w:rsidP="00FD5887">
            <w:pPr>
              <w:rPr>
                <w:lang w:val="en-GB"/>
              </w:rPr>
            </w:pPr>
            <w:r>
              <w:rPr>
                <w:rFonts w:cs="Arial"/>
                <w:i/>
                <w:szCs w:val="18"/>
                <w:lang w:val="en-GB"/>
              </w:rPr>
              <w:t xml:space="preserve">Overall uncertainty: </w:t>
            </w:r>
            <w:r>
              <w:rPr>
                <w:highlight w:val="yellow"/>
                <w:lang w:val="en-GB"/>
              </w:rPr>
              <w:t>Yellow:</w:t>
            </w:r>
            <w:r>
              <w:rPr>
                <w:lang w:val="en-GB"/>
              </w:rPr>
              <w:t xml:space="preserve"> Medium uncertainty(&gt;33–66% probability)</w:t>
            </w:r>
          </w:p>
          <w:p w14:paraId="19B189B4" w14:textId="77777777" w:rsidR="00B86494" w:rsidRDefault="00B86494" w:rsidP="00FD5887">
            <w:pPr>
              <w:spacing w:line="240" w:lineRule="auto"/>
              <w:rPr>
                <w:rFonts w:cs="Arial"/>
                <w:szCs w:val="18"/>
                <w:lang w:val="en-GB"/>
              </w:rPr>
            </w:pPr>
            <w:r w:rsidRPr="00C66621">
              <w:rPr>
                <w:rFonts w:cs="Arial"/>
                <w:szCs w:val="18"/>
                <w:lang w:val="en-GB"/>
              </w:rPr>
              <w:t>Enforcement costs cannot be estimated straightforward and form the major part of the measures’ costs.</w:t>
            </w:r>
          </w:p>
          <w:p w14:paraId="4AFC80DA" w14:textId="77777777" w:rsidR="00B86494" w:rsidRDefault="00B86494" w:rsidP="00FD5887">
            <w:pPr>
              <w:spacing w:line="240" w:lineRule="auto"/>
              <w:rPr>
                <w:rFonts w:cs="Arial"/>
                <w:i/>
                <w:szCs w:val="18"/>
                <w:lang w:val="en-GB"/>
              </w:rPr>
            </w:pPr>
          </w:p>
        </w:tc>
      </w:tr>
      <w:tr w:rsidR="00B86494" w14:paraId="5A05E70C"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BF9451" w14:textId="77777777" w:rsidR="00B86494" w:rsidRDefault="00B86494" w:rsidP="00FD5887">
            <w:pPr>
              <w:rPr>
                <w:b/>
                <w:sz w:val="18"/>
                <w:szCs w:val="18"/>
                <w:lang w:val="en-GB"/>
              </w:rPr>
            </w:pP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A98D7D" w14:textId="77777777" w:rsidR="00B86494" w:rsidRDefault="00B86494" w:rsidP="00FD5887">
            <w:pPr>
              <w:spacing w:line="240" w:lineRule="auto"/>
              <w:rPr>
                <w:rFonts w:cs="Arial"/>
                <w:i/>
                <w:szCs w:val="18"/>
                <w:lang w:val="en-GB"/>
              </w:rPr>
            </w:pPr>
            <w:r>
              <w:rPr>
                <w:rFonts w:cs="Arial"/>
                <w:i/>
                <w:szCs w:val="18"/>
                <w:lang w:val="en-GB"/>
              </w:rPr>
              <w:t xml:space="preserve">Scoring (size class): </w:t>
            </w:r>
          </w:p>
          <w:tbl>
            <w:tblPr>
              <w:tblW w:w="3240" w:type="dxa"/>
              <w:tblLook w:val="04A0" w:firstRow="1" w:lastRow="0" w:firstColumn="1" w:lastColumn="0" w:noHBand="0" w:noVBand="1"/>
            </w:tblPr>
            <w:tblGrid>
              <w:gridCol w:w="977"/>
              <w:gridCol w:w="2263"/>
            </w:tblGrid>
            <w:tr w:rsidR="00B86494" w14:paraId="538AA5D1" w14:textId="77777777" w:rsidTr="00FD5887">
              <w:trPr>
                <w:trHeight w:val="300"/>
              </w:trPr>
              <w:tc>
                <w:tcPr>
                  <w:tcW w:w="976" w:type="dxa"/>
                  <w:tcBorders>
                    <w:top w:val="nil"/>
                    <w:left w:val="nil"/>
                    <w:bottom w:val="single" w:sz="4" w:space="0" w:color="auto"/>
                    <w:right w:val="nil"/>
                  </w:tcBorders>
                  <w:shd w:val="clear" w:color="auto" w:fill="92D050"/>
                  <w:noWrap/>
                  <w:hideMark/>
                </w:tcPr>
                <w:p w14:paraId="12A5D8BE" w14:textId="77777777" w:rsidR="00B86494" w:rsidRDefault="00B86494" w:rsidP="00FD5887">
                  <w:pPr>
                    <w:spacing w:after="0" w:line="240" w:lineRule="auto"/>
                    <w:jc w:val="center"/>
                    <w:rPr>
                      <w:rFonts w:cs="Arial"/>
                      <w:b/>
                      <w:color w:val="000000"/>
                      <w:lang w:val="en-GB" w:eastAsia="fr-BE"/>
                    </w:rPr>
                  </w:pPr>
                  <w:r>
                    <w:rPr>
                      <w:rFonts w:cs="Arial"/>
                      <w:b/>
                      <w:color w:val="000000"/>
                      <w:lang w:val="en-GB" w:eastAsia="fr-BE"/>
                    </w:rPr>
                    <w:t>4</w:t>
                  </w:r>
                </w:p>
              </w:tc>
              <w:tc>
                <w:tcPr>
                  <w:tcW w:w="2262" w:type="dxa"/>
                  <w:tcBorders>
                    <w:top w:val="nil"/>
                    <w:left w:val="nil"/>
                    <w:bottom w:val="single" w:sz="4" w:space="0" w:color="auto"/>
                    <w:right w:val="nil"/>
                  </w:tcBorders>
                  <w:shd w:val="clear" w:color="auto" w:fill="92D050"/>
                  <w:hideMark/>
                </w:tcPr>
                <w:p w14:paraId="7F78ACD0" w14:textId="77777777" w:rsidR="00B86494" w:rsidRDefault="00B86494" w:rsidP="00FD5887">
                  <w:pPr>
                    <w:spacing w:after="0" w:line="240" w:lineRule="auto"/>
                    <w:jc w:val="right"/>
                    <w:rPr>
                      <w:rFonts w:cs="Arial"/>
                      <w:b/>
                      <w:color w:val="000000"/>
                      <w:lang w:val="en-GB" w:eastAsia="fr-BE"/>
                    </w:rPr>
                  </w:pPr>
                  <w:r>
                    <w:rPr>
                      <w:b/>
                      <w:lang w:val="en-GB"/>
                    </w:rPr>
                    <w:t>€ 50.</w:t>
                  </w:r>
                  <w:r>
                    <w:rPr>
                      <w:rFonts w:cs="Arial"/>
                      <w:b/>
                      <w:color w:val="000000"/>
                      <w:lang w:val="en-GB" w:eastAsia="fr-BE"/>
                    </w:rPr>
                    <w:t>000 - 200.000</w:t>
                  </w:r>
                </w:p>
              </w:tc>
            </w:tr>
          </w:tbl>
          <w:p w14:paraId="09081F51" w14:textId="77777777" w:rsidR="00B86494" w:rsidRDefault="00B86494" w:rsidP="00FD5887">
            <w:pPr>
              <w:spacing w:line="240" w:lineRule="auto"/>
              <w:rPr>
                <w:rFonts w:cs="Arial"/>
                <w:i/>
                <w:szCs w:val="18"/>
                <w:lang w:val="en-GB"/>
              </w:rPr>
            </w:pPr>
          </w:p>
          <w:p w14:paraId="17A6187B" w14:textId="77777777" w:rsidR="00B86494" w:rsidRDefault="00B86494" w:rsidP="00FD5887">
            <w:pPr>
              <w:spacing w:line="240" w:lineRule="auto"/>
              <w:rPr>
                <w:rFonts w:cs="Arial"/>
                <w:i/>
                <w:szCs w:val="18"/>
                <w:lang w:val="en-GB"/>
              </w:rPr>
            </w:pPr>
          </w:p>
        </w:tc>
      </w:tr>
    </w:tbl>
    <w:p w14:paraId="2F7D9253" w14:textId="77777777" w:rsidR="00B86494" w:rsidRDefault="00B86494" w:rsidP="00B86494">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B86494" w14:paraId="1F929CA4" w14:textId="77777777" w:rsidTr="00FD5887">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7F634141" w14:textId="77777777" w:rsidR="00B86494" w:rsidRDefault="00B86494" w:rsidP="00FD5887">
            <w:pPr>
              <w:rPr>
                <w:b w:val="0"/>
                <w:color w:val="FFFFFF" w:themeColor="background1"/>
                <w:szCs w:val="18"/>
              </w:rPr>
            </w:pPr>
            <w:r>
              <w:rPr>
                <w:color w:val="FFFFFF" w:themeColor="background1"/>
                <w:szCs w:val="18"/>
              </w:rPr>
              <w:t>PART II</w:t>
            </w:r>
          </w:p>
        </w:tc>
        <w:tc>
          <w:tcPr>
            <w:tcW w:w="7667"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DCB6947" w14:textId="77777777" w:rsidR="00B86494" w:rsidRDefault="00B86494" w:rsidP="00FD5887">
            <w:pPr>
              <w:rPr>
                <w:b w:val="0"/>
                <w:i/>
                <w:color w:val="FFFFFF" w:themeColor="background1"/>
                <w:szCs w:val="18"/>
              </w:rPr>
            </w:pPr>
            <w:r>
              <w:rPr>
                <w:i/>
                <w:color w:val="FFFFFF" w:themeColor="background1"/>
                <w:szCs w:val="18"/>
              </w:rPr>
              <w:t>Benefit assessment</w:t>
            </w:r>
          </w:p>
        </w:tc>
      </w:tr>
      <w:tr w:rsidR="00B86494" w14:paraId="5A668BFB" w14:textId="77777777" w:rsidTr="00FD5887">
        <w:trPr>
          <w:trHeight w:val="2253"/>
        </w:trPr>
        <w:tc>
          <w:tcPr>
            <w:tcW w:w="2268" w:type="dxa"/>
            <w:tcBorders>
              <w:top w:val="single" w:sz="4" w:space="0" w:color="auto"/>
              <w:left w:val="single" w:sz="4" w:space="0" w:color="auto"/>
              <w:bottom w:val="single" w:sz="4" w:space="0" w:color="auto"/>
              <w:right w:val="single" w:sz="4" w:space="0" w:color="auto"/>
            </w:tcBorders>
            <w:hideMark/>
          </w:tcPr>
          <w:p w14:paraId="568FFCDE" w14:textId="77777777" w:rsidR="00B86494" w:rsidRDefault="00B86494" w:rsidP="00FD5887">
            <w:pPr>
              <w:rPr>
                <w:b/>
                <w:szCs w:val="18"/>
              </w:rPr>
            </w:pPr>
            <w:r>
              <w:rPr>
                <w:b/>
                <w:szCs w:val="18"/>
              </w:rPr>
              <w:t>Scoring</w:t>
            </w:r>
          </w:p>
        </w:tc>
        <w:tc>
          <w:tcPr>
            <w:tcW w:w="7667" w:type="dxa"/>
            <w:tcBorders>
              <w:top w:val="single" w:sz="4" w:space="0" w:color="auto"/>
              <w:left w:val="single" w:sz="4" w:space="0" w:color="auto"/>
              <w:bottom w:val="single" w:sz="4" w:space="0" w:color="auto"/>
              <w:right w:val="single" w:sz="4" w:space="0" w:color="auto"/>
            </w:tcBorders>
          </w:tcPr>
          <w:p w14:paraId="6CE4C0D0" w14:textId="77777777" w:rsidR="00B86494" w:rsidRDefault="00B86494" w:rsidP="00FD5887">
            <w:pPr>
              <w:rPr>
                <w:b/>
                <w:sz w:val="18"/>
                <w:szCs w:val="18"/>
              </w:rPr>
            </w:pPr>
          </w:p>
          <w:tbl>
            <w:tblPr>
              <w:tblW w:w="8367" w:type="dxa"/>
              <w:tblLook w:val="04A0" w:firstRow="1" w:lastRow="0" w:firstColumn="1" w:lastColumn="0" w:noHBand="0" w:noVBand="1"/>
            </w:tblPr>
            <w:tblGrid>
              <w:gridCol w:w="2872"/>
              <w:gridCol w:w="1373"/>
              <w:gridCol w:w="1374"/>
              <w:gridCol w:w="1374"/>
              <w:gridCol w:w="1374"/>
            </w:tblGrid>
            <w:tr w:rsidR="00B86494" w:rsidRPr="00F26902" w14:paraId="0DC5EC7C" w14:textId="77777777" w:rsidTr="00FD5887">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1EC5E88C"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14:paraId="2976F57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374" w:type="dxa"/>
                  <w:tcBorders>
                    <w:top w:val="single" w:sz="4" w:space="0" w:color="auto"/>
                    <w:left w:val="nil"/>
                    <w:bottom w:val="single" w:sz="4" w:space="0" w:color="auto"/>
                    <w:right w:val="single" w:sz="4" w:space="0" w:color="auto"/>
                  </w:tcBorders>
                  <w:shd w:val="clear" w:color="auto" w:fill="D8D8D8"/>
                  <w:hideMark/>
                </w:tcPr>
                <w:p w14:paraId="53B2947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374" w:type="dxa"/>
                  <w:tcBorders>
                    <w:top w:val="single" w:sz="4" w:space="0" w:color="auto"/>
                    <w:left w:val="nil"/>
                    <w:bottom w:val="single" w:sz="4" w:space="0" w:color="auto"/>
                    <w:right w:val="single" w:sz="4" w:space="0" w:color="auto"/>
                  </w:tcBorders>
                  <w:shd w:val="clear" w:color="auto" w:fill="D8D8D8"/>
                  <w:hideMark/>
                </w:tcPr>
                <w:p w14:paraId="04F67DB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374" w:type="dxa"/>
                  <w:tcBorders>
                    <w:top w:val="single" w:sz="4" w:space="0" w:color="auto"/>
                    <w:left w:val="nil"/>
                    <w:bottom w:val="single" w:sz="4" w:space="0" w:color="auto"/>
                    <w:right w:val="single" w:sz="4" w:space="0" w:color="auto"/>
                  </w:tcBorders>
                  <w:shd w:val="clear" w:color="auto" w:fill="D8D8D8"/>
                  <w:hideMark/>
                </w:tcPr>
                <w:p w14:paraId="7F4178D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7FE8AD58" w14:textId="77777777" w:rsidTr="00FD5887">
              <w:trPr>
                <w:trHeight w:val="276"/>
              </w:trPr>
              <w:tc>
                <w:tcPr>
                  <w:tcW w:w="2872" w:type="dxa"/>
                  <w:tcBorders>
                    <w:top w:val="single" w:sz="4" w:space="0" w:color="auto"/>
                    <w:left w:val="single" w:sz="4" w:space="0" w:color="auto"/>
                    <w:bottom w:val="single" w:sz="4" w:space="0" w:color="auto"/>
                    <w:right w:val="single" w:sz="4" w:space="0" w:color="auto"/>
                  </w:tcBorders>
                  <w:hideMark/>
                </w:tcPr>
                <w:p w14:paraId="7D0E07D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Control - enforcement - This will be for the benefit of the fishes, mammals and beaches</w:t>
                  </w:r>
                </w:p>
              </w:tc>
              <w:tc>
                <w:tcPr>
                  <w:tcW w:w="1373" w:type="dxa"/>
                  <w:tcBorders>
                    <w:top w:val="single" w:sz="4" w:space="0" w:color="auto"/>
                    <w:left w:val="single" w:sz="4" w:space="0" w:color="auto"/>
                    <w:bottom w:val="single" w:sz="4" w:space="0" w:color="auto"/>
                    <w:right w:val="single" w:sz="4" w:space="0" w:color="auto"/>
                  </w:tcBorders>
                  <w:hideMark/>
                </w:tcPr>
                <w:p w14:paraId="1E4ED4AA"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 3</w:t>
                  </w:r>
                </w:p>
              </w:tc>
              <w:tc>
                <w:tcPr>
                  <w:tcW w:w="1374" w:type="dxa"/>
                  <w:tcBorders>
                    <w:top w:val="nil"/>
                    <w:left w:val="nil"/>
                    <w:bottom w:val="single" w:sz="4" w:space="0" w:color="auto"/>
                    <w:right w:val="single" w:sz="4" w:space="0" w:color="auto"/>
                  </w:tcBorders>
                  <w:hideMark/>
                </w:tcPr>
                <w:p w14:paraId="51413B6C"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3</w:t>
                  </w:r>
                </w:p>
              </w:tc>
              <w:tc>
                <w:tcPr>
                  <w:tcW w:w="1374" w:type="dxa"/>
                  <w:tcBorders>
                    <w:top w:val="nil"/>
                    <w:left w:val="nil"/>
                    <w:bottom w:val="single" w:sz="4" w:space="0" w:color="auto"/>
                    <w:right w:val="single" w:sz="4" w:space="0" w:color="auto"/>
                  </w:tcBorders>
                  <w:hideMark/>
                </w:tcPr>
                <w:p w14:paraId="4E918AE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Improved marine environment. </w:t>
                  </w:r>
                </w:p>
              </w:tc>
              <w:tc>
                <w:tcPr>
                  <w:tcW w:w="1374" w:type="dxa"/>
                  <w:tcBorders>
                    <w:top w:val="nil"/>
                    <w:left w:val="nil"/>
                    <w:bottom w:val="single" w:sz="4" w:space="0" w:color="auto"/>
                    <w:right w:val="single" w:sz="4" w:space="0" w:color="auto"/>
                  </w:tcBorders>
                  <w:hideMark/>
                </w:tcPr>
                <w:p w14:paraId="4089C21D"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3</w:t>
                  </w:r>
                </w:p>
              </w:tc>
            </w:tr>
          </w:tbl>
          <w:p w14:paraId="1C4F0EDE" w14:textId="77777777" w:rsidR="00B86494" w:rsidRDefault="00B86494" w:rsidP="00FD5887">
            <w:pPr>
              <w:rPr>
                <w:b/>
                <w:sz w:val="18"/>
                <w:szCs w:val="18"/>
              </w:rPr>
            </w:pPr>
          </w:p>
          <w:p w14:paraId="1FFA24E8" w14:textId="77777777" w:rsidR="00B86494" w:rsidRDefault="00B86494" w:rsidP="00FD5887">
            <w:pPr>
              <w:rPr>
                <w:b/>
                <w:sz w:val="18"/>
                <w:szCs w:val="18"/>
              </w:rPr>
            </w:pPr>
          </w:p>
        </w:tc>
      </w:tr>
    </w:tbl>
    <w:p w14:paraId="2B1502C3" w14:textId="77777777" w:rsidR="00B86494" w:rsidRDefault="00B86494" w:rsidP="00B86494">
      <w:pPr>
        <w:pStyle w:val="ARCADISStandaard"/>
        <w:rPr>
          <w:lang w:val="en-US"/>
        </w:rPr>
      </w:pPr>
    </w:p>
    <w:p w14:paraId="6017BFDD"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0A287700" w14:textId="77777777" w:rsidR="00B86494" w:rsidRDefault="00B86494" w:rsidP="00B86494">
      <w:pPr>
        <w:pStyle w:val="Kop2"/>
        <w:rPr>
          <w:lang w:val="en-GB"/>
        </w:rPr>
      </w:pPr>
      <w:r w:rsidRPr="005636D6">
        <w:rPr>
          <w:lang w:val="en-GB"/>
        </w:rPr>
        <w:lastRenderedPageBreak/>
        <w:t xml:space="preserve">Measure </w:t>
      </w:r>
      <w:r>
        <w:rPr>
          <w:lang w:val="en-GB"/>
        </w:rPr>
        <w:t>5</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14:paraId="2BFD0AE7"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4D69FC30" w14:textId="77777777" w:rsidR="00B86494" w:rsidRDefault="00B86494" w:rsidP="00FD5887">
            <w:pPr>
              <w:rPr>
                <w:szCs w:val="18"/>
                <w:lang w:val="en-GB"/>
              </w:rPr>
            </w:pPr>
            <w:r>
              <w:rPr>
                <w:szCs w:val="18"/>
                <w:lang w:val="en-GB"/>
              </w:rPr>
              <w:t xml:space="preserve">MEASURE </w:t>
            </w:r>
          </w:p>
        </w:tc>
        <w:tc>
          <w:tcPr>
            <w:tcW w:w="549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75FC9853" w14:textId="77E6C88C" w:rsidR="00B86494" w:rsidRDefault="00FD5887" w:rsidP="00FD5887">
            <w:pPr>
              <w:rPr>
                <w:b w:val="0"/>
                <w:i/>
                <w:szCs w:val="18"/>
                <w:lang w:val="en-GB"/>
              </w:rPr>
            </w:pPr>
            <w:r w:rsidRPr="00FD5887">
              <w:rPr>
                <w:b w:val="0"/>
                <w:i/>
                <w:szCs w:val="18"/>
                <w:lang w:val="en-GB"/>
              </w:rPr>
              <w:t>Annual awareness raising campaigns addressed to business (commercial, beach users, fishermen, etc.) and public (tourists, students, children, etc.) related to the sources and the environmental consequences of marine litter and the need for waste recycling</w:t>
            </w:r>
          </w:p>
        </w:tc>
        <w:tc>
          <w:tcPr>
            <w:tcW w:w="24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766C8EA7" w14:textId="77777777" w:rsidR="00B86494" w:rsidRDefault="00B86494" w:rsidP="00FD5887">
            <w:pPr>
              <w:rPr>
                <w:i/>
                <w:szCs w:val="18"/>
                <w:lang w:val="en-GB"/>
              </w:rPr>
            </w:pPr>
            <w:r>
              <w:rPr>
                <w:i/>
                <w:szCs w:val="18"/>
                <w:lang w:val="en-GB"/>
              </w:rPr>
              <w:t>Code:</w:t>
            </w:r>
          </w:p>
          <w:p w14:paraId="3DA98917" w14:textId="77777777" w:rsidR="00B86494" w:rsidRDefault="00B86494" w:rsidP="00FD5887">
            <w:pPr>
              <w:rPr>
                <w:i/>
                <w:szCs w:val="18"/>
                <w:lang w:val="en-GB"/>
              </w:rPr>
            </w:pPr>
            <w:r>
              <w:rPr>
                <w:i/>
                <w:szCs w:val="18"/>
                <w:lang w:val="en-GB"/>
              </w:rPr>
              <w:t>MSFD reporting code</w:t>
            </w:r>
          </w:p>
        </w:tc>
      </w:tr>
      <w:tr w:rsidR="00B86494" w:rsidRPr="00493E73" w14:paraId="79AD4927"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1F497D" w:themeFill="text2"/>
          </w:tcPr>
          <w:p w14:paraId="259807B4" w14:textId="77777777" w:rsidR="00B86494" w:rsidRDefault="00B86494" w:rsidP="00FD5887">
            <w:pPr>
              <w:rPr>
                <w:sz w:val="18"/>
                <w:szCs w:val="18"/>
                <w:lang w:val="en-GB"/>
              </w:rPr>
            </w:pPr>
          </w:p>
        </w:tc>
        <w:tc>
          <w:tcPr>
            <w:tcW w:w="549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546C3851" w14:textId="77777777" w:rsidR="00B86494" w:rsidRDefault="00B86494" w:rsidP="00FD5887">
            <w:pPr>
              <w:rPr>
                <w:i/>
                <w:color w:val="FFFFFF" w:themeColor="background1"/>
                <w:szCs w:val="18"/>
                <w:lang w:val="en-GB"/>
              </w:rPr>
            </w:pPr>
            <w:r>
              <w:rPr>
                <w:i/>
                <w:color w:val="FFFFFF" w:themeColor="background1"/>
                <w:szCs w:val="18"/>
                <w:lang w:val="en-GB"/>
              </w:rPr>
              <w:t>Management area: Black Sea</w:t>
            </w:r>
          </w:p>
          <w:p w14:paraId="56B9508B" w14:textId="77777777" w:rsidR="00B86494" w:rsidRDefault="00B86494" w:rsidP="00FD5887">
            <w:pPr>
              <w:rPr>
                <w:i/>
                <w:color w:val="FFFFFF" w:themeColor="background1"/>
                <w:szCs w:val="18"/>
                <w:lang w:val="en-GB"/>
              </w:rPr>
            </w:pPr>
            <w:r>
              <w:rPr>
                <w:i/>
                <w:color w:val="FFFFFF" w:themeColor="background1"/>
                <w:szCs w:val="18"/>
                <w:lang w:val="en-GB"/>
              </w:rPr>
              <w:t>Any other codes:</w:t>
            </w:r>
          </w:p>
        </w:tc>
        <w:tc>
          <w:tcPr>
            <w:tcW w:w="24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E53CB86" w14:textId="77777777" w:rsidR="00B86494" w:rsidRDefault="00B86494" w:rsidP="00FD5887">
            <w:pPr>
              <w:rPr>
                <w:i/>
                <w:color w:val="FFFFFF" w:themeColor="background1"/>
                <w:szCs w:val="18"/>
                <w:lang w:val="en-GB"/>
              </w:rPr>
            </w:pPr>
            <w:r>
              <w:rPr>
                <w:i/>
                <w:color w:val="FFFFFF" w:themeColor="background1"/>
                <w:szCs w:val="18"/>
                <w:lang w:val="en-GB"/>
              </w:rPr>
              <w:t>N° of measure:</w:t>
            </w:r>
          </w:p>
          <w:p w14:paraId="0FB3A428" w14:textId="231A205B" w:rsidR="00B86494" w:rsidRDefault="00DE490A" w:rsidP="00FD5887">
            <w:pPr>
              <w:rPr>
                <w:i/>
                <w:color w:val="FFFFFF" w:themeColor="background1"/>
                <w:szCs w:val="18"/>
                <w:lang w:val="en-GB"/>
              </w:rPr>
            </w:pPr>
            <w:r>
              <w:rPr>
                <w:i/>
                <w:color w:val="FFFFFF" w:themeColor="background1"/>
                <w:szCs w:val="18"/>
                <w:lang w:val="en-GB"/>
              </w:rPr>
              <w:t>5</w:t>
            </w:r>
          </w:p>
        </w:tc>
      </w:tr>
      <w:tr w:rsidR="00B86494" w14:paraId="359899D4"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7DC46F8" w14:textId="77777777" w:rsidR="00B86494" w:rsidRDefault="00B86494" w:rsidP="00FD5887">
            <w:pPr>
              <w:rPr>
                <w:b/>
                <w:color w:val="FFFFFF" w:themeColor="background1"/>
                <w:szCs w:val="18"/>
                <w:lang w:val="en-GB"/>
              </w:rPr>
            </w:pPr>
            <w:r>
              <w:rPr>
                <w:b/>
                <w:color w:val="FFFFFF" w:themeColor="background1"/>
                <w:szCs w:val="18"/>
                <w:lang w:val="en-GB"/>
              </w:rPr>
              <w:t>PART I</w:t>
            </w:r>
          </w:p>
        </w:tc>
        <w:tc>
          <w:tcPr>
            <w:tcW w:w="549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89B5DDB" w14:textId="77777777" w:rsidR="00B86494" w:rsidRDefault="00B86494" w:rsidP="00FD5887">
            <w:pPr>
              <w:rPr>
                <w:b/>
                <w:color w:val="FFFFFF" w:themeColor="background1"/>
                <w:szCs w:val="18"/>
                <w:lang w:val="en-GB"/>
              </w:rPr>
            </w:pPr>
            <w:r>
              <w:rPr>
                <w:b/>
                <w:color w:val="FFFFFF" w:themeColor="background1"/>
                <w:szCs w:val="18"/>
                <w:lang w:val="en-GB"/>
              </w:rPr>
              <w:t>Detailed cost assessment</w:t>
            </w:r>
          </w:p>
        </w:tc>
        <w:tc>
          <w:tcPr>
            <w:tcW w:w="2480" w:type="dxa"/>
            <w:tcBorders>
              <w:top w:val="single" w:sz="4" w:space="0" w:color="auto"/>
              <w:left w:val="single" w:sz="4" w:space="0" w:color="auto"/>
              <w:bottom w:val="single" w:sz="4" w:space="0" w:color="auto"/>
              <w:right w:val="single" w:sz="4" w:space="0" w:color="auto"/>
            </w:tcBorders>
            <w:shd w:val="clear" w:color="auto" w:fill="4F81BD" w:themeFill="accent1"/>
          </w:tcPr>
          <w:p w14:paraId="6B6C5227" w14:textId="77777777" w:rsidR="00B86494" w:rsidRDefault="00B86494" w:rsidP="00FD5887">
            <w:pPr>
              <w:rPr>
                <w:b/>
                <w:color w:val="FFFFFF" w:themeColor="background1"/>
                <w:sz w:val="18"/>
                <w:szCs w:val="18"/>
                <w:lang w:val="en-GB"/>
              </w:rPr>
            </w:pPr>
          </w:p>
        </w:tc>
      </w:tr>
      <w:tr w:rsidR="00B86494" w14:paraId="5F9A523B"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523701" w14:textId="77777777" w:rsidR="00B86494" w:rsidRDefault="00B86494" w:rsidP="00FD5887">
            <w:pPr>
              <w:rPr>
                <w:b/>
                <w:szCs w:val="18"/>
                <w:lang w:val="en-GB"/>
              </w:rPr>
            </w:pPr>
            <w:r>
              <w:rPr>
                <w:b/>
                <w:szCs w:val="18"/>
                <w:lang w:val="en-GB"/>
              </w:rPr>
              <w:t>Operational action 1</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14E4CC" w14:textId="77777777" w:rsidR="00B86494" w:rsidRDefault="00B86494" w:rsidP="00FD5887">
            <w:pPr>
              <w:spacing w:line="240" w:lineRule="auto"/>
              <w:rPr>
                <w:i/>
                <w:szCs w:val="18"/>
                <w:lang w:val="en-GB"/>
              </w:rPr>
            </w:pPr>
            <w:r w:rsidRPr="00C66621">
              <w:rPr>
                <w:i/>
                <w:szCs w:val="18"/>
                <w:lang w:val="en-GB"/>
              </w:rPr>
              <w:t>Capacity building events</w:t>
            </w:r>
          </w:p>
        </w:tc>
      </w:tr>
      <w:tr w:rsidR="00B86494" w:rsidRPr="00F26902" w14:paraId="4B451F92" w14:textId="77777777" w:rsidTr="00FD5887">
        <w:tc>
          <w:tcPr>
            <w:tcW w:w="1959" w:type="dxa"/>
            <w:tcBorders>
              <w:top w:val="single" w:sz="4" w:space="0" w:color="auto"/>
              <w:left w:val="single" w:sz="4" w:space="0" w:color="auto"/>
              <w:bottom w:val="single" w:sz="4" w:space="0" w:color="auto"/>
              <w:right w:val="single" w:sz="4" w:space="0" w:color="auto"/>
            </w:tcBorders>
            <w:hideMark/>
          </w:tcPr>
          <w:p w14:paraId="3E517F78" w14:textId="77777777" w:rsidR="00B86494" w:rsidRDefault="00B86494" w:rsidP="00FD5887">
            <w:pPr>
              <w:rPr>
                <w:b/>
                <w:color w:val="4F81BD" w:themeColor="accent1"/>
                <w:szCs w:val="18"/>
                <w:lang w:val="en-GB"/>
              </w:rPr>
            </w:pPr>
            <w:r>
              <w:rPr>
                <w:b/>
                <w:color w:val="4F81BD" w:themeColor="accent1"/>
                <w:szCs w:val="18"/>
                <w:lang w:val="en-GB"/>
              </w:rPr>
              <w:t xml:space="preserve">Assumptions </w:t>
            </w:r>
          </w:p>
        </w:tc>
        <w:tc>
          <w:tcPr>
            <w:tcW w:w="7976" w:type="dxa"/>
            <w:gridSpan w:val="2"/>
            <w:tcBorders>
              <w:top w:val="single" w:sz="4" w:space="0" w:color="auto"/>
              <w:left w:val="single" w:sz="4" w:space="0" w:color="auto"/>
              <w:bottom w:val="single" w:sz="4" w:space="0" w:color="auto"/>
              <w:right w:val="single" w:sz="4" w:space="0" w:color="auto"/>
            </w:tcBorders>
          </w:tcPr>
          <w:p w14:paraId="5793F6DC" w14:textId="77777777" w:rsidR="00B86494" w:rsidRPr="00C66621" w:rsidRDefault="00B86494" w:rsidP="00FD5887">
            <w:pPr>
              <w:pStyle w:val="Opsommingsymbool0"/>
              <w:numPr>
                <w:ilvl w:val="0"/>
                <w:numId w:val="19"/>
              </w:numPr>
              <w:rPr>
                <w:szCs w:val="18"/>
                <w:lang w:val="en-GB"/>
              </w:rPr>
            </w:pPr>
            <w:r w:rsidRPr="00C66621">
              <w:rPr>
                <w:szCs w:val="18"/>
                <w:lang w:val="en-GB"/>
              </w:rPr>
              <w:t>Communication material: 120 euro for 200 leaflets (BG)</w:t>
            </w:r>
          </w:p>
          <w:p w14:paraId="62722EB6" w14:textId="77777777" w:rsidR="00B86494" w:rsidRPr="00C66621" w:rsidRDefault="00B86494" w:rsidP="00FD5887">
            <w:pPr>
              <w:pStyle w:val="Opsommingsymbool0"/>
              <w:numPr>
                <w:ilvl w:val="0"/>
                <w:numId w:val="19"/>
              </w:numPr>
              <w:rPr>
                <w:szCs w:val="18"/>
                <w:lang w:val="en-GB"/>
              </w:rPr>
            </w:pPr>
            <w:r w:rsidRPr="00C66621">
              <w:rPr>
                <w:szCs w:val="18"/>
                <w:lang w:val="en-GB"/>
              </w:rPr>
              <w:t xml:space="preserve">One meeting between the countries to coordinate </w:t>
            </w:r>
          </w:p>
          <w:p w14:paraId="5176DF52" w14:textId="77777777" w:rsidR="00B86494" w:rsidRPr="00C66621" w:rsidRDefault="00B86494" w:rsidP="00FD5887">
            <w:pPr>
              <w:pStyle w:val="Opsommingsymbool0"/>
              <w:numPr>
                <w:ilvl w:val="0"/>
                <w:numId w:val="19"/>
              </w:numPr>
              <w:rPr>
                <w:szCs w:val="18"/>
                <w:lang w:val="en-GB"/>
              </w:rPr>
            </w:pPr>
            <w:r w:rsidRPr="00C66621">
              <w:rPr>
                <w:szCs w:val="18"/>
                <w:lang w:val="en-GB"/>
              </w:rPr>
              <w:t>5 persons participating in one event or 2.5 in two events</w:t>
            </w:r>
          </w:p>
          <w:p w14:paraId="58623982" w14:textId="77777777" w:rsidR="00B86494" w:rsidRDefault="00B86494" w:rsidP="00FD5887">
            <w:pPr>
              <w:pStyle w:val="Opsommingsymbool0"/>
              <w:numPr>
                <w:ilvl w:val="0"/>
                <w:numId w:val="19"/>
              </w:numPr>
              <w:rPr>
                <w:szCs w:val="18"/>
                <w:lang w:val="en-GB"/>
              </w:rPr>
            </w:pPr>
            <w:r w:rsidRPr="00C66621">
              <w:rPr>
                <w:szCs w:val="18"/>
                <w:lang w:val="en-GB"/>
              </w:rPr>
              <w:t>advertising of the public with billboards and radio)</w:t>
            </w:r>
          </w:p>
        </w:tc>
      </w:tr>
      <w:tr w:rsidR="00B86494" w:rsidRPr="00C66621" w14:paraId="1146BBB0" w14:textId="77777777" w:rsidTr="00FD5887">
        <w:trPr>
          <w:trHeight w:val="2514"/>
        </w:trPr>
        <w:tc>
          <w:tcPr>
            <w:tcW w:w="1959" w:type="dxa"/>
            <w:tcBorders>
              <w:top w:val="single" w:sz="4" w:space="0" w:color="auto"/>
              <w:left w:val="single" w:sz="4" w:space="0" w:color="auto"/>
              <w:bottom w:val="single" w:sz="4" w:space="0" w:color="auto"/>
              <w:right w:val="single" w:sz="4" w:space="0" w:color="auto"/>
            </w:tcBorders>
            <w:hideMark/>
          </w:tcPr>
          <w:p w14:paraId="35D8FABB" w14:textId="77777777" w:rsidR="00B86494" w:rsidRDefault="00B86494" w:rsidP="00FD5887">
            <w:pPr>
              <w:rPr>
                <w:b/>
                <w:color w:val="4F81BD" w:themeColor="accent1"/>
                <w:szCs w:val="18"/>
                <w:lang w:val="en-GB"/>
              </w:rPr>
            </w:pPr>
            <w:r>
              <w:rPr>
                <w:b/>
                <w:color w:val="4F81BD" w:themeColor="accent1"/>
                <w:szCs w:val="18"/>
                <w:lang w:val="en-GB"/>
              </w:rPr>
              <w:t>Cost components</w:t>
            </w:r>
          </w:p>
        </w:tc>
        <w:tc>
          <w:tcPr>
            <w:tcW w:w="7976" w:type="dxa"/>
            <w:gridSpan w:val="2"/>
            <w:tcBorders>
              <w:top w:val="single" w:sz="4" w:space="0" w:color="auto"/>
              <w:left w:val="single" w:sz="4" w:space="0" w:color="auto"/>
              <w:bottom w:val="single" w:sz="4" w:space="0" w:color="auto"/>
              <w:right w:val="single" w:sz="4" w:space="0" w:color="auto"/>
            </w:tcBorders>
          </w:tcPr>
          <w:p w14:paraId="6017B7D7" w14:textId="77777777" w:rsidR="00B86494" w:rsidRDefault="00B86494" w:rsidP="00FD5887">
            <w:pPr>
              <w:pStyle w:val="Opsommingsymbool0"/>
              <w:rPr>
                <w:lang w:val="en-GB"/>
              </w:rPr>
            </w:pPr>
            <w:r>
              <w:rPr>
                <w:lang w:val="en-GB"/>
              </w:rPr>
              <w:t>Coordinating and setting up events (one off)</w:t>
            </w:r>
          </w:p>
          <w:tbl>
            <w:tblPr>
              <w:tblW w:w="7483" w:type="dxa"/>
              <w:tblLook w:val="04A0" w:firstRow="1" w:lastRow="0" w:firstColumn="1" w:lastColumn="0" w:noHBand="0" w:noVBand="1"/>
            </w:tblPr>
            <w:tblGrid>
              <w:gridCol w:w="3231"/>
              <w:gridCol w:w="1361"/>
              <w:gridCol w:w="1474"/>
              <w:gridCol w:w="1417"/>
            </w:tblGrid>
            <w:tr w:rsidR="00B86494" w:rsidRPr="00F26902" w14:paraId="3CC81CBB"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08F4A02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2BAFD07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12DDC4E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60D7403C"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42E9508C" w14:textId="77777777" w:rsidTr="00FD5887">
              <w:trPr>
                <w:trHeight w:val="282"/>
              </w:trPr>
              <w:tc>
                <w:tcPr>
                  <w:tcW w:w="3231" w:type="dxa"/>
                  <w:tcBorders>
                    <w:top w:val="single" w:sz="4" w:space="0" w:color="auto"/>
                    <w:left w:val="single" w:sz="4" w:space="0" w:color="auto"/>
                    <w:bottom w:val="single" w:sz="4" w:space="0" w:color="auto"/>
                    <w:right w:val="single" w:sz="4" w:space="0" w:color="auto"/>
                  </w:tcBorders>
                  <w:hideMark/>
                </w:tcPr>
                <w:p w14:paraId="6403111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color w:val="000000"/>
                      <w:sz w:val="18"/>
                      <w:szCs w:val="20"/>
                      <w:lang w:val="en-GB"/>
                    </w:rPr>
                    <w:t>Meetings with neighbouring MS</w:t>
                  </w:r>
                </w:p>
              </w:tc>
              <w:tc>
                <w:tcPr>
                  <w:tcW w:w="1361" w:type="dxa"/>
                  <w:tcBorders>
                    <w:top w:val="single" w:sz="4" w:space="0" w:color="auto"/>
                    <w:left w:val="nil"/>
                    <w:bottom w:val="single" w:sz="4" w:space="0" w:color="auto"/>
                    <w:right w:val="single" w:sz="4" w:space="0" w:color="auto"/>
                  </w:tcBorders>
                  <w:hideMark/>
                </w:tcPr>
                <w:p w14:paraId="64B3936B"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color w:val="000000"/>
                      <w:sz w:val="18"/>
                      <w:szCs w:val="18"/>
                      <w:lang w:val="en-GB"/>
                    </w:rPr>
                    <w:t>1</w:t>
                  </w:r>
                </w:p>
              </w:tc>
              <w:tc>
                <w:tcPr>
                  <w:tcW w:w="1474" w:type="dxa"/>
                  <w:tcBorders>
                    <w:top w:val="single" w:sz="4" w:space="0" w:color="auto"/>
                    <w:left w:val="nil"/>
                    <w:bottom w:val="single" w:sz="4" w:space="0" w:color="auto"/>
                    <w:right w:val="single" w:sz="4" w:space="0" w:color="auto"/>
                  </w:tcBorders>
                  <w:hideMark/>
                </w:tcPr>
                <w:p w14:paraId="582B5792"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color w:val="000000"/>
                      <w:sz w:val="18"/>
                      <w:szCs w:val="18"/>
                      <w:highlight w:val="cyan"/>
                      <w:lang w:val="en-GB"/>
                    </w:rPr>
                    <w:t>600</w:t>
                  </w:r>
                </w:p>
              </w:tc>
              <w:tc>
                <w:tcPr>
                  <w:tcW w:w="1417" w:type="dxa"/>
                  <w:tcBorders>
                    <w:top w:val="single" w:sz="4" w:space="0" w:color="auto"/>
                    <w:left w:val="nil"/>
                    <w:bottom w:val="single" w:sz="4" w:space="0" w:color="auto"/>
                    <w:right w:val="single" w:sz="4" w:space="0" w:color="auto"/>
                  </w:tcBorders>
                  <w:hideMark/>
                </w:tcPr>
                <w:p w14:paraId="11CB64DE"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600</w:t>
                  </w:r>
                  <w:r>
                    <w:rPr>
                      <w:rFonts w:eastAsia="Times New Roman" w:cs="Arial"/>
                      <w:color w:val="000000"/>
                      <w:sz w:val="18"/>
                      <w:szCs w:val="20"/>
                      <w:lang w:val="en-GB"/>
                    </w:rPr>
                    <w:fldChar w:fldCharType="end"/>
                  </w:r>
                </w:p>
              </w:tc>
            </w:tr>
            <w:tr w:rsidR="00B86494" w14:paraId="309339FB" w14:textId="77777777" w:rsidTr="00FD5887">
              <w:trPr>
                <w:trHeight w:val="272"/>
              </w:trPr>
              <w:tc>
                <w:tcPr>
                  <w:tcW w:w="3231" w:type="dxa"/>
                  <w:tcBorders>
                    <w:top w:val="single" w:sz="4" w:space="0" w:color="auto"/>
                    <w:left w:val="single" w:sz="4" w:space="0" w:color="auto"/>
                    <w:bottom w:val="single" w:sz="4" w:space="0" w:color="auto"/>
                    <w:right w:val="single" w:sz="4" w:space="0" w:color="auto"/>
                  </w:tcBorders>
                  <w:hideMark/>
                </w:tcPr>
                <w:p w14:paraId="0BC3D1AC"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color w:val="000000"/>
                      <w:sz w:val="18"/>
                      <w:szCs w:val="20"/>
                      <w:lang w:val="en-GB"/>
                    </w:rPr>
                    <w:t>Staff travel/accommodation</w:t>
                  </w:r>
                </w:p>
              </w:tc>
              <w:tc>
                <w:tcPr>
                  <w:tcW w:w="1361" w:type="dxa"/>
                  <w:tcBorders>
                    <w:top w:val="single" w:sz="4" w:space="0" w:color="auto"/>
                    <w:left w:val="nil"/>
                    <w:bottom w:val="single" w:sz="4" w:space="0" w:color="auto"/>
                    <w:right w:val="single" w:sz="4" w:space="0" w:color="auto"/>
                  </w:tcBorders>
                  <w:hideMark/>
                </w:tcPr>
                <w:p w14:paraId="724F598C"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color w:val="000000"/>
                      <w:sz w:val="18"/>
                      <w:szCs w:val="18"/>
                      <w:lang w:val="en-GB"/>
                    </w:rPr>
                    <w:t>1</w:t>
                  </w:r>
                </w:p>
              </w:tc>
              <w:tc>
                <w:tcPr>
                  <w:tcW w:w="1474" w:type="dxa"/>
                  <w:tcBorders>
                    <w:top w:val="single" w:sz="4" w:space="0" w:color="auto"/>
                    <w:left w:val="nil"/>
                    <w:bottom w:val="single" w:sz="4" w:space="0" w:color="auto"/>
                    <w:right w:val="single" w:sz="4" w:space="0" w:color="auto"/>
                  </w:tcBorders>
                  <w:hideMark/>
                </w:tcPr>
                <w:p w14:paraId="692B3430"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color w:val="000000"/>
                      <w:sz w:val="18"/>
                      <w:szCs w:val="18"/>
                      <w:highlight w:val="magenta"/>
                      <w:lang w:val="en-GB"/>
                    </w:rPr>
                    <w:t>750</w:t>
                  </w:r>
                </w:p>
              </w:tc>
              <w:tc>
                <w:tcPr>
                  <w:tcW w:w="1417" w:type="dxa"/>
                  <w:tcBorders>
                    <w:top w:val="single" w:sz="4" w:space="0" w:color="auto"/>
                    <w:left w:val="nil"/>
                    <w:bottom w:val="single" w:sz="4" w:space="0" w:color="auto"/>
                    <w:right w:val="single" w:sz="4" w:space="0" w:color="auto"/>
                  </w:tcBorders>
                  <w:hideMark/>
                </w:tcPr>
                <w:p w14:paraId="397DF7AB"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750</w:t>
                  </w:r>
                  <w:r>
                    <w:rPr>
                      <w:rFonts w:eastAsia="Times New Roman" w:cs="Arial"/>
                      <w:color w:val="000000"/>
                      <w:sz w:val="18"/>
                      <w:szCs w:val="20"/>
                      <w:lang w:val="en-GB"/>
                    </w:rPr>
                    <w:fldChar w:fldCharType="end"/>
                  </w:r>
                </w:p>
              </w:tc>
            </w:tr>
            <w:tr w:rsidR="00B86494" w14:paraId="5880277A"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1B242A60"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Leaflets for fishermen</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557A76B2" w14:textId="77777777" w:rsidR="00B86494" w:rsidRDefault="00B86494" w:rsidP="00FD5887">
                  <w:pPr>
                    <w:rPr>
                      <w:rFonts w:eastAsia="Times New Roman" w:cs="Arial"/>
                      <w:color w:val="000000"/>
                      <w:sz w:val="18"/>
                      <w:szCs w:val="20"/>
                      <w:lang w:val="en-GB"/>
                    </w:rPr>
                  </w:pPr>
                </w:p>
              </w:tc>
              <w:tc>
                <w:tcPr>
                  <w:tcW w:w="1474" w:type="dxa"/>
                  <w:tcBorders>
                    <w:top w:val="nil"/>
                    <w:left w:val="nil"/>
                    <w:bottom w:val="single" w:sz="4" w:space="0" w:color="auto"/>
                    <w:right w:val="single" w:sz="4" w:space="0" w:color="auto"/>
                  </w:tcBorders>
                  <w:shd w:val="clear" w:color="auto" w:fill="D9D9D9" w:themeFill="background1" w:themeFillShade="D9"/>
                  <w:hideMark/>
                </w:tcPr>
                <w:p w14:paraId="562871FD" w14:textId="77777777" w:rsidR="00B86494" w:rsidRDefault="00B86494" w:rsidP="00FD5887">
                  <w:pPr>
                    <w:spacing w:before="0" w:after="0" w:line="276" w:lineRule="auto"/>
                    <w:rPr>
                      <w:rFonts w:asciiTheme="minorHAnsi" w:hAnsiTheme="minorHAnsi"/>
                      <w:szCs w:val="20"/>
                      <w:lang w:eastAsia="sk-SK"/>
                    </w:rPr>
                  </w:pPr>
                </w:p>
              </w:tc>
              <w:tc>
                <w:tcPr>
                  <w:tcW w:w="1417" w:type="dxa"/>
                  <w:tcBorders>
                    <w:top w:val="nil"/>
                    <w:left w:val="nil"/>
                    <w:bottom w:val="single" w:sz="4" w:space="0" w:color="auto"/>
                    <w:right w:val="single" w:sz="4" w:space="0" w:color="auto"/>
                  </w:tcBorders>
                  <w:hideMark/>
                </w:tcPr>
                <w:p w14:paraId="68A9E341"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120</w:t>
                  </w:r>
                </w:p>
              </w:tc>
            </w:tr>
            <w:tr w:rsidR="00B86494" w14:paraId="12C9D126"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47775E9E"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time</w:t>
                  </w:r>
                </w:p>
              </w:tc>
              <w:tc>
                <w:tcPr>
                  <w:tcW w:w="1361" w:type="dxa"/>
                  <w:tcBorders>
                    <w:top w:val="nil"/>
                    <w:left w:val="nil"/>
                    <w:bottom w:val="single" w:sz="4" w:space="0" w:color="auto"/>
                    <w:right w:val="single" w:sz="4" w:space="0" w:color="auto"/>
                  </w:tcBorders>
                  <w:hideMark/>
                </w:tcPr>
                <w:p w14:paraId="4975B16F"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15</w:t>
                  </w:r>
                </w:p>
              </w:tc>
              <w:tc>
                <w:tcPr>
                  <w:tcW w:w="1474" w:type="dxa"/>
                  <w:tcBorders>
                    <w:top w:val="nil"/>
                    <w:left w:val="nil"/>
                    <w:bottom w:val="single" w:sz="4" w:space="0" w:color="auto"/>
                    <w:right w:val="single" w:sz="4" w:space="0" w:color="auto"/>
                  </w:tcBorders>
                  <w:hideMark/>
                </w:tcPr>
                <w:p w14:paraId="4324C797"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7509C4A5"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1.050</w:t>
                  </w:r>
                </w:p>
              </w:tc>
            </w:tr>
            <w:tr w:rsidR="00B86494" w14:paraId="5CBF7477"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63696529"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Stakeholder meeting &amp; follow up</w:t>
                  </w:r>
                </w:p>
              </w:tc>
              <w:tc>
                <w:tcPr>
                  <w:tcW w:w="1361" w:type="dxa"/>
                  <w:tcBorders>
                    <w:top w:val="nil"/>
                    <w:left w:val="nil"/>
                    <w:bottom w:val="single" w:sz="4" w:space="0" w:color="auto"/>
                    <w:right w:val="single" w:sz="4" w:space="0" w:color="auto"/>
                  </w:tcBorders>
                  <w:hideMark/>
                </w:tcPr>
                <w:p w14:paraId="5D5AC53D"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w:t>
                  </w:r>
                </w:p>
              </w:tc>
              <w:tc>
                <w:tcPr>
                  <w:tcW w:w="1474" w:type="dxa"/>
                  <w:tcBorders>
                    <w:top w:val="nil"/>
                    <w:left w:val="nil"/>
                    <w:bottom w:val="single" w:sz="4" w:space="0" w:color="auto"/>
                    <w:right w:val="single" w:sz="4" w:space="0" w:color="auto"/>
                  </w:tcBorders>
                  <w:hideMark/>
                </w:tcPr>
                <w:p w14:paraId="7E4D8BD9"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7FFB0A1A"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490</w:t>
                  </w:r>
                  <w:r>
                    <w:rPr>
                      <w:rFonts w:eastAsia="Times New Roman" w:cs="Arial"/>
                      <w:color w:val="000000"/>
                      <w:sz w:val="18"/>
                      <w:szCs w:val="20"/>
                      <w:lang w:val="en-GB"/>
                    </w:rPr>
                    <w:fldChar w:fldCharType="end"/>
                  </w:r>
                </w:p>
              </w:tc>
            </w:tr>
            <w:tr w:rsidR="00B86494" w14:paraId="5B7C6101"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37E3DE29"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Other administration costs</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3BCE981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hideMark/>
                </w:tcPr>
                <w:p w14:paraId="7FACC7D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227AC8F7"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140</w:t>
                  </w:r>
                </w:p>
              </w:tc>
            </w:tr>
            <w:tr w:rsidR="00B86494" w14:paraId="5A074AD3"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4DA242D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64EA5BDC"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0DD3048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73608CD2"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3.150</w:t>
                  </w:r>
                  <w:r>
                    <w:rPr>
                      <w:rFonts w:eastAsia="Times New Roman" w:cs="Arial"/>
                      <w:b/>
                      <w:bCs/>
                      <w:color w:val="000000"/>
                      <w:sz w:val="18"/>
                      <w:szCs w:val="20"/>
                      <w:lang w:val="en-GB"/>
                    </w:rPr>
                    <w:fldChar w:fldCharType="end"/>
                  </w:r>
                </w:p>
              </w:tc>
            </w:tr>
          </w:tbl>
          <w:p w14:paraId="64CE6847" w14:textId="77777777" w:rsidR="00B86494" w:rsidRDefault="00B86494" w:rsidP="00FD5887">
            <w:pPr>
              <w:pStyle w:val="Opsommingsymbool0"/>
              <w:numPr>
                <w:ilvl w:val="0"/>
                <w:numId w:val="0"/>
              </w:numPr>
              <w:tabs>
                <w:tab w:val="left" w:pos="708"/>
              </w:tabs>
              <w:ind w:left="284"/>
              <w:rPr>
                <w:i/>
                <w:szCs w:val="18"/>
                <w:lang w:val="en-GB"/>
              </w:rPr>
            </w:pPr>
          </w:p>
          <w:p w14:paraId="5D834DA6" w14:textId="77777777" w:rsidR="00B86494" w:rsidRDefault="00B86494" w:rsidP="00FD5887">
            <w:pPr>
              <w:pStyle w:val="Opsommingsymbool0"/>
              <w:numPr>
                <w:ilvl w:val="0"/>
                <w:numId w:val="0"/>
              </w:numPr>
              <w:tabs>
                <w:tab w:val="left" w:pos="708"/>
              </w:tabs>
              <w:ind w:left="284"/>
              <w:rPr>
                <w:i/>
                <w:szCs w:val="18"/>
                <w:lang w:val="en-GB"/>
              </w:rPr>
            </w:pPr>
          </w:p>
        </w:tc>
      </w:tr>
      <w:tr w:rsidR="00B86494" w14:paraId="43FE5A70"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9B155E" w14:textId="77777777" w:rsidR="00B86494" w:rsidRDefault="00B86494" w:rsidP="00FD5887">
            <w:pPr>
              <w:rPr>
                <w:b/>
                <w:szCs w:val="18"/>
                <w:lang w:val="en-GB"/>
              </w:rPr>
            </w:pPr>
            <w:r>
              <w:rPr>
                <w:b/>
                <w:szCs w:val="18"/>
                <w:lang w:val="en-GB"/>
              </w:rPr>
              <w:t>Operational action 2</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8FAD77" w14:textId="77777777" w:rsidR="00B86494" w:rsidRDefault="00B86494" w:rsidP="00FD5887">
            <w:pPr>
              <w:spacing w:line="240" w:lineRule="auto"/>
              <w:rPr>
                <w:i/>
                <w:szCs w:val="18"/>
                <w:lang w:val="en-GB"/>
              </w:rPr>
            </w:pPr>
            <w:r w:rsidRPr="00701F29">
              <w:rPr>
                <w:i/>
                <w:szCs w:val="18"/>
                <w:lang w:val="en-GB"/>
              </w:rPr>
              <w:t>Awareness raising</w:t>
            </w:r>
          </w:p>
        </w:tc>
      </w:tr>
      <w:tr w:rsidR="00B86494" w:rsidRPr="00F26902" w14:paraId="0EE3FBA6" w14:textId="77777777" w:rsidTr="00FD5887">
        <w:tc>
          <w:tcPr>
            <w:tcW w:w="1959" w:type="dxa"/>
            <w:tcBorders>
              <w:top w:val="single" w:sz="4" w:space="0" w:color="auto"/>
              <w:left w:val="single" w:sz="4" w:space="0" w:color="auto"/>
              <w:bottom w:val="single" w:sz="4" w:space="0" w:color="auto"/>
              <w:right w:val="single" w:sz="4" w:space="0" w:color="auto"/>
            </w:tcBorders>
            <w:hideMark/>
          </w:tcPr>
          <w:p w14:paraId="0FE05AF9" w14:textId="77777777" w:rsidR="00B86494" w:rsidRDefault="00B86494" w:rsidP="00FD5887">
            <w:pPr>
              <w:rPr>
                <w:b/>
                <w:color w:val="4F81BD" w:themeColor="accent1"/>
                <w:szCs w:val="18"/>
                <w:lang w:val="en-GB"/>
              </w:rPr>
            </w:pPr>
            <w:r>
              <w:rPr>
                <w:b/>
                <w:color w:val="4F81BD" w:themeColor="accent1"/>
                <w:szCs w:val="18"/>
                <w:lang w:val="en-GB"/>
              </w:rPr>
              <w:t xml:space="preserve">Assumptions </w:t>
            </w:r>
          </w:p>
        </w:tc>
        <w:tc>
          <w:tcPr>
            <w:tcW w:w="7976" w:type="dxa"/>
            <w:gridSpan w:val="2"/>
            <w:tcBorders>
              <w:top w:val="single" w:sz="4" w:space="0" w:color="auto"/>
              <w:left w:val="single" w:sz="4" w:space="0" w:color="auto"/>
              <w:bottom w:val="single" w:sz="4" w:space="0" w:color="auto"/>
              <w:right w:val="single" w:sz="4" w:space="0" w:color="auto"/>
            </w:tcBorders>
          </w:tcPr>
          <w:p w14:paraId="2D0EC598" w14:textId="77777777" w:rsidR="00B86494" w:rsidRPr="00701F29" w:rsidRDefault="00B86494" w:rsidP="00FD5887">
            <w:pPr>
              <w:pStyle w:val="Opsommingsymbool0"/>
              <w:numPr>
                <w:ilvl w:val="0"/>
                <w:numId w:val="19"/>
              </w:numPr>
              <w:rPr>
                <w:szCs w:val="18"/>
                <w:lang w:val="en-GB"/>
              </w:rPr>
            </w:pPr>
            <w:r w:rsidRPr="00701F29">
              <w:rPr>
                <w:szCs w:val="18"/>
                <w:lang w:val="en-GB"/>
              </w:rPr>
              <w:t>Full media approach for the main public (</w:t>
            </w:r>
            <w:proofErr w:type="spellStart"/>
            <w:r w:rsidRPr="00701F29">
              <w:rPr>
                <w:szCs w:val="18"/>
                <w:lang w:val="en-GB"/>
              </w:rPr>
              <w:t>tv</w:t>
            </w:r>
            <w:proofErr w:type="spellEnd"/>
            <w:r w:rsidRPr="00701F29">
              <w:rPr>
                <w:szCs w:val="18"/>
                <w:lang w:val="en-GB"/>
              </w:rPr>
              <w:t xml:space="preserve">, radio, press, billboards) </w:t>
            </w:r>
          </w:p>
          <w:p w14:paraId="2ABF2878" w14:textId="77777777" w:rsidR="00B86494" w:rsidRPr="00701F29" w:rsidRDefault="00B86494" w:rsidP="00FD5887">
            <w:pPr>
              <w:pStyle w:val="Opsommingsymbool0"/>
              <w:numPr>
                <w:ilvl w:val="0"/>
                <w:numId w:val="19"/>
              </w:numPr>
              <w:rPr>
                <w:szCs w:val="18"/>
                <w:lang w:val="en-GB"/>
              </w:rPr>
            </w:pPr>
            <w:r w:rsidRPr="00701F29">
              <w:rPr>
                <w:szCs w:val="18"/>
                <w:lang w:val="en-GB"/>
              </w:rPr>
              <w:t>Media approach for the fishery sector (via newsletters, advertisement in sectoral periodicals)</w:t>
            </w:r>
          </w:p>
          <w:p w14:paraId="02804BAE" w14:textId="77777777" w:rsidR="00B86494" w:rsidRDefault="00B86494" w:rsidP="00FD5887">
            <w:pPr>
              <w:pStyle w:val="Opsommingsymbool0"/>
              <w:numPr>
                <w:ilvl w:val="0"/>
                <w:numId w:val="19"/>
              </w:numPr>
              <w:rPr>
                <w:szCs w:val="18"/>
                <w:lang w:val="en-GB"/>
              </w:rPr>
            </w:pPr>
            <w:r w:rsidRPr="00701F29">
              <w:rPr>
                <w:szCs w:val="18"/>
                <w:lang w:val="en-GB"/>
              </w:rPr>
              <w:t>Input MS needed to further estimate costs media campaign</w:t>
            </w:r>
          </w:p>
        </w:tc>
      </w:tr>
      <w:tr w:rsidR="00B86494" w14:paraId="1A413A30" w14:textId="77777777" w:rsidTr="00FD5887">
        <w:trPr>
          <w:trHeight w:val="2708"/>
        </w:trPr>
        <w:tc>
          <w:tcPr>
            <w:tcW w:w="1959" w:type="dxa"/>
            <w:tcBorders>
              <w:top w:val="single" w:sz="4" w:space="0" w:color="auto"/>
              <w:left w:val="single" w:sz="4" w:space="0" w:color="auto"/>
              <w:bottom w:val="single" w:sz="4" w:space="0" w:color="auto"/>
              <w:right w:val="single" w:sz="4" w:space="0" w:color="auto"/>
            </w:tcBorders>
            <w:hideMark/>
          </w:tcPr>
          <w:p w14:paraId="5B39D3F1" w14:textId="77777777" w:rsidR="00B86494" w:rsidRDefault="00B86494" w:rsidP="00FD5887">
            <w:pPr>
              <w:rPr>
                <w:b/>
                <w:color w:val="4F81BD" w:themeColor="accent1"/>
                <w:szCs w:val="18"/>
                <w:lang w:val="en-GB"/>
              </w:rPr>
            </w:pPr>
            <w:r>
              <w:rPr>
                <w:b/>
                <w:color w:val="4F81BD" w:themeColor="accent1"/>
                <w:szCs w:val="18"/>
                <w:lang w:val="en-GB"/>
              </w:rPr>
              <w:t>Cost components</w:t>
            </w:r>
          </w:p>
        </w:tc>
        <w:tc>
          <w:tcPr>
            <w:tcW w:w="7976" w:type="dxa"/>
            <w:gridSpan w:val="2"/>
            <w:tcBorders>
              <w:top w:val="single" w:sz="4" w:space="0" w:color="auto"/>
              <w:left w:val="single" w:sz="4" w:space="0" w:color="auto"/>
              <w:bottom w:val="single" w:sz="4" w:space="0" w:color="auto"/>
              <w:right w:val="single" w:sz="4" w:space="0" w:color="auto"/>
            </w:tcBorders>
          </w:tcPr>
          <w:p w14:paraId="54849DB7" w14:textId="77777777" w:rsidR="00B86494" w:rsidRDefault="00B86494" w:rsidP="00FD5887">
            <w:pPr>
              <w:pStyle w:val="Opsommingsymbool0"/>
              <w:rPr>
                <w:lang w:val="en-GB"/>
              </w:rPr>
            </w:pPr>
            <w:r>
              <w:rPr>
                <w:lang w:val="en-GB"/>
              </w:rPr>
              <w:t>Communication costs</w:t>
            </w:r>
          </w:p>
          <w:tbl>
            <w:tblPr>
              <w:tblW w:w="7483" w:type="dxa"/>
              <w:tblLook w:val="04A0" w:firstRow="1" w:lastRow="0" w:firstColumn="1" w:lastColumn="0" w:noHBand="0" w:noVBand="1"/>
            </w:tblPr>
            <w:tblGrid>
              <w:gridCol w:w="3231"/>
              <w:gridCol w:w="1361"/>
              <w:gridCol w:w="1474"/>
              <w:gridCol w:w="1417"/>
            </w:tblGrid>
            <w:tr w:rsidR="00B86494" w:rsidRPr="00F26902" w14:paraId="00D3AD6E"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7EA35529"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5B07045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373FA1B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1F2C480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78085611" w14:textId="77777777" w:rsidTr="00FD5887">
              <w:trPr>
                <w:trHeight w:val="283"/>
              </w:trPr>
              <w:tc>
                <w:tcPr>
                  <w:tcW w:w="3231" w:type="dxa"/>
                  <w:tcBorders>
                    <w:top w:val="nil"/>
                    <w:left w:val="single" w:sz="4" w:space="0" w:color="auto"/>
                    <w:bottom w:val="single" w:sz="4" w:space="0" w:color="auto"/>
                    <w:right w:val="single" w:sz="4" w:space="0" w:color="auto"/>
                  </w:tcBorders>
                  <w:hideMark/>
                </w:tcPr>
                <w:p w14:paraId="53B0FE9F"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Advertisement (main public)</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4824F34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D9D9D9" w:themeFill="background1" w:themeFillShade="D9"/>
                  <w:hideMark/>
                </w:tcPr>
                <w:p w14:paraId="4C96B899"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4D34A770"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10.000</w:t>
                  </w:r>
                </w:p>
              </w:tc>
            </w:tr>
            <w:tr w:rsidR="00B86494" w14:paraId="3A8D1436" w14:textId="77777777" w:rsidTr="00FD5887">
              <w:trPr>
                <w:trHeight w:val="283"/>
              </w:trPr>
              <w:tc>
                <w:tcPr>
                  <w:tcW w:w="3231" w:type="dxa"/>
                  <w:tcBorders>
                    <w:top w:val="nil"/>
                    <w:left w:val="single" w:sz="4" w:space="0" w:color="auto"/>
                    <w:bottom w:val="single" w:sz="4" w:space="0" w:color="auto"/>
                    <w:right w:val="single" w:sz="4" w:space="0" w:color="auto"/>
                  </w:tcBorders>
                  <w:hideMark/>
                </w:tcPr>
                <w:p w14:paraId="72DAB6F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Advertisement (fishery sector)</w:t>
                  </w:r>
                </w:p>
              </w:tc>
              <w:tc>
                <w:tcPr>
                  <w:tcW w:w="1361" w:type="dxa"/>
                  <w:tcBorders>
                    <w:top w:val="nil"/>
                    <w:left w:val="nil"/>
                    <w:bottom w:val="single" w:sz="4" w:space="0" w:color="auto"/>
                    <w:right w:val="single" w:sz="4" w:space="0" w:color="auto"/>
                  </w:tcBorders>
                  <w:hideMark/>
                </w:tcPr>
                <w:p w14:paraId="4BAA3E6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hideMark/>
                </w:tcPr>
                <w:p w14:paraId="5D28EE6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064FB2DA"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800</w:t>
                  </w:r>
                </w:p>
              </w:tc>
            </w:tr>
            <w:tr w:rsidR="00B86494" w14:paraId="42B78BD5" w14:textId="77777777" w:rsidTr="00FD5887">
              <w:trPr>
                <w:trHeight w:val="283"/>
              </w:trPr>
              <w:tc>
                <w:tcPr>
                  <w:tcW w:w="3231" w:type="dxa"/>
                  <w:tcBorders>
                    <w:top w:val="nil"/>
                    <w:left w:val="single" w:sz="4" w:space="0" w:color="auto"/>
                    <w:bottom w:val="single" w:sz="4" w:space="0" w:color="auto"/>
                    <w:right w:val="single" w:sz="4" w:space="0" w:color="auto"/>
                  </w:tcBorders>
                  <w:hideMark/>
                </w:tcPr>
                <w:p w14:paraId="514D2C3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time</w:t>
                  </w:r>
                </w:p>
              </w:tc>
              <w:tc>
                <w:tcPr>
                  <w:tcW w:w="1361" w:type="dxa"/>
                  <w:tcBorders>
                    <w:top w:val="nil"/>
                    <w:left w:val="nil"/>
                    <w:bottom w:val="single" w:sz="4" w:space="0" w:color="auto"/>
                    <w:right w:val="single" w:sz="4" w:space="0" w:color="auto"/>
                  </w:tcBorders>
                  <w:hideMark/>
                </w:tcPr>
                <w:p w14:paraId="18A70B16"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20</w:t>
                  </w:r>
                </w:p>
              </w:tc>
              <w:tc>
                <w:tcPr>
                  <w:tcW w:w="1474" w:type="dxa"/>
                  <w:tcBorders>
                    <w:top w:val="nil"/>
                    <w:left w:val="nil"/>
                    <w:bottom w:val="single" w:sz="4" w:space="0" w:color="auto"/>
                    <w:right w:val="single" w:sz="4" w:space="0" w:color="auto"/>
                  </w:tcBorders>
                  <w:hideMark/>
                </w:tcPr>
                <w:p w14:paraId="5B61062F"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70</w:t>
                  </w:r>
                </w:p>
              </w:tc>
              <w:tc>
                <w:tcPr>
                  <w:tcW w:w="1417" w:type="dxa"/>
                  <w:tcBorders>
                    <w:top w:val="nil"/>
                    <w:left w:val="nil"/>
                    <w:bottom w:val="single" w:sz="4" w:space="0" w:color="auto"/>
                    <w:right w:val="single" w:sz="4" w:space="0" w:color="auto"/>
                  </w:tcBorders>
                  <w:hideMark/>
                </w:tcPr>
                <w:p w14:paraId="343725F2"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1400</w:t>
                  </w:r>
                  <w:r>
                    <w:rPr>
                      <w:rFonts w:eastAsia="Times New Roman" w:cs="Arial"/>
                      <w:color w:val="000000"/>
                      <w:sz w:val="18"/>
                      <w:szCs w:val="20"/>
                      <w:lang w:val="en-GB"/>
                    </w:rPr>
                    <w:fldChar w:fldCharType="end"/>
                  </w:r>
                </w:p>
              </w:tc>
            </w:tr>
            <w:tr w:rsidR="00B86494" w14:paraId="6EBAA854" w14:textId="77777777" w:rsidTr="00FD5887">
              <w:trPr>
                <w:trHeight w:val="283"/>
              </w:trPr>
              <w:tc>
                <w:tcPr>
                  <w:tcW w:w="3231" w:type="dxa"/>
                  <w:tcBorders>
                    <w:top w:val="nil"/>
                    <w:left w:val="single" w:sz="4" w:space="0" w:color="auto"/>
                    <w:bottom w:val="single" w:sz="4" w:space="0" w:color="auto"/>
                    <w:right w:val="single" w:sz="4" w:space="0" w:color="auto"/>
                  </w:tcBorders>
                  <w:hideMark/>
                </w:tcPr>
                <w:p w14:paraId="167C38D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Other administration costs</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369CFDA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hideMark/>
                </w:tcPr>
                <w:p w14:paraId="3FBC9576"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tcPr>
                <w:p w14:paraId="40BEB1E0" w14:textId="77777777" w:rsidR="00B86494" w:rsidRDefault="00B86494" w:rsidP="00FD5887">
                  <w:pPr>
                    <w:spacing w:before="0" w:after="0" w:line="240" w:lineRule="auto"/>
                    <w:jc w:val="right"/>
                    <w:rPr>
                      <w:rFonts w:eastAsia="Times New Roman" w:cs="Arial"/>
                      <w:color w:val="000000"/>
                      <w:sz w:val="18"/>
                      <w:szCs w:val="20"/>
                      <w:lang w:val="en-GB"/>
                    </w:rPr>
                  </w:pPr>
                </w:p>
              </w:tc>
            </w:tr>
            <w:tr w:rsidR="00B86494" w14:paraId="3DCC1C2A"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09D8831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52291A6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0DE6216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509D4E27"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12.200</w:t>
                  </w:r>
                  <w:r>
                    <w:rPr>
                      <w:rFonts w:eastAsia="Times New Roman" w:cs="Arial"/>
                      <w:b/>
                      <w:bCs/>
                      <w:color w:val="000000"/>
                      <w:sz w:val="18"/>
                      <w:szCs w:val="20"/>
                      <w:lang w:val="en-GB"/>
                    </w:rPr>
                    <w:fldChar w:fldCharType="end"/>
                  </w:r>
                </w:p>
              </w:tc>
            </w:tr>
          </w:tbl>
          <w:p w14:paraId="5A61439C" w14:textId="77777777" w:rsidR="00B86494" w:rsidRDefault="00B86494" w:rsidP="00FD5887">
            <w:pPr>
              <w:spacing w:line="240" w:lineRule="auto"/>
              <w:rPr>
                <w:i/>
                <w:szCs w:val="18"/>
                <w:lang w:val="en-GB"/>
              </w:rPr>
            </w:pPr>
          </w:p>
          <w:p w14:paraId="606B9508" w14:textId="77777777" w:rsidR="00B86494" w:rsidRDefault="00B86494" w:rsidP="00FD5887">
            <w:pPr>
              <w:spacing w:line="240" w:lineRule="auto"/>
              <w:rPr>
                <w:i/>
                <w:szCs w:val="18"/>
                <w:lang w:val="en-GB"/>
              </w:rPr>
            </w:pPr>
          </w:p>
        </w:tc>
      </w:tr>
      <w:tr w:rsidR="00B86494" w:rsidRPr="005636D6" w14:paraId="1272B50B"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361F497" w14:textId="77777777" w:rsidR="00B86494" w:rsidRDefault="00B86494" w:rsidP="00FD5887">
            <w:pPr>
              <w:rPr>
                <w:b/>
                <w:szCs w:val="18"/>
                <w:lang w:val="en-GB"/>
              </w:rPr>
            </w:pPr>
            <w:r>
              <w:rPr>
                <w:b/>
                <w:szCs w:val="18"/>
                <w:lang w:val="en-GB"/>
              </w:rPr>
              <w:lastRenderedPageBreak/>
              <w:t>Total cost of measure (6 years)</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FF124B0" w14:textId="77777777" w:rsidR="00B86494" w:rsidRDefault="00B86494" w:rsidP="00FD5887">
            <w:pPr>
              <w:spacing w:line="240" w:lineRule="auto"/>
              <w:rPr>
                <w:rFonts w:cs="Arial"/>
                <w:i/>
                <w:szCs w:val="18"/>
                <w:lang w:val="en-GB"/>
              </w:rPr>
            </w:pPr>
            <w:r>
              <w:rPr>
                <w:rFonts w:cs="Arial"/>
                <w:i/>
                <w:szCs w:val="18"/>
                <w:lang w:val="en-GB"/>
              </w:rPr>
              <w:t xml:space="preserve">Total One-off cost within MSFD cycle (6years) per MS: </w:t>
            </w:r>
          </w:p>
          <w:p w14:paraId="111959FE" w14:textId="77777777" w:rsidR="00B86494" w:rsidRDefault="00B86494" w:rsidP="00FD5887">
            <w:pPr>
              <w:spacing w:line="240" w:lineRule="auto"/>
              <w:rPr>
                <w:rFonts w:cs="Arial"/>
                <w:i/>
                <w:szCs w:val="18"/>
                <w:lang w:val="en-GB"/>
              </w:rPr>
            </w:pPr>
            <w:r>
              <w:rPr>
                <w:rFonts w:cs="Arial"/>
                <w:i/>
                <w:szCs w:val="18"/>
                <w:lang w:val="en-GB"/>
              </w:rPr>
              <w:t>BG: 15.350 Euro</w:t>
            </w:r>
          </w:p>
          <w:p w14:paraId="149E280A" w14:textId="77777777" w:rsidR="00B86494" w:rsidRDefault="00B86494" w:rsidP="00FD5887">
            <w:pPr>
              <w:spacing w:line="240" w:lineRule="auto"/>
              <w:rPr>
                <w:rFonts w:cs="Arial"/>
                <w:i/>
                <w:szCs w:val="18"/>
                <w:lang w:val="en-GB"/>
              </w:rPr>
            </w:pPr>
            <w:r>
              <w:rPr>
                <w:rFonts w:cs="Arial"/>
                <w:i/>
                <w:szCs w:val="18"/>
                <w:lang w:val="en-GB"/>
              </w:rPr>
              <w:t>RO: 15.350 Euro</w:t>
            </w:r>
          </w:p>
        </w:tc>
      </w:tr>
      <w:tr w:rsidR="00B86494" w:rsidRPr="00F26902" w14:paraId="13A89282"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5981D51" w14:textId="77777777" w:rsidR="00B86494" w:rsidRDefault="00B86494" w:rsidP="00FD5887">
            <w:pPr>
              <w:rPr>
                <w:b/>
                <w:sz w:val="18"/>
                <w:szCs w:val="18"/>
                <w:lang w:val="en-GB"/>
              </w:rPr>
            </w:pP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7A9A0B7" w14:textId="77777777" w:rsidR="00B86494" w:rsidRDefault="00B86494" w:rsidP="00FD5887">
            <w:pPr>
              <w:rPr>
                <w:lang w:val="en-GB"/>
              </w:rPr>
            </w:pPr>
            <w:r>
              <w:rPr>
                <w:rFonts w:cs="Arial"/>
                <w:i/>
                <w:szCs w:val="18"/>
                <w:lang w:val="en-GB"/>
              </w:rPr>
              <w:t xml:space="preserve">Overall uncertainty: </w:t>
            </w:r>
            <w:r>
              <w:rPr>
                <w:highlight w:val="green"/>
                <w:lang w:val="en-GB"/>
              </w:rPr>
              <w:t>Green</w:t>
            </w:r>
            <w:r>
              <w:rPr>
                <w:lang w:val="en-GB"/>
              </w:rPr>
              <w:t>: Certain (&gt;66% probability)</w:t>
            </w:r>
          </w:p>
          <w:p w14:paraId="518762B9" w14:textId="77777777" w:rsidR="00B86494" w:rsidRDefault="00B86494" w:rsidP="00FD5887">
            <w:pPr>
              <w:spacing w:line="240" w:lineRule="auto"/>
              <w:rPr>
                <w:rFonts w:cs="Arial"/>
                <w:szCs w:val="18"/>
                <w:lang w:val="en-GB"/>
              </w:rPr>
            </w:pPr>
            <w:r w:rsidRPr="00701F29">
              <w:rPr>
                <w:rFonts w:cs="Arial"/>
                <w:szCs w:val="18"/>
                <w:lang w:val="en-GB"/>
              </w:rPr>
              <w:t>The arrangement of events should be predictable.</w:t>
            </w:r>
          </w:p>
          <w:p w14:paraId="51E32FAB" w14:textId="77777777" w:rsidR="00B86494" w:rsidRDefault="00B86494" w:rsidP="00FD5887">
            <w:pPr>
              <w:spacing w:line="240" w:lineRule="auto"/>
              <w:rPr>
                <w:rFonts w:cs="Arial"/>
                <w:i/>
                <w:szCs w:val="18"/>
                <w:lang w:val="en-GB"/>
              </w:rPr>
            </w:pPr>
          </w:p>
        </w:tc>
      </w:tr>
      <w:tr w:rsidR="00B86494" w14:paraId="585B682C"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5094178" w14:textId="77777777" w:rsidR="00B86494" w:rsidRDefault="00B86494" w:rsidP="00FD5887">
            <w:pPr>
              <w:rPr>
                <w:b/>
                <w:sz w:val="18"/>
                <w:szCs w:val="18"/>
                <w:lang w:val="en-GB"/>
              </w:rPr>
            </w:pP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2173EF" w14:textId="77777777" w:rsidR="00B86494" w:rsidRDefault="00B86494" w:rsidP="00FD5887">
            <w:pPr>
              <w:spacing w:line="240" w:lineRule="auto"/>
              <w:rPr>
                <w:rFonts w:cs="Arial"/>
                <w:i/>
                <w:szCs w:val="18"/>
                <w:lang w:val="en-GB"/>
              </w:rPr>
            </w:pPr>
            <w:r>
              <w:rPr>
                <w:rFonts w:cs="Arial"/>
                <w:i/>
                <w:szCs w:val="18"/>
                <w:lang w:val="en-GB"/>
              </w:rPr>
              <w:t xml:space="preserve">Scoring (size class): </w:t>
            </w:r>
          </w:p>
          <w:tbl>
            <w:tblPr>
              <w:tblW w:w="3240" w:type="dxa"/>
              <w:tblLook w:val="04A0" w:firstRow="1" w:lastRow="0" w:firstColumn="1" w:lastColumn="0" w:noHBand="0" w:noVBand="1"/>
            </w:tblPr>
            <w:tblGrid>
              <w:gridCol w:w="977"/>
              <w:gridCol w:w="2263"/>
            </w:tblGrid>
            <w:tr w:rsidR="00B86494" w14:paraId="0AAE73D4" w14:textId="77777777" w:rsidTr="00FD5887">
              <w:trPr>
                <w:trHeight w:val="300"/>
              </w:trPr>
              <w:tc>
                <w:tcPr>
                  <w:tcW w:w="976" w:type="dxa"/>
                  <w:shd w:val="clear" w:color="auto" w:fill="00B050"/>
                  <w:noWrap/>
                  <w:hideMark/>
                </w:tcPr>
                <w:p w14:paraId="11695B6A" w14:textId="77777777" w:rsidR="00B86494" w:rsidRDefault="00B86494" w:rsidP="00FD5887">
                  <w:pPr>
                    <w:spacing w:after="0" w:line="240" w:lineRule="auto"/>
                    <w:jc w:val="center"/>
                    <w:rPr>
                      <w:rFonts w:cs="Arial"/>
                      <w:b/>
                      <w:color w:val="000000"/>
                      <w:u w:val="single"/>
                      <w:lang w:val="en-GB" w:eastAsia="fr-BE"/>
                    </w:rPr>
                  </w:pPr>
                  <w:r>
                    <w:rPr>
                      <w:rFonts w:cs="Arial"/>
                      <w:b/>
                      <w:color w:val="000000"/>
                      <w:u w:val="single"/>
                      <w:lang w:val="en-GB" w:eastAsia="fr-BE"/>
                    </w:rPr>
                    <w:t>5</w:t>
                  </w:r>
                </w:p>
              </w:tc>
              <w:tc>
                <w:tcPr>
                  <w:tcW w:w="2262" w:type="dxa"/>
                  <w:shd w:val="clear" w:color="auto" w:fill="00B050"/>
                  <w:hideMark/>
                </w:tcPr>
                <w:p w14:paraId="11E49ED8" w14:textId="77777777" w:rsidR="00B86494" w:rsidRDefault="00B86494" w:rsidP="00FD5887">
                  <w:pPr>
                    <w:spacing w:after="0" w:line="240" w:lineRule="auto"/>
                    <w:jc w:val="right"/>
                    <w:rPr>
                      <w:rFonts w:cs="Arial"/>
                      <w:b/>
                      <w:color w:val="000000"/>
                      <w:u w:val="single"/>
                      <w:lang w:val="en-GB" w:eastAsia="fr-BE"/>
                    </w:rPr>
                  </w:pPr>
                  <w:r>
                    <w:rPr>
                      <w:rFonts w:cs="Arial"/>
                      <w:b/>
                      <w:color w:val="000000"/>
                      <w:u w:val="single"/>
                      <w:lang w:val="en-GB" w:eastAsia="fr-BE"/>
                    </w:rPr>
                    <w:t xml:space="preserve">&lt; </w:t>
                  </w:r>
                  <w:r>
                    <w:rPr>
                      <w:b/>
                      <w:u w:val="single"/>
                      <w:lang w:val="en-GB"/>
                    </w:rPr>
                    <w:t xml:space="preserve">€ </w:t>
                  </w:r>
                  <w:r>
                    <w:rPr>
                      <w:rFonts w:cs="Arial"/>
                      <w:b/>
                      <w:color w:val="000000"/>
                      <w:u w:val="single"/>
                      <w:lang w:val="en-GB" w:eastAsia="fr-BE"/>
                    </w:rPr>
                    <w:t>50.000</w:t>
                  </w:r>
                </w:p>
              </w:tc>
            </w:tr>
          </w:tbl>
          <w:p w14:paraId="619E37B2" w14:textId="77777777" w:rsidR="00B86494" w:rsidRDefault="00B86494" w:rsidP="00FD5887">
            <w:pPr>
              <w:spacing w:line="240" w:lineRule="auto"/>
              <w:rPr>
                <w:rFonts w:cs="Arial"/>
                <w:i/>
                <w:szCs w:val="18"/>
                <w:lang w:val="en-GB"/>
              </w:rPr>
            </w:pPr>
          </w:p>
          <w:p w14:paraId="0DCBA3E6" w14:textId="77777777" w:rsidR="00B86494" w:rsidRDefault="00B86494" w:rsidP="00FD5887">
            <w:pPr>
              <w:spacing w:line="240" w:lineRule="auto"/>
              <w:rPr>
                <w:rFonts w:cs="Arial"/>
                <w:i/>
                <w:szCs w:val="18"/>
                <w:lang w:val="en-GB"/>
              </w:rPr>
            </w:pPr>
          </w:p>
        </w:tc>
      </w:tr>
    </w:tbl>
    <w:p w14:paraId="45B853F9" w14:textId="77777777" w:rsidR="00B86494" w:rsidRDefault="00B86494" w:rsidP="00B86494">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B86494" w14:paraId="2BE58B7D" w14:textId="77777777" w:rsidTr="00FD5887">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4B7A5830" w14:textId="77777777" w:rsidR="00B86494" w:rsidRDefault="00B86494" w:rsidP="00FD5887">
            <w:pPr>
              <w:rPr>
                <w:b w:val="0"/>
                <w:color w:val="FFFFFF" w:themeColor="background1"/>
                <w:szCs w:val="18"/>
              </w:rPr>
            </w:pPr>
            <w:r>
              <w:rPr>
                <w:color w:val="FFFFFF" w:themeColor="background1"/>
                <w:szCs w:val="18"/>
              </w:rPr>
              <w:t>PART II</w:t>
            </w:r>
          </w:p>
        </w:tc>
        <w:tc>
          <w:tcPr>
            <w:tcW w:w="7667"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2F961662" w14:textId="77777777" w:rsidR="00B86494" w:rsidRDefault="00B86494" w:rsidP="00FD5887">
            <w:pPr>
              <w:rPr>
                <w:b w:val="0"/>
                <w:i/>
                <w:color w:val="FFFFFF" w:themeColor="background1"/>
                <w:szCs w:val="18"/>
              </w:rPr>
            </w:pPr>
            <w:r>
              <w:rPr>
                <w:i/>
                <w:color w:val="FFFFFF" w:themeColor="background1"/>
                <w:szCs w:val="18"/>
              </w:rPr>
              <w:t>Benefit assessment</w:t>
            </w:r>
          </w:p>
        </w:tc>
      </w:tr>
      <w:tr w:rsidR="00B86494" w14:paraId="4691640A" w14:textId="77777777" w:rsidTr="00FD5887">
        <w:trPr>
          <w:trHeight w:val="2253"/>
        </w:trPr>
        <w:tc>
          <w:tcPr>
            <w:tcW w:w="2268" w:type="dxa"/>
            <w:tcBorders>
              <w:top w:val="single" w:sz="4" w:space="0" w:color="auto"/>
              <w:left w:val="single" w:sz="4" w:space="0" w:color="auto"/>
              <w:bottom w:val="single" w:sz="4" w:space="0" w:color="auto"/>
              <w:right w:val="single" w:sz="4" w:space="0" w:color="auto"/>
            </w:tcBorders>
            <w:hideMark/>
          </w:tcPr>
          <w:p w14:paraId="202504BE" w14:textId="77777777" w:rsidR="00B86494" w:rsidRDefault="00B86494" w:rsidP="00FD5887">
            <w:pPr>
              <w:rPr>
                <w:b/>
                <w:szCs w:val="18"/>
              </w:rPr>
            </w:pPr>
            <w:r>
              <w:rPr>
                <w:b/>
                <w:szCs w:val="18"/>
              </w:rPr>
              <w:t>Scoring</w:t>
            </w:r>
          </w:p>
        </w:tc>
        <w:tc>
          <w:tcPr>
            <w:tcW w:w="7667" w:type="dxa"/>
            <w:tcBorders>
              <w:top w:val="single" w:sz="4" w:space="0" w:color="auto"/>
              <w:left w:val="single" w:sz="4" w:space="0" w:color="auto"/>
              <w:bottom w:val="single" w:sz="4" w:space="0" w:color="auto"/>
              <w:right w:val="single" w:sz="4" w:space="0" w:color="auto"/>
            </w:tcBorders>
          </w:tcPr>
          <w:p w14:paraId="4733A7B1" w14:textId="77777777" w:rsidR="00B86494" w:rsidRDefault="00B86494" w:rsidP="00FD5887">
            <w:pPr>
              <w:rPr>
                <w:b/>
                <w:sz w:val="18"/>
                <w:szCs w:val="18"/>
              </w:rPr>
            </w:pPr>
          </w:p>
          <w:tbl>
            <w:tblPr>
              <w:tblW w:w="8367" w:type="dxa"/>
              <w:tblLook w:val="04A0" w:firstRow="1" w:lastRow="0" w:firstColumn="1" w:lastColumn="0" w:noHBand="0" w:noVBand="1"/>
            </w:tblPr>
            <w:tblGrid>
              <w:gridCol w:w="2872"/>
              <w:gridCol w:w="1373"/>
              <w:gridCol w:w="1374"/>
              <w:gridCol w:w="1374"/>
              <w:gridCol w:w="1374"/>
            </w:tblGrid>
            <w:tr w:rsidR="00B86494" w:rsidRPr="00F26902" w14:paraId="1C8DC393" w14:textId="77777777" w:rsidTr="00FD5887">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23B513C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14:paraId="74C3C6E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374" w:type="dxa"/>
                  <w:tcBorders>
                    <w:top w:val="single" w:sz="4" w:space="0" w:color="auto"/>
                    <w:left w:val="nil"/>
                    <w:bottom w:val="single" w:sz="4" w:space="0" w:color="auto"/>
                    <w:right w:val="single" w:sz="4" w:space="0" w:color="auto"/>
                  </w:tcBorders>
                  <w:shd w:val="clear" w:color="auto" w:fill="D8D8D8"/>
                  <w:hideMark/>
                </w:tcPr>
                <w:p w14:paraId="15B1719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374" w:type="dxa"/>
                  <w:tcBorders>
                    <w:top w:val="single" w:sz="4" w:space="0" w:color="auto"/>
                    <w:left w:val="nil"/>
                    <w:bottom w:val="single" w:sz="4" w:space="0" w:color="auto"/>
                    <w:right w:val="single" w:sz="4" w:space="0" w:color="auto"/>
                  </w:tcBorders>
                  <w:shd w:val="clear" w:color="auto" w:fill="D8D8D8"/>
                  <w:hideMark/>
                </w:tcPr>
                <w:p w14:paraId="535E9A9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374" w:type="dxa"/>
                  <w:tcBorders>
                    <w:top w:val="single" w:sz="4" w:space="0" w:color="auto"/>
                    <w:left w:val="nil"/>
                    <w:bottom w:val="single" w:sz="4" w:space="0" w:color="auto"/>
                    <w:right w:val="single" w:sz="4" w:space="0" w:color="auto"/>
                  </w:tcBorders>
                  <w:shd w:val="clear" w:color="auto" w:fill="D8D8D8"/>
                  <w:hideMark/>
                </w:tcPr>
                <w:p w14:paraId="6F5EA28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5EBD65F2" w14:textId="77777777" w:rsidTr="00FD5887">
              <w:trPr>
                <w:trHeight w:val="276"/>
              </w:trPr>
              <w:tc>
                <w:tcPr>
                  <w:tcW w:w="2872" w:type="dxa"/>
                  <w:tcBorders>
                    <w:top w:val="single" w:sz="4" w:space="0" w:color="auto"/>
                    <w:left w:val="single" w:sz="4" w:space="0" w:color="auto"/>
                    <w:bottom w:val="single" w:sz="4" w:space="0" w:color="auto"/>
                    <w:right w:val="single" w:sz="4" w:space="0" w:color="auto"/>
                  </w:tcBorders>
                  <w:hideMark/>
                </w:tcPr>
                <w:p w14:paraId="0594B09A"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Awareness raising that will lead to less marine litter in the sea. This will be for the benefit of the fishes, mammals and beaches</w:t>
                  </w:r>
                </w:p>
              </w:tc>
              <w:tc>
                <w:tcPr>
                  <w:tcW w:w="1373" w:type="dxa"/>
                  <w:tcBorders>
                    <w:top w:val="single" w:sz="4" w:space="0" w:color="auto"/>
                    <w:left w:val="single" w:sz="4" w:space="0" w:color="auto"/>
                    <w:bottom w:val="single" w:sz="4" w:space="0" w:color="auto"/>
                    <w:right w:val="single" w:sz="4" w:space="0" w:color="auto"/>
                  </w:tcBorders>
                  <w:hideMark/>
                </w:tcPr>
                <w:p w14:paraId="3447C163"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 1</w:t>
                  </w:r>
                </w:p>
              </w:tc>
              <w:tc>
                <w:tcPr>
                  <w:tcW w:w="1374" w:type="dxa"/>
                  <w:tcBorders>
                    <w:top w:val="nil"/>
                    <w:left w:val="nil"/>
                    <w:bottom w:val="single" w:sz="4" w:space="0" w:color="auto"/>
                    <w:right w:val="single" w:sz="4" w:space="0" w:color="auto"/>
                  </w:tcBorders>
                  <w:hideMark/>
                </w:tcPr>
                <w:p w14:paraId="3FD2CAB5"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374" w:type="dxa"/>
                  <w:tcBorders>
                    <w:top w:val="nil"/>
                    <w:left w:val="nil"/>
                    <w:bottom w:val="single" w:sz="4" w:space="0" w:color="auto"/>
                    <w:right w:val="single" w:sz="4" w:space="0" w:color="auto"/>
                  </w:tcBorders>
                  <w:hideMark/>
                </w:tcPr>
                <w:p w14:paraId="14B7502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Improved marine environment by less marine litter </w:t>
                  </w:r>
                </w:p>
              </w:tc>
              <w:tc>
                <w:tcPr>
                  <w:tcW w:w="1374" w:type="dxa"/>
                  <w:tcBorders>
                    <w:top w:val="nil"/>
                    <w:left w:val="nil"/>
                    <w:bottom w:val="single" w:sz="4" w:space="0" w:color="auto"/>
                    <w:right w:val="single" w:sz="4" w:space="0" w:color="auto"/>
                  </w:tcBorders>
                  <w:hideMark/>
                </w:tcPr>
                <w:p w14:paraId="5789DBAD"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r>
          </w:tbl>
          <w:p w14:paraId="22FCD68C" w14:textId="77777777" w:rsidR="00B86494" w:rsidRDefault="00B86494" w:rsidP="00FD5887">
            <w:pPr>
              <w:rPr>
                <w:b/>
                <w:sz w:val="18"/>
                <w:szCs w:val="18"/>
              </w:rPr>
            </w:pPr>
          </w:p>
          <w:p w14:paraId="58BF8656" w14:textId="77777777" w:rsidR="00B86494" w:rsidRDefault="00B86494" w:rsidP="00FD5887">
            <w:pPr>
              <w:rPr>
                <w:b/>
                <w:sz w:val="18"/>
                <w:szCs w:val="18"/>
              </w:rPr>
            </w:pPr>
          </w:p>
        </w:tc>
      </w:tr>
    </w:tbl>
    <w:p w14:paraId="52B7A275" w14:textId="77777777" w:rsidR="00B86494" w:rsidRDefault="00B86494" w:rsidP="00B86494">
      <w:pPr>
        <w:pStyle w:val="ARCADISStandaard"/>
        <w:rPr>
          <w:lang w:val="en-US"/>
        </w:rPr>
      </w:pPr>
    </w:p>
    <w:p w14:paraId="69E03FA3"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606491DD" w14:textId="77777777" w:rsidR="00B86494" w:rsidRDefault="00B86494" w:rsidP="00B86494">
      <w:pPr>
        <w:pStyle w:val="Kop2"/>
        <w:rPr>
          <w:lang w:val="en-GB"/>
        </w:rPr>
      </w:pPr>
      <w:commentRangeStart w:id="3"/>
      <w:r>
        <w:rPr>
          <w:lang w:val="en-GB"/>
        </w:rPr>
        <w:lastRenderedPageBreak/>
        <w:t xml:space="preserve">Measure </w:t>
      </w:r>
      <w:commentRangeEnd w:id="3"/>
      <w:r>
        <w:rPr>
          <w:rStyle w:val="Verwijzingopmerking"/>
          <w:rFonts w:cstheme="minorBidi"/>
          <w:b w:val="0"/>
          <w:bCs w:val="0"/>
          <w:iCs w:val="0"/>
          <w:color w:val="auto"/>
        </w:rPr>
        <w:commentReference w:id="3"/>
      </w:r>
      <w:r>
        <w:rPr>
          <w:lang w:val="en-GB"/>
        </w:rPr>
        <w:t>6</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62877D6E"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0D3CC486"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6F4BF81B" w14:textId="77777777" w:rsidR="00B86494" w:rsidRPr="002605F8" w:rsidRDefault="00B86494" w:rsidP="00FD5887">
            <w:pPr>
              <w:rPr>
                <w:b w:val="0"/>
                <w:i/>
                <w:sz w:val="18"/>
                <w:szCs w:val="18"/>
                <w:lang w:val="en-GB"/>
              </w:rPr>
            </w:pPr>
            <w:r w:rsidRPr="009D4A59">
              <w:rPr>
                <w:b w:val="0"/>
                <w:i/>
                <w:sz w:val="18"/>
                <w:szCs w:val="18"/>
                <w:lang w:val="en-GB"/>
              </w:rPr>
              <w:t>Awareness building (educational campaign) of Local professional Fishery Groups regarding effective use of environmental friendly fishing techniques and equipment</w:t>
            </w:r>
          </w:p>
        </w:tc>
        <w:tc>
          <w:tcPr>
            <w:tcW w:w="2480" w:type="dxa"/>
            <w:shd w:val="clear" w:color="auto" w:fill="1F497D" w:themeFill="text2"/>
          </w:tcPr>
          <w:p w14:paraId="507A2330" w14:textId="77777777" w:rsidR="00B86494" w:rsidRPr="002605F8" w:rsidRDefault="00B86494" w:rsidP="00FD5887">
            <w:pPr>
              <w:rPr>
                <w:i/>
                <w:sz w:val="18"/>
                <w:szCs w:val="18"/>
                <w:lang w:val="en-GB"/>
              </w:rPr>
            </w:pPr>
            <w:r w:rsidRPr="002605F8">
              <w:rPr>
                <w:i/>
                <w:sz w:val="18"/>
                <w:szCs w:val="18"/>
                <w:lang w:val="en-GB"/>
              </w:rPr>
              <w:t>Code:</w:t>
            </w:r>
          </w:p>
          <w:p w14:paraId="78A4BA2E"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493E73" w14:paraId="3E8894C8" w14:textId="77777777" w:rsidTr="00FD5887">
        <w:tc>
          <w:tcPr>
            <w:tcW w:w="1959" w:type="dxa"/>
            <w:shd w:val="clear" w:color="auto" w:fill="1F497D" w:themeFill="text2"/>
          </w:tcPr>
          <w:p w14:paraId="02E3D595" w14:textId="77777777" w:rsidR="00B86494" w:rsidRPr="002605F8" w:rsidRDefault="00B86494" w:rsidP="00FD5887">
            <w:pPr>
              <w:rPr>
                <w:sz w:val="18"/>
                <w:szCs w:val="18"/>
                <w:lang w:val="en-GB"/>
              </w:rPr>
            </w:pPr>
          </w:p>
        </w:tc>
        <w:tc>
          <w:tcPr>
            <w:tcW w:w="5496" w:type="dxa"/>
            <w:shd w:val="clear" w:color="auto" w:fill="1F497D" w:themeFill="text2"/>
          </w:tcPr>
          <w:p w14:paraId="798568D4"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0E137399"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1B467240"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7899C788" w14:textId="173A9314" w:rsidR="00B86494" w:rsidRPr="002605F8" w:rsidRDefault="00DE490A" w:rsidP="00FD5887">
            <w:pPr>
              <w:rPr>
                <w:i/>
                <w:color w:val="FFFFFF" w:themeColor="background1"/>
                <w:sz w:val="18"/>
                <w:szCs w:val="18"/>
                <w:lang w:val="en-GB"/>
              </w:rPr>
            </w:pPr>
            <w:r>
              <w:rPr>
                <w:i/>
                <w:color w:val="FFFFFF" w:themeColor="background1"/>
                <w:sz w:val="18"/>
                <w:szCs w:val="18"/>
                <w:lang w:val="en-GB"/>
              </w:rPr>
              <w:t>6</w:t>
            </w:r>
          </w:p>
        </w:tc>
      </w:tr>
      <w:tr w:rsidR="00B86494" w:rsidRPr="002605F8" w14:paraId="745CC6EB" w14:textId="77777777" w:rsidTr="00FD5887">
        <w:tc>
          <w:tcPr>
            <w:tcW w:w="1959" w:type="dxa"/>
            <w:shd w:val="clear" w:color="auto" w:fill="4F81BD" w:themeFill="accent1"/>
          </w:tcPr>
          <w:p w14:paraId="18C0978C"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2F829600"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3FC1440F" w14:textId="77777777" w:rsidR="00B86494" w:rsidRPr="002605F8" w:rsidRDefault="00B86494" w:rsidP="00FD5887">
            <w:pPr>
              <w:rPr>
                <w:b/>
                <w:color w:val="FFFFFF" w:themeColor="background1"/>
                <w:sz w:val="18"/>
                <w:szCs w:val="18"/>
                <w:lang w:val="en-GB"/>
              </w:rPr>
            </w:pPr>
          </w:p>
        </w:tc>
      </w:tr>
      <w:tr w:rsidR="00B86494" w:rsidRPr="00F26902" w14:paraId="30094CAF" w14:textId="77777777" w:rsidTr="00FD5887">
        <w:tc>
          <w:tcPr>
            <w:tcW w:w="1959" w:type="dxa"/>
            <w:shd w:val="clear" w:color="auto" w:fill="DBE5F1" w:themeFill="accent1" w:themeFillTint="33"/>
          </w:tcPr>
          <w:p w14:paraId="26480C8D" w14:textId="77777777" w:rsidR="00B86494" w:rsidRPr="002605F8" w:rsidRDefault="00B86494" w:rsidP="00FD5887">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35163558" w14:textId="77777777" w:rsidR="00B86494" w:rsidRPr="002605F8" w:rsidRDefault="00B86494" w:rsidP="00FD5887">
            <w:pPr>
              <w:spacing w:line="240" w:lineRule="auto"/>
              <w:rPr>
                <w:i/>
                <w:sz w:val="18"/>
                <w:szCs w:val="18"/>
                <w:lang w:val="en-GB"/>
              </w:rPr>
            </w:pPr>
            <w:r w:rsidRPr="009D4A59">
              <w:rPr>
                <w:i/>
                <w:sz w:val="18"/>
                <w:szCs w:val="18"/>
                <w:lang w:val="en-GB"/>
              </w:rPr>
              <w:t xml:space="preserve">Costs for Capacity building events with LFG in Training </w:t>
            </w:r>
            <w:proofErr w:type="spellStart"/>
            <w:r w:rsidRPr="009D4A59">
              <w:rPr>
                <w:i/>
                <w:sz w:val="18"/>
                <w:szCs w:val="18"/>
                <w:lang w:val="en-GB"/>
              </w:rPr>
              <w:t>centers</w:t>
            </w:r>
            <w:proofErr w:type="spellEnd"/>
          </w:p>
        </w:tc>
      </w:tr>
      <w:tr w:rsidR="00B86494" w:rsidRPr="00F26902" w14:paraId="7F219715" w14:textId="77777777" w:rsidTr="00FD5887">
        <w:tc>
          <w:tcPr>
            <w:tcW w:w="1959" w:type="dxa"/>
          </w:tcPr>
          <w:p w14:paraId="6FCF95A3"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09AC73AC" w14:textId="77777777" w:rsidR="00B86494" w:rsidRPr="009D4A59" w:rsidRDefault="00B86494" w:rsidP="00FD5887">
            <w:pPr>
              <w:pStyle w:val="Opsommingsymbool0"/>
              <w:rPr>
                <w:sz w:val="18"/>
                <w:szCs w:val="18"/>
                <w:lang w:val="en-GB"/>
              </w:rPr>
            </w:pPr>
            <w:r w:rsidRPr="009D4A59">
              <w:rPr>
                <w:sz w:val="18"/>
                <w:szCs w:val="18"/>
                <w:lang w:val="en-GB"/>
              </w:rPr>
              <w:t xml:space="preserve">One meeting between the countries to coordinate </w:t>
            </w:r>
          </w:p>
          <w:p w14:paraId="37DE3EDD" w14:textId="77777777" w:rsidR="00B86494" w:rsidRPr="009D4A59" w:rsidRDefault="00B86494" w:rsidP="00FD5887">
            <w:pPr>
              <w:pStyle w:val="Opsommingsymbool0"/>
              <w:rPr>
                <w:sz w:val="18"/>
                <w:szCs w:val="18"/>
                <w:lang w:val="en-GB"/>
              </w:rPr>
            </w:pPr>
            <w:r w:rsidRPr="009D4A59">
              <w:rPr>
                <w:sz w:val="18"/>
                <w:szCs w:val="18"/>
                <w:lang w:val="en-GB"/>
              </w:rPr>
              <w:t>Communication material: 120 euro for 200 leaflets (BG)</w:t>
            </w:r>
          </w:p>
          <w:p w14:paraId="641E72A9" w14:textId="77777777" w:rsidR="00B86494" w:rsidRPr="002605F8" w:rsidRDefault="00B86494" w:rsidP="00FD5887">
            <w:pPr>
              <w:pStyle w:val="Opsommingsymbool0"/>
              <w:rPr>
                <w:sz w:val="18"/>
                <w:szCs w:val="18"/>
                <w:lang w:val="en-GB"/>
              </w:rPr>
            </w:pPr>
            <w:r w:rsidRPr="009D4A59">
              <w:rPr>
                <w:sz w:val="18"/>
                <w:szCs w:val="18"/>
                <w:lang w:val="en-GB"/>
              </w:rPr>
              <w:t>4 stakeholder meetings will be held in each MS (one for each Fishery Local Action Group)</w:t>
            </w:r>
          </w:p>
        </w:tc>
      </w:tr>
      <w:tr w:rsidR="00B86494" w:rsidRPr="009D4A59" w14:paraId="693BCE26" w14:textId="77777777" w:rsidTr="00FD5887">
        <w:trPr>
          <w:trHeight w:val="2514"/>
        </w:trPr>
        <w:tc>
          <w:tcPr>
            <w:tcW w:w="1959" w:type="dxa"/>
          </w:tcPr>
          <w:p w14:paraId="46ADEABA"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1912C334" w14:textId="77777777" w:rsidR="00B86494" w:rsidRDefault="00B86494" w:rsidP="00FD5887">
            <w:pPr>
              <w:pStyle w:val="Opsommingsymbool0"/>
              <w:rPr>
                <w:lang w:val="en-GB"/>
              </w:rPr>
            </w:pPr>
            <w:r>
              <w:rPr>
                <w:lang w:val="en-GB"/>
              </w:rPr>
              <w:t>Costs for raising awareness (one off)</w:t>
            </w:r>
          </w:p>
          <w:tbl>
            <w:tblPr>
              <w:tblW w:w="7483" w:type="dxa"/>
              <w:tblLook w:val="04A0" w:firstRow="1" w:lastRow="0" w:firstColumn="1" w:lastColumn="0" w:noHBand="0" w:noVBand="1"/>
            </w:tblPr>
            <w:tblGrid>
              <w:gridCol w:w="3231"/>
              <w:gridCol w:w="1361"/>
              <w:gridCol w:w="1474"/>
              <w:gridCol w:w="1417"/>
            </w:tblGrid>
            <w:tr w:rsidR="00B86494" w:rsidRPr="00F26902" w14:paraId="3784295F" w14:textId="77777777" w:rsidTr="00FD5887">
              <w:trPr>
                <w:trHeight w:val="70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7FD76F5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06D83BF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474" w:type="dxa"/>
                  <w:tcBorders>
                    <w:top w:val="single" w:sz="4" w:space="0" w:color="auto"/>
                    <w:left w:val="nil"/>
                    <w:bottom w:val="single" w:sz="4" w:space="0" w:color="auto"/>
                    <w:right w:val="single" w:sz="4" w:space="0" w:color="auto"/>
                  </w:tcBorders>
                  <w:shd w:val="clear" w:color="auto" w:fill="D8D8D8"/>
                  <w:hideMark/>
                </w:tcPr>
                <w:p w14:paraId="308081D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17" w:type="dxa"/>
                  <w:tcBorders>
                    <w:top w:val="single" w:sz="4" w:space="0" w:color="auto"/>
                    <w:left w:val="nil"/>
                    <w:bottom w:val="single" w:sz="4" w:space="0" w:color="auto"/>
                    <w:right w:val="single" w:sz="4" w:space="0" w:color="auto"/>
                  </w:tcBorders>
                  <w:shd w:val="clear" w:color="auto" w:fill="D8D8D8"/>
                  <w:hideMark/>
                </w:tcPr>
                <w:p w14:paraId="4D00ECA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7A7AA976"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643405C4"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Preparation Stakeholder meeting</w:t>
                  </w:r>
                </w:p>
              </w:tc>
              <w:tc>
                <w:tcPr>
                  <w:tcW w:w="1361" w:type="dxa"/>
                  <w:tcBorders>
                    <w:top w:val="nil"/>
                    <w:left w:val="nil"/>
                    <w:bottom w:val="single" w:sz="4" w:space="0" w:color="auto"/>
                    <w:right w:val="single" w:sz="4" w:space="0" w:color="auto"/>
                  </w:tcBorders>
                  <w:hideMark/>
                </w:tcPr>
                <w:p w14:paraId="3ACE0B64"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16</w:t>
                  </w:r>
                </w:p>
              </w:tc>
              <w:tc>
                <w:tcPr>
                  <w:tcW w:w="1474" w:type="dxa"/>
                  <w:tcBorders>
                    <w:top w:val="nil"/>
                    <w:left w:val="nil"/>
                    <w:bottom w:val="single" w:sz="4" w:space="0" w:color="auto"/>
                    <w:right w:val="single" w:sz="4" w:space="0" w:color="auto"/>
                  </w:tcBorders>
                  <w:hideMark/>
                </w:tcPr>
                <w:p w14:paraId="0D97D75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152D008C"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1120</w:t>
                  </w:r>
                  <w:r>
                    <w:rPr>
                      <w:rFonts w:eastAsia="Times New Roman" w:cs="Arial"/>
                      <w:color w:val="000000"/>
                      <w:sz w:val="18"/>
                      <w:szCs w:val="20"/>
                      <w:lang w:val="en-GB"/>
                    </w:rPr>
                    <w:fldChar w:fldCharType="end"/>
                  </w:r>
                </w:p>
              </w:tc>
            </w:tr>
            <w:tr w:rsidR="00B86494" w14:paraId="4EBFD5FB"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EC4135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Stakeholder meeting &amp; follow up</w:t>
                  </w:r>
                </w:p>
              </w:tc>
              <w:tc>
                <w:tcPr>
                  <w:tcW w:w="1361" w:type="dxa"/>
                  <w:tcBorders>
                    <w:top w:val="nil"/>
                    <w:left w:val="nil"/>
                    <w:bottom w:val="single" w:sz="4" w:space="0" w:color="auto"/>
                    <w:right w:val="single" w:sz="4" w:space="0" w:color="auto"/>
                  </w:tcBorders>
                  <w:hideMark/>
                </w:tcPr>
                <w:p w14:paraId="53260994"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4</w:t>
                  </w:r>
                </w:p>
              </w:tc>
              <w:tc>
                <w:tcPr>
                  <w:tcW w:w="1474" w:type="dxa"/>
                  <w:tcBorders>
                    <w:top w:val="nil"/>
                    <w:left w:val="nil"/>
                    <w:bottom w:val="single" w:sz="4" w:space="0" w:color="auto"/>
                    <w:right w:val="single" w:sz="4" w:space="0" w:color="auto"/>
                  </w:tcBorders>
                  <w:hideMark/>
                </w:tcPr>
                <w:p w14:paraId="754A55F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3FD0F7D1"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280</w:t>
                  </w:r>
                  <w:r>
                    <w:rPr>
                      <w:rFonts w:eastAsia="Times New Roman" w:cs="Arial"/>
                      <w:color w:val="000000"/>
                      <w:sz w:val="18"/>
                      <w:szCs w:val="20"/>
                      <w:lang w:val="en-GB"/>
                    </w:rPr>
                    <w:fldChar w:fldCharType="end"/>
                  </w:r>
                </w:p>
              </w:tc>
            </w:tr>
            <w:tr w:rsidR="00B86494" w14:paraId="7639FD69"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3080DBD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Follow up</w:t>
                  </w:r>
                </w:p>
              </w:tc>
              <w:tc>
                <w:tcPr>
                  <w:tcW w:w="1361" w:type="dxa"/>
                  <w:tcBorders>
                    <w:top w:val="nil"/>
                    <w:left w:val="nil"/>
                    <w:bottom w:val="single" w:sz="4" w:space="0" w:color="auto"/>
                    <w:right w:val="single" w:sz="4" w:space="0" w:color="auto"/>
                  </w:tcBorders>
                  <w:hideMark/>
                </w:tcPr>
                <w:p w14:paraId="5A7EC941" w14:textId="77777777" w:rsidR="00B86494" w:rsidRDefault="00B86494" w:rsidP="00FD5887">
                  <w:pPr>
                    <w:tabs>
                      <w:tab w:val="left" w:pos="510"/>
                      <w:tab w:val="center" w:pos="572"/>
                    </w:tabs>
                    <w:spacing w:before="0" w:after="0" w:line="240" w:lineRule="auto"/>
                    <w:rPr>
                      <w:rFonts w:eastAsia="Times New Roman" w:cs="Arial"/>
                      <w:color w:val="000000"/>
                      <w:sz w:val="18"/>
                      <w:szCs w:val="20"/>
                      <w:lang w:val="en-GB"/>
                    </w:rPr>
                  </w:pPr>
                  <w:r>
                    <w:rPr>
                      <w:rFonts w:eastAsia="Times New Roman" w:cs="Arial"/>
                      <w:color w:val="000000"/>
                      <w:sz w:val="18"/>
                      <w:szCs w:val="20"/>
                      <w:lang w:val="en-GB"/>
                    </w:rPr>
                    <w:tab/>
                    <w:t>10</w:t>
                  </w:r>
                </w:p>
              </w:tc>
              <w:tc>
                <w:tcPr>
                  <w:tcW w:w="1474" w:type="dxa"/>
                  <w:tcBorders>
                    <w:top w:val="nil"/>
                    <w:left w:val="nil"/>
                    <w:bottom w:val="single" w:sz="4" w:space="0" w:color="auto"/>
                    <w:right w:val="single" w:sz="4" w:space="0" w:color="auto"/>
                  </w:tcBorders>
                  <w:hideMark/>
                </w:tcPr>
                <w:p w14:paraId="4CFBB002"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6E9C1E0E"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700</w:t>
                  </w:r>
                  <w:r>
                    <w:rPr>
                      <w:rFonts w:eastAsia="Times New Roman" w:cs="Arial"/>
                      <w:color w:val="000000"/>
                      <w:sz w:val="18"/>
                      <w:szCs w:val="20"/>
                      <w:lang w:val="en-GB"/>
                    </w:rPr>
                    <w:fldChar w:fldCharType="end"/>
                  </w:r>
                </w:p>
              </w:tc>
            </w:tr>
            <w:tr w:rsidR="00B86494" w14:paraId="35651ACB"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29BBAEF0"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361" w:type="dxa"/>
                  <w:tcBorders>
                    <w:top w:val="nil"/>
                    <w:left w:val="nil"/>
                    <w:bottom w:val="single" w:sz="4" w:space="0" w:color="auto"/>
                    <w:right w:val="single" w:sz="4" w:space="0" w:color="auto"/>
                  </w:tcBorders>
                  <w:hideMark/>
                </w:tcPr>
                <w:p w14:paraId="20330887" w14:textId="77777777" w:rsidR="00B86494" w:rsidRDefault="00B86494" w:rsidP="00FD5887">
                  <w:pPr>
                    <w:tabs>
                      <w:tab w:val="left" w:pos="510"/>
                      <w:tab w:val="center" w:pos="572"/>
                    </w:tabs>
                    <w:spacing w:before="0" w:after="0" w:line="240" w:lineRule="auto"/>
                    <w:rPr>
                      <w:rFonts w:eastAsia="Times New Roman" w:cs="Arial"/>
                      <w:color w:val="000000"/>
                      <w:sz w:val="18"/>
                      <w:szCs w:val="20"/>
                      <w:lang w:val="en-GB"/>
                    </w:rPr>
                  </w:pPr>
                  <w:r>
                    <w:rPr>
                      <w:rFonts w:eastAsia="Times New Roman" w:cs="Arial"/>
                      <w:color w:val="000000"/>
                      <w:sz w:val="18"/>
                      <w:szCs w:val="18"/>
                      <w:lang w:val="en-GB"/>
                    </w:rPr>
                    <w:t>1</w:t>
                  </w:r>
                </w:p>
              </w:tc>
              <w:tc>
                <w:tcPr>
                  <w:tcW w:w="1474" w:type="dxa"/>
                  <w:tcBorders>
                    <w:top w:val="nil"/>
                    <w:left w:val="nil"/>
                    <w:bottom w:val="single" w:sz="4" w:space="0" w:color="auto"/>
                    <w:right w:val="single" w:sz="4" w:space="0" w:color="auto"/>
                  </w:tcBorders>
                  <w:hideMark/>
                </w:tcPr>
                <w:p w14:paraId="60DAE6A0"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18"/>
                      <w:highlight w:val="cyan"/>
                      <w:lang w:val="en-GB"/>
                    </w:rPr>
                    <w:t>600</w:t>
                  </w:r>
                </w:p>
              </w:tc>
              <w:tc>
                <w:tcPr>
                  <w:tcW w:w="1417" w:type="dxa"/>
                  <w:tcBorders>
                    <w:top w:val="nil"/>
                    <w:left w:val="nil"/>
                    <w:bottom w:val="single" w:sz="4" w:space="0" w:color="auto"/>
                    <w:right w:val="single" w:sz="4" w:space="0" w:color="auto"/>
                  </w:tcBorders>
                  <w:hideMark/>
                </w:tcPr>
                <w:p w14:paraId="48CE822F"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600</w:t>
                  </w:r>
                  <w:r>
                    <w:rPr>
                      <w:rFonts w:eastAsia="Times New Roman" w:cs="Arial"/>
                      <w:color w:val="000000"/>
                      <w:sz w:val="18"/>
                      <w:szCs w:val="20"/>
                      <w:lang w:val="en-GB"/>
                    </w:rPr>
                    <w:fldChar w:fldCharType="end"/>
                  </w:r>
                </w:p>
              </w:tc>
            </w:tr>
            <w:tr w:rsidR="00B86494" w14:paraId="71338414"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02C1AFC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361" w:type="dxa"/>
                  <w:tcBorders>
                    <w:top w:val="nil"/>
                    <w:left w:val="nil"/>
                    <w:bottom w:val="single" w:sz="4" w:space="0" w:color="auto"/>
                    <w:right w:val="single" w:sz="4" w:space="0" w:color="auto"/>
                  </w:tcBorders>
                  <w:hideMark/>
                </w:tcPr>
                <w:p w14:paraId="5B81D49D" w14:textId="77777777" w:rsidR="00B86494" w:rsidRDefault="00B86494" w:rsidP="00FD5887">
                  <w:pPr>
                    <w:tabs>
                      <w:tab w:val="left" w:pos="510"/>
                      <w:tab w:val="center" w:pos="572"/>
                    </w:tabs>
                    <w:spacing w:before="0" w:after="0" w:line="240" w:lineRule="auto"/>
                    <w:rPr>
                      <w:rFonts w:eastAsia="Times New Roman" w:cs="Arial"/>
                      <w:color w:val="000000"/>
                      <w:sz w:val="18"/>
                      <w:szCs w:val="20"/>
                      <w:lang w:val="en-GB"/>
                    </w:rPr>
                  </w:pPr>
                  <w:r>
                    <w:rPr>
                      <w:rFonts w:eastAsia="Times New Roman" w:cs="Arial"/>
                      <w:color w:val="000000"/>
                      <w:sz w:val="18"/>
                      <w:szCs w:val="18"/>
                      <w:lang w:val="en-GB"/>
                    </w:rPr>
                    <w:t>1</w:t>
                  </w:r>
                </w:p>
              </w:tc>
              <w:tc>
                <w:tcPr>
                  <w:tcW w:w="1474" w:type="dxa"/>
                  <w:tcBorders>
                    <w:top w:val="nil"/>
                    <w:left w:val="nil"/>
                    <w:bottom w:val="single" w:sz="4" w:space="0" w:color="auto"/>
                    <w:right w:val="single" w:sz="4" w:space="0" w:color="auto"/>
                  </w:tcBorders>
                  <w:hideMark/>
                </w:tcPr>
                <w:p w14:paraId="1EC66B06"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18"/>
                      <w:highlight w:val="magenta"/>
                      <w:lang w:val="en-GB"/>
                    </w:rPr>
                    <w:t>750</w:t>
                  </w:r>
                </w:p>
              </w:tc>
              <w:tc>
                <w:tcPr>
                  <w:tcW w:w="1417" w:type="dxa"/>
                  <w:tcBorders>
                    <w:top w:val="nil"/>
                    <w:left w:val="nil"/>
                    <w:bottom w:val="single" w:sz="4" w:space="0" w:color="auto"/>
                    <w:right w:val="single" w:sz="4" w:space="0" w:color="auto"/>
                  </w:tcBorders>
                  <w:hideMark/>
                </w:tcPr>
                <w:p w14:paraId="3D048372"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750</w:t>
                  </w:r>
                  <w:r>
                    <w:rPr>
                      <w:rFonts w:eastAsia="Times New Roman" w:cs="Arial"/>
                      <w:color w:val="000000"/>
                      <w:sz w:val="18"/>
                      <w:szCs w:val="20"/>
                      <w:lang w:val="en-GB"/>
                    </w:rPr>
                    <w:fldChar w:fldCharType="end"/>
                  </w:r>
                </w:p>
              </w:tc>
            </w:tr>
            <w:tr w:rsidR="00B86494" w14:paraId="118BB719"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605EE109"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implementation cost</w:t>
                  </w:r>
                </w:p>
              </w:tc>
              <w:tc>
                <w:tcPr>
                  <w:tcW w:w="1361" w:type="dxa"/>
                  <w:tcBorders>
                    <w:top w:val="nil"/>
                    <w:left w:val="nil"/>
                    <w:bottom w:val="single" w:sz="4" w:space="0" w:color="auto"/>
                    <w:right w:val="single" w:sz="4" w:space="0" w:color="auto"/>
                  </w:tcBorders>
                  <w:hideMark/>
                </w:tcPr>
                <w:p w14:paraId="32EBF42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21026CD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751714F3"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3.450</w:t>
                  </w:r>
                  <w:r>
                    <w:rPr>
                      <w:rFonts w:eastAsia="Times New Roman" w:cs="Arial"/>
                      <w:b/>
                      <w:bCs/>
                      <w:color w:val="000000"/>
                      <w:sz w:val="18"/>
                      <w:szCs w:val="20"/>
                      <w:lang w:val="en-GB"/>
                    </w:rPr>
                    <w:fldChar w:fldCharType="end"/>
                  </w:r>
                </w:p>
              </w:tc>
            </w:tr>
          </w:tbl>
          <w:p w14:paraId="37FC07A2" w14:textId="77777777" w:rsidR="00B86494" w:rsidRDefault="00B86494" w:rsidP="00FD5887">
            <w:pPr>
              <w:pStyle w:val="Opsommingsymbool0"/>
              <w:rPr>
                <w:lang w:val="en-GB"/>
              </w:rPr>
            </w:pPr>
            <w:commentRangeStart w:id="4"/>
            <w:proofErr w:type="spellStart"/>
            <w:r>
              <w:rPr>
                <w:lang w:val="en-GB"/>
              </w:rPr>
              <w:t>ation</w:t>
            </w:r>
            <w:proofErr w:type="spellEnd"/>
            <w:r>
              <w:rPr>
                <w:lang w:val="en-GB"/>
              </w:rPr>
              <w:t xml:space="preserve"> </w:t>
            </w:r>
            <w:commentRangeEnd w:id="4"/>
            <w:r>
              <w:rPr>
                <w:rStyle w:val="Verwijzingopmerking"/>
                <w:rFonts w:eastAsiaTheme="minorHAnsi" w:cstheme="minorBidi"/>
                <w:lang w:val="nl-BE"/>
              </w:rPr>
              <w:commentReference w:id="4"/>
            </w:r>
            <w:r>
              <w:rPr>
                <w:lang w:val="en-GB"/>
              </w:rPr>
              <w:t>costs (one off)</w:t>
            </w:r>
          </w:p>
          <w:tbl>
            <w:tblPr>
              <w:tblW w:w="7483" w:type="dxa"/>
              <w:tblLook w:val="04A0" w:firstRow="1" w:lastRow="0" w:firstColumn="1" w:lastColumn="0" w:noHBand="0" w:noVBand="1"/>
            </w:tblPr>
            <w:tblGrid>
              <w:gridCol w:w="3231"/>
              <w:gridCol w:w="1361"/>
              <w:gridCol w:w="1474"/>
              <w:gridCol w:w="1417"/>
            </w:tblGrid>
            <w:tr w:rsidR="00B86494" w:rsidRPr="00F26902" w14:paraId="6540D9D5"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5ABDAB9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396D971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3C4A9DF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159A8DD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052B75A1"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03F1A0F7"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Leaflets for fishermen</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67B8DC60"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D9D9D9" w:themeFill="background1" w:themeFillShade="D9"/>
                  <w:hideMark/>
                </w:tcPr>
                <w:p w14:paraId="39EB350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0F5D30F2"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120</w:t>
                  </w:r>
                </w:p>
              </w:tc>
            </w:tr>
            <w:tr w:rsidR="00B86494" w14:paraId="5A9C2EB2"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6F4C606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time</w:t>
                  </w:r>
                </w:p>
              </w:tc>
              <w:tc>
                <w:tcPr>
                  <w:tcW w:w="1361" w:type="dxa"/>
                  <w:tcBorders>
                    <w:top w:val="nil"/>
                    <w:left w:val="nil"/>
                    <w:bottom w:val="single" w:sz="4" w:space="0" w:color="auto"/>
                    <w:right w:val="single" w:sz="4" w:space="0" w:color="auto"/>
                  </w:tcBorders>
                  <w:hideMark/>
                </w:tcPr>
                <w:p w14:paraId="601C259D"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w:t>
                  </w:r>
                </w:p>
              </w:tc>
              <w:tc>
                <w:tcPr>
                  <w:tcW w:w="1474" w:type="dxa"/>
                  <w:tcBorders>
                    <w:top w:val="nil"/>
                    <w:left w:val="nil"/>
                    <w:bottom w:val="single" w:sz="4" w:space="0" w:color="auto"/>
                    <w:right w:val="single" w:sz="4" w:space="0" w:color="auto"/>
                  </w:tcBorders>
                  <w:hideMark/>
                </w:tcPr>
                <w:p w14:paraId="32DBE72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393FAB52"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140</w:t>
                  </w:r>
                </w:p>
              </w:tc>
            </w:tr>
            <w:tr w:rsidR="00B86494" w14:paraId="71205AF1"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34B84E90"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Other administration costs</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1DAAB35F"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hideMark/>
                </w:tcPr>
                <w:p w14:paraId="38AFFACF"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5235B2FC"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140</w:t>
                  </w:r>
                </w:p>
              </w:tc>
            </w:tr>
            <w:tr w:rsidR="00B86494" w14:paraId="4A3C8297"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014DB0E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1C87A62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1AFD9D5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0E89743A"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 xml:space="preserve"> 400</w:t>
                  </w:r>
                  <w:r>
                    <w:rPr>
                      <w:rFonts w:eastAsia="Times New Roman" w:cs="Arial"/>
                      <w:b/>
                      <w:bCs/>
                      <w:color w:val="000000"/>
                      <w:sz w:val="18"/>
                      <w:szCs w:val="20"/>
                      <w:lang w:val="en-GB"/>
                    </w:rPr>
                    <w:fldChar w:fldCharType="end"/>
                  </w:r>
                </w:p>
              </w:tc>
            </w:tr>
          </w:tbl>
          <w:p w14:paraId="0E6AAED1" w14:textId="77777777" w:rsidR="00B86494" w:rsidRDefault="00B86494" w:rsidP="00FD5887">
            <w:pPr>
              <w:pStyle w:val="Opsommingsymbool0"/>
              <w:numPr>
                <w:ilvl w:val="0"/>
                <w:numId w:val="0"/>
              </w:numPr>
              <w:ind w:left="284"/>
              <w:rPr>
                <w:i/>
                <w:sz w:val="18"/>
                <w:szCs w:val="18"/>
                <w:lang w:val="en-GB"/>
              </w:rPr>
            </w:pPr>
          </w:p>
          <w:p w14:paraId="2DC13C87" w14:textId="77777777" w:rsidR="00B86494" w:rsidRPr="002605F8" w:rsidRDefault="00B86494" w:rsidP="00FD5887">
            <w:pPr>
              <w:pStyle w:val="Opsommingsymbool0"/>
              <w:numPr>
                <w:ilvl w:val="0"/>
                <w:numId w:val="0"/>
              </w:numPr>
              <w:ind w:left="284"/>
              <w:rPr>
                <w:i/>
                <w:sz w:val="18"/>
                <w:szCs w:val="18"/>
                <w:lang w:val="en-GB"/>
              </w:rPr>
            </w:pPr>
          </w:p>
        </w:tc>
      </w:tr>
      <w:tr w:rsidR="00B86494" w:rsidRPr="003F5994" w14:paraId="4AAFC79F" w14:textId="77777777" w:rsidTr="00FD5887">
        <w:tc>
          <w:tcPr>
            <w:tcW w:w="1959" w:type="dxa"/>
            <w:shd w:val="clear" w:color="auto" w:fill="D6E3BC" w:themeFill="accent3" w:themeFillTint="66"/>
          </w:tcPr>
          <w:p w14:paraId="3660701B" w14:textId="77777777" w:rsidR="00B86494" w:rsidRPr="002605F8" w:rsidRDefault="00B86494" w:rsidP="00FD5887">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2CB98FA8" w14:textId="77777777" w:rsidR="00B86494" w:rsidRDefault="00B86494" w:rsidP="00FD5887">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w:t>
            </w:r>
          </w:p>
          <w:p w14:paraId="65C8DD52" w14:textId="77777777" w:rsidR="00B86494" w:rsidRDefault="00B86494" w:rsidP="00FD5887">
            <w:pPr>
              <w:spacing w:line="240" w:lineRule="auto"/>
              <w:rPr>
                <w:rFonts w:cs="Arial"/>
                <w:i/>
                <w:sz w:val="18"/>
                <w:szCs w:val="18"/>
                <w:lang w:val="en-GB"/>
              </w:rPr>
            </w:pPr>
            <w:r>
              <w:rPr>
                <w:rFonts w:cs="Arial"/>
                <w:i/>
                <w:sz w:val="18"/>
                <w:szCs w:val="18"/>
                <w:lang w:val="en-GB"/>
              </w:rPr>
              <w:t xml:space="preserve">BG: 3.850 Euro </w:t>
            </w:r>
          </w:p>
          <w:p w14:paraId="65DF82F4" w14:textId="77777777" w:rsidR="00B86494" w:rsidRPr="002605F8" w:rsidRDefault="00B86494" w:rsidP="00FD5887">
            <w:pPr>
              <w:spacing w:line="240" w:lineRule="auto"/>
              <w:rPr>
                <w:rFonts w:cs="Arial"/>
                <w:i/>
                <w:sz w:val="18"/>
                <w:szCs w:val="18"/>
                <w:lang w:val="en-GB"/>
              </w:rPr>
            </w:pPr>
            <w:r>
              <w:rPr>
                <w:rFonts w:cs="Arial"/>
                <w:i/>
                <w:sz w:val="18"/>
                <w:szCs w:val="18"/>
                <w:lang w:val="en-GB"/>
              </w:rPr>
              <w:t>RO:3.850 Euro</w:t>
            </w:r>
          </w:p>
        </w:tc>
      </w:tr>
      <w:tr w:rsidR="00B86494" w:rsidRPr="00F26902" w14:paraId="28B42200" w14:textId="77777777" w:rsidTr="00FD5887">
        <w:tc>
          <w:tcPr>
            <w:tcW w:w="1959" w:type="dxa"/>
            <w:shd w:val="clear" w:color="auto" w:fill="D6E3BC" w:themeFill="accent3" w:themeFillTint="66"/>
          </w:tcPr>
          <w:p w14:paraId="5489F7B3"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4BF07F2B" w14:textId="77777777" w:rsidR="00B86494" w:rsidRDefault="00B86494" w:rsidP="00FD5887">
            <w:pPr>
              <w:rPr>
                <w:lang w:val="en-GB"/>
              </w:rPr>
            </w:pPr>
            <w:r w:rsidRPr="002605F8">
              <w:rPr>
                <w:rFonts w:cs="Arial"/>
                <w:i/>
                <w:sz w:val="18"/>
                <w:szCs w:val="18"/>
                <w:lang w:val="en-GB"/>
              </w:rPr>
              <w:t>Overall uncertainty:</w:t>
            </w:r>
            <w:r>
              <w:rPr>
                <w:rFonts w:cs="Arial"/>
                <w:i/>
                <w:sz w:val="18"/>
                <w:szCs w:val="18"/>
                <w:lang w:val="en-GB"/>
              </w:rPr>
              <w:t xml:space="preserve"> </w:t>
            </w:r>
            <w:r>
              <w:rPr>
                <w:highlight w:val="green"/>
                <w:lang w:val="en-GB"/>
              </w:rPr>
              <w:t>Green</w:t>
            </w:r>
            <w:r>
              <w:rPr>
                <w:lang w:val="en-GB"/>
              </w:rPr>
              <w:t>: Certain (&gt;66% probability)</w:t>
            </w:r>
          </w:p>
          <w:p w14:paraId="644B7919" w14:textId="77777777" w:rsidR="00B86494" w:rsidRDefault="00B86494" w:rsidP="00FD5887">
            <w:pPr>
              <w:rPr>
                <w:lang w:val="en-GB"/>
              </w:rPr>
            </w:pPr>
            <w:r>
              <w:rPr>
                <w:lang w:val="en-GB"/>
              </w:rPr>
              <w:t>The measure is not very complex and therefor the activities easier to assess.</w:t>
            </w:r>
          </w:p>
          <w:p w14:paraId="3E71A42D" w14:textId="77777777" w:rsidR="00B86494" w:rsidRPr="002605F8" w:rsidRDefault="00B86494" w:rsidP="00FD5887">
            <w:pPr>
              <w:spacing w:line="240" w:lineRule="auto"/>
              <w:rPr>
                <w:rFonts w:cs="Arial"/>
                <w:i/>
                <w:sz w:val="18"/>
                <w:szCs w:val="18"/>
                <w:lang w:val="en-GB"/>
              </w:rPr>
            </w:pPr>
          </w:p>
        </w:tc>
      </w:tr>
      <w:tr w:rsidR="00B86494" w:rsidRPr="009D4A59" w14:paraId="2485CDE4" w14:textId="77777777" w:rsidTr="00FD5887">
        <w:tc>
          <w:tcPr>
            <w:tcW w:w="1959" w:type="dxa"/>
            <w:shd w:val="clear" w:color="auto" w:fill="D6E3BC" w:themeFill="accent3" w:themeFillTint="66"/>
          </w:tcPr>
          <w:p w14:paraId="218910B3"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22526D6F" w14:textId="77777777" w:rsidR="00B86494" w:rsidRDefault="00B86494" w:rsidP="00FD5887">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tbl>
            <w:tblPr>
              <w:tblW w:w="3240" w:type="dxa"/>
              <w:tblLook w:val="04A0" w:firstRow="1" w:lastRow="0" w:firstColumn="1" w:lastColumn="0" w:noHBand="0" w:noVBand="1"/>
            </w:tblPr>
            <w:tblGrid>
              <w:gridCol w:w="977"/>
              <w:gridCol w:w="2263"/>
            </w:tblGrid>
            <w:tr w:rsidR="00B86494" w14:paraId="1EE8922B" w14:textId="77777777" w:rsidTr="00FD5887">
              <w:trPr>
                <w:trHeight w:val="300"/>
              </w:trPr>
              <w:tc>
                <w:tcPr>
                  <w:tcW w:w="976" w:type="dxa"/>
                  <w:shd w:val="clear" w:color="auto" w:fill="00B050"/>
                  <w:noWrap/>
                  <w:hideMark/>
                </w:tcPr>
                <w:p w14:paraId="4F3CFCF6" w14:textId="77777777" w:rsidR="00B86494" w:rsidRDefault="00B86494" w:rsidP="00FD5887">
                  <w:pPr>
                    <w:spacing w:after="0" w:line="240" w:lineRule="auto"/>
                    <w:jc w:val="center"/>
                    <w:rPr>
                      <w:rFonts w:cs="Arial"/>
                      <w:b/>
                      <w:color w:val="000000"/>
                      <w:u w:val="single"/>
                      <w:lang w:val="en-GB" w:eastAsia="fr-BE"/>
                    </w:rPr>
                  </w:pPr>
                  <w:r>
                    <w:rPr>
                      <w:rFonts w:cs="Arial"/>
                      <w:b/>
                      <w:color w:val="000000"/>
                      <w:u w:val="single"/>
                      <w:lang w:val="en-GB" w:eastAsia="fr-BE"/>
                    </w:rPr>
                    <w:t>5</w:t>
                  </w:r>
                </w:p>
              </w:tc>
              <w:tc>
                <w:tcPr>
                  <w:tcW w:w="2262" w:type="dxa"/>
                  <w:shd w:val="clear" w:color="auto" w:fill="00B050"/>
                  <w:hideMark/>
                </w:tcPr>
                <w:p w14:paraId="71C147B3" w14:textId="77777777" w:rsidR="00B86494" w:rsidRDefault="00B86494" w:rsidP="00FD5887">
                  <w:pPr>
                    <w:spacing w:after="0" w:line="240" w:lineRule="auto"/>
                    <w:jc w:val="right"/>
                    <w:rPr>
                      <w:rFonts w:cs="Arial"/>
                      <w:b/>
                      <w:color w:val="000000"/>
                      <w:u w:val="single"/>
                      <w:lang w:val="en-GB" w:eastAsia="fr-BE"/>
                    </w:rPr>
                  </w:pPr>
                  <w:r>
                    <w:rPr>
                      <w:rFonts w:cs="Arial"/>
                      <w:b/>
                      <w:color w:val="000000"/>
                      <w:u w:val="single"/>
                      <w:lang w:val="en-GB" w:eastAsia="fr-BE"/>
                    </w:rPr>
                    <w:t xml:space="preserve">&lt; </w:t>
                  </w:r>
                  <w:r>
                    <w:rPr>
                      <w:b/>
                      <w:u w:val="single"/>
                      <w:lang w:val="en-GB"/>
                    </w:rPr>
                    <w:t xml:space="preserve">€ </w:t>
                  </w:r>
                  <w:r>
                    <w:rPr>
                      <w:rFonts w:cs="Arial"/>
                      <w:b/>
                      <w:color w:val="000000"/>
                      <w:u w:val="single"/>
                      <w:lang w:val="en-GB" w:eastAsia="fr-BE"/>
                    </w:rPr>
                    <w:t>50.000</w:t>
                  </w:r>
                </w:p>
              </w:tc>
            </w:tr>
          </w:tbl>
          <w:p w14:paraId="5B3C4413" w14:textId="77777777" w:rsidR="00B86494" w:rsidRDefault="00B86494" w:rsidP="00FD5887">
            <w:pPr>
              <w:spacing w:line="240" w:lineRule="auto"/>
              <w:rPr>
                <w:rFonts w:cs="Arial"/>
                <w:i/>
                <w:sz w:val="18"/>
                <w:szCs w:val="18"/>
                <w:lang w:val="en-GB"/>
              </w:rPr>
            </w:pPr>
          </w:p>
          <w:p w14:paraId="320C7F8B" w14:textId="77777777" w:rsidR="00B86494" w:rsidRPr="002605F8" w:rsidRDefault="00B86494" w:rsidP="00FD5887">
            <w:pPr>
              <w:spacing w:line="240" w:lineRule="auto"/>
              <w:rPr>
                <w:rFonts w:cs="Arial"/>
                <w:i/>
                <w:sz w:val="18"/>
                <w:szCs w:val="18"/>
                <w:lang w:val="en-GB"/>
              </w:rPr>
            </w:pPr>
          </w:p>
        </w:tc>
      </w:tr>
    </w:tbl>
    <w:p w14:paraId="3C3867DD" w14:textId="77777777" w:rsidR="00B86494" w:rsidRDefault="00B86494" w:rsidP="00B86494">
      <w:pPr>
        <w:pStyle w:val="ARCADISStandaard"/>
        <w:rPr>
          <w:lang w:val="en-US"/>
        </w:rPr>
      </w:pPr>
    </w:p>
    <w:p w14:paraId="5AF5606D" w14:textId="77777777" w:rsidR="00B86494" w:rsidRDefault="00B86494" w:rsidP="00B86494">
      <w:pPr>
        <w:spacing w:before="0" w:after="200" w:line="276" w:lineRule="auto"/>
        <w:rPr>
          <w:lang w:val="en-US"/>
        </w:rPr>
      </w:pPr>
      <w:r>
        <w:rPr>
          <w:lang w:val="en-US"/>
        </w:rPr>
        <w:br w:type="page"/>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B86494" w:rsidRPr="009D4A59" w14:paraId="0F0DE3EE" w14:textId="77777777" w:rsidTr="00FD5887">
        <w:trPr>
          <w:cnfStyle w:val="100000000000" w:firstRow="1" w:lastRow="0" w:firstColumn="0" w:lastColumn="0" w:oddVBand="0" w:evenVBand="0" w:oddHBand="0" w:evenHBand="0" w:firstRowFirstColumn="0" w:firstRowLastColumn="0" w:lastRowFirstColumn="0" w:lastRowLastColumn="0"/>
        </w:trPr>
        <w:tc>
          <w:tcPr>
            <w:tcW w:w="1342" w:type="dxa"/>
            <w:shd w:val="clear" w:color="auto" w:fill="1F497D" w:themeFill="text2"/>
          </w:tcPr>
          <w:p w14:paraId="128118F5" w14:textId="77777777" w:rsidR="00B86494" w:rsidRPr="00AD682A" w:rsidRDefault="00B86494" w:rsidP="00FD5887">
            <w:pPr>
              <w:rPr>
                <w:b w:val="0"/>
                <w:color w:val="FFFFFF" w:themeColor="background1"/>
                <w:sz w:val="18"/>
                <w:szCs w:val="18"/>
              </w:rPr>
            </w:pPr>
            <w:r w:rsidRPr="00AD682A">
              <w:rPr>
                <w:color w:val="FFFFFF" w:themeColor="background1"/>
                <w:sz w:val="18"/>
                <w:szCs w:val="18"/>
              </w:rPr>
              <w:lastRenderedPageBreak/>
              <w:t>PART II</w:t>
            </w:r>
          </w:p>
        </w:tc>
        <w:tc>
          <w:tcPr>
            <w:tcW w:w="8593" w:type="dxa"/>
            <w:shd w:val="clear" w:color="auto" w:fill="1F497D" w:themeFill="text2"/>
          </w:tcPr>
          <w:p w14:paraId="7DA71CEE" w14:textId="77777777" w:rsidR="00B86494" w:rsidRPr="00AD682A" w:rsidRDefault="00B86494" w:rsidP="00FD5887">
            <w:pPr>
              <w:rPr>
                <w:b w:val="0"/>
                <w:i/>
                <w:color w:val="FFFFFF" w:themeColor="background1"/>
                <w:sz w:val="18"/>
                <w:szCs w:val="18"/>
              </w:rPr>
            </w:pPr>
            <w:r w:rsidRPr="00AD682A">
              <w:rPr>
                <w:i/>
                <w:color w:val="FFFFFF" w:themeColor="background1"/>
                <w:sz w:val="18"/>
                <w:szCs w:val="18"/>
              </w:rPr>
              <w:t>Benefit assessment</w:t>
            </w:r>
          </w:p>
        </w:tc>
      </w:tr>
      <w:tr w:rsidR="00B86494" w:rsidRPr="009D4A59" w14:paraId="2F1359C9" w14:textId="77777777" w:rsidTr="00FD5887">
        <w:trPr>
          <w:trHeight w:val="2253"/>
        </w:trPr>
        <w:tc>
          <w:tcPr>
            <w:tcW w:w="1342" w:type="dxa"/>
            <w:shd w:val="clear" w:color="auto" w:fill="auto"/>
          </w:tcPr>
          <w:p w14:paraId="22EDD28B" w14:textId="77777777" w:rsidR="00B86494" w:rsidRPr="00AD682A" w:rsidRDefault="00B86494" w:rsidP="00FD5887">
            <w:pPr>
              <w:rPr>
                <w:b/>
                <w:sz w:val="18"/>
                <w:szCs w:val="18"/>
              </w:rPr>
            </w:pPr>
            <w:r w:rsidRPr="00AD682A">
              <w:rPr>
                <w:b/>
                <w:sz w:val="18"/>
                <w:szCs w:val="18"/>
              </w:rPr>
              <w:t>Scoring</w:t>
            </w:r>
          </w:p>
        </w:tc>
        <w:tc>
          <w:tcPr>
            <w:tcW w:w="8593" w:type="dxa"/>
            <w:shd w:val="clear" w:color="auto" w:fill="auto"/>
          </w:tcPr>
          <w:p w14:paraId="18B2D100" w14:textId="77777777" w:rsidR="00B86494" w:rsidRDefault="00B86494" w:rsidP="00FD5887">
            <w:pPr>
              <w:rPr>
                <w:b/>
                <w:sz w:val="18"/>
                <w:szCs w:val="18"/>
              </w:rPr>
            </w:pPr>
          </w:p>
          <w:tbl>
            <w:tblPr>
              <w:tblW w:w="8367" w:type="dxa"/>
              <w:tblLook w:val="04A0" w:firstRow="1" w:lastRow="0" w:firstColumn="1" w:lastColumn="0" w:noHBand="0" w:noVBand="1"/>
            </w:tblPr>
            <w:tblGrid>
              <w:gridCol w:w="2872"/>
              <w:gridCol w:w="1418"/>
              <w:gridCol w:w="1417"/>
              <w:gridCol w:w="1276"/>
              <w:gridCol w:w="1384"/>
            </w:tblGrid>
            <w:tr w:rsidR="00B86494" w:rsidRPr="00F26902" w14:paraId="223317A2" w14:textId="77777777" w:rsidTr="00FD5887">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1F08B0D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418" w:type="dxa"/>
                  <w:tcBorders>
                    <w:top w:val="single" w:sz="4" w:space="0" w:color="auto"/>
                    <w:left w:val="single" w:sz="4" w:space="0" w:color="auto"/>
                    <w:bottom w:val="single" w:sz="4" w:space="0" w:color="auto"/>
                    <w:right w:val="single" w:sz="4" w:space="0" w:color="auto"/>
                  </w:tcBorders>
                  <w:shd w:val="clear" w:color="auto" w:fill="D8D8D8"/>
                  <w:hideMark/>
                </w:tcPr>
                <w:p w14:paraId="2B73DDC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417" w:type="dxa"/>
                  <w:tcBorders>
                    <w:top w:val="single" w:sz="4" w:space="0" w:color="auto"/>
                    <w:left w:val="nil"/>
                    <w:bottom w:val="single" w:sz="4" w:space="0" w:color="auto"/>
                    <w:right w:val="single" w:sz="4" w:space="0" w:color="auto"/>
                  </w:tcBorders>
                  <w:shd w:val="clear" w:color="auto" w:fill="D8D8D8"/>
                  <w:hideMark/>
                </w:tcPr>
                <w:p w14:paraId="1710CAD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276" w:type="dxa"/>
                  <w:tcBorders>
                    <w:top w:val="single" w:sz="4" w:space="0" w:color="auto"/>
                    <w:left w:val="nil"/>
                    <w:bottom w:val="single" w:sz="4" w:space="0" w:color="auto"/>
                    <w:right w:val="single" w:sz="4" w:space="0" w:color="auto"/>
                  </w:tcBorders>
                  <w:shd w:val="clear" w:color="auto" w:fill="D8D8D8"/>
                  <w:hideMark/>
                </w:tcPr>
                <w:p w14:paraId="7A41FA2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384" w:type="dxa"/>
                  <w:tcBorders>
                    <w:top w:val="single" w:sz="4" w:space="0" w:color="auto"/>
                    <w:left w:val="nil"/>
                    <w:bottom w:val="single" w:sz="4" w:space="0" w:color="auto"/>
                    <w:right w:val="single" w:sz="4" w:space="0" w:color="auto"/>
                  </w:tcBorders>
                  <w:shd w:val="clear" w:color="auto" w:fill="D8D8D8"/>
                  <w:hideMark/>
                </w:tcPr>
                <w:p w14:paraId="5027CEB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5631F24D" w14:textId="77777777" w:rsidTr="00FD5887">
              <w:trPr>
                <w:trHeight w:val="448"/>
              </w:trPr>
              <w:tc>
                <w:tcPr>
                  <w:tcW w:w="2872" w:type="dxa"/>
                  <w:tcBorders>
                    <w:top w:val="single" w:sz="4" w:space="0" w:color="auto"/>
                    <w:left w:val="single" w:sz="4" w:space="0" w:color="auto"/>
                    <w:bottom w:val="single" w:sz="4" w:space="0" w:color="auto"/>
                    <w:right w:val="single" w:sz="4" w:space="0" w:color="auto"/>
                  </w:tcBorders>
                  <w:hideMark/>
                </w:tcPr>
                <w:p w14:paraId="1D1E55B4"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Education - few direct benefits (no improvement of the state of the environment) Benefits come if new techniques are introduced not by teaching about them. When introduced the fish stock will improve</w:t>
                  </w:r>
                </w:p>
              </w:tc>
              <w:tc>
                <w:tcPr>
                  <w:tcW w:w="1418" w:type="dxa"/>
                  <w:tcBorders>
                    <w:top w:val="single" w:sz="4" w:space="0" w:color="auto"/>
                    <w:left w:val="single" w:sz="4" w:space="0" w:color="auto"/>
                    <w:bottom w:val="single" w:sz="4" w:space="0" w:color="auto"/>
                    <w:right w:val="single" w:sz="4" w:space="0" w:color="auto"/>
                  </w:tcBorders>
                  <w:hideMark/>
                </w:tcPr>
                <w:p w14:paraId="2FCAA88B"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417" w:type="dxa"/>
                  <w:tcBorders>
                    <w:top w:val="nil"/>
                    <w:left w:val="nil"/>
                    <w:bottom w:val="single" w:sz="4" w:space="0" w:color="auto"/>
                    <w:right w:val="single" w:sz="4" w:space="0" w:color="auto"/>
                  </w:tcBorders>
                  <w:hideMark/>
                </w:tcPr>
                <w:p w14:paraId="0CB0A149"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276" w:type="dxa"/>
                  <w:tcBorders>
                    <w:top w:val="nil"/>
                    <w:left w:val="nil"/>
                    <w:bottom w:val="single" w:sz="4" w:space="0" w:color="auto"/>
                    <w:right w:val="single" w:sz="4" w:space="0" w:color="auto"/>
                  </w:tcBorders>
                  <w:hideMark/>
                </w:tcPr>
                <w:p w14:paraId="6F281741"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 xml:space="preserve">Improved fish stock </w:t>
                  </w:r>
                </w:p>
              </w:tc>
              <w:tc>
                <w:tcPr>
                  <w:tcW w:w="1384" w:type="dxa"/>
                  <w:tcBorders>
                    <w:top w:val="nil"/>
                    <w:left w:val="nil"/>
                    <w:bottom w:val="single" w:sz="4" w:space="0" w:color="auto"/>
                    <w:right w:val="single" w:sz="4" w:space="0" w:color="auto"/>
                  </w:tcBorders>
                  <w:hideMark/>
                </w:tcPr>
                <w:p w14:paraId="7010F91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r>
          </w:tbl>
          <w:p w14:paraId="55295E4C" w14:textId="77777777" w:rsidR="00B86494" w:rsidRPr="00AD682A" w:rsidRDefault="00B86494" w:rsidP="00FD5887">
            <w:pPr>
              <w:rPr>
                <w:b/>
                <w:sz w:val="18"/>
                <w:szCs w:val="18"/>
              </w:rPr>
            </w:pPr>
          </w:p>
        </w:tc>
      </w:tr>
    </w:tbl>
    <w:p w14:paraId="14683523" w14:textId="77777777" w:rsidR="00B86494" w:rsidRPr="005106D3" w:rsidRDefault="00B86494" w:rsidP="00B86494">
      <w:pPr>
        <w:pStyle w:val="ARCADISStandaard"/>
        <w:rPr>
          <w:lang w:val="en-US"/>
        </w:rPr>
      </w:pPr>
    </w:p>
    <w:p w14:paraId="7CCB2D45"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2691AEEC" w14:textId="77777777" w:rsidR="00B86494" w:rsidRDefault="00B86494" w:rsidP="00B86494">
      <w:pPr>
        <w:pStyle w:val="Kop2"/>
        <w:rPr>
          <w:lang w:val="en-GB"/>
        </w:rPr>
      </w:pPr>
      <w:commentRangeStart w:id="5"/>
      <w:r>
        <w:rPr>
          <w:lang w:val="en-GB"/>
        </w:rPr>
        <w:lastRenderedPageBreak/>
        <w:t xml:space="preserve">Measure </w:t>
      </w:r>
      <w:commentRangeEnd w:id="5"/>
      <w:r>
        <w:rPr>
          <w:rStyle w:val="Verwijzingopmerking"/>
          <w:rFonts w:cstheme="minorBidi"/>
          <w:b w:val="0"/>
          <w:bCs w:val="0"/>
          <w:iCs w:val="0"/>
          <w:color w:val="auto"/>
        </w:rPr>
        <w:commentReference w:id="5"/>
      </w:r>
      <w:r>
        <w:rPr>
          <w:lang w:val="en-GB"/>
        </w:rPr>
        <w:t>7</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287241F4"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3DF06A94"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4B35773F" w14:textId="512C05D2" w:rsidR="00B86494" w:rsidRPr="002605F8" w:rsidRDefault="00FD5887" w:rsidP="00FD5887">
            <w:pPr>
              <w:rPr>
                <w:b w:val="0"/>
                <w:i/>
                <w:sz w:val="18"/>
                <w:szCs w:val="18"/>
                <w:lang w:val="en-GB"/>
              </w:rPr>
            </w:pPr>
            <w:r>
              <w:rPr>
                <w:rFonts w:cs="Arial"/>
                <w:lang w:val="en-GB"/>
              </w:rPr>
              <w:t xml:space="preserve">Stimulation of environmental friendly practices for fishing vessels under 10 m </w:t>
            </w:r>
            <w:r>
              <w:rPr>
                <w:rFonts w:cs="Arial"/>
                <w:lang w:val="bg-BG"/>
              </w:rPr>
              <w:t xml:space="preserve">length </w:t>
            </w:r>
            <w:r>
              <w:rPr>
                <w:rFonts w:cs="Arial"/>
                <w:lang w:val="en-GB"/>
              </w:rPr>
              <w:t>and not using towed gear</w:t>
            </w:r>
          </w:p>
        </w:tc>
        <w:tc>
          <w:tcPr>
            <w:tcW w:w="2480" w:type="dxa"/>
            <w:shd w:val="clear" w:color="auto" w:fill="1F497D" w:themeFill="text2"/>
          </w:tcPr>
          <w:p w14:paraId="5D2C90AA" w14:textId="77777777" w:rsidR="00B86494" w:rsidRPr="002605F8" w:rsidRDefault="00B86494" w:rsidP="00FD5887">
            <w:pPr>
              <w:rPr>
                <w:i/>
                <w:sz w:val="18"/>
                <w:szCs w:val="18"/>
                <w:lang w:val="en-GB"/>
              </w:rPr>
            </w:pPr>
            <w:r w:rsidRPr="002605F8">
              <w:rPr>
                <w:i/>
                <w:sz w:val="18"/>
                <w:szCs w:val="18"/>
                <w:lang w:val="en-GB"/>
              </w:rPr>
              <w:t>Code:</w:t>
            </w:r>
          </w:p>
          <w:p w14:paraId="11B6AF5D"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493E73" w14:paraId="0084DCE3" w14:textId="77777777" w:rsidTr="00FD5887">
        <w:tc>
          <w:tcPr>
            <w:tcW w:w="1959" w:type="dxa"/>
            <w:shd w:val="clear" w:color="auto" w:fill="1F497D" w:themeFill="text2"/>
          </w:tcPr>
          <w:p w14:paraId="4258E5D6" w14:textId="77777777" w:rsidR="00B86494" w:rsidRPr="002605F8" w:rsidRDefault="00B86494" w:rsidP="00FD5887">
            <w:pPr>
              <w:rPr>
                <w:sz w:val="18"/>
                <w:szCs w:val="18"/>
                <w:lang w:val="en-GB"/>
              </w:rPr>
            </w:pPr>
          </w:p>
        </w:tc>
        <w:tc>
          <w:tcPr>
            <w:tcW w:w="5496" w:type="dxa"/>
            <w:shd w:val="clear" w:color="auto" w:fill="1F497D" w:themeFill="text2"/>
          </w:tcPr>
          <w:p w14:paraId="6776256C"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3A86828A"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554ACDF6"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31CC2A70" w14:textId="6E73ECAF" w:rsidR="00B86494" w:rsidRPr="002605F8" w:rsidRDefault="00DE490A" w:rsidP="00FD5887">
            <w:pPr>
              <w:rPr>
                <w:i/>
                <w:color w:val="FFFFFF" w:themeColor="background1"/>
                <w:sz w:val="18"/>
                <w:szCs w:val="18"/>
                <w:lang w:val="en-GB"/>
              </w:rPr>
            </w:pPr>
            <w:r>
              <w:rPr>
                <w:i/>
                <w:color w:val="FFFFFF" w:themeColor="background1"/>
                <w:sz w:val="18"/>
                <w:szCs w:val="18"/>
                <w:lang w:val="en-GB"/>
              </w:rPr>
              <w:t>7</w:t>
            </w:r>
          </w:p>
        </w:tc>
      </w:tr>
      <w:tr w:rsidR="00B86494" w:rsidRPr="002605F8" w14:paraId="5EC8706F" w14:textId="77777777" w:rsidTr="00FD5887">
        <w:tc>
          <w:tcPr>
            <w:tcW w:w="1959" w:type="dxa"/>
            <w:shd w:val="clear" w:color="auto" w:fill="4F81BD" w:themeFill="accent1"/>
          </w:tcPr>
          <w:p w14:paraId="041AADE9"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0E8E7507"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0A2C410E" w14:textId="77777777" w:rsidR="00B86494" w:rsidRPr="002605F8" w:rsidRDefault="00B86494" w:rsidP="00FD5887">
            <w:pPr>
              <w:rPr>
                <w:b/>
                <w:color w:val="FFFFFF" w:themeColor="background1"/>
                <w:sz w:val="18"/>
                <w:szCs w:val="18"/>
                <w:lang w:val="en-GB"/>
              </w:rPr>
            </w:pPr>
          </w:p>
        </w:tc>
      </w:tr>
      <w:tr w:rsidR="00B86494" w:rsidRPr="00331D65" w14:paraId="12DA41FD" w14:textId="77777777" w:rsidTr="00FD5887">
        <w:tc>
          <w:tcPr>
            <w:tcW w:w="1959" w:type="dxa"/>
            <w:shd w:val="clear" w:color="auto" w:fill="DBE5F1" w:themeFill="accent1" w:themeFillTint="33"/>
          </w:tcPr>
          <w:p w14:paraId="4A8E471E" w14:textId="77777777" w:rsidR="00B86494" w:rsidRPr="002605F8" w:rsidRDefault="00B86494" w:rsidP="00FD5887">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4F4B326C" w14:textId="77777777" w:rsidR="00B86494" w:rsidRPr="002605F8" w:rsidRDefault="00B86494" w:rsidP="00FD5887">
            <w:pPr>
              <w:spacing w:line="240" w:lineRule="auto"/>
              <w:rPr>
                <w:i/>
                <w:sz w:val="18"/>
                <w:szCs w:val="18"/>
                <w:lang w:val="en-GB"/>
              </w:rPr>
            </w:pPr>
            <w:r w:rsidRPr="003F5994">
              <w:rPr>
                <w:i/>
                <w:sz w:val="18"/>
                <w:szCs w:val="18"/>
                <w:lang w:val="en-GB"/>
              </w:rPr>
              <w:t>Training of fishermen</w:t>
            </w:r>
          </w:p>
        </w:tc>
      </w:tr>
      <w:tr w:rsidR="00B86494" w:rsidRPr="00F26902" w14:paraId="604A13D8" w14:textId="77777777" w:rsidTr="00FD5887">
        <w:tc>
          <w:tcPr>
            <w:tcW w:w="1959" w:type="dxa"/>
          </w:tcPr>
          <w:p w14:paraId="5A2237D6"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6DC4FE08" w14:textId="77777777" w:rsidR="00B86494" w:rsidRPr="003F5994" w:rsidRDefault="00B86494" w:rsidP="00FD5887">
            <w:pPr>
              <w:pStyle w:val="Opsommingsymbool0"/>
              <w:rPr>
                <w:sz w:val="18"/>
                <w:szCs w:val="18"/>
                <w:lang w:val="en-GB"/>
              </w:rPr>
            </w:pPr>
            <w:r w:rsidRPr="003F5994">
              <w:rPr>
                <w:sz w:val="18"/>
                <w:szCs w:val="18"/>
                <w:lang w:val="en-GB"/>
              </w:rPr>
              <w:t>4 training sessions (one for each Fishery Local Action Group)</w:t>
            </w:r>
          </w:p>
          <w:p w14:paraId="39526B53" w14:textId="77777777" w:rsidR="00B86494" w:rsidRPr="003F5994" w:rsidRDefault="00B86494" w:rsidP="00FD5887">
            <w:pPr>
              <w:pStyle w:val="Opsommingsymbool0"/>
              <w:rPr>
                <w:sz w:val="18"/>
                <w:szCs w:val="18"/>
                <w:lang w:val="en-GB"/>
              </w:rPr>
            </w:pPr>
            <w:r w:rsidRPr="003F5994">
              <w:rPr>
                <w:sz w:val="18"/>
                <w:szCs w:val="18"/>
                <w:lang w:val="en-GB"/>
              </w:rPr>
              <w:t>Training given by 1 public servant</w:t>
            </w:r>
          </w:p>
          <w:p w14:paraId="29EC10B7" w14:textId="77777777" w:rsidR="00B86494" w:rsidRPr="002605F8" w:rsidRDefault="00B86494" w:rsidP="00FD5887">
            <w:pPr>
              <w:pStyle w:val="Opsommingsymbool0"/>
              <w:rPr>
                <w:sz w:val="18"/>
                <w:szCs w:val="18"/>
                <w:lang w:val="en-GB"/>
              </w:rPr>
            </w:pPr>
            <w:r w:rsidRPr="003F5994">
              <w:rPr>
                <w:sz w:val="18"/>
                <w:szCs w:val="18"/>
                <w:lang w:val="en-GB"/>
              </w:rPr>
              <w:t>Training material (print outs, venue costs): 100€ per sessions</w:t>
            </w:r>
          </w:p>
        </w:tc>
      </w:tr>
      <w:tr w:rsidR="00B86494" w:rsidRPr="002605F8" w14:paraId="313192F4" w14:textId="77777777" w:rsidTr="00FD5887">
        <w:trPr>
          <w:trHeight w:val="2514"/>
        </w:trPr>
        <w:tc>
          <w:tcPr>
            <w:tcW w:w="1959" w:type="dxa"/>
          </w:tcPr>
          <w:p w14:paraId="14E83DBB"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2C94F6DE" w14:textId="77777777" w:rsidR="00B86494" w:rsidRDefault="00B86494" w:rsidP="00FD5887">
            <w:pPr>
              <w:pStyle w:val="Opsommingsymbool0"/>
              <w:rPr>
                <w:lang w:val="en-GB"/>
              </w:rPr>
            </w:pPr>
            <w:r>
              <w:rPr>
                <w:lang w:val="en-GB"/>
              </w:rPr>
              <w:t>Training costs (one off)</w:t>
            </w:r>
          </w:p>
          <w:tbl>
            <w:tblPr>
              <w:tblW w:w="7654" w:type="dxa"/>
              <w:tblLook w:val="04A0" w:firstRow="1" w:lastRow="0" w:firstColumn="1" w:lastColumn="0" w:noHBand="0" w:noVBand="1"/>
            </w:tblPr>
            <w:tblGrid>
              <w:gridCol w:w="3402"/>
              <w:gridCol w:w="1361"/>
              <w:gridCol w:w="1474"/>
              <w:gridCol w:w="1417"/>
            </w:tblGrid>
            <w:tr w:rsidR="00B86494" w:rsidRPr="00F26902" w14:paraId="3AE205AC" w14:textId="77777777" w:rsidTr="00FD5887">
              <w:trPr>
                <w:trHeight w:val="528"/>
              </w:trPr>
              <w:tc>
                <w:tcPr>
                  <w:tcW w:w="3402" w:type="dxa"/>
                  <w:tcBorders>
                    <w:top w:val="single" w:sz="4" w:space="0" w:color="auto"/>
                    <w:left w:val="single" w:sz="4" w:space="0" w:color="auto"/>
                    <w:bottom w:val="single" w:sz="4" w:space="0" w:color="auto"/>
                    <w:right w:val="single" w:sz="4" w:space="0" w:color="auto"/>
                  </w:tcBorders>
                  <w:shd w:val="clear" w:color="auto" w:fill="D8D8D8"/>
                  <w:hideMark/>
                </w:tcPr>
                <w:p w14:paraId="69CF648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544FC27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12E4370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581F112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43B7BDA8"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0C005EAB"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Preparation</w:t>
                  </w:r>
                </w:p>
              </w:tc>
              <w:tc>
                <w:tcPr>
                  <w:tcW w:w="1361" w:type="dxa"/>
                  <w:tcBorders>
                    <w:top w:val="nil"/>
                    <w:left w:val="nil"/>
                    <w:bottom w:val="single" w:sz="4" w:space="0" w:color="auto"/>
                    <w:right w:val="single" w:sz="4" w:space="0" w:color="auto"/>
                  </w:tcBorders>
                  <w:hideMark/>
                </w:tcPr>
                <w:p w14:paraId="053C8F0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9</w:t>
                  </w:r>
                </w:p>
              </w:tc>
              <w:tc>
                <w:tcPr>
                  <w:tcW w:w="1474" w:type="dxa"/>
                  <w:tcBorders>
                    <w:top w:val="nil"/>
                    <w:left w:val="nil"/>
                    <w:bottom w:val="single" w:sz="4" w:space="0" w:color="auto"/>
                    <w:right w:val="single" w:sz="4" w:space="0" w:color="auto"/>
                  </w:tcBorders>
                  <w:hideMark/>
                </w:tcPr>
                <w:p w14:paraId="7F47CF43"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00E747BD"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630</w:t>
                  </w:r>
                  <w:r>
                    <w:rPr>
                      <w:rFonts w:eastAsia="Times New Roman" w:cs="Arial"/>
                      <w:color w:val="000000"/>
                      <w:sz w:val="18"/>
                      <w:szCs w:val="20"/>
                      <w:lang w:val="en-GB"/>
                    </w:rPr>
                    <w:fldChar w:fldCharType="end"/>
                  </w:r>
                </w:p>
              </w:tc>
            </w:tr>
            <w:tr w:rsidR="00B86494" w14:paraId="6237F57B"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7AF39F0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Training material (courses)</w:t>
                  </w:r>
                </w:p>
              </w:tc>
              <w:tc>
                <w:tcPr>
                  <w:tcW w:w="1361" w:type="dxa"/>
                  <w:tcBorders>
                    <w:top w:val="nil"/>
                    <w:left w:val="nil"/>
                    <w:bottom w:val="single" w:sz="4" w:space="0" w:color="auto"/>
                    <w:right w:val="single" w:sz="4" w:space="0" w:color="auto"/>
                  </w:tcBorders>
                  <w:shd w:val="clear" w:color="auto" w:fill="D9D9D9"/>
                  <w:hideMark/>
                </w:tcPr>
                <w:p w14:paraId="6F28183E" w14:textId="77777777" w:rsidR="00B86494" w:rsidRDefault="00B86494" w:rsidP="00FD5887">
                  <w:pPr>
                    <w:rPr>
                      <w:rFonts w:eastAsia="Times New Roman" w:cs="Arial"/>
                      <w:color w:val="000000"/>
                      <w:sz w:val="18"/>
                      <w:szCs w:val="20"/>
                      <w:lang w:val="en-GB"/>
                    </w:rPr>
                  </w:pPr>
                </w:p>
              </w:tc>
              <w:tc>
                <w:tcPr>
                  <w:tcW w:w="1474" w:type="dxa"/>
                  <w:tcBorders>
                    <w:top w:val="nil"/>
                    <w:left w:val="nil"/>
                    <w:bottom w:val="single" w:sz="4" w:space="0" w:color="auto"/>
                    <w:right w:val="single" w:sz="4" w:space="0" w:color="auto"/>
                  </w:tcBorders>
                  <w:shd w:val="clear" w:color="auto" w:fill="D9D9D9"/>
                  <w:hideMark/>
                </w:tcPr>
                <w:p w14:paraId="703700ED" w14:textId="77777777" w:rsidR="00B86494" w:rsidRDefault="00B86494" w:rsidP="00FD5887">
                  <w:pPr>
                    <w:spacing w:before="0" w:after="0" w:line="276" w:lineRule="auto"/>
                    <w:rPr>
                      <w:rFonts w:asciiTheme="minorHAnsi" w:hAnsiTheme="minorHAnsi"/>
                      <w:szCs w:val="20"/>
                      <w:lang w:eastAsia="sk-SK"/>
                    </w:rPr>
                  </w:pPr>
                </w:p>
              </w:tc>
              <w:tc>
                <w:tcPr>
                  <w:tcW w:w="1417" w:type="dxa"/>
                  <w:tcBorders>
                    <w:top w:val="nil"/>
                    <w:left w:val="nil"/>
                    <w:bottom w:val="single" w:sz="4" w:space="0" w:color="auto"/>
                    <w:right w:val="single" w:sz="4" w:space="0" w:color="auto"/>
                  </w:tcBorders>
                  <w:hideMark/>
                </w:tcPr>
                <w:p w14:paraId="092B6E6D"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400</w:t>
                  </w:r>
                </w:p>
              </w:tc>
            </w:tr>
            <w:tr w:rsidR="00B86494" w14:paraId="694D99A5"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17D15E2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Giving training </w:t>
                  </w:r>
                </w:p>
              </w:tc>
              <w:tc>
                <w:tcPr>
                  <w:tcW w:w="1361" w:type="dxa"/>
                  <w:tcBorders>
                    <w:top w:val="nil"/>
                    <w:left w:val="nil"/>
                    <w:bottom w:val="single" w:sz="4" w:space="0" w:color="auto"/>
                    <w:right w:val="single" w:sz="4" w:space="0" w:color="auto"/>
                  </w:tcBorders>
                  <w:hideMark/>
                </w:tcPr>
                <w:p w14:paraId="5614E7C9"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4</w:t>
                  </w:r>
                </w:p>
              </w:tc>
              <w:tc>
                <w:tcPr>
                  <w:tcW w:w="1474" w:type="dxa"/>
                  <w:tcBorders>
                    <w:top w:val="nil"/>
                    <w:left w:val="nil"/>
                    <w:bottom w:val="single" w:sz="4" w:space="0" w:color="auto"/>
                    <w:right w:val="single" w:sz="4" w:space="0" w:color="auto"/>
                  </w:tcBorders>
                  <w:hideMark/>
                </w:tcPr>
                <w:p w14:paraId="7B0CF504"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3B2082FB"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280</w:t>
                  </w:r>
                  <w:r>
                    <w:rPr>
                      <w:rFonts w:eastAsia="Times New Roman" w:cs="Arial"/>
                      <w:color w:val="000000"/>
                      <w:sz w:val="18"/>
                      <w:szCs w:val="20"/>
                      <w:lang w:val="en-GB"/>
                    </w:rPr>
                    <w:fldChar w:fldCharType="end"/>
                  </w:r>
                </w:p>
              </w:tc>
            </w:tr>
            <w:tr w:rsidR="00B86494" w14:paraId="03BBB4C1"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610C2D33"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Follow up</w:t>
                  </w:r>
                </w:p>
              </w:tc>
              <w:tc>
                <w:tcPr>
                  <w:tcW w:w="1361" w:type="dxa"/>
                  <w:tcBorders>
                    <w:top w:val="nil"/>
                    <w:left w:val="nil"/>
                    <w:bottom w:val="single" w:sz="4" w:space="0" w:color="auto"/>
                    <w:right w:val="single" w:sz="4" w:space="0" w:color="auto"/>
                  </w:tcBorders>
                  <w:hideMark/>
                </w:tcPr>
                <w:p w14:paraId="2B2EEAB3"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w:t>
                  </w:r>
                </w:p>
              </w:tc>
              <w:tc>
                <w:tcPr>
                  <w:tcW w:w="1474" w:type="dxa"/>
                  <w:tcBorders>
                    <w:top w:val="nil"/>
                    <w:left w:val="nil"/>
                    <w:bottom w:val="single" w:sz="4" w:space="0" w:color="auto"/>
                    <w:right w:val="single" w:sz="4" w:space="0" w:color="auto"/>
                  </w:tcBorders>
                  <w:hideMark/>
                </w:tcPr>
                <w:p w14:paraId="41EEA174"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7AB4C377"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140</w:t>
                  </w:r>
                  <w:r>
                    <w:rPr>
                      <w:rFonts w:eastAsia="Times New Roman" w:cs="Arial"/>
                      <w:color w:val="000000"/>
                      <w:sz w:val="18"/>
                      <w:szCs w:val="20"/>
                      <w:lang w:val="en-GB"/>
                    </w:rPr>
                    <w:fldChar w:fldCharType="end"/>
                  </w:r>
                </w:p>
              </w:tc>
            </w:tr>
            <w:tr w:rsidR="00B86494" w14:paraId="78C9ACFD"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531201C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74DB8CA1" w14:textId="77777777" w:rsidR="00B86494" w:rsidRDefault="00B86494" w:rsidP="00FD5887">
                  <w:pPr>
                    <w:rPr>
                      <w:rFonts w:eastAsia="Times New Roman" w:cs="Arial"/>
                      <w:b/>
                      <w:bCs/>
                      <w:color w:val="000000"/>
                      <w:sz w:val="18"/>
                      <w:szCs w:val="20"/>
                      <w:lang w:val="en-GB"/>
                    </w:rPr>
                  </w:pPr>
                </w:p>
              </w:tc>
              <w:tc>
                <w:tcPr>
                  <w:tcW w:w="1474" w:type="dxa"/>
                  <w:tcBorders>
                    <w:top w:val="nil"/>
                    <w:left w:val="nil"/>
                    <w:bottom w:val="single" w:sz="4" w:space="0" w:color="auto"/>
                    <w:right w:val="single" w:sz="4" w:space="0" w:color="auto"/>
                  </w:tcBorders>
                  <w:hideMark/>
                </w:tcPr>
                <w:p w14:paraId="25AEEC0F" w14:textId="77777777" w:rsidR="00B86494" w:rsidRDefault="00B86494" w:rsidP="00FD5887">
                  <w:pPr>
                    <w:spacing w:before="0" w:after="0" w:line="276" w:lineRule="auto"/>
                    <w:rPr>
                      <w:rFonts w:asciiTheme="minorHAnsi" w:hAnsiTheme="minorHAnsi"/>
                      <w:szCs w:val="20"/>
                      <w:lang w:eastAsia="sk-SK"/>
                    </w:rPr>
                  </w:pPr>
                </w:p>
              </w:tc>
              <w:tc>
                <w:tcPr>
                  <w:tcW w:w="1417" w:type="dxa"/>
                  <w:tcBorders>
                    <w:top w:val="nil"/>
                    <w:left w:val="nil"/>
                    <w:bottom w:val="single" w:sz="4" w:space="0" w:color="auto"/>
                    <w:right w:val="single" w:sz="4" w:space="0" w:color="auto"/>
                  </w:tcBorders>
                  <w:noWrap/>
                  <w:hideMark/>
                </w:tcPr>
                <w:p w14:paraId="42A2C0C2"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1.450</w:t>
                  </w:r>
                  <w:r>
                    <w:rPr>
                      <w:rFonts w:eastAsia="Times New Roman" w:cs="Arial"/>
                      <w:b/>
                      <w:bCs/>
                      <w:color w:val="000000"/>
                      <w:sz w:val="18"/>
                      <w:szCs w:val="20"/>
                      <w:lang w:val="en-GB"/>
                    </w:rPr>
                    <w:fldChar w:fldCharType="end"/>
                  </w:r>
                </w:p>
              </w:tc>
            </w:tr>
          </w:tbl>
          <w:p w14:paraId="6BFE4FEE" w14:textId="77777777" w:rsidR="00B86494" w:rsidRDefault="00B86494" w:rsidP="00FD5887">
            <w:pPr>
              <w:pStyle w:val="Opsommingsymbool0"/>
              <w:numPr>
                <w:ilvl w:val="0"/>
                <w:numId w:val="0"/>
              </w:numPr>
              <w:ind w:left="284"/>
              <w:rPr>
                <w:i/>
                <w:sz w:val="18"/>
                <w:szCs w:val="18"/>
                <w:lang w:val="en-GB"/>
              </w:rPr>
            </w:pPr>
          </w:p>
          <w:p w14:paraId="164D5E91" w14:textId="77777777" w:rsidR="00B86494" w:rsidRPr="002605F8" w:rsidRDefault="00B86494" w:rsidP="00FD5887">
            <w:pPr>
              <w:pStyle w:val="Opsommingsymbool0"/>
              <w:numPr>
                <w:ilvl w:val="0"/>
                <w:numId w:val="0"/>
              </w:numPr>
              <w:ind w:left="284"/>
              <w:rPr>
                <w:i/>
                <w:sz w:val="18"/>
                <w:szCs w:val="18"/>
                <w:lang w:val="en-GB"/>
              </w:rPr>
            </w:pPr>
          </w:p>
        </w:tc>
      </w:tr>
      <w:tr w:rsidR="00B86494" w:rsidRPr="00331D65" w14:paraId="4343951E" w14:textId="77777777" w:rsidTr="00FD5887">
        <w:tc>
          <w:tcPr>
            <w:tcW w:w="1959" w:type="dxa"/>
            <w:shd w:val="clear" w:color="auto" w:fill="DBE5F1" w:themeFill="accent1" w:themeFillTint="33"/>
          </w:tcPr>
          <w:p w14:paraId="55DF6FE8" w14:textId="77777777" w:rsidR="00B86494" w:rsidRPr="002605F8" w:rsidRDefault="00B86494" w:rsidP="00FD5887">
            <w:pPr>
              <w:rPr>
                <w:b/>
                <w:sz w:val="18"/>
                <w:szCs w:val="18"/>
                <w:lang w:val="en-GB"/>
              </w:rPr>
            </w:pPr>
            <w:r w:rsidRPr="002605F8">
              <w:rPr>
                <w:b/>
                <w:sz w:val="18"/>
                <w:szCs w:val="18"/>
                <w:lang w:val="en-GB"/>
              </w:rPr>
              <w:t>Operational action 2</w:t>
            </w:r>
          </w:p>
        </w:tc>
        <w:tc>
          <w:tcPr>
            <w:tcW w:w="7976" w:type="dxa"/>
            <w:gridSpan w:val="2"/>
            <w:shd w:val="clear" w:color="auto" w:fill="DBE5F1" w:themeFill="accent1" w:themeFillTint="33"/>
          </w:tcPr>
          <w:p w14:paraId="77D50C3E" w14:textId="77777777" w:rsidR="00B86494" w:rsidRPr="002605F8" w:rsidRDefault="00B86494" w:rsidP="00FD5887">
            <w:pPr>
              <w:spacing w:line="240" w:lineRule="auto"/>
              <w:rPr>
                <w:i/>
                <w:sz w:val="18"/>
                <w:szCs w:val="18"/>
                <w:lang w:val="en-GB"/>
              </w:rPr>
            </w:pPr>
            <w:r w:rsidRPr="003F5994">
              <w:rPr>
                <w:i/>
                <w:sz w:val="18"/>
                <w:szCs w:val="18"/>
                <w:lang w:val="en-GB"/>
              </w:rPr>
              <w:t>Setting up test pilots</w:t>
            </w:r>
          </w:p>
        </w:tc>
      </w:tr>
      <w:tr w:rsidR="00B86494" w:rsidRPr="00F26902" w14:paraId="7E8C83BB" w14:textId="77777777" w:rsidTr="00FD5887">
        <w:tc>
          <w:tcPr>
            <w:tcW w:w="1959" w:type="dxa"/>
          </w:tcPr>
          <w:p w14:paraId="12BC7DA3"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642C929B" w14:textId="77777777" w:rsidR="00B86494" w:rsidRPr="003F5994" w:rsidRDefault="00B86494" w:rsidP="00FD5887">
            <w:pPr>
              <w:pStyle w:val="Opsommingsymbool0"/>
              <w:rPr>
                <w:sz w:val="18"/>
                <w:szCs w:val="18"/>
                <w:lang w:val="en-GB"/>
              </w:rPr>
            </w:pPr>
            <w:r w:rsidRPr="003F5994">
              <w:rPr>
                <w:sz w:val="18"/>
                <w:szCs w:val="18"/>
                <w:lang w:val="en-GB"/>
              </w:rPr>
              <w:t xml:space="preserve">trap net with </w:t>
            </w:r>
            <w:proofErr w:type="spellStart"/>
            <w:r w:rsidRPr="003F5994">
              <w:rPr>
                <w:sz w:val="18"/>
                <w:szCs w:val="18"/>
                <w:lang w:val="en-GB"/>
              </w:rPr>
              <w:t>pingers</w:t>
            </w:r>
            <w:proofErr w:type="spellEnd"/>
            <w:r w:rsidRPr="003F5994">
              <w:rPr>
                <w:sz w:val="18"/>
                <w:szCs w:val="18"/>
                <w:lang w:val="en-GB"/>
              </w:rPr>
              <w:t xml:space="preserve"> is selected as environmental. friendly fishing technique </w:t>
            </w:r>
          </w:p>
          <w:p w14:paraId="1D012D96" w14:textId="77777777" w:rsidR="00B86494" w:rsidRPr="003F5994" w:rsidRDefault="00B86494" w:rsidP="00FD5887">
            <w:pPr>
              <w:pStyle w:val="Opsommingsymbool0"/>
              <w:rPr>
                <w:sz w:val="18"/>
                <w:szCs w:val="18"/>
                <w:lang w:val="en-GB"/>
              </w:rPr>
            </w:pPr>
            <w:r w:rsidRPr="003F5994">
              <w:rPr>
                <w:sz w:val="18"/>
                <w:szCs w:val="18"/>
                <w:lang w:val="en-GB"/>
              </w:rPr>
              <w:t xml:space="preserve">each </w:t>
            </w:r>
            <w:proofErr w:type="spellStart"/>
            <w:r w:rsidRPr="003F5994">
              <w:rPr>
                <w:sz w:val="18"/>
                <w:szCs w:val="18"/>
                <w:lang w:val="en-GB"/>
              </w:rPr>
              <w:t>pinger</w:t>
            </w:r>
            <w:proofErr w:type="spellEnd"/>
            <w:r w:rsidRPr="003F5994">
              <w:rPr>
                <w:sz w:val="18"/>
                <w:szCs w:val="18"/>
                <w:lang w:val="en-GB"/>
              </w:rPr>
              <w:t xml:space="preserve"> costs 100 €/pc, each trap net requires 4 </w:t>
            </w:r>
            <w:proofErr w:type="spellStart"/>
            <w:r w:rsidRPr="003F5994">
              <w:rPr>
                <w:sz w:val="18"/>
                <w:szCs w:val="18"/>
                <w:lang w:val="en-GB"/>
              </w:rPr>
              <w:t>pingers</w:t>
            </w:r>
            <w:proofErr w:type="spellEnd"/>
            <w:r w:rsidRPr="003F5994">
              <w:rPr>
                <w:sz w:val="18"/>
                <w:szCs w:val="18"/>
                <w:lang w:val="en-GB"/>
              </w:rPr>
              <w:t xml:space="preserve"> (= 400€)</w:t>
            </w:r>
          </w:p>
          <w:p w14:paraId="513E8ED6" w14:textId="77777777" w:rsidR="00B86494" w:rsidRPr="003F5994" w:rsidRDefault="00B86494" w:rsidP="00FD5887">
            <w:pPr>
              <w:pStyle w:val="Opsommingsymbool0"/>
              <w:rPr>
                <w:sz w:val="18"/>
                <w:szCs w:val="18"/>
                <w:lang w:val="en-GB"/>
              </w:rPr>
            </w:pPr>
            <w:r w:rsidRPr="003F5994">
              <w:rPr>
                <w:sz w:val="18"/>
                <w:szCs w:val="18"/>
                <w:lang w:val="en-GB"/>
              </w:rPr>
              <w:t xml:space="preserve">in each port, 5 vessels will be supplied with a trap net &amp; </w:t>
            </w:r>
            <w:proofErr w:type="spellStart"/>
            <w:r w:rsidRPr="003F5994">
              <w:rPr>
                <w:sz w:val="18"/>
                <w:szCs w:val="18"/>
                <w:lang w:val="en-GB"/>
              </w:rPr>
              <w:t>pingers</w:t>
            </w:r>
            <w:proofErr w:type="spellEnd"/>
            <w:r w:rsidRPr="003F5994">
              <w:rPr>
                <w:sz w:val="18"/>
                <w:szCs w:val="18"/>
                <w:lang w:val="en-GB"/>
              </w:rPr>
              <w:t xml:space="preserve"> (= 2000€)</w:t>
            </w:r>
          </w:p>
          <w:p w14:paraId="67FA7C2F" w14:textId="77777777" w:rsidR="00B86494" w:rsidRPr="003F5994" w:rsidRDefault="00B86494" w:rsidP="00FD5887">
            <w:pPr>
              <w:pStyle w:val="Opsommingsymbool0"/>
              <w:rPr>
                <w:sz w:val="18"/>
                <w:szCs w:val="18"/>
                <w:lang w:val="en-GB"/>
              </w:rPr>
            </w:pPr>
            <w:r w:rsidRPr="003F5994">
              <w:rPr>
                <w:sz w:val="18"/>
                <w:szCs w:val="18"/>
                <w:lang w:val="en-GB"/>
              </w:rPr>
              <w:t>pilot test will be organised in 3 ports per MS (= 6000€)</w:t>
            </w:r>
          </w:p>
          <w:p w14:paraId="0F7B0C1E" w14:textId="77777777" w:rsidR="00B86494" w:rsidRPr="002605F8" w:rsidRDefault="00B86494" w:rsidP="00FD5887">
            <w:pPr>
              <w:pStyle w:val="Opsommingsymbool0"/>
              <w:rPr>
                <w:sz w:val="18"/>
                <w:szCs w:val="18"/>
                <w:lang w:val="en-GB"/>
              </w:rPr>
            </w:pPr>
            <w:r w:rsidRPr="003F5994">
              <w:rPr>
                <w:sz w:val="18"/>
                <w:szCs w:val="18"/>
                <w:lang w:val="en-GB"/>
              </w:rPr>
              <w:t>no operational costs are assumed</w:t>
            </w:r>
          </w:p>
        </w:tc>
      </w:tr>
      <w:tr w:rsidR="00B86494" w:rsidRPr="002605F8" w14:paraId="01BA7C37" w14:textId="77777777" w:rsidTr="00FD5887">
        <w:trPr>
          <w:trHeight w:val="2708"/>
        </w:trPr>
        <w:tc>
          <w:tcPr>
            <w:tcW w:w="1959" w:type="dxa"/>
          </w:tcPr>
          <w:p w14:paraId="6FA69CE9"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65DE79C6" w14:textId="77777777" w:rsidR="00B86494" w:rsidRDefault="00B86494" w:rsidP="00FD5887">
            <w:pPr>
              <w:pStyle w:val="Opsommingsymbool0"/>
              <w:rPr>
                <w:lang w:val="en-GB"/>
              </w:rPr>
            </w:pPr>
            <w:r w:rsidRPr="003F5994">
              <w:rPr>
                <w:lang w:val="en-GB"/>
              </w:rPr>
              <w:t>Technical implementation costs</w:t>
            </w:r>
          </w:p>
          <w:tbl>
            <w:tblPr>
              <w:tblW w:w="4933" w:type="dxa"/>
              <w:tblLook w:val="04A0" w:firstRow="1" w:lastRow="0" w:firstColumn="1" w:lastColumn="0" w:noHBand="0" w:noVBand="1"/>
            </w:tblPr>
            <w:tblGrid>
              <w:gridCol w:w="3402"/>
              <w:gridCol w:w="1531"/>
            </w:tblGrid>
            <w:tr w:rsidR="00B86494" w14:paraId="28D7910F" w14:textId="77777777" w:rsidTr="00FD588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8D8D8"/>
                  <w:hideMark/>
                </w:tcPr>
                <w:p w14:paraId="22F286C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auto" w:fill="D8D8D8"/>
                  <w:hideMark/>
                </w:tcPr>
                <w:p w14:paraId="4D28948C"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w:t>
                  </w:r>
                </w:p>
              </w:tc>
            </w:tr>
            <w:tr w:rsidR="00B86494" w14:paraId="00D01A7E"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70E4A9E3"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Investment costs</w:t>
                  </w:r>
                </w:p>
              </w:tc>
              <w:tc>
                <w:tcPr>
                  <w:tcW w:w="1531" w:type="dxa"/>
                  <w:tcBorders>
                    <w:top w:val="nil"/>
                    <w:left w:val="nil"/>
                    <w:bottom w:val="single" w:sz="4" w:space="0" w:color="auto"/>
                    <w:right w:val="single" w:sz="4" w:space="0" w:color="auto"/>
                  </w:tcBorders>
                  <w:hideMark/>
                </w:tcPr>
                <w:p w14:paraId="0F566793"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6.000</w:t>
                  </w:r>
                </w:p>
              </w:tc>
            </w:tr>
            <w:tr w:rsidR="00B86494" w14:paraId="46F92DA3"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4A950E1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Operational costs</w:t>
                  </w:r>
                </w:p>
              </w:tc>
              <w:tc>
                <w:tcPr>
                  <w:tcW w:w="1531" w:type="dxa"/>
                  <w:tcBorders>
                    <w:top w:val="nil"/>
                    <w:left w:val="nil"/>
                    <w:bottom w:val="single" w:sz="4" w:space="0" w:color="auto"/>
                    <w:right w:val="single" w:sz="4" w:space="0" w:color="auto"/>
                  </w:tcBorders>
                  <w:shd w:val="clear" w:color="auto" w:fill="D9D9D9"/>
                  <w:hideMark/>
                </w:tcPr>
                <w:p w14:paraId="53498827"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r>
            <w:tr w:rsidR="00B86494" w14:paraId="3D1C62C4"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6058AE83"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Maintenance costs</w:t>
                  </w:r>
                </w:p>
              </w:tc>
              <w:tc>
                <w:tcPr>
                  <w:tcW w:w="1531" w:type="dxa"/>
                  <w:tcBorders>
                    <w:top w:val="nil"/>
                    <w:left w:val="nil"/>
                    <w:bottom w:val="single" w:sz="4" w:space="0" w:color="auto"/>
                    <w:right w:val="single" w:sz="4" w:space="0" w:color="auto"/>
                  </w:tcBorders>
                  <w:shd w:val="clear" w:color="auto" w:fill="D9D9D9"/>
                  <w:hideMark/>
                </w:tcPr>
                <w:p w14:paraId="452BD1C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r>
            <w:tr w:rsidR="00B86494" w14:paraId="118EDAE9"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0505C30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cost</w:t>
                  </w:r>
                </w:p>
              </w:tc>
              <w:tc>
                <w:tcPr>
                  <w:tcW w:w="1531" w:type="dxa"/>
                  <w:tcBorders>
                    <w:top w:val="nil"/>
                    <w:left w:val="nil"/>
                    <w:bottom w:val="single" w:sz="4" w:space="0" w:color="auto"/>
                    <w:right w:val="single" w:sz="4" w:space="0" w:color="auto"/>
                  </w:tcBorders>
                  <w:noWrap/>
                  <w:hideMark/>
                </w:tcPr>
                <w:p w14:paraId="4916FA58"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6.000</w:t>
                  </w:r>
                  <w:r>
                    <w:rPr>
                      <w:rFonts w:eastAsia="Times New Roman" w:cs="Arial"/>
                      <w:b/>
                      <w:bCs/>
                      <w:color w:val="000000"/>
                      <w:sz w:val="18"/>
                      <w:szCs w:val="20"/>
                      <w:lang w:val="en-GB"/>
                    </w:rPr>
                    <w:fldChar w:fldCharType="end"/>
                  </w:r>
                </w:p>
              </w:tc>
            </w:tr>
          </w:tbl>
          <w:p w14:paraId="3070E76D" w14:textId="77777777" w:rsidR="00B86494" w:rsidRDefault="00B86494" w:rsidP="00FD5887">
            <w:pPr>
              <w:spacing w:line="240" w:lineRule="auto"/>
              <w:rPr>
                <w:i/>
                <w:sz w:val="18"/>
                <w:szCs w:val="18"/>
                <w:lang w:val="en-GB"/>
              </w:rPr>
            </w:pPr>
          </w:p>
          <w:p w14:paraId="766AFEB6" w14:textId="77777777" w:rsidR="00B86494" w:rsidRPr="002605F8" w:rsidRDefault="00B86494" w:rsidP="00FD5887">
            <w:pPr>
              <w:spacing w:line="240" w:lineRule="auto"/>
              <w:rPr>
                <w:i/>
                <w:sz w:val="18"/>
                <w:szCs w:val="18"/>
                <w:lang w:val="en-GB"/>
              </w:rPr>
            </w:pPr>
          </w:p>
        </w:tc>
      </w:tr>
      <w:tr w:rsidR="00B86494" w:rsidRPr="00F26902" w14:paraId="56F0C49C" w14:textId="77777777" w:rsidTr="00FD5887">
        <w:tc>
          <w:tcPr>
            <w:tcW w:w="1959" w:type="dxa"/>
            <w:shd w:val="clear" w:color="auto" w:fill="DBE5F1" w:themeFill="accent1" w:themeFillTint="33"/>
          </w:tcPr>
          <w:p w14:paraId="6A3BF344" w14:textId="77777777" w:rsidR="00B86494" w:rsidRPr="002605F8" w:rsidRDefault="00B86494" w:rsidP="00FD5887">
            <w:pPr>
              <w:rPr>
                <w:b/>
                <w:sz w:val="18"/>
                <w:szCs w:val="18"/>
                <w:lang w:val="en-GB"/>
              </w:rPr>
            </w:pPr>
            <w:r w:rsidRPr="002605F8">
              <w:rPr>
                <w:b/>
                <w:sz w:val="18"/>
                <w:szCs w:val="18"/>
                <w:lang w:val="en-GB"/>
              </w:rPr>
              <w:t>Operational action 3</w:t>
            </w:r>
          </w:p>
        </w:tc>
        <w:tc>
          <w:tcPr>
            <w:tcW w:w="7976" w:type="dxa"/>
            <w:gridSpan w:val="2"/>
            <w:shd w:val="clear" w:color="auto" w:fill="DBE5F1" w:themeFill="accent1" w:themeFillTint="33"/>
          </w:tcPr>
          <w:p w14:paraId="18F054C5" w14:textId="77777777" w:rsidR="00B86494" w:rsidRPr="002605F8" w:rsidRDefault="00B86494" w:rsidP="00FD5887">
            <w:pPr>
              <w:spacing w:line="240" w:lineRule="auto"/>
              <w:rPr>
                <w:rFonts w:cs="Arial"/>
                <w:i/>
                <w:sz w:val="18"/>
                <w:szCs w:val="18"/>
                <w:lang w:val="en-GB"/>
              </w:rPr>
            </w:pPr>
            <w:r w:rsidRPr="003F5994">
              <w:rPr>
                <w:rFonts w:cs="Arial"/>
                <w:i/>
                <w:sz w:val="18"/>
                <w:szCs w:val="18"/>
                <w:lang w:val="en-GB"/>
              </w:rPr>
              <w:t>Evaluation of pilot test, incl. stakeholder meeting between small scale and large scale vessels &amp; information leaflet</w:t>
            </w:r>
          </w:p>
        </w:tc>
      </w:tr>
      <w:tr w:rsidR="00B86494" w:rsidRPr="00F26902" w14:paraId="5A6E4585" w14:textId="77777777" w:rsidTr="00FD5887">
        <w:tc>
          <w:tcPr>
            <w:tcW w:w="1959" w:type="dxa"/>
          </w:tcPr>
          <w:p w14:paraId="6DB3739B" w14:textId="77777777" w:rsidR="00B86494" w:rsidRPr="002605F8" w:rsidRDefault="00B86494" w:rsidP="00FD5887">
            <w:pPr>
              <w:rPr>
                <w:b/>
                <w:sz w:val="18"/>
                <w:szCs w:val="18"/>
                <w:lang w:val="en-GB"/>
              </w:rPr>
            </w:pPr>
            <w:r w:rsidRPr="002605F8">
              <w:rPr>
                <w:b/>
                <w:color w:val="4F81BD" w:themeColor="accent1"/>
                <w:sz w:val="18"/>
                <w:szCs w:val="18"/>
                <w:lang w:val="en-GB"/>
              </w:rPr>
              <w:t xml:space="preserve">Assumptions </w:t>
            </w:r>
          </w:p>
        </w:tc>
        <w:tc>
          <w:tcPr>
            <w:tcW w:w="7976" w:type="dxa"/>
            <w:gridSpan w:val="2"/>
          </w:tcPr>
          <w:p w14:paraId="1866E078" w14:textId="77777777" w:rsidR="00B86494" w:rsidRPr="003F5994" w:rsidRDefault="00B86494" w:rsidP="00FD5887">
            <w:pPr>
              <w:pStyle w:val="Opsommingsymbool0"/>
              <w:rPr>
                <w:rFonts w:cs="Arial"/>
                <w:i/>
                <w:sz w:val="18"/>
                <w:szCs w:val="18"/>
                <w:lang w:val="en-GB"/>
              </w:rPr>
            </w:pPr>
            <w:r w:rsidRPr="003F5994">
              <w:rPr>
                <w:rFonts w:cs="Arial"/>
                <w:i/>
                <w:sz w:val="18"/>
                <w:szCs w:val="18"/>
                <w:lang w:val="en-GB"/>
              </w:rPr>
              <w:t>Communication material: 120 euro for 200 leaflets (BG)</w:t>
            </w:r>
          </w:p>
          <w:p w14:paraId="3DBE2972" w14:textId="77777777" w:rsidR="00B86494" w:rsidRPr="003F5994" w:rsidRDefault="00B86494" w:rsidP="00FD5887">
            <w:pPr>
              <w:pStyle w:val="Opsommingsymbool0"/>
              <w:rPr>
                <w:rFonts w:cs="Arial"/>
                <w:i/>
                <w:sz w:val="18"/>
                <w:szCs w:val="18"/>
                <w:lang w:val="en-GB"/>
              </w:rPr>
            </w:pPr>
            <w:r w:rsidRPr="003F5994">
              <w:rPr>
                <w:rFonts w:cs="Arial"/>
                <w:i/>
                <w:sz w:val="18"/>
                <w:szCs w:val="18"/>
                <w:lang w:val="en-GB"/>
              </w:rPr>
              <w:t>4 stakeholder meetings will be held in each MS (one for each Fishery Local Action Group)</w:t>
            </w:r>
          </w:p>
          <w:p w14:paraId="4348C9B0" w14:textId="77777777" w:rsidR="00B86494" w:rsidRPr="00984D9A" w:rsidRDefault="00B86494" w:rsidP="00FD5887">
            <w:pPr>
              <w:pStyle w:val="Opsommingsymbool0"/>
              <w:rPr>
                <w:rFonts w:cs="Arial"/>
                <w:i/>
                <w:sz w:val="18"/>
                <w:szCs w:val="18"/>
                <w:lang w:val="en-GB"/>
              </w:rPr>
            </w:pPr>
            <w:r w:rsidRPr="003F5994">
              <w:rPr>
                <w:rFonts w:cs="Arial"/>
                <w:i/>
                <w:sz w:val="18"/>
                <w:szCs w:val="18"/>
                <w:lang w:val="en-GB"/>
              </w:rPr>
              <w:t>1 meeting between BG &amp; RO to evaluate the pilot</w:t>
            </w:r>
            <w:r>
              <w:rPr>
                <w:rFonts w:cs="Arial"/>
                <w:i/>
                <w:sz w:val="18"/>
                <w:szCs w:val="18"/>
                <w:lang w:val="en-GB"/>
              </w:rPr>
              <w:t xml:space="preserve"> test &amp; discuss the way forward</w:t>
            </w:r>
          </w:p>
        </w:tc>
      </w:tr>
      <w:tr w:rsidR="00B86494" w:rsidRPr="00984D9A" w14:paraId="669E80BC" w14:textId="77777777" w:rsidTr="00FD5887">
        <w:tc>
          <w:tcPr>
            <w:tcW w:w="1959" w:type="dxa"/>
          </w:tcPr>
          <w:p w14:paraId="536DDE53" w14:textId="77777777" w:rsidR="00B86494" w:rsidRPr="002605F8" w:rsidRDefault="00B86494" w:rsidP="00FD5887">
            <w:pPr>
              <w:rPr>
                <w:b/>
                <w:sz w:val="18"/>
                <w:szCs w:val="18"/>
                <w:lang w:val="en-GB"/>
              </w:rPr>
            </w:pPr>
            <w:r w:rsidRPr="002605F8">
              <w:rPr>
                <w:b/>
                <w:color w:val="4F81BD" w:themeColor="accent1"/>
                <w:sz w:val="18"/>
                <w:szCs w:val="18"/>
                <w:lang w:val="en-GB"/>
              </w:rPr>
              <w:t>Cost components</w:t>
            </w:r>
          </w:p>
        </w:tc>
        <w:tc>
          <w:tcPr>
            <w:tcW w:w="7976" w:type="dxa"/>
            <w:gridSpan w:val="2"/>
          </w:tcPr>
          <w:p w14:paraId="38F6FC48" w14:textId="77777777" w:rsidR="00B86494" w:rsidRDefault="00B86494" w:rsidP="00FD5887">
            <w:pPr>
              <w:pStyle w:val="Opsommingsymbool0"/>
              <w:rPr>
                <w:lang w:val="en-GB"/>
              </w:rPr>
            </w:pPr>
            <w:r>
              <w:rPr>
                <w:lang w:val="en-GB"/>
              </w:rPr>
              <w:t>Costs for assistance with voluntary agreements (one off)</w:t>
            </w:r>
          </w:p>
          <w:tbl>
            <w:tblPr>
              <w:tblW w:w="7483" w:type="dxa"/>
              <w:tblLook w:val="04A0" w:firstRow="1" w:lastRow="0" w:firstColumn="1" w:lastColumn="0" w:noHBand="0" w:noVBand="1"/>
            </w:tblPr>
            <w:tblGrid>
              <w:gridCol w:w="3231"/>
              <w:gridCol w:w="1361"/>
              <w:gridCol w:w="1474"/>
              <w:gridCol w:w="1417"/>
            </w:tblGrid>
            <w:tr w:rsidR="00B86494" w:rsidRPr="00F26902" w14:paraId="5EA3F1B3" w14:textId="77777777" w:rsidTr="00FD5887">
              <w:trPr>
                <w:trHeight w:val="70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76391FBC"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lastRenderedPageBreak/>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0883576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474" w:type="dxa"/>
                  <w:tcBorders>
                    <w:top w:val="single" w:sz="4" w:space="0" w:color="auto"/>
                    <w:left w:val="nil"/>
                    <w:bottom w:val="single" w:sz="4" w:space="0" w:color="auto"/>
                    <w:right w:val="single" w:sz="4" w:space="0" w:color="auto"/>
                  </w:tcBorders>
                  <w:shd w:val="clear" w:color="auto" w:fill="D8D8D8"/>
                  <w:hideMark/>
                </w:tcPr>
                <w:p w14:paraId="31BBBCE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17" w:type="dxa"/>
                  <w:tcBorders>
                    <w:top w:val="single" w:sz="4" w:space="0" w:color="auto"/>
                    <w:left w:val="nil"/>
                    <w:bottom w:val="single" w:sz="4" w:space="0" w:color="auto"/>
                    <w:right w:val="single" w:sz="4" w:space="0" w:color="auto"/>
                  </w:tcBorders>
                  <w:shd w:val="clear" w:color="auto" w:fill="D8D8D8"/>
                  <w:hideMark/>
                </w:tcPr>
                <w:p w14:paraId="0A4A477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187E85F3"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527C419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Evaluation &amp; preparation Stakeholder meeting</w:t>
                  </w:r>
                </w:p>
              </w:tc>
              <w:tc>
                <w:tcPr>
                  <w:tcW w:w="1361" w:type="dxa"/>
                  <w:tcBorders>
                    <w:top w:val="nil"/>
                    <w:left w:val="nil"/>
                    <w:bottom w:val="single" w:sz="4" w:space="0" w:color="auto"/>
                    <w:right w:val="single" w:sz="4" w:space="0" w:color="auto"/>
                  </w:tcBorders>
                  <w:hideMark/>
                </w:tcPr>
                <w:p w14:paraId="03ECDE01"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16</w:t>
                  </w:r>
                </w:p>
              </w:tc>
              <w:tc>
                <w:tcPr>
                  <w:tcW w:w="1474" w:type="dxa"/>
                  <w:tcBorders>
                    <w:top w:val="nil"/>
                    <w:left w:val="nil"/>
                    <w:bottom w:val="single" w:sz="4" w:space="0" w:color="auto"/>
                    <w:right w:val="single" w:sz="4" w:space="0" w:color="auto"/>
                  </w:tcBorders>
                  <w:hideMark/>
                </w:tcPr>
                <w:p w14:paraId="310D7CEB"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6D7E11D2"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1120</w:t>
                  </w:r>
                  <w:r>
                    <w:rPr>
                      <w:rFonts w:eastAsia="Times New Roman" w:cs="Arial"/>
                      <w:color w:val="000000"/>
                      <w:sz w:val="18"/>
                      <w:szCs w:val="20"/>
                      <w:lang w:val="en-GB"/>
                    </w:rPr>
                    <w:fldChar w:fldCharType="end"/>
                  </w:r>
                </w:p>
              </w:tc>
            </w:tr>
            <w:tr w:rsidR="00B86494" w14:paraId="02DD59C9"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8E57B0B"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Stakeholder meeting &amp; follow up</w:t>
                  </w:r>
                </w:p>
              </w:tc>
              <w:tc>
                <w:tcPr>
                  <w:tcW w:w="1361" w:type="dxa"/>
                  <w:tcBorders>
                    <w:top w:val="nil"/>
                    <w:left w:val="nil"/>
                    <w:bottom w:val="single" w:sz="4" w:space="0" w:color="auto"/>
                    <w:right w:val="single" w:sz="4" w:space="0" w:color="auto"/>
                  </w:tcBorders>
                  <w:hideMark/>
                </w:tcPr>
                <w:p w14:paraId="26AE1E94"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4</w:t>
                  </w:r>
                </w:p>
              </w:tc>
              <w:tc>
                <w:tcPr>
                  <w:tcW w:w="1474" w:type="dxa"/>
                  <w:tcBorders>
                    <w:top w:val="nil"/>
                    <w:left w:val="nil"/>
                    <w:bottom w:val="single" w:sz="4" w:space="0" w:color="auto"/>
                    <w:right w:val="single" w:sz="4" w:space="0" w:color="auto"/>
                  </w:tcBorders>
                  <w:hideMark/>
                </w:tcPr>
                <w:p w14:paraId="00D7D57B"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73258E9F"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280</w:t>
                  </w:r>
                  <w:r>
                    <w:rPr>
                      <w:rFonts w:eastAsia="Times New Roman" w:cs="Arial"/>
                      <w:color w:val="000000"/>
                      <w:sz w:val="18"/>
                      <w:szCs w:val="20"/>
                      <w:lang w:val="en-GB"/>
                    </w:rPr>
                    <w:fldChar w:fldCharType="end"/>
                  </w:r>
                </w:p>
              </w:tc>
            </w:tr>
            <w:tr w:rsidR="00B86494" w14:paraId="7DF8A4B3"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00CA21F4"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Meetings with </w:t>
                  </w:r>
                  <w:proofErr w:type="spellStart"/>
                  <w:r>
                    <w:rPr>
                      <w:rFonts w:eastAsia="Times New Roman" w:cs="Arial"/>
                      <w:color w:val="000000"/>
                      <w:sz w:val="18"/>
                      <w:szCs w:val="20"/>
                      <w:lang w:val="en-GB"/>
                    </w:rPr>
                    <w:t>neighboring</w:t>
                  </w:r>
                  <w:proofErr w:type="spellEnd"/>
                  <w:r>
                    <w:rPr>
                      <w:rFonts w:eastAsia="Times New Roman" w:cs="Arial"/>
                      <w:color w:val="000000"/>
                      <w:sz w:val="18"/>
                      <w:szCs w:val="20"/>
                      <w:lang w:val="en-GB"/>
                    </w:rPr>
                    <w:t xml:space="preserve"> MS</w:t>
                  </w:r>
                </w:p>
              </w:tc>
              <w:tc>
                <w:tcPr>
                  <w:tcW w:w="1361" w:type="dxa"/>
                  <w:tcBorders>
                    <w:top w:val="nil"/>
                    <w:left w:val="nil"/>
                    <w:bottom w:val="single" w:sz="4" w:space="0" w:color="auto"/>
                    <w:right w:val="single" w:sz="4" w:space="0" w:color="auto"/>
                  </w:tcBorders>
                  <w:hideMark/>
                </w:tcPr>
                <w:p w14:paraId="65854E61"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1</w:t>
                  </w:r>
                </w:p>
              </w:tc>
              <w:tc>
                <w:tcPr>
                  <w:tcW w:w="1474" w:type="dxa"/>
                  <w:tcBorders>
                    <w:top w:val="nil"/>
                    <w:left w:val="nil"/>
                    <w:bottom w:val="single" w:sz="4" w:space="0" w:color="auto"/>
                    <w:right w:val="single" w:sz="4" w:space="0" w:color="auto"/>
                  </w:tcBorders>
                  <w:hideMark/>
                </w:tcPr>
                <w:p w14:paraId="461CCDAD"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17" w:type="dxa"/>
                  <w:tcBorders>
                    <w:top w:val="nil"/>
                    <w:left w:val="nil"/>
                    <w:bottom w:val="single" w:sz="4" w:space="0" w:color="auto"/>
                    <w:right w:val="single" w:sz="4" w:space="0" w:color="auto"/>
                  </w:tcBorders>
                  <w:hideMark/>
                </w:tcPr>
                <w:p w14:paraId="5A0B48E7"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600</w:t>
                  </w:r>
                  <w:r>
                    <w:rPr>
                      <w:rFonts w:eastAsia="Times New Roman" w:cs="Arial"/>
                      <w:color w:val="000000"/>
                      <w:sz w:val="18"/>
                      <w:szCs w:val="20"/>
                      <w:lang w:val="en-GB"/>
                    </w:rPr>
                    <w:fldChar w:fldCharType="end"/>
                  </w:r>
                </w:p>
              </w:tc>
            </w:tr>
            <w:tr w:rsidR="00B86494" w14:paraId="1413936F"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6D35E9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361" w:type="dxa"/>
                  <w:tcBorders>
                    <w:top w:val="nil"/>
                    <w:left w:val="nil"/>
                    <w:bottom w:val="single" w:sz="4" w:space="0" w:color="auto"/>
                    <w:right w:val="single" w:sz="4" w:space="0" w:color="auto"/>
                  </w:tcBorders>
                  <w:hideMark/>
                </w:tcPr>
                <w:p w14:paraId="35E182FB"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1</w:t>
                  </w:r>
                </w:p>
              </w:tc>
              <w:tc>
                <w:tcPr>
                  <w:tcW w:w="1474" w:type="dxa"/>
                  <w:tcBorders>
                    <w:top w:val="nil"/>
                    <w:left w:val="nil"/>
                    <w:bottom w:val="single" w:sz="4" w:space="0" w:color="auto"/>
                    <w:right w:val="single" w:sz="4" w:space="0" w:color="auto"/>
                  </w:tcBorders>
                  <w:hideMark/>
                </w:tcPr>
                <w:p w14:paraId="276A97C6"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417" w:type="dxa"/>
                  <w:tcBorders>
                    <w:top w:val="nil"/>
                    <w:left w:val="nil"/>
                    <w:bottom w:val="single" w:sz="4" w:space="0" w:color="auto"/>
                    <w:right w:val="single" w:sz="4" w:space="0" w:color="auto"/>
                  </w:tcBorders>
                  <w:hideMark/>
                </w:tcPr>
                <w:p w14:paraId="3F4D506F"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750</w:t>
                  </w:r>
                  <w:r>
                    <w:rPr>
                      <w:rFonts w:eastAsia="Times New Roman" w:cs="Arial"/>
                      <w:color w:val="000000"/>
                      <w:sz w:val="18"/>
                      <w:szCs w:val="20"/>
                      <w:lang w:val="en-GB"/>
                    </w:rPr>
                    <w:fldChar w:fldCharType="end"/>
                  </w:r>
                </w:p>
              </w:tc>
            </w:tr>
            <w:tr w:rsidR="00B86494" w14:paraId="2BAEE9D0"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E0BCC6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implementation cost</w:t>
                  </w:r>
                </w:p>
              </w:tc>
              <w:tc>
                <w:tcPr>
                  <w:tcW w:w="1361" w:type="dxa"/>
                  <w:tcBorders>
                    <w:top w:val="nil"/>
                    <w:left w:val="nil"/>
                    <w:bottom w:val="single" w:sz="4" w:space="0" w:color="auto"/>
                    <w:right w:val="single" w:sz="4" w:space="0" w:color="auto"/>
                  </w:tcBorders>
                  <w:hideMark/>
                </w:tcPr>
                <w:p w14:paraId="35ACBB3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3E982C1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6EE03DC7"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2.750</w:t>
                  </w:r>
                  <w:r>
                    <w:rPr>
                      <w:rFonts w:eastAsia="Times New Roman" w:cs="Arial"/>
                      <w:b/>
                      <w:bCs/>
                      <w:color w:val="000000"/>
                      <w:sz w:val="18"/>
                      <w:szCs w:val="20"/>
                      <w:lang w:val="en-GB"/>
                    </w:rPr>
                    <w:fldChar w:fldCharType="end"/>
                  </w:r>
                </w:p>
              </w:tc>
            </w:tr>
          </w:tbl>
          <w:p w14:paraId="704CA767" w14:textId="77777777" w:rsidR="00B86494" w:rsidRDefault="00B86494" w:rsidP="00FD5887">
            <w:pPr>
              <w:spacing w:line="240" w:lineRule="auto"/>
              <w:rPr>
                <w:rFonts w:cs="Arial"/>
                <w:i/>
                <w:sz w:val="18"/>
                <w:szCs w:val="18"/>
                <w:lang w:val="en-GB"/>
              </w:rPr>
            </w:pPr>
          </w:p>
          <w:p w14:paraId="47BF0843" w14:textId="77777777" w:rsidR="00B86494" w:rsidRDefault="00B86494" w:rsidP="00FD5887">
            <w:pPr>
              <w:pStyle w:val="Opsommingsymbool0"/>
              <w:rPr>
                <w:lang w:val="en-GB"/>
              </w:rPr>
            </w:pPr>
            <w:r>
              <w:rPr>
                <w:lang w:val="en-GB"/>
              </w:rPr>
              <w:t>Communication costs (one off)</w:t>
            </w:r>
          </w:p>
          <w:tbl>
            <w:tblPr>
              <w:tblW w:w="7483" w:type="dxa"/>
              <w:tblLook w:val="04A0" w:firstRow="1" w:lastRow="0" w:firstColumn="1" w:lastColumn="0" w:noHBand="0" w:noVBand="1"/>
            </w:tblPr>
            <w:tblGrid>
              <w:gridCol w:w="3231"/>
              <w:gridCol w:w="1361"/>
              <w:gridCol w:w="1474"/>
              <w:gridCol w:w="1417"/>
            </w:tblGrid>
            <w:tr w:rsidR="00B86494" w:rsidRPr="00F26902" w14:paraId="5B4A04DD"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06ACD746"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2FCB3F3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23460AD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5119868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6B458D7F"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41A971BE"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Leaflets for fishermen</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1C7D6F9A"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D9D9D9" w:themeFill="background1" w:themeFillShade="D9"/>
                  <w:hideMark/>
                </w:tcPr>
                <w:p w14:paraId="132F17C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10B0D770"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120</w:t>
                  </w:r>
                </w:p>
              </w:tc>
            </w:tr>
            <w:tr w:rsidR="00B86494" w14:paraId="381C5829"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6652289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time</w:t>
                  </w:r>
                </w:p>
              </w:tc>
              <w:tc>
                <w:tcPr>
                  <w:tcW w:w="1361" w:type="dxa"/>
                  <w:tcBorders>
                    <w:top w:val="nil"/>
                    <w:left w:val="nil"/>
                    <w:bottom w:val="single" w:sz="4" w:space="0" w:color="auto"/>
                    <w:right w:val="single" w:sz="4" w:space="0" w:color="auto"/>
                  </w:tcBorders>
                  <w:hideMark/>
                </w:tcPr>
                <w:p w14:paraId="78ECE307"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w:t>
                  </w:r>
                </w:p>
              </w:tc>
              <w:tc>
                <w:tcPr>
                  <w:tcW w:w="1474" w:type="dxa"/>
                  <w:tcBorders>
                    <w:top w:val="nil"/>
                    <w:left w:val="nil"/>
                    <w:bottom w:val="single" w:sz="4" w:space="0" w:color="auto"/>
                    <w:right w:val="single" w:sz="4" w:space="0" w:color="auto"/>
                  </w:tcBorders>
                  <w:hideMark/>
                </w:tcPr>
                <w:p w14:paraId="32CE7523"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35708147"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140</w:t>
                  </w:r>
                </w:p>
              </w:tc>
            </w:tr>
            <w:tr w:rsidR="00B86494" w14:paraId="09183539"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326EEECB"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Other administration costs</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64CBA9A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hideMark/>
                </w:tcPr>
                <w:p w14:paraId="74393A1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5275B7C7"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140</w:t>
                  </w:r>
                </w:p>
              </w:tc>
            </w:tr>
            <w:tr w:rsidR="00B86494" w14:paraId="6D63860A"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00BE7CB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26C3240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2749756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48292454"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 xml:space="preserve"> 400</w:t>
                  </w:r>
                  <w:r>
                    <w:rPr>
                      <w:rFonts w:eastAsia="Times New Roman" w:cs="Arial"/>
                      <w:b/>
                      <w:bCs/>
                      <w:color w:val="000000"/>
                      <w:sz w:val="18"/>
                      <w:szCs w:val="20"/>
                      <w:lang w:val="en-GB"/>
                    </w:rPr>
                    <w:fldChar w:fldCharType="end"/>
                  </w:r>
                </w:p>
              </w:tc>
            </w:tr>
          </w:tbl>
          <w:p w14:paraId="1E1A15C9" w14:textId="77777777" w:rsidR="00B86494" w:rsidRDefault="00B86494" w:rsidP="00FD5887">
            <w:pPr>
              <w:spacing w:line="240" w:lineRule="auto"/>
              <w:rPr>
                <w:rFonts w:cs="Arial"/>
                <w:i/>
                <w:sz w:val="18"/>
                <w:szCs w:val="18"/>
                <w:lang w:val="en-GB"/>
              </w:rPr>
            </w:pPr>
          </w:p>
          <w:p w14:paraId="69C28613" w14:textId="77777777" w:rsidR="00B86494" w:rsidRPr="002605F8" w:rsidRDefault="00B86494" w:rsidP="00FD5887">
            <w:pPr>
              <w:spacing w:line="240" w:lineRule="auto"/>
              <w:rPr>
                <w:rFonts w:cs="Arial"/>
                <w:i/>
                <w:sz w:val="18"/>
                <w:szCs w:val="18"/>
                <w:lang w:val="en-GB"/>
              </w:rPr>
            </w:pPr>
          </w:p>
        </w:tc>
      </w:tr>
      <w:tr w:rsidR="00B86494" w:rsidRPr="00F26902" w14:paraId="37BD55E5" w14:textId="77777777" w:rsidTr="00FD5887">
        <w:tc>
          <w:tcPr>
            <w:tcW w:w="1959" w:type="dxa"/>
            <w:shd w:val="clear" w:color="auto" w:fill="D6E3BC" w:themeFill="accent3" w:themeFillTint="66"/>
          </w:tcPr>
          <w:p w14:paraId="69BD9379" w14:textId="77777777" w:rsidR="00B86494" w:rsidRPr="002605F8" w:rsidRDefault="00B86494" w:rsidP="00FD5887">
            <w:pPr>
              <w:rPr>
                <w:b/>
                <w:sz w:val="18"/>
                <w:szCs w:val="18"/>
                <w:lang w:val="en-GB"/>
              </w:rPr>
            </w:pPr>
            <w:r w:rsidRPr="002605F8">
              <w:rPr>
                <w:b/>
                <w:sz w:val="18"/>
                <w:szCs w:val="18"/>
                <w:lang w:val="en-GB"/>
              </w:rPr>
              <w:lastRenderedPageBreak/>
              <w:t>Total cost of measure (6 years)</w:t>
            </w:r>
          </w:p>
        </w:tc>
        <w:tc>
          <w:tcPr>
            <w:tcW w:w="7976" w:type="dxa"/>
            <w:gridSpan w:val="2"/>
            <w:shd w:val="clear" w:color="auto" w:fill="D6E3BC" w:themeFill="accent3" w:themeFillTint="66"/>
          </w:tcPr>
          <w:p w14:paraId="28CF675E" w14:textId="77777777" w:rsidR="00B86494" w:rsidRPr="002605F8" w:rsidRDefault="00B86494" w:rsidP="00FD5887">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10.600 Euro</w:t>
            </w:r>
          </w:p>
        </w:tc>
      </w:tr>
      <w:tr w:rsidR="00B86494" w:rsidRPr="00F26902" w14:paraId="4E90815A" w14:textId="77777777" w:rsidTr="00FD5887">
        <w:tc>
          <w:tcPr>
            <w:tcW w:w="1959" w:type="dxa"/>
            <w:shd w:val="clear" w:color="auto" w:fill="D6E3BC" w:themeFill="accent3" w:themeFillTint="66"/>
          </w:tcPr>
          <w:p w14:paraId="7594F660"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6EBCA5F3" w14:textId="77777777" w:rsidR="00B86494" w:rsidRDefault="00B86494" w:rsidP="00FD5887">
            <w:pPr>
              <w:rPr>
                <w:lang w:val="en-GB"/>
              </w:rPr>
            </w:pPr>
            <w:r w:rsidRPr="002605F8">
              <w:rPr>
                <w:rFonts w:cs="Arial"/>
                <w:i/>
                <w:sz w:val="18"/>
                <w:szCs w:val="18"/>
                <w:lang w:val="en-GB"/>
              </w:rPr>
              <w:t>Overall uncertainty:</w:t>
            </w:r>
            <w:r>
              <w:rPr>
                <w:rFonts w:cs="Arial"/>
                <w:i/>
                <w:sz w:val="18"/>
                <w:szCs w:val="18"/>
                <w:lang w:val="en-GB"/>
              </w:rPr>
              <w:t xml:space="preserve"> </w:t>
            </w:r>
            <w:r>
              <w:rPr>
                <w:highlight w:val="green"/>
                <w:lang w:val="en-GB"/>
              </w:rPr>
              <w:t>Green</w:t>
            </w:r>
            <w:r>
              <w:rPr>
                <w:lang w:val="en-GB"/>
              </w:rPr>
              <w:t>: Certain (&gt;66% probability)</w:t>
            </w:r>
          </w:p>
          <w:p w14:paraId="56375CD4" w14:textId="77777777" w:rsidR="00B86494" w:rsidRPr="00375CFE" w:rsidRDefault="00B86494" w:rsidP="00FD5887">
            <w:pPr>
              <w:spacing w:line="240" w:lineRule="auto"/>
              <w:rPr>
                <w:rFonts w:cs="Arial"/>
                <w:sz w:val="18"/>
                <w:szCs w:val="18"/>
                <w:lang w:val="en-GB"/>
              </w:rPr>
            </w:pPr>
          </w:p>
          <w:p w14:paraId="24F10D1B" w14:textId="77777777" w:rsidR="00B86494" w:rsidRPr="002605F8" w:rsidRDefault="00B86494" w:rsidP="00FD5887">
            <w:pPr>
              <w:spacing w:line="240" w:lineRule="auto"/>
              <w:rPr>
                <w:rFonts w:cs="Arial"/>
                <w:i/>
                <w:sz w:val="18"/>
                <w:szCs w:val="18"/>
                <w:lang w:val="en-GB"/>
              </w:rPr>
            </w:pPr>
          </w:p>
        </w:tc>
      </w:tr>
      <w:tr w:rsidR="00B86494" w:rsidRPr="00375CFE" w14:paraId="341D9E4B" w14:textId="77777777" w:rsidTr="00FD5887">
        <w:tc>
          <w:tcPr>
            <w:tcW w:w="1959" w:type="dxa"/>
            <w:shd w:val="clear" w:color="auto" w:fill="D6E3BC" w:themeFill="accent3" w:themeFillTint="66"/>
          </w:tcPr>
          <w:p w14:paraId="18BF2A8C"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78CFEFF5" w14:textId="77777777" w:rsidR="00B86494" w:rsidRDefault="00B86494" w:rsidP="00FD5887">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tbl>
            <w:tblPr>
              <w:tblW w:w="3240" w:type="dxa"/>
              <w:tblLook w:val="04A0" w:firstRow="1" w:lastRow="0" w:firstColumn="1" w:lastColumn="0" w:noHBand="0" w:noVBand="1"/>
            </w:tblPr>
            <w:tblGrid>
              <w:gridCol w:w="977"/>
              <w:gridCol w:w="2263"/>
            </w:tblGrid>
            <w:tr w:rsidR="00B86494" w14:paraId="34676C23" w14:textId="77777777" w:rsidTr="00FD5887">
              <w:trPr>
                <w:trHeight w:val="300"/>
              </w:trPr>
              <w:tc>
                <w:tcPr>
                  <w:tcW w:w="976" w:type="dxa"/>
                  <w:shd w:val="clear" w:color="auto" w:fill="00B050"/>
                  <w:noWrap/>
                  <w:hideMark/>
                </w:tcPr>
                <w:p w14:paraId="5C35858F" w14:textId="77777777" w:rsidR="00B86494" w:rsidRDefault="00B86494" w:rsidP="00FD5887">
                  <w:pPr>
                    <w:spacing w:after="0" w:line="240" w:lineRule="auto"/>
                    <w:jc w:val="center"/>
                    <w:rPr>
                      <w:rFonts w:cs="Arial"/>
                      <w:b/>
                      <w:color w:val="000000"/>
                      <w:u w:val="single"/>
                      <w:lang w:val="en-GB" w:eastAsia="fr-BE"/>
                    </w:rPr>
                  </w:pPr>
                  <w:r>
                    <w:rPr>
                      <w:rFonts w:cs="Arial"/>
                      <w:b/>
                      <w:color w:val="000000"/>
                      <w:u w:val="single"/>
                      <w:lang w:val="en-GB" w:eastAsia="fr-BE"/>
                    </w:rPr>
                    <w:t>5</w:t>
                  </w:r>
                </w:p>
              </w:tc>
              <w:tc>
                <w:tcPr>
                  <w:tcW w:w="2262" w:type="dxa"/>
                  <w:shd w:val="clear" w:color="auto" w:fill="00B050"/>
                  <w:hideMark/>
                </w:tcPr>
                <w:p w14:paraId="0C51AD06" w14:textId="77777777" w:rsidR="00B86494" w:rsidRDefault="00B86494" w:rsidP="00FD5887">
                  <w:pPr>
                    <w:spacing w:after="0" w:line="240" w:lineRule="auto"/>
                    <w:jc w:val="right"/>
                    <w:rPr>
                      <w:rFonts w:cs="Arial"/>
                      <w:b/>
                      <w:color w:val="000000"/>
                      <w:u w:val="single"/>
                      <w:lang w:val="en-GB" w:eastAsia="fr-BE"/>
                    </w:rPr>
                  </w:pPr>
                  <w:r>
                    <w:rPr>
                      <w:rFonts w:cs="Arial"/>
                      <w:b/>
                      <w:color w:val="000000"/>
                      <w:u w:val="single"/>
                      <w:lang w:val="en-GB" w:eastAsia="fr-BE"/>
                    </w:rPr>
                    <w:t xml:space="preserve">&lt; </w:t>
                  </w:r>
                  <w:r>
                    <w:rPr>
                      <w:b/>
                      <w:u w:val="single"/>
                      <w:lang w:val="en-GB"/>
                    </w:rPr>
                    <w:t xml:space="preserve">€ </w:t>
                  </w:r>
                  <w:r>
                    <w:rPr>
                      <w:rFonts w:cs="Arial"/>
                      <w:b/>
                      <w:color w:val="000000"/>
                      <w:u w:val="single"/>
                      <w:lang w:val="en-GB" w:eastAsia="fr-BE"/>
                    </w:rPr>
                    <w:t>50.000</w:t>
                  </w:r>
                </w:p>
              </w:tc>
            </w:tr>
          </w:tbl>
          <w:p w14:paraId="7EAC53F3" w14:textId="77777777" w:rsidR="00B86494" w:rsidRPr="002605F8" w:rsidRDefault="00B86494" w:rsidP="00FD5887">
            <w:pPr>
              <w:spacing w:line="240" w:lineRule="auto"/>
              <w:rPr>
                <w:rFonts w:cs="Arial"/>
                <w:i/>
                <w:sz w:val="18"/>
                <w:szCs w:val="18"/>
                <w:lang w:val="en-GB"/>
              </w:rPr>
            </w:pPr>
          </w:p>
        </w:tc>
      </w:tr>
    </w:tbl>
    <w:p w14:paraId="6F4E7763" w14:textId="77777777" w:rsidR="00B86494" w:rsidRDefault="00B86494" w:rsidP="00B86494">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76"/>
      </w:tblGrid>
      <w:tr w:rsidR="00B86494" w:rsidRPr="00AD682A" w14:paraId="7AEECD5C" w14:textId="77777777" w:rsidTr="00FD588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1F497D" w:themeFill="text2"/>
          </w:tcPr>
          <w:p w14:paraId="3047107E" w14:textId="77777777" w:rsidR="00B86494" w:rsidRPr="00AD682A" w:rsidRDefault="00B86494" w:rsidP="00FD5887">
            <w:pPr>
              <w:rPr>
                <w:b w:val="0"/>
                <w:color w:val="FFFFFF" w:themeColor="background1"/>
                <w:sz w:val="18"/>
                <w:szCs w:val="18"/>
              </w:rPr>
            </w:pPr>
            <w:r w:rsidRPr="00AD682A">
              <w:rPr>
                <w:color w:val="FFFFFF" w:themeColor="background1"/>
                <w:sz w:val="18"/>
                <w:szCs w:val="18"/>
              </w:rPr>
              <w:t>PART II</w:t>
            </w:r>
          </w:p>
        </w:tc>
        <w:tc>
          <w:tcPr>
            <w:tcW w:w="7667" w:type="dxa"/>
            <w:shd w:val="clear" w:color="auto" w:fill="1F497D" w:themeFill="text2"/>
          </w:tcPr>
          <w:p w14:paraId="3150919C" w14:textId="77777777" w:rsidR="00B86494" w:rsidRPr="00AD682A" w:rsidRDefault="00B86494" w:rsidP="00FD5887">
            <w:pPr>
              <w:rPr>
                <w:b w:val="0"/>
                <w:i/>
                <w:color w:val="FFFFFF" w:themeColor="background1"/>
                <w:sz w:val="18"/>
                <w:szCs w:val="18"/>
              </w:rPr>
            </w:pPr>
            <w:r w:rsidRPr="00AD682A">
              <w:rPr>
                <w:i/>
                <w:color w:val="FFFFFF" w:themeColor="background1"/>
                <w:sz w:val="18"/>
                <w:szCs w:val="18"/>
              </w:rPr>
              <w:t>Benefit assessment</w:t>
            </w:r>
          </w:p>
        </w:tc>
      </w:tr>
      <w:tr w:rsidR="00B86494" w:rsidRPr="00AD682A" w14:paraId="0BE50B85" w14:textId="77777777" w:rsidTr="00FD5887">
        <w:trPr>
          <w:trHeight w:val="2253"/>
        </w:trPr>
        <w:tc>
          <w:tcPr>
            <w:tcW w:w="2268" w:type="dxa"/>
            <w:shd w:val="clear" w:color="auto" w:fill="auto"/>
          </w:tcPr>
          <w:p w14:paraId="36492B66" w14:textId="77777777" w:rsidR="00B86494" w:rsidRPr="00AD682A" w:rsidRDefault="00B86494" w:rsidP="00FD5887">
            <w:pPr>
              <w:rPr>
                <w:b/>
                <w:sz w:val="18"/>
                <w:szCs w:val="18"/>
              </w:rPr>
            </w:pPr>
            <w:r w:rsidRPr="00AD682A">
              <w:rPr>
                <w:b/>
                <w:sz w:val="18"/>
                <w:szCs w:val="18"/>
              </w:rPr>
              <w:t>Scoring</w:t>
            </w:r>
          </w:p>
        </w:tc>
        <w:tc>
          <w:tcPr>
            <w:tcW w:w="7667" w:type="dxa"/>
            <w:shd w:val="clear" w:color="auto" w:fill="auto"/>
          </w:tcPr>
          <w:p w14:paraId="3012ADF7" w14:textId="77777777" w:rsidR="00B86494" w:rsidRPr="00AD682A" w:rsidRDefault="00B86494" w:rsidP="00FD5887">
            <w:pPr>
              <w:rPr>
                <w:b/>
                <w:sz w:val="18"/>
                <w:szCs w:val="18"/>
              </w:rPr>
            </w:pPr>
          </w:p>
          <w:tbl>
            <w:tblPr>
              <w:tblW w:w="8250" w:type="dxa"/>
              <w:tblLook w:val="04A0" w:firstRow="1" w:lastRow="0" w:firstColumn="1" w:lastColumn="0" w:noHBand="0" w:noVBand="1"/>
            </w:tblPr>
            <w:tblGrid>
              <w:gridCol w:w="2718"/>
              <w:gridCol w:w="1435"/>
              <w:gridCol w:w="1416"/>
              <w:gridCol w:w="1434"/>
              <w:gridCol w:w="1247"/>
            </w:tblGrid>
            <w:tr w:rsidR="00B86494" w:rsidRPr="00F26902" w14:paraId="4C28324E" w14:textId="77777777" w:rsidTr="00FD5887">
              <w:trPr>
                <w:trHeight w:val="624"/>
              </w:trPr>
              <w:tc>
                <w:tcPr>
                  <w:tcW w:w="2721" w:type="dxa"/>
                  <w:tcBorders>
                    <w:top w:val="single" w:sz="4" w:space="0" w:color="auto"/>
                    <w:left w:val="single" w:sz="4" w:space="0" w:color="auto"/>
                    <w:bottom w:val="single" w:sz="4" w:space="0" w:color="auto"/>
                    <w:right w:val="single" w:sz="4" w:space="0" w:color="auto"/>
                  </w:tcBorders>
                  <w:shd w:val="clear" w:color="auto" w:fill="D8D8D8"/>
                  <w:hideMark/>
                </w:tcPr>
                <w:p w14:paraId="57A8A24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435" w:type="dxa"/>
                  <w:tcBorders>
                    <w:top w:val="single" w:sz="4" w:space="0" w:color="auto"/>
                    <w:left w:val="single" w:sz="4" w:space="0" w:color="auto"/>
                    <w:bottom w:val="single" w:sz="4" w:space="0" w:color="auto"/>
                    <w:right w:val="single" w:sz="4" w:space="0" w:color="auto"/>
                  </w:tcBorders>
                  <w:shd w:val="clear" w:color="auto" w:fill="D8D8D8"/>
                  <w:hideMark/>
                </w:tcPr>
                <w:p w14:paraId="7B65D3C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417" w:type="dxa"/>
                  <w:tcBorders>
                    <w:top w:val="single" w:sz="4" w:space="0" w:color="auto"/>
                    <w:left w:val="nil"/>
                    <w:bottom w:val="single" w:sz="4" w:space="0" w:color="auto"/>
                    <w:right w:val="single" w:sz="4" w:space="0" w:color="auto"/>
                  </w:tcBorders>
                  <w:shd w:val="clear" w:color="auto" w:fill="D8D8D8"/>
                  <w:hideMark/>
                </w:tcPr>
                <w:p w14:paraId="0C79972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435" w:type="dxa"/>
                  <w:tcBorders>
                    <w:top w:val="single" w:sz="4" w:space="0" w:color="auto"/>
                    <w:left w:val="nil"/>
                    <w:bottom w:val="single" w:sz="4" w:space="0" w:color="auto"/>
                    <w:right w:val="single" w:sz="4" w:space="0" w:color="auto"/>
                  </w:tcBorders>
                  <w:shd w:val="clear" w:color="auto" w:fill="D8D8D8"/>
                  <w:hideMark/>
                </w:tcPr>
                <w:p w14:paraId="2FA7F5A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247" w:type="dxa"/>
                  <w:tcBorders>
                    <w:top w:val="single" w:sz="4" w:space="0" w:color="auto"/>
                    <w:left w:val="nil"/>
                    <w:bottom w:val="single" w:sz="4" w:space="0" w:color="auto"/>
                    <w:right w:val="single" w:sz="4" w:space="0" w:color="auto"/>
                  </w:tcBorders>
                  <w:shd w:val="clear" w:color="auto" w:fill="D8D8D8"/>
                  <w:hideMark/>
                </w:tcPr>
                <w:p w14:paraId="5987DCA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3CA3B640" w14:textId="77777777" w:rsidTr="00FD5887">
              <w:trPr>
                <w:trHeight w:val="276"/>
              </w:trPr>
              <w:tc>
                <w:tcPr>
                  <w:tcW w:w="2721" w:type="dxa"/>
                  <w:tcBorders>
                    <w:top w:val="single" w:sz="4" w:space="0" w:color="auto"/>
                    <w:left w:val="single" w:sz="4" w:space="0" w:color="auto"/>
                    <w:bottom w:val="single" w:sz="4" w:space="0" w:color="auto"/>
                    <w:right w:val="single" w:sz="4" w:space="0" w:color="auto"/>
                  </w:tcBorders>
                  <w:hideMark/>
                </w:tcPr>
                <w:p w14:paraId="3D1EB30D" w14:textId="77777777" w:rsidR="00B86494" w:rsidRDefault="00B86494" w:rsidP="00FD5887">
                  <w:pPr>
                    <w:spacing w:before="0" w:after="0" w:line="240" w:lineRule="auto"/>
                    <w:rPr>
                      <w:rFonts w:eastAsia="Times New Roman" w:cs="Arial"/>
                      <w:b/>
                      <w:color w:val="000000"/>
                      <w:sz w:val="18"/>
                      <w:szCs w:val="20"/>
                      <w:lang w:val="en-GB"/>
                    </w:rPr>
                  </w:pPr>
                  <w:r>
                    <w:rPr>
                      <w:b/>
                      <w:color w:val="000000"/>
                      <w:sz w:val="18"/>
                      <w:lang w:val="en-GB"/>
                    </w:rPr>
                    <w:t xml:space="preserve">Education  - </w:t>
                  </w:r>
                  <w:r>
                    <w:rPr>
                      <w:rFonts w:eastAsia="Times New Roman" w:cs="Arial"/>
                      <w:b/>
                      <w:color w:val="000000"/>
                      <w:sz w:val="18"/>
                      <w:szCs w:val="20"/>
                      <w:lang w:val="en-GB"/>
                    </w:rPr>
                    <w:t>raising awareness</w:t>
                  </w:r>
                </w:p>
                <w:p w14:paraId="5DC7D5F5" w14:textId="77777777" w:rsidR="00B86494" w:rsidRDefault="00B86494" w:rsidP="00FD5887">
                  <w:pPr>
                    <w:spacing w:before="0" w:after="0" w:line="240" w:lineRule="auto"/>
                    <w:rPr>
                      <w:color w:val="000000"/>
                      <w:sz w:val="18"/>
                      <w:lang w:val="en-GB"/>
                    </w:rPr>
                  </w:pPr>
                  <w:r>
                    <w:rPr>
                      <w:color w:val="000000"/>
                      <w:sz w:val="18"/>
                      <w:lang w:val="en-GB"/>
                    </w:rPr>
                    <w:t xml:space="preserve">Few direct benefits (no improvement of the state of the environment in the short run). </w:t>
                  </w:r>
                </w:p>
                <w:p w14:paraId="566808D8" w14:textId="77777777" w:rsidR="00B86494" w:rsidRDefault="00B86494" w:rsidP="00FD5887">
                  <w:pPr>
                    <w:spacing w:before="0" w:after="0" w:line="240" w:lineRule="auto"/>
                    <w:rPr>
                      <w:rFonts w:eastAsia="Times New Roman" w:cs="Arial"/>
                      <w:color w:val="000000"/>
                      <w:sz w:val="18"/>
                      <w:szCs w:val="20"/>
                      <w:lang w:val="en-GB"/>
                    </w:rPr>
                  </w:pPr>
                  <w:r>
                    <w:rPr>
                      <w:color w:val="000000"/>
                      <w:sz w:val="18"/>
                      <w:lang w:val="en-GB"/>
                    </w:rPr>
                    <w:t>Benefits require that new practices are introduced and the fish stock will then improve in the intermediate to long term</w:t>
                  </w:r>
                </w:p>
              </w:tc>
              <w:tc>
                <w:tcPr>
                  <w:tcW w:w="1435" w:type="dxa"/>
                  <w:tcBorders>
                    <w:top w:val="single" w:sz="4" w:space="0" w:color="auto"/>
                    <w:left w:val="single" w:sz="4" w:space="0" w:color="auto"/>
                    <w:bottom w:val="single" w:sz="4" w:space="0" w:color="auto"/>
                    <w:right w:val="single" w:sz="4" w:space="0" w:color="auto"/>
                  </w:tcBorders>
                  <w:hideMark/>
                </w:tcPr>
                <w:p w14:paraId="7028356F"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3</w:t>
                  </w:r>
                </w:p>
              </w:tc>
              <w:tc>
                <w:tcPr>
                  <w:tcW w:w="1417" w:type="dxa"/>
                  <w:tcBorders>
                    <w:top w:val="nil"/>
                    <w:left w:val="nil"/>
                    <w:bottom w:val="single" w:sz="4" w:space="0" w:color="auto"/>
                    <w:right w:val="single" w:sz="4" w:space="0" w:color="auto"/>
                  </w:tcBorders>
                  <w:hideMark/>
                </w:tcPr>
                <w:p w14:paraId="5196E3E7"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3</w:t>
                  </w:r>
                </w:p>
              </w:tc>
              <w:tc>
                <w:tcPr>
                  <w:tcW w:w="1435" w:type="dxa"/>
                  <w:tcBorders>
                    <w:top w:val="nil"/>
                    <w:left w:val="nil"/>
                    <w:bottom w:val="single" w:sz="4" w:space="0" w:color="auto"/>
                    <w:right w:val="single" w:sz="4" w:space="0" w:color="auto"/>
                  </w:tcBorders>
                  <w:hideMark/>
                </w:tcPr>
                <w:p w14:paraId="24B1E31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Improved marine fish stock &amp; sustainable fishing can be achieved </w:t>
                  </w:r>
                </w:p>
              </w:tc>
              <w:tc>
                <w:tcPr>
                  <w:tcW w:w="1247" w:type="dxa"/>
                  <w:tcBorders>
                    <w:top w:val="nil"/>
                    <w:left w:val="nil"/>
                    <w:bottom w:val="single" w:sz="4" w:space="0" w:color="auto"/>
                    <w:right w:val="single" w:sz="4" w:space="0" w:color="auto"/>
                  </w:tcBorders>
                  <w:hideMark/>
                </w:tcPr>
                <w:p w14:paraId="5760EE52"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3</w:t>
                  </w:r>
                </w:p>
              </w:tc>
            </w:tr>
          </w:tbl>
          <w:p w14:paraId="6F9395C1" w14:textId="77777777" w:rsidR="00B86494" w:rsidRPr="00AD682A" w:rsidRDefault="00B86494" w:rsidP="00FD5887">
            <w:pPr>
              <w:rPr>
                <w:b/>
                <w:sz w:val="18"/>
                <w:szCs w:val="18"/>
              </w:rPr>
            </w:pPr>
          </w:p>
        </w:tc>
      </w:tr>
    </w:tbl>
    <w:p w14:paraId="6CF7B146" w14:textId="77777777" w:rsidR="00B86494" w:rsidRPr="005106D3" w:rsidRDefault="00B86494" w:rsidP="00B86494">
      <w:pPr>
        <w:pStyle w:val="ARCADISStandaard"/>
        <w:rPr>
          <w:lang w:val="en-US"/>
        </w:rPr>
      </w:pPr>
    </w:p>
    <w:p w14:paraId="3D90B2BF" w14:textId="654EFDC7" w:rsidR="00331D65" w:rsidRPr="00082759" w:rsidRDefault="00331D65" w:rsidP="00331D65">
      <w:pPr>
        <w:pStyle w:val="Kop2"/>
        <w:rPr>
          <w:lang w:val="en-GB"/>
        </w:rPr>
      </w:pPr>
      <w:commentRangeStart w:id="6"/>
      <w:commentRangeStart w:id="7"/>
      <w:commentRangeStart w:id="8"/>
      <w:r w:rsidRPr="00082759">
        <w:rPr>
          <w:lang w:val="en-GB"/>
        </w:rPr>
        <w:lastRenderedPageBreak/>
        <w:t>M</w:t>
      </w:r>
      <w:r w:rsidR="00FC5C52" w:rsidRPr="00082759">
        <w:rPr>
          <w:lang w:val="en-GB"/>
        </w:rPr>
        <w:t xml:space="preserve">easure </w:t>
      </w:r>
      <w:commentRangeEnd w:id="6"/>
      <w:r w:rsidRPr="00082759">
        <w:rPr>
          <w:rStyle w:val="Verwijzingopmerking"/>
          <w:rFonts w:cstheme="minorBidi"/>
          <w:b w:val="0"/>
          <w:bCs w:val="0"/>
          <w:iCs w:val="0"/>
          <w:color w:val="auto"/>
        </w:rPr>
        <w:commentReference w:id="6"/>
      </w:r>
      <w:commentRangeEnd w:id="7"/>
      <w:commentRangeEnd w:id="8"/>
      <w:r w:rsidR="00DE490A">
        <w:rPr>
          <w:rStyle w:val="Verwijzingopmerking"/>
          <w:rFonts w:cstheme="minorBidi"/>
          <w:b w:val="0"/>
          <w:bCs w:val="0"/>
          <w:iCs w:val="0"/>
          <w:color w:val="auto"/>
        </w:rPr>
        <w:commentReference w:id="7"/>
      </w:r>
      <w:r w:rsidR="00FC5C52" w:rsidRPr="00082759">
        <w:rPr>
          <w:lang w:val="en-GB"/>
        </w:rPr>
        <w:t>8</w:t>
      </w:r>
      <w:r w:rsidR="005106D3" w:rsidRPr="00082759">
        <w:rPr>
          <w:rStyle w:val="Verwijzingopmerking"/>
          <w:rFonts w:cstheme="minorBidi"/>
          <w:b w:val="0"/>
          <w:bCs w:val="0"/>
          <w:iCs w:val="0"/>
          <w:color w:val="auto"/>
        </w:rPr>
        <w:commentReference w:id="8"/>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375CFE" w:rsidRPr="002605F8" w14:paraId="4E64C77D" w14:textId="77777777" w:rsidTr="0097095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0CC34031" w14:textId="77777777" w:rsidR="00331D65" w:rsidRPr="002605F8" w:rsidRDefault="00331D65" w:rsidP="003F5994">
            <w:pPr>
              <w:rPr>
                <w:sz w:val="18"/>
                <w:szCs w:val="18"/>
                <w:lang w:val="en-GB"/>
              </w:rPr>
            </w:pPr>
            <w:r w:rsidRPr="002605F8">
              <w:rPr>
                <w:sz w:val="18"/>
                <w:szCs w:val="18"/>
                <w:lang w:val="en-GB"/>
              </w:rPr>
              <w:t xml:space="preserve">MEASURE </w:t>
            </w:r>
          </w:p>
        </w:tc>
        <w:tc>
          <w:tcPr>
            <w:tcW w:w="5496" w:type="dxa"/>
            <w:shd w:val="clear" w:color="auto" w:fill="1F497D" w:themeFill="text2"/>
          </w:tcPr>
          <w:p w14:paraId="39823DCA" w14:textId="663487CB" w:rsidR="00331D65" w:rsidRPr="002605F8" w:rsidRDefault="00FD5887" w:rsidP="003F5994">
            <w:pPr>
              <w:rPr>
                <w:b w:val="0"/>
                <w:i/>
                <w:sz w:val="18"/>
                <w:szCs w:val="18"/>
                <w:lang w:val="en-GB"/>
              </w:rPr>
            </w:pPr>
            <w:r w:rsidRPr="00FD5887">
              <w:rPr>
                <w:i/>
                <w:sz w:val="18"/>
                <w:szCs w:val="18"/>
                <w:lang w:val="en-GB"/>
              </w:rPr>
              <w:t>Designation of zones permitted for beam trawling and long-term observation of the impacts. When necessary, change usage requirements for beam trawling.</w:t>
            </w:r>
          </w:p>
        </w:tc>
        <w:tc>
          <w:tcPr>
            <w:tcW w:w="2480" w:type="dxa"/>
            <w:shd w:val="clear" w:color="auto" w:fill="1F497D" w:themeFill="text2"/>
          </w:tcPr>
          <w:p w14:paraId="54894BBE" w14:textId="77777777" w:rsidR="00331D65" w:rsidRPr="002605F8" w:rsidRDefault="00331D65" w:rsidP="003F5994">
            <w:pPr>
              <w:rPr>
                <w:i/>
                <w:sz w:val="18"/>
                <w:szCs w:val="18"/>
                <w:lang w:val="en-GB"/>
              </w:rPr>
            </w:pPr>
            <w:r w:rsidRPr="002605F8">
              <w:rPr>
                <w:i/>
                <w:sz w:val="18"/>
                <w:szCs w:val="18"/>
                <w:lang w:val="en-GB"/>
              </w:rPr>
              <w:t>Code:</w:t>
            </w:r>
          </w:p>
          <w:p w14:paraId="322B9E4D" w14:textId="77777777" w:rsidR="00331D65" w:rsidRPr="002605F8" w:rsidRDefault="00331D65" w:rsidP="003F5994">
            <w:pPr>
              <w:rPr>
                <w:i/>
                <w:sz w:val="18"/>
                <w:szCs w:val="18"/>
                <w:lang w:val="en-GB"/>
              </w:rPr>
            </w:pPr>
            <w:r w:rsidRPr="002605F8">
              <w:rPr>
                <w:i/>
                <w:sz w:val="18"/>
                <w:szCs w:val="18"/>
                <w:lang w:val="en-GB"/>
              </w:rPr>
              <w:t>MSFD reporting code</w:t>
            </w:r>
          </w:p>
        </w:tc>
      </w:tr>
      <w:tr w:rsidR="00375CFE" w:rsidRPr="00493E73" w14:paraId="693078C5" w14:textId="77777777" w:rsidTr="00970957">
        <w:tc>
          <w:tcPr>
            <w:tcW w:w="1959" w:type="dxa"/>
            <w:shd w:val="clear" w:color="auto" w:fill="1F497D" w:themeFill="text2"/>
          </w:tcPr>
          <w:p w14:paraId="0B45E63F" w14:textId="77777777" w:rsidR="00331D65" w:rsidRPr="002605F8" w:rsidRDefault="00331D65" w:rsidP="003F5994">
            <w:pPr>
              <w:rPr>
                <w:sz w:val="18"/>
                <w:szCs w:val="18"/>
                <w:lang w:val="en-GB"/>
              </w:rPr>
            </w:pPr>
          </w:p>
        </w:tc>
        <w:tc>
          <w:tcPr>
            <w:tcW w:w="5496" w:type="dxa"/>
            <w:shd w:val="clear" w:color="auto" w:fill="1F497D" w:themeFill="text2"/>
          </w:tcPr>
          <w:p w14:paraId="139EBE94" w14:textId="4D409308" w:rsidR="00331D65" w:rsidRPr="002605F8" w:rsidRDefault="00331D65" w:rsidP="003F5994">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4C01F660" w14:textId="77777777" w:rsidR="00331D65" w:rsidRPr="002605F8" w:rsidRDefault="00331D65" w:rsidP="003F5994">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0255AD13" w14:textId="77777777" w:rsidR="00331D65" w:rsidRPr="002605F8" w:rsidRDefault="00331D65" w:rsidP="003F5994">
            <w:pPr>
              <w:rPr>
                <w:i/>
                <w:color w:val="FFFFFF" w:themeColor="background1"/>
                <w:sz w:val="18"/>
                <w:szCs w:val="18"/>
                <w:lang w:val="en-GB"/>
              </w:rPr>
            </w:pPr>
            <w:r w:rsidRPr="002605F8">
              <w:rPr>
                <w:i/>
                <w:color w:val="FFFFFF" w:themeColor="background1"/>
                <w:sz w:val="18"/>
                <w:szCs w:val="18"/>
                <w:lang w:val="en-GB"/>
              </w:rPr>
              <w:t>N° of measure:</w:t>
            </w:r>
          </w:p>
          <w:p w14:paraId="2BDD7078" w14:textId="28833A1F" w:rsidR="00331D65" w:rsidRPr="002605F8" w:rsidRDefault="00DE490A" w:rsidP="003F5994">
            <w:pPr>
              <w:rPr>
                <w:i/>
                <w:color w:val="FFFFFF" w:themeColor="background1"/>
                <w:sz w:val="18"/>
                <w:szCs w:val="18"/>
                <w:lang w:val="en-GB"/>
              </w:rPr>
            </w:pPr>
            <w:r>
              <w:rPr>
                <w:i/>
                <w:color w:val="FFFFFF" w:themeColor="background1"/>
                <w:sz w:val="18"/>
                <w:szCs w:val="18"/>
                <w:lang w:val="en-GB"/>
              </w:rPr>
              <w:t>8</w:t>
            </w:r>
          </w:p>
        </w:tc>
      </w:tr>
      <w:tr w:rsidR="00375CFE" w:rsidRPr="002605F8" w14:paraId="6856E835" w14:textId="77777777" w:rsidTr="00970957">
        <w:tc>
          <w:tcPr>
            <w:tcW w:w="1959" w:type="dxa"/>
            <w:shd w:val="clear" w:color="auto" w:fill="4F81BD" w:themeFill="accent1"/>
          </w:tcPr>
          <w:p w14:paraId="039611DC" w14:textId="77777777" w:rsidR="00331D65" w:rsidRPr="002605F8" w:rsidRDefault="00331D65" w:rsidP="003F5994">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2F37D4CD" w14:textId="77777777" w:rsidR="00331D65" w:rsidRPr="002605F8" w:rsidRDefault="00331D65" w:rsidP="003F5994">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0BEB98F0" w14:textId="77777777" w:rsidR="00331D65" w:rsidRPr="002605F8" w:rsidRDefault="00331D65" w:rsidP="003F5994">
            <w:pPr>
              <w:rPr>
                <w:b/>
                <w:color w:val="FFFFFF" w:themeColor="background1"/>
                <w:sz w:val="18"/>
                <w:szCs w:val="18"/>
                <w:lang w:val="en-GB"/>
              </w:rPr>
            </w:pPr>
          </w:p>
        </w:tc>
      </w:tr>
      <w:tr w:rsidR="00331D65" w:rsidRPr="00F26902" w14:paraId="7F21A7EC" w14:textId="77777777" w:rsidTr="00970957">
        <w:tc>
          <w:tcPr>
            <w:tcW w:w="1959" w:type="dxa"/>
            <w:shd w:val="clear" w:color="auto" w:fill="DBE5F1" w:themeFill="accent1" w:themeFillTint="33"/>
          </w:tcPr>
          <w:p w14:paraId="69171BDB" w14:textId="77777777" w:rsidR="00331D65" w:rsidRPr="002605F8" w:rsidRDefault="00331D65" w:rsidP="003F5994">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3694A243" w14:textId="2D34ABA5" w:rsidR="00331D65" w:rsidRPr="002605F8" w:rsidRDefault="00331D65" w:rsidP="003F5994">
            <w:pPr>
              <w:spacing w:line="240" w:lineRule="auto"/>
              <w:rPr>
                <w:i/>
                <w:sz w:val="18"/>
                <w:szCs w:val="18"/>
                <w:lang w:val="en-GB"/>
              </w:rPr>
            </w:pPr>
            <w:r w:rsidRPr="00331D65">
              <w:rPr>
                <w:i/>
                <w:sz w:val="18"/>
                <w:szCs w:val="18"/>
                <w:lang w:val="en-GB"/>
              </w:rPr>
              <w:t>1) Implementation of beam trawling zones (one off)</w:t>
            </w:r>
          </w:p>
        </w:tc>
      </w:tr>
      <w:tr w:rsidR="00331D65" w:rsidRPr="00F26902" w14:paraId="4D2F7E94" w14:textId="77777777" w:rsidTr="00970957">
        <w:tc>
          <w:tcPr>
            <w:tcW w:w="1959" w:type="dxa"/>
          </w:tcPr>
          <w:p w14:paraId="493402CB" w14:textId="77777777" w:rsidR="00331D65" w:rsidRPr="002605F8" w:rsidRDefault="00331D65" w:rsidP="003F5994">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68D1A18D" w14:textId="6CF60BAC" w:rsidR="00331D65" w:rsidRPr="002605F8" w:rsidRDefault="00331D65" w:rsidP="00331D65">
            <w:pPr>
              <w:pStyle w:val="Opsommingsymbool0"/>
              <w:rPr>
                <w:sz w:val="18"/>
                <w:szCs w:val="18"/>
                <w:lang w:val="en-GB"/>
              </w:rPr>
            </w:pPr>
            <w:r w:rsidRPr="00331D65">
              <w:rPr>
                <w:sz w:val="18"/>
                <w:szCs w:val="18"/>
                <w:lang w:val="en-GB"/>
              </w:rPr>
              <w:t>two meetings between BG &amp; RO - one upfront to organise and one after the research have been carried out to agree on areas to designate</w:t>
            </w:r>
          </w:p>
        </w:tc>
      </w:tr>
      <w:tr w:rsidR="00331D65" w:rsidRPr="002605F8" w14:paraId="0083AC1E" w14:textId="77777777" w:rsidTr="00970957">
        <w:trPr>
          <w:trHeight w:val="2514"/>
        </w:trPr>
        <w:tc>
          <w:tcPr>
            <w:tcW w:w="1959" w:type="dxa"/>
          </w:tcPr>
          <w:p w14:paraId="3217E43C" w14:textId="77777777" w:rsidR="00331D65" w:rsidRPr="002605F8" w:rsidRDefault="00331D65" w:rsidP="003F5994">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599B9DEC" w14:textId="77777777" w:rsidR="00331D65" w:rsidRDefault="00331D65" w:rsidP="00331D65">
            <w:pPr>
              <w:pStyle w:val="Opsommingsymbool0"/>
              <w:spacing w:line="360" w:lineRule="auto"/>
              <w:jc w:val="both"/>
              <w:rPr>
                <w:sz w:val="18"/>
                <w:szCs w:val="18"/>
                <w:lang w:val="en-GB"/>
              </w:rPr>
            </w:pPr>
            <w:r w:rsidRPr="002605F8">
              <w:rPr>
                <w:sz w:val="18"/>
                <w:szCs w:val="18"/>
                <w:lang w:val="en-GB"/>
              </w:rPr>
              <w:t>Implementation costs for a law, regulation, …</w:t>
            </w:r>
          </w:p>
          <w:tbl>
            <w:tblPr>
              <w:tblW w:w="7685" w:type="dxa"/>
              <w:tblLook w:val="04A0" w:firstRow="1" w:lastRow="0" w:firstColumn="1" w:lastColumn="0" w:noHBand="0" w:noVBand="1"/>
            </w:tblPr>
            <w:tblGrid>
              <w:gridCol w:w="3231"/>
              <w:gridCol w:w="1480"/>
              <w:gridCol w:w="1500"/>
              <w:gridCol w:w="1474"/>
            </w:tblGrid>
            <w:tr w:rsidR="00331D65" w:rsidRPr="00F26902" w14:paraId="5811D917" w14:textId="77777777" w:rsidTr="00970957">
              <w:trPr>
                <w:trHeight w:val="624"/>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14:paraId="5822EE83" w14:textId="77777777" w:rsidR="00331D65" w:rsidRPr="00196D9C" w:rsidRDefault="00331D65" w:rsidP="00331D65">
                  <w:pPr>
                    <w:spacing w:before="0" w:after="0" w:line="240" w:lineRule="auto"/>
                    <w:rPr>
                      <w:rFonts w:eastAsia="Times New Roman" w:cs="Arial"/>
                      <w:b/>
                      <w:bCs/>
                      <w:color w:val="000000"/>
                      <w:sz w:val="18"/>
                      <w:szCs w:val="18"/>
                      <w:lang w:val="en-GB"/>
                    </w:rPr>
                  </w:pPr>
                  <w:r w:rsidRPr="00196D9C">
                    <w:rPr>
                      <w:rFonts w:eastAsia="Times New Roman" w:cs="Arial"/>
                      <w:b/>
                      <w:bCs/>
                      <w:color w:val="000000"/>
                      <w:sz w:val="18"/>
                      <w:szCs w:val="18"/>
                      <w:lang w:val="en-GB"/>
                    </w:rPr>
                    <w:t xml:space="preserve">Actions required </w:t>
                  </w:r>
                </w:p>
              </w:tc>
              <w:tc>
                <w:tcPr>
                  <w:tcW w:w="1480" w:type="dxa"/>
                  <w:tcBorders>
                    <w:top w:val="single" w:sz="4" w:space="0" w:color="auto"/>
                    <w:left w:val="nil"/>
                    <w:bottom w:val="single" w:sz="4" w:space="0" w:color="auto"/>
                    <w:right w:val="single" w:sz="4" w:space="0" w:color="auto"/>
                  </w:tcBorders>
                  <w:shd w:val="clear" w:color="000000" w:fill="D8D8D8"/>
                  <w:hideMark/>
                </w:tcPr>
                <w:p w14:paraId="4F250582" w14:textId="77777777" w:rsidR="00331D65" w:rsidRPr="00196D9C" w:rsidRDefault="00331D65" w:rsidP="00331D65">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 xml:space="preserve">Estimated </w:t>
                  </w:r>
                  <w:proofErr w:type="spellStart"/>
                  <w:r w:rsidRPr="00196D9C">
                    <w:rPr>
                      <w:rFonts w:eastAsia="Times New Roman" w:cs="Arial"/>
                      <w:b/>
                      <w:bCs/>
                      <w:color w:val="000000"/>
                      <w:sz w:val="18"/>
                      <w:szCs w:val="20"/>
                      <w:lang w:val="en-GB"/>
                    </w:rPr>
                    <w:t>nr</w:t>
                  </w:r>
                  <w:proofErr w:type="spellEnd"/>
                  <w:r w:rsidRPr="00196D9C">
                    <w:rPr>
                      <w:rFonts w:eastAsia="Times New Roman" w:cs="Arial"/>
                      <w:b/>
                      <w:bCs/>
                      <w:color w:val="000000"/>
                      <w:sz w:val="18"/>
                      <w:szCs w:val="20"/>
                      <w:lang w:val="en-GB"/>
                    </w:rPr>
                    <w:t xml:space="preserve"> of days / meetings</w:t>
                  </w:r>
                </w:p>
              </w:tc>
              <w:tc>
                <w:tcPr>
                  <w:tcW w:w="1500" w:type="dxa"/>
                  <w:tcBorders>
                    <w:top w:val="single" w:sz="4" w:space="0" w:color="auto"/>
                    <w:left w:val="nil"/>
                    <w:bottom w:val="single" w:sz="4" w:space="0" w:color="auto"/>
                    <w:right w:val="single" w:sz="4" w:space="0" w:color="auto"/>
                  </w:tcBorders>
                  <w:shd w:val="clear" w:color="000000" w:fill="D8D8D8"/>
                  <w:hideMark/>
                </w:tcPr>
                <w:p w14:paraId="5A5137F9" w14:textId="77777777" w:rsidR="00331D65" w:rsidRPr="00196D9C" w:rsidRDefault="00331D65" w:rsidP="00331D65">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000000" w:fill="D8D8D8"/>
                  <w:hideMark/>
                </w:tcPr>
                <w:p w14:paraId="78DD2CF0" w14:textId="77777777" w:rsidR="00331D65" w:rsidRPr="00196D9C" w:rsidRDefault="00331D65" w:rsidP="00331D65">
                  <w:pPr>
                    <w:spacing w:before="0" w:after="0" w:line="240" w:lineRule="auto"/>
                    <w:rPr>
                      <w:rFonts w:eastAsia="Times New Roman" w:cs="Arial"/>
                      <w:b/>
                      <w:bCs/>
                      <w:color w:val="000000"/>
                      <w:sz w:val="18"/>
                      <w:szCs w:val="18"/>
                      <w:lang w:val="en-GB"/>
                    </w:rPr>
                  </w:pPr>
                  <w:r w:rsidRPr="00196D9C">
                    <w:rPr>
                      <w:rFonts w:eastAsia="Times New Roman" w:cs="Arial"/>
                      <w:b/>
                      <w:bCs/>
                      <w:color w:val="000000"/>
                      <w:sz w:val="18"/>
                      <w:szCs w:val="18"/>
                      <w:lang w:val="en-GB"/>
                    </w:rPr>
                    <w:t>Estimated one-off cost per action, €</w:t>
                  </w:r>
                </w:p>
              </w:tc>
            </w:tr>
            <w:tr w:rsidR="00331D65" w:rsidRPr="00C83DEA" w14:paraId="2279FC6D" w14:textId="77777777" w:rsidTr="00970957">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3FC22265" w14:textId="77777777" w:rsidR="00331D65" w:rsidRPr="00196D9C" w:rsidRDefault="00331D65" w:rsidP="00331D65">
                  <w:pPr>
                    <w:spacing w:before="0" w:after="0" w:line="240" w:lineRule="auto"/>
                    <w:rPr>
                      <w:rFonts w:eastAsia="Times New Roman" w:cs="Arial"/>
                      <w:color w:val="000000"/>
                      <w:sz w:val="18"/>
                      <w:szCs w:val="18"/>
                      <w:lang w:val="en-GB"/>
                    </w:rPr>
                  </w:pPr>
                  <w:r w:rsidRPr="00196D9C">
                    <w:rPr>
                      <w:rFonts w:eastAsia="Times New Roman" w:cs="Arial"/>
                      <w:color w:val="000000"/>
                      <w:sz w:val="18"/>
                      <w:szCs w:val="18"/>
                      <w:lang w:val="en-GB"/>
                    </w:rPr>
                    <w:t>Preparation (Planning, writing) Consultation, Finalisation</w:t>
                  </w:r>
                </w:p>
              </w:tc>
              <w:tc>
                <w:tcPr>
                  <w:tcW w:w="1480" w:type="dxa"/>
                  <w:tcBorders>
                    <w:top w:val="nil"/>
                    <w:left w:val="nil"/>
                    <w:bottom w:val="single" w:sz="4" w:space="0" w:color="auto"/>
                    <w:right w:val="single" w:sz="4" w:space="0" w:color="auto"/>
                  </w:tcBorders>
                  <w:shd w:val="clear" w:color="auto" w:fill="auto"/>
                  <w:hideMark/>
                </w:tcPr>
                <w:p w14:paraId="15AE4AC5" w14:textId="77777777" w:rsidR="00331D65" w:rsidRPr="00196D9C" w:rsidRDefault="00331D65" w:rsidP="00331D65">
                  <w:pPr>
                    <w:spacing w:before="0" w:after="0" w:line="240" w:lineRule="auto"/>
                    <w:jc w:val="center"/>
                    <w:rPr>
                      <w:rFonts w:eastAsia="Times New Roman" w:cs="Arial"/>
                      <w:color w:val="000000"/>
                      <w:sz w:val="18"/>
                      <w:szCs w:val="18"/>
                      <w:lang w:val="en-GB"/>
                    </w:rPr>
                  </w:pPr>
                  <w:r w:rsidRPr="00196D9C">
                    <w:rPr>
                      <w:rFonts w:eastAsia="Times New Roman" w:cs="Arial"/>
                      <w:color w:val="000000"/>
                      <w:sz w:val="18"/>
                      <w:szCs w:val="18"/>
                      <w:lang w:val="en-GB"/>
                    </w:rPr>
                    <w:t>200</w:t>
                  </w:r>
                </w:p>
              </w:tc>
              <w:tc>
                <w:tcPr>
                  <w:tcW w:w="1500" w:type="dxa"/>
                  <w:tcBorders>
                    <w:top w:val="nil"/>
                    <w:left w:val="nil"/>
                    <w:bottom w:val="single" w:sz="4" w:space="0" w:color="auto"/>
                    <w:right w:val="single" w:sz="4" w:space="0" w:color="auto"/>
                  </w:tcBorders>
                  <w:shd w:val="clear" w:color="auto" w:fill="auto"/>
                  <w:hideMark/>
                </w:tcPr>
                <w:p w14:paraId="5A772562" w14:textId="77777777" w:rsidR="00331D65" w:rsidRPr="00196D9C" w:rsidRDefault="00331D65" w:rsidP="00331D65">
                  <w:pPr>
                    <w:spacing w:before="0" w:after="0" w:line="240" w:lineRule="auto"/>
                    <w:jc w:val="center"/>
                    <w:rPr>
                      <w:rFonts w:eastAsia="Times New Roman" w:cs="Arial"/>
                      <w:color w:val="000000"/>
                      <w:sz w:val="18"/>
                      <w:szCs w:val="18"/>
                      <w:lang w:val="en-GB"/>
                    </w:rPr>
                  </w:pPr>
                  <w:r w:rsidRPr="00196D9C">
                    <w:rPr>
                      <w:rFonts w:eastAsia="Times New Roman" w:cs="Arial"/>
                      <w:color w:val="000000"/>
                      <w:sz w:val="18"/>
                      <w:szCs w:val="18"/>
                      <w:lang w:val="en-GB"/>
                    </w:rPr>
                    <w:t>70</w:t>
                  </w:r>
                </w:p>
              </w:tc>
              <w:tc>
                <w:tcPr>
                  <w:tcW w:w="1474" w:type="dxa"/>
                  <w:tcBorders>
                    <w:top w:val="nil"/>
                    <w:left w:val="nil"/>
                    <w:bottom w:val="single" w:sz="4" w:space="0" w:color="auto"/>
                    <w:right w:val="single" w:sz="4" w:space="0" w:color="auto"/>
                  </w:tcBorders>
                  <w:shd w:val="clear" w:color="auto" w:fill="auto"/>
                </w:tcPr>
                <w:p w14:paraId="27E1F4D3" w14:textId="77777777" w:rsidR="00331D65" w:rsidRPr="00196D9C" w:rsidRDefault="00331D65" w:rsidP="00331D65">
                  <w:pPr>
                    <w:spacing w:before="0" w:after="0" w:line="240" w:lineRule="auto"/>
                    <w:jc w:val="right"/>
                    <w:rPr>
                      <w:rFonts w:eastAsia="Times New Roman" w:cs="Arial"/>
                      <w:color w:val="000000"/>
                      <w:sz w:val="18"/>
                      <w:szCs w:val="18"/>
                      <w:lang w:val="en-GB"/>
                    </w:rPr>
                  </w:pPr>
                  <w:r w:rsidRPr="00196D9C">
                    <w:rPr>
                      <w:rFonts w:eastAsia="Times New Roman" w:cs="Arial"/>
                      <w:color w:val="000000"/>
                      <w:sz w:val="18"/>
                      <w:szCs w:val="18"/>
                      <w:lang w:val="en-GB"/>
                    </w:rPr>
                    <w:t>14.000</w:t>
                  </w:r>
                </w:p>
              </w:tc>
            </w:tr>
            <w:tr w:rsidR="00331D65" w:rsidRPr="00C83DEA" w14:paraId="460101B2" w14:textId="77777777" w:rsidTr="00970957">
              <w:trPr>
                <w:trHeight w:val="276"/>
              </w:trPr>
              <w:tc>
                <w:tcPr>
                  <w:tcW w:w="3231" w:type="dxa"/>
                  <w:tcBorders>
                    <w:top w:val="nil"/>
                    <w:left w:val="single" w:sz="4" w:space="0" w:color="auto"/>
                    <w:bottom w:val="single" w:sz="4" w:space="0" w:color="auto"/>
                    <w:right w:val="single" w:sz="4" w:space="0" w:color="auto"/>
                  </w:tcBorders>
                  <w:shd w:val="clear" w:color="auto" w:fill="auto"/>
                </w:tcPr>
                <w:p w14:paraId="3CD596CC" w14:textId="77777777" w:rsidR="00331D65" w:rsidRPr="00196D9C" w:rsidRDefault="00331D65" w:rsidP="00331D65">
                  <w:pPr>
                    <w:spacing w:before="0" w:after="0" w:line="240" w:lineRule="auto"/>
                    <w:rPr>
                      <w:rFonts w:eastAsia="Times New Roman" w:cs="Arial"/>
                      <w:color w:val="000000"/>
                      <w:sz w:val="18"/>
                      <w:szCs w:val="20"/>
                      <w:lang w:val="en-GB"/>
                    </w:rPr>
                  </w:pPr>
                  <w:r w:rsidRPr="00196D9C">
                    <w:rPr>
                      <w:rFonts w:eastAsia="Times New Roman" w:cs="Arial"/>
                      <w:color w:val="000000"/>
                      <w:sz w:val="18"/>
                      <w:szCs w:val="20"/>
                      <w:lang w:val="en-GB"/>
                    </w:rPr>
                    <w:t xml:space="preserve">Meetings with </w:t>
                  </w:r>
                  <w:r w:rsidRPr="00C83DEA">
                    <w:rPr>
                      <w:rFonts w:eastAsia="Times New Roman" w:cs="Arial"/>
                      <w:color w:val="000000"/>
                      <w:sz w:val="18"/>
                      <w:szCs w:val="20"/>
                      <w:lang w:val="en-GB"/>
                    </w:rPr>
                    <w:t>neighbouring</w:t>
                  </w:r>
                  <w:r w:rsidRPr="00196D9C">
                    <w:rPr>
                      <w:rFonts w:eastAsia="Times New Roman" w:cs="Arial"/>
                      <w:color w:val="000000"/>
                      <w:sz w:val="18"/>
                      <w:szCs w:val="20"/>
                      <w:lang w:val="en-GB"/>
                    </w:rPr>
                    <w:t xml:space="preserve"> MS</w:t>
                  </w:r>
                </w:p>
              </w:tc>
              <w:tc>
                <w:tcPr>
                  <w:tcW w:w="1480" w:type="dxa"/>
                  <w:tcBorders>
                    <w:top w:val="nil"/>
                    <w:left w:val="nil"/>
                    <w:bottom w:val="single" w:sz="4" w:space="0" w:color="auto"/>
                    <w:right w:val="single" w:sz="4" w:space="0" w:color="auto"/>
                  </w:tcBorders>
                  <w:shd w:val="clear" w:color="auto" w:fill="auto"/>
                </w:tcPr>
                <w:p w14:paraId="6906E899" w14:textId="77777777" w:rsidR="00331D65" w:rsidRPr="00196D9C" w:rsidRDefault="00331D65" w:rsidP="00331D65">
                  <w:pPr>
                    <w:spacing w:before="0" w:after="0" w:line="240" w:lineRule="auto"/>
                    <w:jc w:val="center"/>
                    <w:rPr>
                      <w:rFonts w:eastAsia="Times New Roman" w:cs="Arial"/>
                      <w:color w:val="000000"/>
                      <w:sz w:val="18"/>
                      <w:szCs w:val="18"/>
                      <w:lang w:val="en-GB"/>
                    </w:rPr>
                  </w:pPr>
                  <w:r w:rsidRPr="00196D9C">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shd w:val="clear" w:color="auto" w:fill="auto"/>
                </w:tcPr>
                <w:p w14:paraId="49162347" w14:textId="77777777" w:rsidR="00331D65" w:rsidRPr="00196D9C" w:rsidRDefault="00331D65" w:rsidP="00331D65">
                  <w:pPr>
                    <w:spacing w:before="0" w:after="0" w:line="240" w:lineRule="auto"/>
                    <w:jc w:val="center"/>
                    <w:rPr>
                      <w:rFonts w:eastAsia="Times New Roman" w:cs="Arial"/>
                      <w:color w:val="000000"/>
                      <w:sz w:val="18"/>
                      <w:szCs w:val="18"/>
                      <w:lang w:val="en-GB"/>
                    </w:rPr>
                  </w:pPr>
                  <w:r w:rsidRPr="00196D9C">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shd w:val="clear" w:color="auto" w:fill="auto"/>
                </w:tcPr>
                <w:p w14:paraId="715431A2" w14:textId="77777777" w:rsidR="00331D65" w:rsidRPr="00196D9C" w:rsidRDefault="00331D65" w:rsidP="00331D65">
                  <w:pPr>
                    <w:spacing w:before="0" w:after="0" w:line="240" w:lineRule="auto"/>
                    <w:jc w:val="right"/>
                    <w:rPr>
                      <w:rFonts w:eastAsia="Times New Roman" w:cs="Arial"/>
                      <w:color w:val="000000"/>
                      <w:sz w:val="18"/>
                      <w:szCs w:val="18"/>
                      <w:lang w:val="en-GB"/>
                    </w:rPr>
                  </w:pPr>
                  <w:r w:rsidRPr="00196D9C">
                    <w:rPr>
                      <w:rFonts w:eastAsia="Times New Roman" w:cs="Arial"/>
                      <w:color w:val="000000"/>
                      <w:sz w:val="18"/>
                      <w:szCs w:val="20"/>
                      <w:lang w:val="en-GB"/>
                    </w:rPr>
                    <w:fldChar w:fldCharType="begin"/>
                  </w:r>
                  <w:r w:rsidRPr="00196D9C">
                    <w:rPr>
                      <w:rFonts w:eastAsia="Times New Roman" w:cs="Arial"/>
                      <w:color w:val="000000"/>
                      <w:sz w:val="18"/>
                      <w:szCs w:val="20"/>
                      <w:lang w:val="en-GB"/>
                    </w:rPr>
                    <w:instrText xml:space="preserve"> =PRODUCT(LEFT) \# "#.##0" </w:instrText>
                  </w:r>
                  <w:r w:rsidRPr="00196D9C">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sidRPr="00196D9C">
                    <w:rPr>
                      <w:rFonts w:eastAsia="Times New Roman" w:cs="Arial"/>
                      <w:color w:val="000000"/>
                      <w:sz w:val="18"/>
                      <w:szCs w:val="20"/>
                      <w:lang w:val="en-GB"/>
                    </w:rPr>
                    <w:fldChar w:fldCharType="end"/>
                  </w:r>
                </w:p>
              </w:tc>
            </w:tr>
            <w:tr w:rsidR="00331D65" w:rsidRPr="00C83DEA" w14:paraId="69FD74A0" w14:textId="77777777" w:rsidTr="00970957">
              <w:trPr>
                <w:trHeight w:val="276"/>
              </w:trPr>
              <w:tc>
                <w:tcPr>
                  <w:tcW w:w="3231" w:type="dxa"/>
                  <w:tcBorders>
                    <w:top w:val="nil"/>
                    <w:left w:val="single" w:sz="4" w:space="0" w:color="auto"/>
                    <w:bottom w:val="single" w:sz="4" w:space="0" w:color="auto"/>
                    <w:right w:val="single" w:sz="4" w:space="0" w:color="auto"/>
                  </w:tcBorders>
                  <w:shd w:val="clear" w:color="auto" w:fill="auto"/>
                </w:tcPr>
                <w:p w14:paraId="2FAAEE98" w14:textId="77777777" w:rsidR="00331D65" w:rsidRPr="00196D9C" w:rsidRDefault="00331D65" w:rsidP="00331D65">
                  <w:pPr>
                    <w:spacing w:before="0" w:after="0" w:line="240" w:lineRule="auto"/>
                    <w:rPr>
                      <w:rFonts w:eastAsia="Times New Roman" w:cs="Arial"/>
                      <w:color w:val="000000"/>
                      <w:sz w:val="18"/>
                      <w:szCs w:val="20"/>
                      <w:lang w:val="en-GB"/>
                    </w:rPr>
                  </w:pPr>
                  <w:r w:rsidRPr="00196D9C">
                    <w:rPr>
                      <w:rFonts w:eastAsia="Times New Roman" w:cs="Arial"/>
                      <w:color w:val="000000"/>
                      <w:sz w:val="18"/>
                      <w:szCs w:val="20"/>
                      <w:lang w:val="en-GB"/>
                    </w:rPr>
                    <w:t>Staff travel/accommodation</w:t>
                  </w:r>
                </w:p>
              </w:tc>
              <w:tc>
                <w:tcPr>
                  <w:tcW w:w="1480" w:type="dxa"/>
                  <w:tcBorders>
                    <w:top w:val="nil"/>
                    <w:left w:val="nil"/>
                    <w:bottom w:val="single" w:sz="4" w:space="0" w:color="auto"/>
                    <w:right w:val="single" w:sz="4" w:space="0" w:color="auto"/>
                  </w:tcBorders>
                  <w:shd w:val="clear" w:color="auto" w:fill="auto"/>
                </w:tcPr>
                <w:p w14:paraId="4B900A65" w14:textId="77777777" w:rsidR="00331D65" w:rsidRPr="00196D9C" w:rsidRDefault="00331D65" w:rsidP="00331D65">
                  <w:pPr>
                    <w:spacing w:before="0" w:after="0" w:line="240" w:lineRule="auto"/>
                    <w:jc w:val="center"/>
                    <w:rPr>
                      <w:rFonts w:eastAsia="Times New Roman" w:cs="Arial"/>
                      <w:color w:val="000000"/>
                      <w:sz w:val="18"/>
                      <w:szCs w:val="18"/>
                      <w:lang w:val="en-GB"/>
                    </w:rPr>
                  </w:pPr>
                  <w:r w:rsidRPr="00196D9C">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shd w:val="clear" w:color="auto" w:fill="auto"/>
                </w:tcPr>
                <w:p w14:paraId="6FEBA1F9" w14:textId="77777777" w:rsidR="00331D65" w:rsidRPr="00196D9C" w:rsidRDefault="00331D65" w:rsidP="00331D65">
                  <w:pPr>
                    <w:spacing w:before="0" w:after="0" w:line="240" w:lineRule="auto"/>
                    <w:jc w:val="center"/>
                    <w:rPr>
                      <w:rFonts w:eastAsia="Times New Roman" w:cs="Arial"/>
                      <w:color w:val="000000"/>
                      <w:sz w:val="18"/>
                      <w:szCs w:val="18"/>
                      <w:lang w:val="en-GB"/>
                    </w:rPr>
                  </w:pPr>
                  <w:r w:rsidRPr="00196D9C">
                    <w:rPr>
                      <w:rFonts w:eastAsia="Times New Roman" w:cs="Arial"/>
                      <w:color w:val="000000"/>
                      <w:sz w:val="18"/>
                      <w:szCs w:val="18"/>
                      <w:highlight w:val="magenta"/>
                      <w:lang w:val="en-GB"/>
                    </w:rPr>
                    <w:t>750</w:t>
                  </w:r>
                </w:p>
              </w:tc>
              <w:tc>
                <w:tcPr>
                  <w:tcW w:w="1474" w:type="dxa"/>
                  <w:tcBorders>
                    <w:top w:val="nil"/>
                    <w:left w:val="nil"/>
                    <w:bottom w:val="single" w:sz="4" w:space="0" w:color="auto"/>
                    <w:right w:val="single" w:sz="4" w:space="0" w:color="auto"/>
                  </w:tcBorders>
                  <w:shd w:val="clear" w:color="auto" w:fill="auto"/>
                </w:tcPr>
                <w:p w14:paraId="3DB1D321" w14:textId="77777777" w:rsidR="00331D65" w:rsidRPr="00196D9C" w:rsidRDefault="00331D65" w:rsidP="00331D65">
                  <w:pPr>
                    <w:spacing w:before="0" w:after="0" w:line="240" w:lineRule="auto"/>
                    <w:jc w:val="right"/>
                    <w:rPr>
                      <w:rFonts w:eastAsia="Times New Roman" w:cs="Arial"/>
                      <w:color w:val="000000"/>
                      <w:sz w:val="18"/>
                      <w:szCs w:val="18"/>
                      <w:lang w:val="en-GB"/>
                    </w:rPr>
                  </w:pPr>
                  <w:r w:rsidRPr="00196D9C">
                    <w:rPr>
                      <w:rFonts w:eastAsia="Times New Roman" w:cs="Arial"/>
                      <w:color w:val="000000"/>
                      <w:sz w:val="18"/>
                      <w:szCs w:val="20"/>
                      <w:lang w:val="en-GB"/>
                    </w:rPr>
                    <w:fldChar w:fldCharType="begin"/>
                  </w:r>
                  <w:r w:rsidRPr="00196D9C">
                    <w:rPr>
                      <w:rFonts w:eastAsia="Times New Roman" w:cs="Arial"/>
                      <w:color w:val="000000"/>
                      <w:sz w:val="18"/>
                      <w:szCs w:val="20"/>
                      <w:lang w:val="en-GB"/>
                    </w:rPr>
                    <w:instrText xml:space="preserve"> =PRODUCT(LEFT) \# "#.##0" </w:instrText>
                  </w:r>
                  <w:r w:rsidRPr="00196D9C">
                    <w:rPr>
                      <w:rFonts w:eastAsia="Times New Roman" w:cs="Arial"/>
                      <w:color w:val="000000"/>
                      <w:sz w:val="18"/>
                      <w:szCs w:val="20"/>
                      <w:lang w:val="en-GB"/>
                    </w:rPr>
                    <w:fldChar w:fldCharType="separate"/>
                  </w:r>
                  <w:r>
                    <w:rPr>
                      <w:rFonts w:eastAsia="Times New Roman" w:cs="Arial"/>
                      <w:noProof/>
                      <w:color w:val="000000"/>
                      <w:sz w:val="18"/>
                      <w:szCs w:val="20"/>
                      <w:lang w:val="en-GB"/>
                    </w:rPr>
                    <w:t>1.500</w:t>
                  </w:r>
                  <w:r w:rsidRPr="00196D9C">
                    <w:rPr>
                      <w:rFonts w:eastAsia="Times New Roman" w:cs="Arial"/>
                      <w:color w:val="000000"/>
                      <w:sz w:val="18"/>
                      <w:szCs w:val="20"/>
                      <w:lang w:val="en-GB"/>
                    </w:rPr>
                    <w:fldChar w:fldCharType="end"/>
                  </w:r>
                </w:p>
              </w:tc>
            </w:tr>
            <w:tr w:rsidR="00331D65" w:rsidRPr="00C83DEA" w14:paraId="47013906" w14:textId="77777777" w:rsidTr="00970957">
              <w:trPr>
                <w:trHeight w:val="276"/>
              </w:trPr>
              <w:tc>
                <w:tcPr>
                  <w:tcW w:w="3231" w:type="dxa"/>
                  <w:tcBorders>
                    <w:top w:val="nil"/>
                    <w:left w:val="single" w:sz="4" w:space="0" w:color="auto"/>
                    <w:bottom w:val="single" w:sz="4" w:space="0" w:color="auto"/>
                    <w:right w:val="single" w:sz="4" w:space="0" w:color="auto"/>
                  </w:tcBorders>
                  <w:shd w:val="clear" w:color="auto" w:fill="auto"/>
                  <w:hideMark/>
                </w:tcPr>
                <w:p w14:paraId="3B6FFD96" w14:textId="77777777" w:rsidR="00331D65" w:rsidRPr="00196D9C" w:rsidRDefault="00331D65" w:rsidP="00331D65">
                  <w:pPr>
                    <w:spacing w:before="0" w:after="0" w:line="240" w:lineRule="auto"/>
                    <w:rPr>
                      <w:rFonts w:eastAsia="Times New Roman" w:cs="Arial"/>
                      <w:b/>
                      <w:bCs/>
                      <w:color w:val="000000"/>
                      <w:sz w:val="18"/>
                      <w:szCs w:val="18"/>
                      <w:lang w:val="en-GB"/>
                    </w:rPr>
                  </w:pPr>
                  <w:r w:rsidRPr="00196D9C">
                    <w:rPr>
                      <w:rFonts w:eastAsia="Times New Roman" w:cs="Arial"/>
                      <w:b/>
                      <w:bCs/>
                      <w:color w:val="000000"/>
                      <w:sz w:val="18"/>
                      <w:szCs w:val="18"/>
                      <w:lang w:val="en-GB"/>
                    </w:rPr>
                    <w:t>Total implementation cost</w:t>
                  </w:r>
                </w:p>
              </w:tc>
              <w:tc>
                <w:tcPr>
                  <w:tcW w:w="1480" w:type="dxa"/>
                  <w:tcBorders>
                    <w:top w:val="nil"/>
                    <w:left w:val="nil"/>
                    <w:bottom w:val="single" w:sz="4" w:space="0" w:color="auto"/>
                    <w:right w:val="single" w:sz="4" w:space="0" w:color="auto"/>
                  </w:tcBorders>
                  <w:shd w:val="clear" w:color="auto" w:fill="auto"/>
                  <w:hideMark/>
                </w:tcPr>
                <w:p w14:paraId="526026B4" w14:textId="77777777" w:rsidR="00331D65" w:rsidRPr="00196D9C" w:rsidRDefault="00331D65" w:rsidP="00331D65">
                  <w:pPr>
                    <w:spacing w:before="0" w:after="0" w:line="240" w:lineRule="auto"/>
                    <w:rPr>
                      <w:rFonts w:eastAsia="Times New Roman" w:cs="Arial"/>
                      <w:b/>
                      <w:bCs/>
                      <w:color w:val="000000"/>
                      <w:sz w:val="18"/>
                      <w:szCs w:val="18"/>
                      <w:lang w:val="en-GB"/>
                    </w:rPr>
                  </w:pPr>
                  <w:r w:rsidRPr="00196D9C">
                    <w:rPr>
                      <w:rFonts w:eastAsia="Times New Roman" w:cs="Arial"/>
                      <w:b/>
                      <w:bCs/>
                      <w:color w:val="000000"/>
                      <w:sz w:val="18"/>
                      <w:szCs w:val="18"/>
                      <w:lang w:val="en-GB"/>
                    </w:rPr>
                    <w:t> </w:t>
                  </w:r>
                </w:p>
              </w:tc>
              <w:tc>
                <w:tcPr>
                  <w:tcW w:w="1500" w:type="dxa"/>
                  <w:tcBorders>
                    <w:top w:val="nil"/>
                    <w:left w:val="nil"/>
                    <w:bottom w:val="single" w:sz="4" w:space="0" w:color="auto"/>
                    <w:right w:val="single" w:sz="4" w:space="0" w:color="auto"/>
                  </w:tcBorders>
                  <w:shd w:val="clear" w:color="auto" w:fill="auto"/>
                  <w:hideMark/>
                </w:tcPr>
                <w:p w14:paraId="4DB99E9B" w14:textId="77777777" w:rsidR="00331D65" w:rsidRPr="00196D9C" w:rsidRDefault="00331D65" w:rsidP="00331D65">
                  <w:pPr>
                    <w:spacing w:before="0" w:after="0" w:line="240" w:lineRule="auto"/>
                    <w:rPr>
                      <w:rFonts w:eastAsia="Times New Roman" w:cs="Arial"/>
                      <w:b/>
                      <w:bCs/>
                      <w:color w:val="000000"/>
                      <w:sz w:val="18"/>
                      <w:szCs w:val="18"/>
                      <w:lang w:val="en-GB"/>
                    </w:rPr>
                  </w:pPr>
                  <w:r w:rsidRPr="00196D9C">
                    <w:rPr>
                      <w:rFonts w:eastAsia="Times New Roman" w:cs="Arial"/>
                      <w:b/>
                      <w:bCs/>
                      <w:color w:val="000000"/>
                      <w:sz w:val="18"/>
                      <w:szCs w:val="18"/>
                      <w:lang w:val="en-GB"/>
                    </w:rPr>
                    <w:t> </w:t>
                  </w:r>
                </w:p>
              </w:tc>
              <w:tc>
                <w:tcPr>
                  <w:tcW w:w="1474" w:type="dxa"/>
                  <w:tcBorders>
                    <w:top w:val="nil"/>
                    <w:left w:val="nil"/>
                    <w:bottom w:val="single" w:sz="4" w:space="0" w:color="auto"/>
                    <w:right w:val="single" w:sz="4" w:space="0" w:color="auto"/>
                  </w:tcBorders>
                  <w:shd w:val="clear" w:color="auto" w:fill="auto"/>
                  <w:noWrap/>
                </w:tcPr>
                <w:p w14:paraId="65068AA1" w14:textId="77777777" w:rsidR="00331D65" w:rsidRPr="00196D9C" w:rsidRDefault="00331D65" w:rsidP="00331D65">
                  <w:pPr>
                    <w:spacing w:before="0" w:after="0" w:line="240" w:lineRule="auto"/>
                    <w:jc w:val="right"/>
                    <w:rPr>
                      <w:rFonts w:eastAsia="Times New Roman" w:cs="Arial"/>
                      <w:b/>
                      <w:bCs/>
                      <w:color w:val="000000"/>
                      <w:sz w:val="18"/>
                      <w:szCs w:val="18"/>
                      <w:lang w:val="en-GB"/>
                    </w:rPr>
                  </w:pPr>
                  <w:r w:rsidRPr="00196D9C">
                    <w:rPr>
                      <w:rFonts w:eastAsia="Times New Roman" w:cs="Arial"/>
                      <w:b/>
                      <w:bCs/>
                      <w:color w:val="000000"/>
                      <w:sz w:val="18"/>
                      <w:szCs w:val="18"/>
                      <w:lang w:val="en-GB"/>
                    </w:rPr>
                    <w:fldChar w:fldCharType="begin"/>
                  </w:r>
                  <w:r w:rsidRPr="00196D9C">
                    <w:rPr>
                      <w:rFonts w:eastAsia="Times New Roman" w:cs="Arial"/>
                      <w:b/>
                      <w:bCs/>
                      <w:color w:val="000000"/>
                      <w:sz w:val="18"/>
                      <w:szCs w:val="18"/>
                      <w:lang w:val="en-GB"/>
                    </w:rPr>
                    <w:instrText xml:space="preserve"> =SUM(ABOVE) \# "#.##0" </w:instrText>
                  </w:r>
                  <w:r w:rsidRPr="00196D9C">
                    <w:rPr>
                      <w:rFonts w:eastAsia="Times New Roman" w:cs="Arial"/>
                      <w:b/>
                      <w:bCs/>
                      <w:color w:val="000000"/>
                      <w:sz w:val="18"/>
                      <w:szCs w:val="18"/>
                      <w:lang w:val="en-GB"/>
                    </w:rPr>
                    <w:fldChar w:fldCharType="separate"/>
                  </w:r>
                  <w:r>
                    <w:rPr>
                      <w:rFonts w:eastAsia="Times New Roman" w:cs="Arial"/>
                      <w:b/>
                      <w:bCs/>
                      <w:noProof/>
                      <w:color w:val="000000"/>
                      <w:sz w:val="18"/>
                      <w:szCs w:val="18"/>
                      <w:lang w:val="en-GB"/>
                    </w:rPr>
                    <w:t>16.700</w:t>
                  </w:r>
                  <w:r w:rsidRPr="00196D9C">
                    <w:rPr>
                      <w:rFonts w:eastAsia="Times New Roman" w:cs="Arial"/>
                      <w:b/>
                      <w:bCs/>
                      <w:color w:val="000000"/>
                      <w:sz w:val="18"/>
                      <w:szCs w:val="18"/>
                      <w:lang w:val="en-GB"/>
                    </w:rPr>
                    <w:fldChar w:fldCharType="end"/>
                  </w:r>
                </w:p>
              </w:tc>
            </w:tr>
          </w:tbl>
          <w:p w14:paraId="696FC91F" w14:textId="77777777" w:rsidR="00331D65" w:rsidRPr="002605F8" w:rsidRDefault="00331D65" w:rsidP="003F5994">
            <w:pPr>
              <w:pStyle w:val="Opsommingsymbool0"/>
              <w:numPr>
                <w:ilvl w:val="0"/>
                <w:numId w:val="0"/>
              </w:numPr>
              <w:ind w:left="284"/>
              <w:rPr>
                <w:i/>
                <w:sz w:val="18"/>
                <w:szCs w:val="18"/>
                <w:lang w:val="en-GB"/>
              </w:rPr>
            </w:pPr>
          </w:p>
        </w:tc>
      </w:tr>
      <w:tr w:rsidR="00331D65" w:rsidRPr="00F26902" w14:paraId="576E44AF" w14:textId="77777777" w:rsidTr="00970957">
        <w:tc>
          <w:tcPr>
            <w:tcW w:w="1959" w:type="dxa"/>
            <w:shd w:val="clear" w:color="auto" w:fill="DBE5F1" w:themeFill="accent1" w:themeFillTint="33"/>
          </w:tcPr>
          <w:p w14:paraId="14830784" w14:textId="77777777" w:rsidR="00331D65" w:rsidRPr="002605F8" w:rsidRDefault="00331D65" w:rsidP="003F5994">
            <w:pPr>
              <w:rPr>
                <w:b/>
                <w:sz w:val="18"/>
                <w:szCs w:val="18"/>
                <w:lang w:val="en-GB"/>
              </w:rPr>
            </w:pPr>
            <w:r w:rsidRPr="002605F8">
              <w:rPr>
                <w:b/>
                <w:sz w:val="18"/>
                <w:szCs w:val="18"/>
                <w:lang w:val="en-GB"/>
              </w:rPr>
              <w:t>Operational action 2</w:t>
            </w:r>
          </w:p>
        </w:tc>
        <w:tc>
          <w:tcPr>
            <w:tcW w:w="7976" w:type="dxa"/>
            <w:gridSpan w:val="2"/>
            <w:shd w:val="clear" w:color="auto" w:fill="DBE5F1" w:themeFill="accent1" w:themeFillTint="33"/>
          </w:tcPr>
          <w:p w14:paraId="01C40130" w14:textId="376BCF16" w:rsidR="00331D65" w:rsidRPr="002605F8" w:rsidRDefault="00970957" w:rsidP="003F5994">
            <w:pPr>
              <w:spacing w:line="240" w:lineRule="auto"/>
              <w:rPr>
                <w:i/>
                <w:sz w:val="18"/>
                <w:szCs w:val="18"/>
                <w:lang w:val="en-GB"/>
              </w:rPr>
            </w:pPr>
            <w:r w:rsidRPr="00970957">
              <w:rPr>
                <w:i/>
                <w:sz w:val="18"/>
                <w:szCs w:val="18"/>
                <w:lang w:val="en-GB"/>
              </w:rPr>
              <w:t>Training of control staff (one off)</w:t>
            </w:r>
          </w:p>
        </w:tc>
      </w:tr>
      <w:tr w:rsidR="00331D65" w:rsidRPr="00F26902" w14:paraId="692EAC7F" w14:textId="77777777" w:rsidTr="00970957">
        <w:tc>
          <w:tcPr>
            <w:tcW w:w="1959" w:type="dxa"/>
          </w:tcPr>
          <w:p w14:paraId="3C4DDAE6" w14:textId="77777777" w:rsidR="00331D65" w:rsidRPr="002605F8" w:rsidRDefault="00331D65" w:rsidP="003F5994">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077A4F1C" w14:textId="77777777" w:rsidR="00970957" w:rsidRPr="00970957" w:rsidRDefault="00970957" w:rsidP="00970957">
            <w:pPr>
              <w:pStyle w:val="Opsommingsymbool0"/>
              <w:rPr>
                <w:sz w:val="18"/>
                <w:szCs w:val="18"/>
                <w:lang w:val="en-GB"/>
              </w:rPr>
            </w:pPr>
            <w:r w:rsidRPr="00970957">
              <w:rPr>
                <w:sz w:val="18"/>
                <w:szCs w:val="18"/>
                <w:lang w:val="en-GB"/>
              </w:rPr>
              <w:t>One day of training at 3 ports</w:t>
            </w:r>
          </w:p>
          <w:p w14:paraId="33CD61D3" w14:textId="32E7C92B" w:rsidR="00331D65" w:rsidRPr="002605F8" w:rsidRDefault="00970957" w:rsidP="00970957">
            <w:pPr>
              <w:pStyle w:val="Opsommingsymbool0"/>
              <w:rPr>
                <w:sz w:val="18"/>
                <w:szCs w:val="18"/>
                <w:lang w:val="en-GB"/>
              </w:rPr>
            </w:pPr>
            <w:r w:rsidRPr="00970957">
              <w:rPr>
                <w:sz w:val="18"/>
                <w:szCs w:val="18"/>
                <w:lang w:val="en-GB"/>
              </w:rPr>
              <w:t>Training material (print outs, venue costs): 100€ per sessions</w:t>
            </w:r>
          </w:p>
        </w:tc>
      </w:tr>
      <w:tr w:rsidR="00331D65" w:rsidRPr="002605F8" w14:paraId="33E16D08" w14:textId="77777777" w:rsidTr="00970957">
        <w:trPr>
          <w:trHeight w:val="2708"/>
        </w:trPr>
        <w:tc>
          <w:tcPr>
            <w:tcW w:w="1959" w:type="dxa"/>
          </w:tcPr>
          <w:p w14:paraId="3E9C83F7" w14:textId="77777777" w:rsidR="00331D65" w:rsidRPr="002605F8" w:rsidRDefault="00331D65" w:rsidP="003F5994">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157F6FED" w14:textId="5D89EF91" w:rsidR="00331D65" w:rsidRPr="002605F8" w:rsidRDefault="00970957" w:rsidP="00331D65">
            <w:pPr>
              <w:pStyle w:val="Opsommingsymbool0"/>
              <w:spacing w:line="360" w:lineRule="auto"/>
              <w:jc w:val="both"/>
              <w:rPr>
                <w:sz w:val="18"/>
                <w:szCs w:val="18"/>
                <w:lang w:val="en-GB"/>
              </w:rPr>
            </w:pPr>
            <w:r>
              <w:rPr>
                <w:sz w:val="18"/>
                <w:szCs w:val="18"/>
                <w:lang w:val="en-GB"/>
              </w:rPr>
              <w:t>Training cost</w:t>
            </w:r>
          </w:p>
          <w:tbl>
            <w:tblPr>
              <w:tblW w:w="7654" w:type="dxa"/>
              <w:tblLook w:val="04A0" w:firstRow="1" w:lastRow="0" w:firstColumn="1" w:lastColumn="0" w:noHBand="0" w:noVBand="1"/>
            </w:tblPr>
            <w:tblGrid>
              <w:gridCol w:w="3402"/>
              <w:gridCol w:w="1361"/>
              <w:gridCol w:w="1474"/>
              <w:gridCol w:w="1417"/>
            </w:tblGrid>
            <w:tr w:rsidR="00970957" w:rsidRPr="00F26902" w14:paraId="3B5933ED" w14:textId="77777777" w:rsidTr="00970957">
              <w:trPr>
                <w:trHeight w:val="528"/>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458167F6" w14:textId="77777777" w:rsidR="00970957" w:rsidRPr="009640CB" w:rsidRDefault="00970957" w:rsidP="00970957">
                  <w:pPr>
                    <w:spacing w:before="0" w:after="0" w:line="240" w:lineRule="auto"/>
                    <w:rPr>
                      <w:rFonts w:eastAsia="Times New Roman" w:cs="Arial"/>
                      <w:b/>
                      <w:bCs/>
                      <w:color w:val="000000"/>
                      <w:sz w:val="18"/>
                      <w:szCs w:val="20"/>
                      <w:lang w:val="en-GB"/>
                    </w:rPr>
                  </w:pPr>
                  <w:r w:rsidRPr="009640CB">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14:paraId="107E2A14" w14:textId="77777777" w:rsidR="00970957" w:rsidRPr="009640CB" w:rsidRDefault="00970957" w:rsidP="00970957">
                  <w:pPr>
                    <w:spacing w:before="0" w:after="0" w:line="240" w:lineRule="auto"/>
                    <w:rPr>
                      <w:rFonts w:eastAsia="Times New Roman" w:cs="Arial"/>
                      <w:b/>
                      <w:bCs/>
                      <w:color w:val="000000"/>
                      <w:sz w:val="18"/>
                      <w:szCs w:val="20"/>
                      <w:lang w:val="en-GB"/>
                    </w:rPr>
                  </w:pPr>
                  <w:r w:rsidRPr="009640CB">
                    <w:rPr>
                      <w:rFonts w:eastAsia="Times New Roman" w:cs="Arial"/>
                      <w:b/>
                      <w:bCs/>
                      <w:color w:val="000000"/>
                      <w:sz w:val="18"/>
                      <w:szCs w:val="20"/>
                      <w:lang w:val="en-GB"/>
                    </w:rPr>
                    <w:t xml:space="preserve">Estimated </w:t>
                  </w:r>
                  <w:proofErr w:type="spellStart"/>
                  <w:r w:rsidRPr="009640CB">
                    <w:rPr>
                      <w:rFonts w:eastAsia="Times New Roman" w:cs="Arial"/>
                      <w:b/>
                      <w:bCs/>
                      <w:color w:val="000000"/>
                      <w:sz w:val="18"/>
                      <w:szCs w:val="20"/>
                      <w:lang w:val="en-GB"/>
                    </w:rPr>
                    <w:t>nr</w:t>
                  </w:r>
                  <w:proofErr w:type="spellEnd"/>
                  <w:r w:rsidRPr="009640CB">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000000" w:fill="D8D8D8"/>
                  <w:hideMark/>
                </w:tcPr>
                <w:p w14:paraId="5320EF58" w14:textId="77777777" w:rsidR="00970957" w:rsidRPr="009640CB" w:rsidRDefault="00970957" w:rsidP="00970957">
                  <w:pPr>
                    <w:spacing w:before="0" w:after="0" w:line="240" w:lineRule="auto"/>
                    <w:rPr>
                      <w:rFonts w:eastAsia="Times New Roman" w:cs="Arial"/>
                      <w:b/>
                      <w:bCs/>
                      <w:color w:val="000000"/>
                      <w:sz w:val="18"/>
                      <w:szCs w:val="20"/>
                      <w:lang w:val="en-GB"/>
                    </w:rPr>
                  </w:pPr>
                  <w:r w:rsidRPr="009640CB">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000000" w:fill="D8D8D8"/>
                  <w:hideMark/>
                </w:tcPr>
                <w:p w14:paraId="318AF802" w14:textId="77777777" w:rsidR="00970957" w:rsidRPr="00940B6A" w:rsidRDefault="00970957" w:rsidP="00970957">
                  <w:pPr>
                    <w:spacing w:before="0" w:after="0" w:line="240" w:lineRule="auto"/>
                    <w:rPr>
                      <w:rFonts w:eastAsia="Times New Roman" w:cs="Arial"/>
                      <w:b/>
                      <w:bCs/>
                      <w:color w:val="000000"/>
                      <w:sz w:val="18"/>
                      <w:szCs w:val="20"/>
                      <w:lang w:val="en-GB"/>
                    </w:rPr>
                  </w:pPr>
                  <w:r w:rsidRPr="00940B6A">
                    <w:rPr>
                      <w:rFonts w:eastAsia="Times New Roman" w:cs="Arial"/>
                      <w:b/>
                      <w:bCs/>
                      <w:color w:val="000000"/>
                      <w:sz w:val="18"/>
                      <w:szCs w:val="20"/>
                      <w:lang w:val="en-GB"/>
                    </w:rPr>
                    <w:t>Estimated one-off cost per action, €</w:t>
                  </w:r>
                </w:p>
              </w:tc>
            </w:tr>
            <w:tr w:rsidR="00970957" w:rsidRPr="00C83DEA" w14:paraId="07C24088" w14:textId="77777777" w:rsidTr="00970957">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6829E4B6" w14:textId="77777777" w:rsidR="00970957" w:rsidRPr="00C83DEA" w:rsidRDefault="00970957" w:rsidP="00970957">
                  <w:pPr>
                    <w:spacing w:before="0" w:after="0" w:line="240" w:lineRule="auto"/>
                    <w:rPr>
                      <w:rFonts w:eastAsia="Times New Roman" w:cs="Arial"/>
                      <w:color w:val="000000"/>
                      <w:sz w:val="18"/>
                      <w:szCs w:val="20"/>
                      <w:lang w:val="en-GB"/>
                    </w:rPr>
                  </w:pPr>
                  <w:r w:rsidRPr="00C83DEA">
                    <w:rPr>
                      <w:rFonts w:eastAsia="Times New Roman" w:cs="Arial"/>
                      <w:color w:val="000000"/>
                      <w:sz w:val="18"/>
                      <w:szCs w:val="20"/>
                      <w:lang w:val="en-GB"/>
                    </w:rPr>
                    <w:t>Preparation</w:t>
                  </w:r>
                </w:p>
              </w:tc>
              <w:tc>
                <w:tcPr>
                  <w:tcW w:w="1361" w:type="dxa"/>
                  <w:tcBorders>
                    <w:top w:val="nil"/>
                    <w:left w:val="nil"/>
                    <w:bottom w:val="single" w:sz="4" w:space="0" w:color="auto"/>
                    <w:right w:val="single" w:sz="4" w:space="0" w:color="auto"/>
                  </w:tcBorders>
                  <w:shd w:val="clear" w:color="auto" w:fill="auto"/>
                  <w:hideMark/>
                </w:tcPr>
                <w:p w14:paraId="2A37FD40" w14:textId="77777777" w:rsidR="00970957" w:rsidRPr="00C704BF" w:rsidRDefault="00970957" w:rsidP="00970957">
                  <w:pPr>
                    <w:spacing w:before="0" w:after="0" w:line="240" w:lineRule="auto"/>
                    <w:jc w:val="center"/>
                    <w:rPr>
                      <w:rFonts w:eastAsia="Times New Roman" w:cs="Arial"/>
                      <w:color w:val="000000"/>
                      <w:sz w:val="18"/>
                      <w:szCs w:val="20"/>
                      <w:lang w:val="en-GB"/>
                    </w:rPr>
                  </w:pPr>
                  <w:r w:rsidRPr="00C704BF">
                    <w:rPr>
                      <w:rFonts w:eastAsia="Times New Roman" w:cs="Arial"/>
                      <w:color w:val="000000"/>
                      <w:sz w:val="18"/>
                      <w:szCs w:val="20"/>
                      <w:lang w:val="en-GB"/>
                    </w:rPr>
                    <w:t>5</w:t>
                  </w:r>
                </w:p>
              </w:tc>
              <w:tc>
                <w:tcPr>
                  <w:tcW w:w="1474" w:type="dxa"/>
                  <w:tcBorders>
                    <w:top w:val="nil"/>
                    <w:left w:val="nil"/>
                    <w:bottom w:val="single" w:sz="4" w:space="0" w:color="auto"/>
                    <w:right w:val="single" w:sz="4" w:space="0" w:color="auto"/>
                  </w:tcBorders>
                  <w:shd w:val="clear" w:color="auto" w:fill="auto"/>
                  <w:hideMark/>
                </w:tcPr>
                <w:p w14:paraId="40FB3FA4" w14:textId="77777777" w:rsidR="00970957" w:rsidRPr="002572AC" w:rsidRDefault="00970957" w:rsidP="00970957">
                  <w:pPr>
                    <w:spacing w:before="0" w:after="0" w:line="240" w:lineRule="auto"/>
                    <w:jc w:val="center"/>
                    <w:rPr>
                      <w:rFonts w:eastAsia="Times New Roman" w:cs="Arial"/>
                      <w:color w:val="000000"/>
                      <w:sz w:val="18"/>
                      <w:szCs w:val="20"/>
                      <w:lang w:val="en-GB"/>
                    </w:rPr>
                  </w:pPr>
                  <w:r w:rsidRPr="002572AC">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shd w:val="clear" w:color="auto" w:fill="auto"/>
                </w:tcPr>
                <w:p w14:paraId="01C543AF" w14:textId="77777777" w:rsidR="00970957" w:rsidRPr="00C83DEA" w:rsidRDefault="00970957" w:rsidP="00970957">
                  <w:pPr>
                    <w:spacing w:before="0" w:after="0" w:line="240" w:lineRule="auto"/>
                    <w:jc w:val="right"/>
                    <w:rPr>
                      <w:rFonts w:eastAsia="Times New Roman" w:cs="Arial"/>
                      <w:color w:val="000000"/>
                      <w:sz w:val="18"/>
                      <w:szCs w:val="20"/>
                      <w:lang w:val="en-GB"/>
                    </w:rPr>
                  </w:pPr>
                  <w:r w:rsidRPr="00196D9C">
                    <w:rPr>
                      <w:rFonts w:eastAsia="Times New Roman" w:cs="Arial"/>
                      <w:color w:val="000000"/>
                      <w:sz w:val="18"/>
                      <w:szCs w:val="20"/>
                      <w:lang w:val="en-GB"/>
                    </w:rPr>
                    <w:fldChar w:fldCharType="begin"/>
                  </w:r>
                  <w:r w:rsidRPr="00196D9C">
                    <w:rPr>
                      <w:rFonts w:eastAsia="Times New Roman" w:cs="Arial"/>
                      <w:color w:val="000000"/>
                      <w:sz w:val="18"/>
                      <w:szCs w:val="20"/>
                      <w:lang w:val="en-GB"/>
                    </w:rPr>
                    <w:instrText xml:space="preserve"> =PRODUCT(LEFT) \# "#.##0" </w:instrText>
                  </w:r>
                  <w:r w:rsidRPr="00196D9C">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350</w:t>
                  </w:r>
                  <w:r w:rsidRPr="00196D9C">
                    <w:rPr>
                      <w:rFonts w:eastAsia="Times New Roman" w:cs="Arial"/>
                      <w:color w:val="000000"/>
                      <w:sz w:val="18"/>
                      <w:szCs w:val="20"/>
                      <w:lang w:val="en-GB"/>
                    </w:rPr>
                    <w:fldChar w:fldCharType="end"/>
                  </w:r>
                </w:p>
              </w:tc>
            </w:tr>
            <w:tr w:rsidR="00970957" w:rsidRPr="00C83DEA" w14:paraId="73FE74F3" w14:textId="77777777" w:rsidTr="00970957">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42325E7A" w14:textId="77777777" w:rsidR="00970957" w:rsidRPr="00C83DEA" w:rsidRDefault="00970957" w:rsidP="00970957">
                  <w:pPr>
                    <w:spacing w:before="0" w:after="0" w:line="240" w:lineRule="auto"/>
                    <w:rPr>
                      <w:rFonts w:eastAsia="Times New Roman" w:cs="Arial"/>
                      <w:color w:val="000000"/>
                      <w:sz w:val="18"/>
                      <w:szCs w:val="20"/>
                      <w:lang w:val="en-GB"/>
                    </w:rPr>
                  </w:pPr>
                  <w:r w:rsidRPr="00C83DEA">
                    <w:rPr>
                      <w:rFonts w:eastAsia="Times New Roman" w:cs="Arial"/>
                      <w:color w:val="000000"/>
                      <w:sz w:val="18"/>
                      <w:szCs w:val="20"/>
                      <w:lang w:val="en-GB"/>
                    </w:rPr>
                    <w:t xml:space="preserve">Training material </w:t>
                  </w:r>
                </w:p>
              </w:tc>
              <w:tc>
                <w:tcPr>
                  <w:tcW w:w="1361" w:type="dxa"/>
                  <w:tcBorders>
                    <w:top w:val="nil"/>
                    <w:left w:val="nil"/>
                    <w:bottom w:val="single" w:sz="4" w:space="0" w:color="auto"/>
                    <w:right w:val="single" w:sz="4" w:space="0" w:color="auto"/>
                  </w:tcBorders>
                  <w:shd w:val="clear" w:color="000000" w:fill="D9D9D9"/>
                  <w:hideMark/>
                </w:tcPr>
                <w:p w14:paraId="215F3A37" w14:textId="77777777" w:rsidR="00970957" w:rsidRPr="00C704BF" w:rsidRDefault="00970957" w:rsidP="00970957">
                  <w:pPr>
                    <w:spacing w:before="0" w:after="0" w:line="240" w:lineRule="auto"/>
                    <w:jc w:val="center"/>
                    <w:rPr>
                      <w:rFonts w:eastAsia="Times New Roman" w:cs="Arial"/>
                      <w:color w:val="000000"/>
                      <w:sz w:val="18"/>
                      <w:szCs w:val="20"/>
                      <w:lang w:val="en-GB"/>
                    </w:rPr>
                  </w:pPr>
                </w:p>
              </w:tc>
              <w:tc>
                <w:tcPr>
                  <w:tcW w:w="1474" w:type="dxa"/>
                  <w:tcBorders>
                    <w:top w:val="nil"/>
                    <w:left w:val="nil"/>
                    <w:bottom w:val="single" w:sz="4" w:space="0" w:color="auto"/>
                    <w:right w:val="single" w:sz="4" w:space="0" w:color="auto"/>
                  </w:tcBorders>
                  <w:shd w:val="clear" w:color="000000" w:fill="D9D9D9"/>
                  <w:hideMark/>
                </w:tcPr>
                <w:p w14:paraId="5D491A9C" w14:textId="77777777" w:rsidR="00970957" w:rsidRPr="002572AC" w:rsidRDefault="00970957" w:rsidP="00970957">
                  <w:pPr>
                    <w:spacing w:before="0" w:after="0" w:line="240" w:lineRule="auto"/>
                    <w:jc w:val="center"/>
                    <w:rPr>
                      <w:rFonts w:eastAsia="Times New Roman" w:cs="Arial"/>
                      <w:color w:val="000000"/>
                      <w:sz w:val="18"/>
                      <w:szCs w:val="20"/>
                      <w:lang w:val="en-GB"/>
                    </w:rPr>
                  </w:pPr>
                </w:p>
              </w:tc>
              <w:tc>
                <w:tcPr>
                  <w:tcW w:w="1417" w:type="dxa"/>
                  <w:tcBorders>
                    <w:top w:val="nil"/>
                    <w:left w:val="nil"/>
                    <w:bottom w:val="single" w:sz="4" w:space="0" w:color="auto"/>
                    <w:right w:val="single" w:sz="4" w:space="0" w:color="auto"/>
                  </w:tcBorders>
                  <w:shd w:val="clear" w:color="auto" w:fill="auto"/>
                </w:tcPr>
                <w:p w14:paraId="588EA936" w14:textId="77777777" w:rsidR="00970957" w:rsidRPr="009640CB" w:rsidRDefault="00970957" w:rsidP="00970957">
                  <w:pPr>
                    <w:spacing w:before="0" w:after="0" w:line="240" w:lineRule="auto"/>
                    <w:jc w:val="right"/>
                    <w:rPr>
                      <w:rFonts w:eastAsia="Times New Roman" w:cs="Arial"/>
                      <w:color w:val="000000"/>
                      <w:sz w:val="18"/>
                      <w:szCs w:val="20"/>
                      <w:lang w:val="en-GB"/>
                    </w:rPr>
                  </w:pPr>
                  <w:r w:rsidRPr="002572AC">
                    <w:rPr>
                      <w:rFonts w:eastAsia="Times New Roman" w:cs="Arial"/>
                      <w:color w:val="000000"/>
                      <w:sz w:val="18"/>
                      <w:szCs w:val="20"/>
                      <w:lang w:val="en-GB"/>
                    </w:rPr>
                    <w:t>300</w:t>
                  </w:r>
                </w:p>
              </w:tc>
            </w:tr>
            <w:tr w:rsidR="00970957" w:rsidRPr="00C83DEA" w14:paraId="1DB69A73" w14:textId="77777777" w:rsidTr="00970957">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03D9838B" w14:textId="77777777" w:rsidR="00970957" w:rsidRPr="00C83DEA" w:rsidRDefault="00970957" w:rsidP="00970957">
                  <w:pPr>
                    <w:spacing w:before="0" w:after="0" w:line="240" w:lineRule="auto"/>
                    <w:rPr>
                      <w:rFonts w:eastAsia="Times New Roman" w:cs="Arial"/>
                      <w:color w:val="000000"/>
                      <w:sz w:val="18"/>
                      <w:szCs w:val="20"/>
                      <w:lang w:val="en-GB"/>
                    </w:rPr>
                  </w:pPr>
                  <w:r w:rsidRPr="00C83DEA">
                    <w:rPr>
                      <w:rFonts w:eastAsia="Times New Roman" w:cs="Arial"/>
                      <w:color w:val="000000"/>
                      <w:sz w:val="18"/>
                      <w:szCs w:val="20"/>
                      <w:lang w:val="en-GB"/>
                    </w:rPr>
                    <w:t xml:space="preserve">Giving training </w:t>
                  </w:r>
                </w:p>
              </w:tc>
              <w:tc>
                <w:tcPr>
                  <w:tcW w:w="1361" w:type="dxa"/>
                  <w:tcBorders>
                    <w:top w:val="nil"/>
                    <w:left w:val="nil"/>
                    <w:bottom w:val="single" w:sz="4" w:space="0" w:color="auto"/>
                    <w:right w:val="single" w:sz="4" w:space="0" w:color="auto"/>
                  </w:tcBorders>
                  <w:shd w:val="clear" w:color="auto" w:fill="auto"/>
                  <w:hideMark/>
                </w:tcPr>
                <w:p w14:paraId="4A982950" w14:textId="77777777" w:rsidR="00970957" w:rsidRPr="00C704BF" w:rsidRDefault="00970957" w:rsidP="00970957">
                  <w:pPr>
                    <w:spacing w:before="0" w:after="0" w:line="240" w:lineRule="auto"/>
                    <w:jc w:val="center"/>
                    <w:rPr>
                      <w:rFonts w:eastAsia="Times New Roman" w:cs="Arial"/>
                      <w:color w:val="000000"/>
                      <w:sz w:val="18"/>
                      <w:szCs w:val="20"/>
                      <w:lang w:val="en-GB"/>
                    </w:rPr>
                  </w:pPr>
                  <w:r w:rsidRPr="00C704BF">
                    <w:rPr>
                      <w:rFonts w:eastAsia="Times New Roman" w:cs="Arial"/>
                      <w:color w:val="000000"/>
                      <w:sz w:val="18"/>
                      <w:szCs w:val="20"/>
                      <w:lang w:val="en-GB"/>
                    </w:rPr>
                    <w:t>3</w:t>
                  </w:r>
                </w:p>
              </w:tc>
              <w:tc>
                <w:tcPr>
                  <w:tcW w:w="1474" w:type="dxa"/>
                  <w:tcBorders>
                    <w:top w:val="nil"/>
                    <w:left w:val="nil"/>
                    <w:bottom w:val="single" w:sz="4" w:space="0" w:color="auto"/>
                    <w:right w:val="single" w:sz="4" w:space="0" w:color="auto"/>
                  </w:tcBorders>
                  <w:shd w:val="clear" w:color="auto" w:fill="auto"/>
                  <w:hideMark/>
                </w:tcPr>
                <w:p w14:paraId="4A75B648" w14:textId="77777777" w:rsidR="00970957" w:rsidRPr="002572AC" w:rsidRDefault="00970957" w:rsidP="00970957">
                  <w:pPr>
                    <w:spacing w:before="0" w:after="0" w:line="240" w:lineRule="auto"/>
                    <w:jc w:val="center"/>
                    <w:rPr>
                      <w:rFonts w:eastAsia="Times New Roman" w:cs="Arial"/>
                      <w:color w:val="000000"/>
                      <w:sz w:val="18"/>
                      <w:szCs w:val="20"/>
                      <w:lang w:val="en-GB"/>
                    </w:rPr>
                  </w:pPr>
                  <w:r w:rsidRPr="002572AC">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shd w:val="clear" w:color="auto" w:fill="auto"/>
                </w:tcPr>
                <w:p w14:paraId="20DEC84B" w14:textId="77777777" w:rsidR="00970957" w:rsidRPr="00C83DEA" w:rsidRDefault="00970957" w:rsidP="00970957">
                  <w:pPr>
                    <w:spacing w:before="0" w:after="0" w:line="240" w:lineRule="auto"/>
                    <w:jc w:val="right"/>
                    <w:rPr>
                      <w:rFonts w:eastAsia="Times New Roman" w:cs="Arial"/>
                      <w:color w:val="000000"/>
                      <w:sz w:val="18"/>
                      <w:szCs w:val="20"/>
                      <w:lang w:val="en-GB"/>
                    </w:rPr>
                  </w:pPr>
                  <w:r w:rsidRPr="00196D9C">
                    <w:rPr>
                      <w:rFonts w:eastAsia="Times New Roman" w:cs="Arial"/>
                      <w:color w:val="000000"/>
                      <w:sz w:val="18"/>
                      <w:szCs w:val="20"/>
                      <w:lang w:val="en-GB"/>
                    </w:rPr>
                    <w:fldChar w:fldCharType="begin"/>
                  </w:r>
                  <w:r w:rsidRPr="00196D9C">
                    <w:rPr>
                      <w:rFonts w:eastAsia="Times New Roman" w:cs="Arial"/>
                      <w:color w:val="000000"/>
                      <w:sz w:val="18"/>
                      <w:szCs w:val="20"/>
                      <w:lang w:val="en-GB"/>
                    </w:rPr>
                    <w:instrText xml:space="preserve"> =PRODUCT(LEFT) \# "#.##0" </w:instrText>
                  </w:r>
                  <w:r w:rsidRPr="00196D9C">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210</w:t>
                  </w:r>
                  <w:r w:rsidRPr="00196D9C">
                    <w:rPr>
                      <w:rFonts w:eastAsia="Times New Roman" w:cs="Arial"/>
                      <w:color w:val="000000"/>
                      <w:sz w:val="18"/>
                      <w:szCs w:val="20"/>
                      <w:lang w:val="en-GB"/>
                    </w:rPr>
                    <w:fldChar w:fldCharType="end"/>
                  </w:r>
                </w:p>
              </w:tc>
            </w:tr>
            <w:tr w:rsidR="00970957" w:rsidRPr="00C83DEA" w14:paraId="413AC314" w14:textId="77777777" w:rsidTr="00970957">
              <w:trPr>
                <w:trHeight w:val="264"/>
              </w:trPr>
              <w:tc>
                <w:tcPr>
                  <w:tcW w:w="3402" w:type="dxa"/>
                  <w:tcBorders>
                    <w:top w:val="nil"/>
                    <w:left w:val="single" w:sz="4" w:space="0" w:color="auto"/>
                    <w:bottom w:val="single" w:sz="4" w:space="0" w:color="auto"/>
                    <w:right w:val="single" w:sz="4" w:space="0" w:color="auto"/>
                  </w:tcBorders>
                  <w:shd w:val="clear" w:color="auto" w:fill="auto"/>
                </w:tcPr>
                <w:p w14:paraId="014FDFE9" w14:textId="77777777" w:rsidR="00970957" w:rsidRPr="00C83DEA" w:rsidRDefault="00970957" w:rsidP="00970957">
                  <w:pPr>
                    <w:spacing w:before="0" w:after="0" w:line="240" w:lineRule="auto"/>
                    <w:rPr>
                      <w:rFonts w:eastAsia="Times New Roman" w:cs="Arial"/>
                      <w:color w:val="000000"/>
                      <w:sz w:val="18"/>
                      <w:szCs w:val="20"/>
                      <w:lang w:val="en-GB"/>
                    </w:rPr>
                  </w:pPr>
                  <w:r w:rsidRPr="00C83DEA">
                    <w:rPr>
                      <w:rFonts w:eastAsia="Times New Roman" w:cs="Arial"/>
                      <w:color w:val="000000"/>
                      <w:sz w:val="18"/>
                      <w:szCs w:val="20"/>
                      <w:lang w:val="en-GB"/>
                    </w:rPr>
                    <w:t xml:space="preserve">Follow up </w:t>
                  </w:r>
                </w:p>
              </w:tc>
              <w:tc>
                <w:tcPr>
                  <w:tcW w:w="1361" w:type="dxa"/>
                  <w:tcBorders>
                    <w:top w:val="nil"/>
                    <w:left w:val="nil"/>
                    <w:bottom w:val="single" w:sz="4" w:space="0" w:color="auto"/>
                    <w:right w:val="single" w:sz="4" w:space="0" w:color="auto"/>
                  </w:tcBorders>
                  <w:shd w:val="clear" w:color="auto" w:fill="auto"/>
                </w:tcPr>
                <w:p w14:paraId="704D8E9C" w14:textId="77777777" w:rsidR="00970957" w:rsidRPr="00C704BF" w:rsidRDefault="00970957" w:rsidP="00970957">
                  <w:pPr>
                    <w:spacing w:before="0" w:after="0" w:line="240" w:lineRule="auto"/>
                    <w:jc w:val="center"/>
                    <w:rPr>
                      <w:rFonts w:eastAsia="Times New Roman" w:cs="Arial"/>
                      <w:color w:val="000000"/>
                      <w:sz w:val="18"/>
                      <w:szCs w:val="20"/>
                      <w:lang w:val="en-GB"/>
                    </w:rPr>
                  </w:pPr>
                  <w:r w:rsidRPr="00C704BF">
                    <w:rPr>
                      <w:rFonts w:eastAsia="Times New Roman" w:cs="Arial"/>
                      <w:color w:val="000000"/>
                      <w:sz w:val="18"/>
                      <w:szCs w:val="20"/>
                      <w:lang w:val="en-GB"/>
                    </w:rPr>
                    <w:t>2</w:t>
                  </w:r>
                </w:p>
              </w:tc>
              <w:tc>
                <w:tcPr>
                  <w:tcW w:w="1474" w:type="dxa"/>
                  <w:tcBorders>
                    <w:top w:val="nil"/>
                    <w:left w:val="nil"/>
                    <w:bottom w:val="single" w:sz="4" w:space="0" w:color="auto"/>
                    <w:right w:val="single" w:sz="4" w:space="0" w:color="auto"/>
                  </w:tcBorders>
                  <w:shd w:val="clear" w:color="auto" w:fill="auto"/>
                </w:tcPr>
                <w:p w14:paraId="6A64F3E0" w14:textId="77777777" w:rsidR="00970957" w:rsidRPr="002572AC" w:rsidRDefault="00970957" w:rsidP="00970957">
                  <w:pPr>
                    <w:spacing w:before="0" w:after="0" w:line="240" w:lineRule="auto"/>
                    <w:jc w:val="center"/>
                    <w:rPr>
                      <w:rFonts w:eastAsia="Times New Roman" w:cs="Arial"/>
                      <w:color w:val="000000"/>
                      <w:sz w:val="18"/>
                      <w:szCs w:val="20"/>
                      <w:lang w:val="en-GB"/>
                    </w:rPr>
                  </w:pPr>
                  <w:r w:rsidRPr="002572AC">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shd w:val="clear" w:color="auto" w:fill="auto"/>
                </w:tcPr>
                <w:p w14:paraId="3DECD1D6" w14:textId="77777777" w:rsidR="00970957" w:rsidRPr="00C83DEA" w:rsidRDefault="00970957" w:rsidP="00970957">
                  <w:pPr>
                    <w:spacing w:before="0" w:after="0" w:line="240" w:lineRule="auto"/>
                    <w:jc w:val="right"/>
                    <w:rPr>
                      <w:rFonts w:eastAsia="Times New Roman" w:cs="Arial"/>
                      <w:color w:val="000000"/>
                      <w:sz w:val="18"/>
                      <w:szCs w:val="20"/>
                      <w:lang w:val="en-GB"/>
                    </w:rPr>
                  </w:pPr>
                  <w:r w:rsidRPr="00196D9C">
                    <w:rPr>
                      <w:rFonts w:eastAsia="Times New Roman" w:cs="Arial"/>
                      <w:color w:val="000000"/>
                      <w:sz w:val="18"/>
                      <w:szCs w:val="20"/>
                      <w:lang w:val="en-GB"/>
                    </w:rPr>
                    <w:fldChar w:fldCharType="begin"/>
                  </w:r>
                  <w:r w:rsidRPr="00196D9C">
                    <w:rPr>
                      <w:rFonts w:eastAsia="Times New Roman" w:cs="Arial"/>
                      <w:color w:val="000000"/>
                      <w:sz w:val="18"/>
                      <w:szCs w:val="20"/>
                      <w:lang w:val="en-GB"/>
                    </w:rPr>
                    <w:instrText xml:space="preserve"> =PRODUCT(LEFT) \# "#.##0" </w:instrText>
                  </w:r>
                  <w:r w:rsidRPr="00196D9C">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140</w:t>
                  </w:r>
                  <w:r w:rsidRPr="00196D9C">
                    <w:rPr>
                      <w:rFonts w:eastAsia="Times New Roman" w:cs="Arial"/>
                      <w:color w:val="000000"/>
                      <w:sz w:val="18"/>
                      <w:szCs w:val="20"/>
                      <w:lang w:val="en-GB"/>
                    </w:rPr>
                    <w:fldChar w:fldCharType="end"/>
                  </w:r>
                </w:p>
              </w:tc>
            </w:tr>
            <w:tr w:rsidR="00970957" w:rsidRPr="00C83DEA" w14:paraId="5784E0CC" w14:textId="77777777" w:rsidTr="00970957">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065AA2EC" w14:textId="77777777" w:rsidR="00970957" w:rsidRPr="00C83DEA" w:rsidRDefault="00970957" w:rsidP="00970957">
                  <w:pPr>
                    <w:spacing w:before="0" w:after="0" w:line="240" w:lineRule="auto"/>
                    <w:rPr>
                      <w:rFonts w:eastAsia="Times New Roman" w:cs="Arial"/>
                      <w:b/>
                      <w:bCs/>
                      <w:color w:val="000000"/>
                      <w:sz w:val="18"/>
                      <w:szCs w:val="20"/>
                      <w:lang w:val="en-GB"/>
                    </w:rPr>
                  </w:pPr>
                  <w:r w:rsidRPr="00C83DEA">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shd w:val="clear" w:color="auto" w:fill="auto"/>
                  <w:hideMark/>
                </w:tcPr>
                <w:p w14:paraId="5E28E43E" w14:textId="77777777" w:rsidR="00970957" w:rsidRPr="00C704BF" w:rsidRDefault="00970957" w:rsidP="00970957">
                  <w:pPr>
                    <w:spacing w:before="0" w:after="0" w:line="240" w:lineRule="auto"/>
                    <w:rPr>
                      <w:rFonts w:eastAsia="Times New Roman" w:cs="Arial"/>
                      <w:b/>
                      <w:bCs/>
                      <w:color w:val="000000"/>
                      <w:sz w:val="18"/>
                      <w:szCs w:val="20"/>
                      <w:lang w:val="en-GB"/>
                    </w:rPr>
                  </w:pPr>
                  <w:r w:rsidRPr="00C704BF">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shd w:val="clear" w:color="auto" w:fill="auto"/>
                  <w:hideMark/>
                </w:tcPr>
                <w:p w14:paraId="61C8F451" w14:textId="77777777" w:rsidR="00970957" w:rsidRPr="002572AC" w:rsidRDefault="00970957" w:rsidP="00970957">
                  <w:pPr>
                    <w:spacing w:before="0" w:after="0" w:line="240" w:lineRule="auto"/>
                    <w:rPr>
                      <w:rFonts w:eastAsia="Times New Roman" w:cs="Arial"/>
                      <w:b/>
                      <w:bCs/>
                      <w:color w:val="000000"/>
                      <w:sz w:val="18"/>
                      <w:szCs w:val="20"/>
                      <w:lang w:val="en-GB"/>
                    </w:rPr>
                  </w:pPr>
                  <w:r w:rsidRPr="002572AC">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shd w:val="clear" w:color="auto" w:fill="auto"/>
                  <w:noWrap/>
                  <w:hideMark/>
                </w:tcPr>
                <w:p w14:paraId="7551A070" w14:textId="77777777" w:rsidR="00970957" w:rsidRPr="00C83DEA" w:rsidRDefault="00970957" w:rsidP="00970957">
                  <w:pPr>
                    <w:spacing w:before="0" w:after="0" w:line="240" w:lineRule="auto"/>
                    <w:jc w:val="right"/>
                    <w:rPr>
                      <w:rFonts w:eastAsia="Times New Roman" w:cs="Arial"/>
                      <w:b/>
                      <w:bCs/>
                      <w:color w:val="000000"/>
                      <w:sz w:val="18"/>
                      <w:szCs w:val="20"/>
                      <w:lang w:val="en-GB"/>
                    </w:rPr>
                  </w:pPr>
                  <w:r w:rsidRPr="00196D9C">
                    <w:rPr>
                      <w:rFonts w:eastAsia="Times New Roman" w:cs="Arial"/>
                      <w:b/>
                      <w:bCs/>
                      <w:color w:val="000000"/>
                      <w:sz w:val="18"/>
                      <w:szCs w:val="20"/>
                      <w:lang w:val="en-GB"/>
                    </w:rPr>
                    <w:fldChar w:fldCharType="begin"/>
                  </w:r>
                  <w:r w:rsidRPr="00196D9C">
                    <w:rPr>
                      <w:rFonts w:eastAsia="Times New Roman" w:cs="Arial"/>
                      <w:b/>
                      <w:bCs/>
                      <w:color w:val="000000"/>
                      <w:sz w:val="18"/>
                      <w:szCs w:val="20"/>
                      <w:lang w:val="en-GB"/>
                    </w:rPr>
                    <w:instrText xml:space="preserve"> =SUM(ABOVE) \# "#.##0" </w:instrText>
                  </w:r>
                  <w:r w:rsidRPr="00196D9C">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1.000</w:t>
                  </w:r>
                  <w:r w:rsidRPr="00196D9C">
                    <w:rPr>
                      <w:rFonts w:eastAsia="Times New Roman" w:cs="Arial"/>
                      <w:b/>
                      <w:bCs/>
                      <w:color w:val="000000"/>
                      <w:sz w:val="18"/>
                      <w:szCs w:val="20"/>
                      <w:lang w:val="en-GB"/>
                    </w:rPr>
                    <w:fldChar w:fldCharType="end"/>
                  </w:r>
                </w:p>
              </w:tc>
            </w:tr>
          </w:tbl>
          <w:p w14:paraId="23C767AF" w14:textId="77777777" w:rsidR="00331D65" w:rsidRPr="002605F8" w:rsidRDefault="00331D65" w:rsidP="003F5994">
            <w:pPr>
              <w:spacing w:line="240" w:lineRule="auto"/>
              <w:rPr>
                <w:i/>
                <w:sz w:val="18"/>
                <w:szCs w:val="18"/>
                <w:lang w:val="en-GB"/>
              </w:rPr>
            </w:pPr>
          </w:p>
        </w:tc>
      </w:tr>
      <w:tr w:rsidR="00331D65" w:rsidRPr="00331D65" w14:paraId="63D4827C" w14:textId="77777777" w:rsidTr="00970957">
        <w:tc>
          <w:tcPr>
            <w:tcW w:w="1959" w:type="dxa"/>
            <w:shd w:val="clear" w:color="auto" w:fill="DBE5F1" w:themeFill="accent1" w:themeFillTint="33"/>
          </w:tcPr>
          <w:p w14:paraId="54CB744C" w14:textId="77777777" w:rsidR="00331D65" w:rsidRPr="002605F8" w:rsidRDefault="00331D65" w:rsidP="003F5994">
            <w:pPr>
              <w:rPr>
                <w:b/>
                <w:sz w:val="18"/>
                <w:szCs w:val="18"/>
                <w:lang w:val="en-GB"/>
              </w:rPr>
            </w:pPr>
            <w:r w:rsidRPr="002605F8">
              <w:rPr>
                <w:b/>
                <w:sz w:val="18"/>
                <w:szCs w:val="18"/>
                <w:lang w:val="en-GB"/>
              </w:rPr>
              <w:t>Operational action 3</w:t>
            </w:r>
          </w:p>
        </w:tc>
        <w:tc>
          <w:tcPr>
            <w:tcW w:w="7976" w:type="dxa"/>
            <w:gridSpan w:val="2"/>
            <w:shd w:val="clear" w:color="auto" w:fill="DBE5F1" w:themeFill="accent1" w:themeFillTint="33"/>
          </w:tcPr>
          <w:p w14:paraId="1C39789B" w14:textId="7F7FAC3D" w:rsidR="00331D65" w:rsidRPr="002605F8" w:rsidRDefault="00970957" w:rsidP="003F5994">
            <w:pPr>
              <w:spacing w:line="240" w:lineRule="auto"/>
              <w:rPr>
                <w:rFonts w:cs="Arial"/>
                <w:i/>
                <w:sz w:val="18"/>
                <w:szCs w:val="18"/>
                <w:lang w:val="en-GB"/>
              </w:rPr>
            </w:pPr>
            <w:r>
              <w:rPr>
                <w:rFonts w:cs="Arial"/>
                <w:i/>
                <w:sz w:val="18"/>
                <w:szCs w:val="18"/>
                <w:lang w:val="en-GB"/>
              </w:rPr>
              <w:t>Additional Staff control</w:t>
            </w:r>
          </w:p>
        </w:tc>
      </w:tr>
      <w:tr w:rsidR="00970957" w:rsidRPr="00331D65" w14:paraId="7166179A" w14:textId="77777777" w:rsidTr="00970957">
        <w:tc>
          <w:tcPr>
            <w:tcW w:w="1959" w:type="dxa"/>
          </w:tcPr>
          <w:p w14:paraId="6A9EC761" w14:textId="2DB150FD" w:rsidR="00970957" w:rsidRPr="002605F8" w:rsidRDefault="00970957" w:rsidP="00970957">
            <w:pPr>
              <w:rPr>
                <w:b/>
                <w:sz w:val="18"/>
                <w:szCs w:val="18"/>
                <w:lang w:val="en-GB"/>
              </w:rPr>
            </w:pPr>
            <w:r w:rsidRPr="002605F8">
              <w:rPr>
                <w:b/>
                <w:color w:val="4F81BD" w:themeColor="accent1"/>
                <w:sz w:val="18"/>
                <w:szCs w:val="18"/>
                <w:lang w:val="en-GB"/>
              </w:rPr>
              <w:t xml:space="preserve">Assumptions </w:t>
            </w:r>
          </w:p>
        </w:tc>
        <w:tc>
          <w:tcPr>
            <w:tcW w:w="7976" w:type="dxa"/>
            <w:gridSpan w:val="2"/>
          </w:tcPr>
          <w:p w14:paraId="5F0516C2" w14:textId="7A0D0250" w:rsidR="00970957" w:rsidRPr="00970957" w:rsidRDefault="00970957" w:rsidP="00970957">
            <w:pPr>
              <w:pStyle w:val="Opsommingsymbool0"/>
              <w:rPr>
                <w:sz w:val="18"/>
                <w:szCs w:val="18"/>
                <w:lang w:val="en-GB"/>
              </w:rPr>
            </w:pPr>
            <w:r>
              <w:rPr>
                <w:sz w:val="18"/>
                <w:szCs w:val="18"/>
                <w:lang w:val="en-GB"/>
              </w:rPr>
              <w:t>B</w:t>
            </w:r>
            <w:r w:rsidRPr="00970957">
              <w:rPr>
                <w:sz w:val="18"/>
                <w:szCs w:val="18"/>
                <w:lang w:val="en-GB"/>
              </w:rPr>
              <w:t xml:space="preserve">G: Costs for increasing of the number of the control staff (inspectors) of Maritime administration (minimum 0,5 person in Varna and 0,5 person in </w:t>
            </w:r>
            <w:proofErr w:type="spellStart"/>
            <w:r w:rsidRPr="00970957">
              <w:rPr>
                <w:sz w:val="18"/>
                <w:szCs w:val="18"/>
                <w:lang w:val="en-GB"/>
              </w:rPr>
              <w:t>Burgas</w:t>
            </w:r>
            <w:proofErr w:type="spellEnd"/>
            <w:r w:rsidRPr="00970957">
              <w:rPr>
                <w:sz w:val="18"/>
                <w:szCs w:val="18"/>
                <w:lang w:val="en-GB"/>
              </w:rPr>
              <w:t>)</w:t>
            </w:r>
          </w:p>
          <w:p w14:paraId="6853C980" w14:textId="15B71A09" w:rsidR="00970957" w:rsidRPr="002605F8" w:rsidRDefault="00970957" w:rsidP="00970957">
            <w:pPr>
              <w:pStyle w:val="Opsommingsymbool0"/>
              <w:rPr>
                <w:rFonts w:cs="Arial"/>
                <w:i/>
                <w:sz w:val="18"/>
                <w:szCs w:val="18"/>
                <w:lang w:val="en-GB"/>
              </w:rPr>
            </w:pPr>
            <w:r w:rsidRPr="00970957">
              <w:rPr>
                <w:sz w:val="18"/>
                <w:szCs w:val="18"/>
                <w:lang w:val="en-GB"/>
              </w:rPr>
              <w:t>RO: same assumptions</w:t>
            </w:r>
          </w:p>
        </w:tc>
      </w:tr>
      <w:tr w:rsidR="00970957" w:rsidRPr="00331D65" w14:paraId="1FFBEA3F" w14:textId="77777777" w:rsidTr="00970957">
        <w:tc>
          <w:tcPr>
            <w:tcW w:w="1959" w:type="dxa"/>
          </w:tcPr>
          <w:p w14:paraId="0B637B76" w14:textId="067CD540" w:rsidR="00970957" w:rsidRPr="002605F8" w:rsidRDefault="00970957" w:rsidP="00970957">
            <w:pPr>
              <w:rPr>
                <w:b/>
                <w:sz w:val="18"/>
                <w:szCs w:val="18"/>
                <w:lang w:val="en-GB"/>
              </w:rPr>
            </w:pPr>
            <w:r w:rsidRPr="002605F8">
              <w:rPr>
                <w:b/>
                <w:color w:val="4F81BD" w:themeColor="accent1"/>
                <w:sz w:val="18"/>
                <w:szCs w:val="18"/>
                <w:lang w:val="en-GB"/>
              </w:rPr>
              <w:t>Cost components</w:t>
            </w:r>
          </w:p>
        </w:tc>
        <w:tc>
          <w:tcPr>
            <w:tcW w:w="7976" w:type="dxa"/>
            <w:gridSpan w:val="2"/>
          </w:tcPr>
          <w:p w14:paraId="18D5267C" w14:textId="108CF695" w:rsidR="00970957" w:rsidRPr="00970957" w:rsidRDefault="00970957" w:rsidP="00970957">
            <w:pPr>
              <w:pStyle w:val="Opsommingsymbool0"/>
              <w:spacing w:line="360" w:lineRule="auto"/>
              <w:jc w:val="both"/>
              <w:rPr>
                <w:rFonts w:cs="Arial"/>
                <w:sz w:val="18"/>
                <w:szCs w:val="18"/>
                <w:lang w:val="en-GB"/>
              </w:rPr>
            </w:pPr>
            <w:r w:rsidRPr="00970957">
              <w:rPr>
                <w:rFonts w:cs="Arial"/>
                <w:sz w:val="18"/>
                <w:szCs w:val="18"/>
                <w:lang w:val="en-GB"/>
              </w:rPr>
              <w:t>Estimated FTE cost</w:t>
            </w:r>
          </w:p>
          <w:tbl>
            <w:tblPr>
              <w:tblW w:w="6464" w:type="dxa"/>
              <w:tblLook w:val="04A0" w:firstRow="1" w:lastRow="0" w:firstColumn="1" w:lastColumn="0" w:noHBand="0" w:noVBand="1"/>
            </w:tblPr>
            <w:tblGrid>
              <w:gridCol w:w="3402"/>
              <w:gridCol w:w="1531"/>
              <w:gridCol w:w="1531"/>
            </w:tblGrid>
            <w:tr w:rsidR="00970957" w:rsidRPr="00A03A5E" w14:paraId="5B0C969D" w14:textId="77777777" w:rsidTr="00970957">
              <w:trPr>
                <w:trHeight w:val="454"/>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44322C1A"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000000" w:fill="D8D8D8"/>
                  <w:hideMark/>
                </w:tcPr>
                <w:p w14:paraId="53D2BF1B"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000000" w:fill="D8D8D8"/>
                  <w:hideMark/>
                </w:tcPr>
                <w:p w14:paraId="56FA4A98"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Estimated cost per year (€)</w:t>
                  </w:r>
                </w:p>
              </w:tc>
            </w:tr>
            <w:tr w:rsidR="00970957" w:rsidRPr="00C83DEA" w14:paraId="11A1EA41" w14:textId="77777777" w:rsidTr="00970957">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0CFAE65F" w14:textId="77777777" w:rsidR="00970957" w:rsidRPr="00196D9C" w:rsidRDefault="00970957" w:rsidP="0097095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Extra police officers </w:t>
                  </w:r>
                </w:p>
              </w:tc>
              <w:tc>
                <w:tcPr>
                  <w:tcW w:w="1531" w:type="dxa"/>
                  <w:tcBorders>
                    <w:top w:val="nil"/>
                    <w:left w:val="nil"/>
                    <w:bottom w:val="single" w:sz="4" w:space="0" w:color="auto"/>
                    <w:right w:val="single" w:sz="4" w:space="0" w:color="auto"/>
                  </w:tcBorders>
                  <w:shd w:val="clear" w:color="auto" w:fill="D9D9D9" w:themeFill="background1" w:themeFillShade="D9"/>
                </w:tcPr>
                <w:p w14:paraId="10647C1E" w14:textId="77777777" w:rsidR="00970957" w:rsidRPr="00196D9C" w:rsidRDefault="00970957" w:rsidP="00970957">
                  <w:pPr>
                    <w:spacing w:before="0" w:after="0" w:line="240" w:lineRule="auto"/>
                    <w:jc w:val="center"/>
                    <w:rPr>
                      <w:rFonts w:eastAsia="Times New Roman" w:cs="Arial"/>
                      <w:color w:val="000000"/>
                      <w:sz w:val="18"/>
                      <w:szCs w:val="20"/>
                      <w:lang w:val="en-GB"/>
                    </w:rPr>
                  </w:pPr>
                </w:p>
              </w:tc>
              <w:tc>
                <w:tcPr>
                  <w:tcW w:w="1531" w:type="dxa"/>
                  <w:tcBorders>
                    <w:top w:val="nil"/>
                    <w:left w:val="nil"/>
                    <w:bottom w:val="single" w:sz="4" w:space="0" w:color="auto"/>
                    <w:right w:val="single" w:sz="4" w:space="0" w:color="auto"/>
                  </w:tcBorders>
                  <w:shd w:val="clear" w:color="auto" w:fill="auto"/>
                  <w:hideMark/>
                </w:tcPr>
                <w:p w14:paraId="79FA47D0" w14:textId="77777777" w:rsidR="00970957" w:rsidRPr="00196D9C" w:rsidRDefault="00970957" w:rsidP="0097095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12.000</w:t>
                  </w:r>
                </w:p>
              </w:tc>
            </w:tr>
            <w:tr w:rsidR="00970957" w:rsidRPr="00C83DEA" w14:paraId="776B2217" w14:textId="77777777" w:rsidTr="00970957">
              <w:trPr>
                <w:trHeight w:val="264"/>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BA4847A"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Total</w:t>
                  </w:r>
                  <w:r>
                    <w:rPr>
                      <w:rFonts w:eastAsia="Times New Roman" w:cs="Arial"/>
                      <w:b/>
                      <w:bCs/>
                      <w:color w:val="000000"/>
                      <w:sz w:val="18"/>
                      <w:szCs w:val="20"/>
                      <w:lang w:val="en-GB"/>
                    </w:rPr>
                    <w:t xml:space="preserve"> personnel</w:t>
                  </w:r>
                  <w:r w:rsidRPr="00196D9C">
                    <w:rPr>
                      <w:rFonts w:eastAsia="Times New Roman" w:cs="Arial"/>
                      <w:b/>
                      <w:bCs/>
                      <w:color w:val="000000"/>
                      <w:sz w:val="18"/>
                      <w:szCs w:val="20"/>
                      <w:lang w:val="en-GB"/>
                    </w:rPr>
                    <w:t xml:space="preserve"> cost</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14:paraId="417AED06" w14:textId="77777777" w:rsidR="00970957" w:rsidRPr="00196D9C" w:rsidRDefault="00970957" w:rsidP="00970957">
                  <w:pPr>
                    <w:spacing w:before="0" w:after="0" w:line="240" w:lineRule="auto"/>
                    <w:jc w:val="center"/>
                    <w:rPr>
                      <w:rFonts w:eastAsia="Times New Roman" w:cs="Arial"/>
                      <w:b/>
                      <w:bCs/>
                      <w:color w:val="000000"/>
                      <w:sz w:val="18"/>
                      <w:szCs w:val="20"/>
                      <w:lang w:val="en-GB"/>
                    </w:rPr>
                  </w:pPr>
                </w:p>
              </w:tc>
              <w:tc>
                <w:tcPr>
                  <w:tcW w:w="1531" w:type="dxa"/>
                  <w:tcBorders>
                    <w:top w:val="single" w:sz="4" w:space="0" w:color="auto"/>
                    <w:left w:val="nil"/>
                    <w:bottom w:val="single" w:sz="4" w:space="0" w:color="auto"/>
                    <w:right w:val="single" w:sz="4" w:space="0" w:color="auto"/>
                  </w:tcBorders>
                  <w:shd w:val="clear" w:color="auto" w:fill="auto"/>
                  <w:noWrap/>
                  <w:hideMark/>
                </w:tcPr>
                <w:p w14:paraId="23E3DB91" w14:textId="77777777" w:rsidR="00970957" w:rsidRPr="00626C55" w:rsidRDefault="00970957" w:rsidP="00970957">
                  <w:pPr>
                    <w:spacing w:before="0" w:after="0" w:line="240" w:lineRule="auto"/>
                    <w:jc w:val="center"/>
                    <w:rPr>
                      <w:rFonts w:eastAsia="Times New Roman" w:cs="Arial"/>
                      <w:b/>
                      <w:bCs/>
                      <w:color w:val="000000"/>
                      <w:sz w:val="18"/>
                      <w:szCs w:val="20"/>
                      <w:lang w:val="en-GB"/>
                    </w:rPr>
                  </w:pPr>
                  <w:r>
                    <w:rPr>
                      <w:rFonts w:eastAsia="Times New Roman" w:cs="Arial"/>
                      <w:b/>
                      <w:color w:val="000000"/>
                      <w:sz w:val="18"/>
                      <w:szCs w:val="20"/>
                      <w:lang w:val="en-GB"/>
                    </w:rPr>
                    <w:t>12</w:t>
                  </w:r>
                  <w:r w:rsidRPr="00626C55">
                    <w:rPr>
                      <w:rFonts w:eastAsia="Times New Roman" w:cs="Arial"/>
                      <w:b/>
                      <w:color w:val="000000"/>
                      <w:sz w:val="18"/>
                      <w:szCs w:val="20"/>
                      <w:lang w:val="en-GB"/>
                    </w:rPr>
                    <w:t>.000</w:t>
                  </w:r>
                </w:p>
              </w:tc>
            </w:tr>
            <w:tr w:rsidR="00970957" w:rsidRPr="00626C55" w14:paraId="3CECD758" w14:textId="77777777" w:rsidTr="00970957">
              <w:trPr>
                <w:trHeight w:val="264"/>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6407B315"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i/>
                      <w:color w:val="000000"/>
                      <w:sz w:val="18"/>
                      <w:szCs w:val="20"/>
                      <w:lang w:val="en-GB"/>
                    </w:rPr>
                    <w:t>Discounted to one off costs</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14:paraId="166E07AB" w14:textId="77777777" w:rsidR="00970957" w:rsidRPr="00196D9C" w:rsidRDefault="00970957" w:rsidP="00970957">
                  <w:pPr>
                    <w:spacing w:before="0" w:after="0" w:line="240" w:lineRule="auto"/>
                    <w:jc w:val="center"/>
                    <w:rPr>
                      <w:rFonts w:eastAsia="Times New Roman" w:cs="Arial"/>
                      <w:b/>
                      <w:bCs/>
                      <w:color w:val="000000"/>
                      <w:sz w:val="18"/>
                      <w:szCs w:val="20"/>
                      <w:lang w:val="en-GB"/>
                    </w:rPr>
                  </w:pPr>
                </w:p>
              </w:tc>
              <w:tc>
                <w:tcPr>
                  <w:tcW w:w="1531" w:type="dxa"/>
                  <w:tcBorders>
                    <w:top w:val="single" w:sz="4" w:space="0" w:color="auto"/>
                    <w:left w:val="nil"/>
                    <w:bottom w:val="single" w:sz="4" w:space="0" w:color="auto"/>
                    <w:right w:val="single" w:sz="4" w:space="0" w:color="auto"/>
                  </w:tcBorders>
                  <w:shd w:val="clear" w:color="auto" w:fill="auto"/>
                  <w:noWrap/>
                </w:tcPr>
                <w:p w14:paraId="1628F933" w14:textId="77777777" w:rsidR="00970957" w:rsidRPr="00626C55" w:rsidRDefault="00970957" w:rsidP="00970957">
                  <w:pPr>
                    <w:spacing w:before="0" w:after="0" w:line="240" w:lineRule="auto"/>
                    <w:jc w:val="center"/>
                    <w:rPr>
                      <w:rFonts w:eastAsia="Times New Roman" w:cs="Arial"/>
                      <w:b/>
                      <w:color w:val="000000"/>
                      <w:sz w:val="18"/>
                      <w:szCs w:val="20"/>
                      <w:lang w:val="en-GB"/>
                    </w:rPr>
                  </w:pPr>
                  <w:r>
                    <w:rPr>
                      <w:rFonts w:eastAsia="Times New Roman" w:cs="Arial"/>
                      <w:b/>
                      <w:bCs/>
                      <w:i/>
                      <w:color w:val="000000"/>
                      <w:sz w:val="18"/>
                      <w:szCs w:val="20"/>
                      <w:lang w:val="en-GB"/>
                    </w:rPr>
                    <w:t>63.00</w:t>
                  </w:r>
                  <w:r w:rsidRPr="00196D9C">
                    <w:rPr>
                      <w:rFonts w:eastAsia="Times New Roman" w:cs="Arial"/>
                      <w:b/>
                      <w:bCs/>
                      <w:i/>
                      <w:color w:val="000000"/>
                      <w:sz w:val="18"/>
                      <w:szCs w:val="20"/>
                      <w:lang w:val="en-GB"/>
                    </w:rPr>
                    <w:t>0</w:t>
                  </w:r>
                </w:p>
              </w:tc>
            </w:tr>
          </w:tbl>
          <w:p w14:paraId="028413E5" w14:textId="77777777" w:rsidR="00970957" w:rsidRPr="002605F8" w:rsidRDefault="00970957" w:rsidP="00970957">
            <w:pPr>
              <w:spacing w:line="240" w:lineRule="auto"/>
              <w:rPr>
                <w:rFonts w:cs="Arial"/>
                <w:i/>
                <w:sz w:val="18"/>
                <w:szCs w:val="18"/>
                <w:lang w:val="en-GB"/>
              </w:rPr>
            </w:pPr>
          </w:p>
        </w:tc>
      </w:tr>
      <w:tr w:rsidR="00970957" w:rsidRPr="00F26902" w14:paraId="6DB74001" w14:textId="77777777" w:rsidTr="00970957">
        <w:tc>
          <w:tcPr>
            <w:tcW w:w="1959" w:type="dxa"/>
            <w:shd w:val="clear" w:color="auto" w:fill="DBE5F1" w:themeFill="accent1" w:themeFillTint="33"/>
          </w:tcPr>
          <w:p w14:paraId="72DA7C73" w14:textId="69B05E88" w:rsidR="00970957" w:rsidRPr="00970957" w:rsidRDefault="00970957" w:rsidP="00970957">
            <w:pPr>
              <w:rPr>
                <w:b/>
                <w:sz w:val="18"/>
                <w:szCs w:val="18"/>
                <w:lang w:val="en-GB"/>
              </w:rPr>
            </w:pPr>
            <w:r w:rsidRPr="002605F8">
              <w:rPr>
                <w:b/>
                <w:sz w:val="18"/>
                <w:szCs w:val="18"/>
                <w:lang w:val="en-GB"/>
              </w:rPr>
              <w:t xml:space="preserve">Operational </w:t>
            </w:r>
            <w:r>
              <w:rPr>
                <w:b/>
                <w:sz w:val="18"/>
                <w:szCs w:val="18"/>
                <w:lang w:val="en-GB"/>
              </w:rPr>
              <w:t>action 4</w:t>
            </w:r>
          </w:p>
        </w:tc>
        <w:tc>
          <w:tcPr>
            <w:tcW w:w="7976" w:type="dxa"/>
            <w:gridSpan w:val="2"/>
            <w:shd w:val="clear" w:color="auto" w:fill="DBE5F1" w:themeFill="accent1" w:themeFillTint="33"/>
          </w:tcPr>
          <w:p w14:paraId="42E531E0" w14:textId="6255ED01" w:rsidR="00970957" w:rsidRPr="00970957" w:rsidRDefault="00970957" w:rsidP="00970957">
            <w:pPr>
              <w:spacing w:line="240" w:lineRule="auto"/>
              <w:rPr>
                <w:rFonts w:cs="Arial"/>
                <w:i/>
                <w:sz w:val="18"/>
                <w:szCs w:val="18"/>
                <w:lang w:val="en-GB"/>
              </w:rPr>
            </w:pPr>
            <w:r w:rsidRPr="00970957">
              <w:rPr>
                <w:rFonts w:cs="Arial"/>
                <w:i/>
                <w:sz w:val="18"/>
                <w:szCs w:val="18"/>
                <w:lang w:val="en-GB"/>
              </w:rPr>
              <w:t>Operational costs for control (fuel, material, boat, ...)</w:t>
            </w:r>
          </w:p>
        </w:tc>
      </w:tr>
      <w:tr w:rsidR="00970957" w:rsidRPr="00F26902" w14:paraId="493617F1" w14:textId="77777777" w:rsidTr="00970957">
        <w:tc>
          <w:tcPr>
            <w:tcW w:w="1959" w:type="dxa"/>
          </w:tcPr>
          <w:p w14:paraId="656B94B0" w14:textId="1138929D" w:rsidR="00970957" w:rsidRPr="002605F8" w:rsidRDefault="00970957" w:rsidP="0097095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19CBB857" w14:textId="77777777" w:rsidR="00970957" w:rsidRPr="00970957" w:rsidRDefault="00970957" w:rsidP="00970957">
            <w:pPr>
              <w:pStyle w:val="Opsommingsymbool0"/>
              <w:rPr>
                <w:rFonts w:cs="Arial"/>
                <w:sz w:val="18"/>
                <w:szCs w:val="18"/>
                <w:lang w:val="en-GB"/>
              </w:rPr>
            </w:pPr>
            <w:r w:rsidRPr="00970957">
              <w:rPr>
                <w:rFonts w:cs="Arial"/>
                <w:sz w:val="18"/>
                <w:szCs w:val="18"/>
                <w:lang w:val="en-GB"/>
              </w:rPr>
              <w:t>Dependent on number of assigned zones for beam trawling</w:t>
            </w:r>
          </w:p>
          <w:p w14:paraId="376BA198" w14:textId="77777777" w:rsidR="00970957" w:rsidRPr="00970957" w:rsidRDefault="00970957" w:rsidP="00970957">
            <w:pPr>
              <w:pStyle w:val="Opsommingsymbool0"/>
              <w:rPr>
                <w:rFonts w:cs="Arial"/>
                <w:sz w:val="18"/>
                <w:szCs w:val="18"/>
                <w:lang w:val="en-GB"/>
              </w:rPr>
            </w:pPr>
            <w:r w:rsidRPr="00970957">
              <w:rPr>
                <w:rFonts w:cs="Arial"/>
                <w:sz w:val="18"/>
                <w:szCs w:val="18"/>
                <w:lang w:val="en-GB"/>
              </w:rPr>
              <w:lastRenderedPageBreak/>
              <w:t>Inspection via Vessel Monitoring System is assumed to be included in current surveillance activities</w:t>
            </w:r>
          </w:p>
          <w:p w14:paraId="372322B4" w14:textId="77777777" w:rsidR="00970957" w:rsidRPr="00970957" w:rsidRDefault="00970957" w:rsidP="00970957">
            <w:pPr>
              <w:pStyle w:val="Opsommingsymbool0"/>
              <w:rPr>
                <w:rFonts w:cs="Arial"/>
                <w:sz w:val="18"/>
                <w:szCs w:val="18"/>
                <w:lang w:val="en-GB"/>
              </w:rPr>
            </w:pPr>
            <w:r w:rsidRPr="00970957">
              <w:rPr>
                <w:rFonts w:cs="Arial"/>
                <w:sz w:val="18"/>
                <w:szCs w:val="18"/>
                <w:lang w:val="en-GB"/>
              </w:rPr>
              <w:t>6 aerial controls per year</w:t>
            </w:r>
          </w:p>
          <w:p w14:paraId="6B341C7F" w14:textId="0EB03B1C" w:rsidR="00970957" w:rsidRDefault="00970957" w:rsidP="00970957">
            <w:pPr>
              <w:pStyle w:val="Opsommingsymbool0"/>
              <w:rPr>
                <w:rFonts w:cs="Arial"/>
                <w:i/>
                <w:sz w:val="18"/>
                <w:szCs w:val="18"/>
                <w:lang w:val="en-GB"/>
              </w:rPr>
            </w:pPr>
            <w:r w:rsidRPr="00970957">
              <w:rPr>
                <w:rFonts w:cs="Arial"/>
                <w:sz w:val="18"/>
                <w:szCs w:val="18"/>
                <w:lang w:val="en-GB"/>
              </w:rPr>
              <w:t>Prosecution costs cannot be determined ex ante</w:t>
            </w:r>
          </w:p>
        </w:tc>
      </w:tr>
      <w:tr w:rsidR="00970957" w:rsidRPr="00331D65" w14:paraId="21F8FF7A" w14:textId="77777777" w:rsidTr="00970957">
        <w:trPr>
          <w:trHeight w:val="2327"/>
        </w:trPr>
        <w:tc>
          <w:tcPr>
            <w:tcW w:w="1959" w:type="dxa"/>
          </w:tcPr>
          <w:p w14:paraId="31A14E18" w14:textId="425D4E2D" w:rsidR="00970957" w:rsidRPr="002605F8" w:rsidRDefault="00970957" w:rsidP="00970957">
            <w:pPr>
              <w:rPr>
                <w:b/>
                <w:color w:val="4F81BD" w:themeColor="accent1"/>
                <w:sz w:val="18"/>
                <w:szCs w:val="18"/>
                <w:lang w:val="en-GB"/>
              </w:rPr>
            </w:pPr>
            <w:r w:rsidRPr="002605F8">
              <w:rPr>
                <w:b/>
                <w:color w:val="4F81BD" w:themeColor="accent1"/>
                <w:sz w:val="18"/>
                <w:szCs w:val="18"/>
                <w:lang w:val="en-GB"/>
              </w:rPr>
              <w:lastRenderedPageBreak/>
              <w:t>Cost components</w:t>
            </w:r>
          </w:p>
        </w:tc>
        <w:tc>
          <w:tcPr>
            <w:tcW w:w="7976" w:type="dxa"/>
            <w:gridSpan w:val="2"/>
          </w:tcPr>
          <w:p w14:paraId="0D474F93" w14:textId="2E07898C" w:rsidR="00970957" w:rsidRPr="00970957" w:rsidRDefault="00970957" w:rsidP="00970957">
            <w:pPr>
              <w:pStyle w:val="Opsommingsymbool0"/>
              <w:rPr>
                <w:rFonts w:cs="Arial"/>
                <w:sz w:val="18"/>
                <w:szCs w:val="18"/>
                <w:lang w:val="en-GB"/>
              </w:rPr>
            </w:pPr>
            <w:r w:rsidRPr="00970957">
              <w:rPr>
                <w:rFonts w:cs="Arial"/>
                <w:sz w:val="18"/>
                <w:szCs w:val="18"/>
                <w:lang w:val="en-GB"/>
              </w:rPr>
              <w:t>Enforcement costs</w:t>
            </w:r>
          </w:p>
          <w:tbl>
            <w:tblPr>
              <w:tblW w:w="7742" w:type="dxa"/>
              <w:tblLook w:val="04A0" w:firstRow="1" w:lastRow="0" w:firstColumn="1" w:lastColumn="0" w:noHBand="0" w:noVBand="1"/>
            </w:tblPr>
            <w:tblGrid>
              <w:gridCol w:w="3231"/>
              <w:gridCol w:w="1480"/>
              <w:gridCol w:w="1500"/>
              <w:gridCol w:w="1531"/>
            </w:tblGrid>
            <w:tr w:rsidR="00970957" w:rsidRPr="00970957" w14:paraId="33316B1F" w14:textId="77777777" w:rsidTr="00970957">
              <w:trPr>
                <w:trHeight w:val="624"/>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14:paraId="03C482B6"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Actions required</w:t>
                  </w:r>
                </w:p>
              </w:tc>
              <w:tc>
                <w:tcPr>
                  <w:tcW w:w="1480" w:type="dxa"/>
                  <w:tcBorders>
                    <w:top w:val="single" w:sz="4" w:space="0" w:color="auto"/>
                    <w:left w:val="nil"/>
                    <w:bottom w:val="single" w:sz="4" w:space="0" w:color="auto"/>
                    <w:right w:val="single" w:sz="4" w:space="0" w:color="auto"/>
                  </w:tcBorders>
                  <w:shd w:val="clear" w:color="000000" w:fill="D8D8D8"/>
                  <w:hideMark/>
                </w:tcPr>
                <w:p w14:paraId="24D73E76"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 xml:space="preserve">Estimated </w:t>
                  </w:r>
                  <w:proofErr w:type="spellStart"/>
                  <w:r w:rsidRPr="00196D9C">
                    <w:rPr>
                      <w:rFonts w:eastAsia="Times New Roman" w:cs="Arial"/>
                      <w:b/>
                      <w:bCs/>
                      <w:color w:val="000000"/>
                      <w:sz w:val="18"/>
                      <w:szCs w:val="20"/>
                      <w:lang w:val="en-GB"/>
                    </w:rPr>
                    <w:t>nr</w:t>
                  </w:r>
                  <w:proofErr w:type="spellEnd"/>
                  <w:r w:rsidRPr="00196D9C">
                    <w:rPr>
                      <w:rFonts w:eastAsia="Times New Roman" w:cs="Arial"/>
                      <w:b/>
                      <w:bCs/>
                      <w:color w:val="000000"/>
                      <w:sz w:val="18"/>
                      <w:szCs w:val="20"/>
                      <w:lang w:val="en-GB"/>
                    </w:rPr>
                    <w:t xml:space="preserve"> of controls/</w:t>
                  </w:r>
                  <w:proofErr w:type="spellStart"/>
                  <w:r w:rsidRPr="00196D9C">
                    <w:rPr>
                      <w:rFonts w:eastAsia="Times New Roman" w:cs="Arial"/>
                      <w:b/>
                      <w:bCs/>
                      <w:color w:val="000000"/>
                      <w:sz w:val="18"/>
                      <w:szCs w:val="20"/>
                      <w:lang w:val="en-GB"/>
                    </w:rPr>
                    <w:t>yr</w:t>
                  </w:r>
                  <w:proofErr w:type="spellEnd"/>
                </w:p>
              </w:tc>
              <w:tc>
                <w:tcPr>
                  <w:tcW w:w="1500" w:type="dxa"/>
                  <w:tcBorders>
                    <w:top w:val="single" w:sz="4" w:space="0" w:color="auto"/>
                    <w:left w:val="nil"/>
                    <w:bottom w:val="single" w:sz="4" w:space="0" w:color="auto"/>
                    <w:right w:val="single" w:sz="4" w:space="0" w:color="auto"/>
                  </w:tcBorders>
                  <w:shd w:val="clear" w:color="000000" w:fill="D8D8D8"/>
                  <w:hideMark/>
                </w:tcPr>
                <w:p w14:paraId="7083ED23"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Estimated cost per control (€)</w:t>
                  </w:r>
                </w:p>
              </w:tc>
              <w:tc>
                <w:tcPr>
                  <w:tcW w:w="1531" w:type="dxa"/>
                  <w:tcBorders>
                    <w:top w:val="single" w:sz="4" w:space="0" w:color="auto"/>
                    <w:left w:val="nil"/>
                    <w:bottom w:val="single" w:sz="4" w:space="0" w:color="auto"/>
                    <w:right w:val="single" w:sz="4" w:space="0" w:color="auto"/>
                  </w:tcBorders>
                  <w:shd w:val="clear" w:color="000000" w:fill="D8D8D8"/>
                  <w:hideMark/>
                </w:tcPr>
                <w:p w14:paraId="102D415E"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Estimated cost per year (€)</w:t>
                  </w:r>
                </w:p>
              </w:tc>
            </w:tr>
            <w:tr w:rsidR="00970957" w:rsidRPr="00C83DEA" w14:paraId="622D2584" w14:textId="77777777" w:rsidTr="00970957">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09E7520A" w14:textId="77777777" w:rsidR="00970957" w:rsidRPr="00196D9C" w:rsidRDefault="00970957" w:rsidP="00970957">
                  <w:pPr>
                    <w:spacing w:before="0" w:after="0" w:line="240" w:lineRule="auto"/>
                    <w:rPr>
                      <w:rFonts w:eastAsia="Times New Roman" w:cs="Arial"/>
                      <w:color w:val="000000"/>
                      <w:sz w:val="18"/>
                      <w:szCs w:val="20"/>
                      <w:lang w:val="en-GB"/>
                    </w:rPr>
                  </w:pPr>
                  <w:r w:rsidRPr="00196D9C">
                    <w:rPr>
                      <w:rFonts w:eastAsia="Times New Roman" w:cs="Arial"/>
                      <w:color w:val="000000"/>
                      <w:sz w:val="18"/>
                      <w:szCs w:val="20"/>
                      <w:lang w:val="en-GB"/>
                    </w:rPr>
                    <w:t xml:space="preserve">Aerial surveillance </w:t>
                  </w:r>
                </w:p>
              </w:tc>
              <w:tc>
                <w:tcPr>
                  <w:tcW w:w="1480" w:type="dxa"/>
                  <w:tcBorders>
                    <w:top w:val="nil"/>
                    <w:left w:val="nil"/>
                    <w:bottom w:val="single" w:sz="4" w:space="0" w:color="auto"/>
                    <w:right w:val="single" w:sz="4" w:space="0" w:color="auto"/>
                  </w:tcBorders>
                  <w:shd w:val="clear" w:color="auto" w:fill="auto"/>
                  <w:hideMark/>
                </w:tcPr>
                <w:p w14:paraId="0A4311F1" w14:textId="77777777" w:rsidR="00970957" w:rsidRPr="00196D9C" w:rsidRDefault="00970957" w:rsidP="00970957">
                  <w:pPr>
                    <w:spacing w:before="0" w:after="0" w:line="240" w:lineRule="auto"/>
                    <w:jc w:val="center"/>
                    <w:rPr>
                      <w:rFonts w:eastAsia="Times New Roman" w:cs="Arial"/>
                      <w:color w:val="000000"/>
                      <w:sz w:val="18"/>
                      <w:szCs w:val="20"/>
                      <w:lang w:val="en-GB"/>
                    </w:rPr>
                  </w:pPr>
                  <w:r w:rsidRPr="00196D9C">
                    <w:rPr>
                      <w:rFonts w:eastAsia="Times New Roman" w:cs="Arial"/>
                      <w:color w:val="000000"/>
                      <w:sz w:val="18"/>
                      <w:szCs w:val="20"/>
                      <w:lang w:val="en-GB"/>
                    </w:rPr>
                    <w:t>6</w:t>
                  </w:r>
                </w:p>
              </w:tc>
              <w:tc>
                <w:tcPr>
                  <w:tcW w:w="1500" w:type="dxa"/>
                  <w:tcBorders>
                    <w:top w:val="nil"/>
                    <w:left w:val="nil"/>
                    <w:bottom w:val="single" w:sz="4" w:space="0" w:color="auto"/>
                    <w:right w:val="single" w:sz="4" w:space="0" w:color="auto"/>
                  </w:tcBorders>
                  <w:shd w:val="clear" w:color="auto" w:fill="auto"/>
                  <w:hideMark/>
                </w:tcPr>
                <w:p w14:paraId="4A1408E4" w14:textId="77777777" w:rsidR="00970957" w:rsidRPr="00196D9C" w:rsidRDefault="00970957" w:rsidP="00970957">
                  <w:pPr>
                    <w:spacing w:before="0" w:after="0" w:line="240" w:lineRule="auto"/>
                    <w:jc w:val="center"/>
                    <w:rPr>
                      <w:rFonts w:eastAsia="Times New Roman" w:cs="Arial"/>
                      <w:color w:val="000000"/>
                      <w:sz w:val="18"/>
                      <w:szCs w:val="20"/>
                      <w:lang w:val="en-GB"/>
                    </w:rPr>
                  </w:pPr>
                  <w:r w:rsidRPr="00196D9C">
                    <w:rPr>
                      <w:rFonts w:eastAsia="Times New Roman" w:cs="Arial"/>
                      <w:color w:val="000000"/>
                      <w:sz w:val="18"/>
                      <w:szCs w:val="20"/>
                      <w:lang w:val="en-GB"/>
                    </w:rPr>
                    <w:t xml:space="preserve">4000 </w:t>
                  </w:r>
                  <w:r w:rsidRPr="00196D9C">
                    <w:rPr>
                      <w:rStyle w:val="Voetnootmarkering"/>
                      <w:rFonts w:eastAsia="Times New Roman" w:cs="Arial"/>
                      <w:color w:val="000000"/>
                      <w:szCs w:val="20"/>
                      <w:lang w:val="en-GB"/>
                    </w:rPr>
                    <w:footnoteReference w:id="2"/>
                  </w:r>
                </w:p>
              </w:tc>
              <w:tc>
                <w:tcPr>
                  <w:tcW w:w="1531" w:type="dxa"/>
                  <w:tcBorders>
                    <w:top w:val="nil"/>
                    <w:left w:val="nil"/>
                    <w:bottom w:val="single" w:sz="4" w:space="0" w:color="auto"/>
                    <w:right w:val="single" w:sz="4" w:space="0" w:color="auto"/>
                  </w:tcBorders>
                  <w:shd w:val="clear" w:color="auto" w:fill="auto"/>
                </w:tcPr>
                <w:p w14:paraId="7DA5F176" w14:textId="77777777" w:rsidR="00970957" w:rsidRPr="00196D9C" w:rsidRDefault="00970957" w:rsidP="00970957">
                  <w:pPr>
                    <w:spacing w:before="0" w:after="0" w:line="240" w:lineRule="auto"/>
                    <w:jc w:val="right"/>
                    <w:rPr>
                      <w:rFonts w:eastAsia="Times New Roman" w:cs="Arial"/>
                      <w:b/>
                      <w:color w:val="000000"/>
                      <w:sz w:val="18"/>
                      <w:szCs w:val="20"/>
                      <w:lang w:val="en-GB"/>
                    </w:rPr>
                  </w:pPr>
                  <w:r w:rsidRPr="00196D9C">
                    <w:rPr>
                      <w:rFonts w:eastAsia="Times New Roman" w:cs="Arial"/>
                      <w:color w:val="000000"/>
                      <w:sz w:val="18"/>
                      <w:szCs w:val="20"/>
                      <w:lang w:val="en-GB"/>
                    </w:rPr>
                    <w:fldChar w:fldCharType="begin"/>
                  </w:r>
                  <w:r w:rsidRPr="00196D9C">
                    <w:rPr>
                      <w:rFonts w:eastAsia="Times New Roman" w:cs="Arial"/>
                      <w:color w:val="000000"/>
                      <w:sz w:val="18"/>
                      <w:szCs w:val="20"/>
                      <w:lang w:val="en-GB"/>
                    </w:rPr>
                    <w:instrText xml:space="preserve"> =PRODUCT(LEFT) \# "#.##0" </w:instrText>
                  </w:r>
                  <w:r w:rsidRPr="00196D9C">
                    <w:rPr>
                      <w:rFonts w:eastAsia="Times New Roman" w:cs="Arial"/>
                      <w:color w:val="000000"/>
                      <w:sz w:val="18"/>
                      <w:szCs w:val="20"/>
                      <w:lang w:val="en-GB"/>
                    </w:rPr>
                    <w:fldChar w:fldCharType="separate"/>
                  </w:r>
                  <w:r>
                    <w:rPr>
                      <w:rFonts w:eastAsia="Times New Roman" w:cs="Arial"/>
                      <w:noProof/>
                      <w:color w:val="000000"/>
                      <w:sz w:val="18"/>
                      <w:szCs w:val="20"/>
                      <w:lang w:val="en-GB"/>
                    </w:rPr>
                    <w:t>24.000</w:t>
                  </w:r>
                  <w:r w:rsidRPr="00196D9C">
                    <w:rPr>
                      <w:rFonts w:eastAsia="Times New Roman" w:cs="Arial"/>
                      <w:color w:val="000000"/>
                      <w:sz w:val="18"/>
                      <w:szCs w:val="20"/>
                      <w:lang w:val="en-GB"/>
                    </w:rPr>
                    <w:fldChar w:fldCharType="end"/>
                  </w:r>
                </w:p>
              </w:tc>
            </w:tr>
            <w:tr w:rsidR="00970957" w:rsidRPr="00C83DEA" w14:paraId="2927A180" w14:textId="77777777" w:rsidTr="00970957">
              <w:trPr>
                <w:trHeight w:val="264"/>
              </w:trPr>
              <w:tc>
                <w:tcPr>
                  <w:tcW w:w="3231" w:type="dxa"/>
                  <w:tcBorders>
                    <w:top w:val="nil"/>
                    <w:left w:val="single" w:sz="4" w:space="0" w:color="auto"/>
                    <w:bottom w:val="single" w:sz="4" w:space="0" w:color="auto"/>
                    <w:right w:val="single" w:sz="4" w:space="0" w:color="auto"/>
                  </w:tcBorders>
                  <w:shd w:val="clear" w:color="auto" w:fill="auto"/>
                  <w:hideMark/>
                </w:tcPr>
                <w:p w14:paraId="79051749" w14:textId="77777777" w:rsidR="00970957" w:rsidRPr="00196D9C" w:rsidRDefault="00970957" w:rsidP="00970957">
                  <w:pPr>
                    <w:spacing w:before="0" w:after="0" w:line="240" w:lineRule="auto"/>
                    <w:rPr>
                      <w:rFonts w:eastAsia="Times New Roman" w:cs="Arial"/>
                      <w:color w:val="000000"/>
                      <w:sz w:val="18"/>
                      <w:szCs w:val="20"/>
                      <w:lang w:val="en-GB"/>
                    </w:rPr>
                  </w:pPr>
                  <w:r w:rsidRPr="00196D9C">
                    <w:rPr>
                      <w:rFonts w:eastAsia="Times New Roman" w:cs="Arial"/>
                      <w:color w:val="000000"/>
                      <w:sz w:val="18"/>
                      <w:szCs w:val="20"/>
                      <w:lang w:val="en-GB"/>
                    </w:rPr>
                    <w:t xml:space="preserve">Investigations/prosecutions </w:t>
                  </w:r>
                </w:p>
              </w:tc>
              <w:tc>
                <w:tcPr>
                  <w:tcW w:w="1480" w:type="dxa"/>
                  <w:tcBorders>
                    <w:top w:val="nil"/>
                    <w:left w:val="nil"/>
                    <w:bottom w:val="single" w:sz="4" w:space="0" w:color="auto"/>
                    <w:right w:val="single" w:sz="4" w:space="0" w:color="auto"/>
                  </w:tcBorders>
                  <w:shd w:val="clear" w:color="auto" w:fill="auto"/>
                  <w:hideMark/>
                </w:tcPr>
                <w:p w14:paraId="535B3FA8" w14:textId="77777777" w:rsidR="00970957" w:rsidRPr="00196D9C" w:rsidRDefault="00970957" w:rsidP="00970957">
                  <w:pPr>
                    <w:spacing w:before="0" w:after="0" w:line="240" w:lineRule="auto"/>
                    <w:jc w:val="center"/>
                    <w:rPr>
                      <w:rFonts w:eastAsia="Times New Roman" w:cs="Arial"/>
                      <w:color w:val="000000"/>
                      <w:sz w:val="18"/>
                      <w:szCs w:val="20"/>
                      <w:lang w:val="en-GB"/>
                    </w:rPr>
                  </w:pPr>
                  <w:proofErr w:type="spellStart"/>
                  <w:r w:rsidRPr="00196D9C">
                    <w:rPr>
                      <w:rFonts w:eastAsia="Times New Roman" w:cs="Arial"/>
                      <w:color w:val="000000"/>
                      <w:sz w:val="18"/>
                      <w:szCs w:val="20"/>
                      <w:lang w:val="en-GB"/>
                    </w:rPr>
                    <w:t>n.a</w:t>
                  </w:r>
                  <w:proofErr w:type="spellEnd"/>
                  <w:r w:rsidRPr="00196D9C">
                    <w:rPr>
                      <w:rFonts w:eastAsia="Times New Roman" w:cs="Arial"/>
                      <w:color w:val="000000"/>
                      <w:sz w:val="18"/>
                      <w:szCs w:val="20"/>
                      <w:lang w:val="en-GB"/>
                    </w:rPr>
                    <w:t>.</w:t>
                  </w:r>
                </w:p>
              </w:tc>
              <w:tc>
                <w:tcPr>
                  <w:tcW w:w="1500" w:type="dxa"/>
                  <w:tcBorders>
                    <w:top w:val="nil"/>
                    <w:left w:val="nil"/>
                    <w:bottom w:val="single" w:sz="4" w:space="0" w:color="auto"/>
                    <w:right w:val="single" w:sz="4" w:space="0" w:color="auto"/>
                  </w:tcBorders>
                  <w:shd w:val="clear" w:color="auto" w:fill="auto"/>
                  <w:hideMark/>
                </w:tcPr>
                <w:p w14:paraId="6EA5FED9" w14:textId="77777777" w:rsidR="00970957" w:rsidRPr="00196D9C" w:rsidRDefault="00970957" w:rsidP="00970957">
                  <w:pPr>
                    <w:spacing w:before="0" w:after="0" w:line="240" w:lineRule="auto"/>
                    <w:jc w:val="center"/>
                    <w:rPr>
                      <w:rFonts w:eastAsia="Times New Roman" w:cs="Arial"/>
                      <w:color w:val="000000"/>
                      <w:sz w:val="18"/>
                      <w:szCs w:val="20"/>
                      <w:lang w:val="en-GB"/>
                    </w:rPr>
                  </w:pPr>
                  <w:proofErr w:type="spellStart"/>
                  <w:r w:rsidRPr="00196D9C">
                    <w:rPr>
                      <w:rFonts w:eastAsia="Times New Roman" w:cs="Arial"/>
                      <w:color w:val="000000"/>
                      <w:sz w:val="18"/>
                      <w:szCs w:val="20"/>
                      <w:lang w:val="en-GB"/>
                    </w:rPr>
                    <w:t>n.a</w:t>
                  </w:r>
                  <w:proofErr w:type="spellEnd"/>
                  <w:r w:rsidRPr="00196D9C">
                    <w:rPr>
                      <w:rFonts w:eastAsia="Times New Roman" w:cs="Arial"/>
                      <w:color w:val="000000"/>
                      <w:sz w:val="18"/>
                      <w:szCs w:val="20"/>
                      <w:lang w:val="en-GB"/>
                    </w:rPr>
                    <w:t>.</w:t>
                  </w:r>
                </w:p>
              </w:tc>
              <w:tc>
                <w:tcPr>
                  <w:tcW w:w="1531" w:type="dxa"/>
                  <w:tcBorders>
                    <w:top w:val="nil"/>
                    <w:left w:val="nil"/>
                    <w:bottom w:val="single" w:sz="4" w:space="0" w:color="auto"/>
                    <w:right w:val="single" w:sz="4" w:space="0" w:color="auto"/>
                  </w:tcBorders>
                  <w:shd w:val="clear" w:color="auto" w:fill="auto"/>
                </w:tcPr>
                <w:p w14:paraId="712EBD78" w14:textId="77777777" w:rsidR="00970957" w:rsidRPr="00196D9C" w:rsidRDefault="00970957" w:rsidP="00970957">
                  <w:pPr>
                    <w:spacing w:before="0" w:after="0" w:line="240" w:lineRule="auto"/>
                    <w:jc w:val="right"/>
                    <w:rPr>
                      <w:rFonts w:eastAsia="Times New Roman" w:cs="Arial"/>
                      <w:color w:val="000000"/>
                      <w:sz w:val="18"/>
                      <w:szCs w:val="20"/>
                      <w:lang w:val="en-GB"/>
                    </w:rPr>
                  </w:pPr>
                  <w:proofErr w:type="spellStart"/>
                  <w:r w:rsidRPr="00196D9C">
                    <w:rPr>
                      <w:rFonts w:eastAsia="Times New Roman" w:cs="Arial"/>
                      <w:color w:val="000000"/>
                      <w:sz w:val="18"/>
                      <w:szCs w:val="20"/>
                      <w:lang w:val="en-GB"/>
                    </w:rPr>
                    <w:t>n.a</w:t>
                  </w:r>
                  <w:proofErr w:type="spellEnd"/>
                  <w:r w:rsidRPr="00196D9C">
                    <w:rPr>
                      <w:rFonts w:eastAsia="Times New Roman" w:cs="Arial"/>
                      <w:color w:val="000000"/>
                      <w:sz w:val="18"/>
                      <w:szCs w:val="20"/>
                      <w:lang w:val="en-GB"/>
                    </w:rPr>
                    <w:t xml:space="preserve">. </w:t>
                  </w:r>
                </w:p>
              </w:tc>
            </w:tr>
            <w:tr w:rsidR="00970957" w:rsidRPr="00C83DEA" w14:paraId="54578121" w14:textId="77777777" w:rsidTr="00970957">
              <w:trPr>
                <w:trHeight w:val="264"/>
              </w:trPr>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706B7D8B"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Total surveillance cost</w:t>
                  </w:r>
                </w:p>
              </w:tc>
              <w:tc>
                <w:tcPr>
                  <w:tcW w:w="1480" w:type="dxa"/>
                  <w:tcBorders>
                    <w:top w:val="single" w:sz="4" w:space="0" w:color="auto"/>
                    <w:left w:val="nil"/>
                    <w:bottom w:val="single" w:sz="4" w:space="0" w:color="auto"/>
                    <w:right w:val="single" w:sz="4" w:space="0" w:color="auto"/>
                  </w:tcBorders>
                  <w:shd w:val="clear" w:color="auto" w:fill="auto"/>
                  <w:hideMark/>
                </w:tcPr>
                <w:p w14:paraId="66BC39BA"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 </w:t>
                  </w:r>
                </w:p>
              </w:tc>
              <w:tc>
                <w:tcPr>
                  <w:tcW w:w="1500" w:type="dxa"/>
                  <w:tcBorders>
                    <w:top w:val="single" w:sz="4" w:space="0" w:color="auto"/>
                    <w:left w:val="nil"/>
                    <w:bottom w:val="single" w:sz="4" w:space="0" w:color="auto"/>
                    <w:right w:val="single" w:sz="4" w:space="0" w:color="auto"/>
                  </w:tcBorders>
                  <w:shd w:val="clear" w:color="auto" w:fill="auto"/>
                  <w:hideMark/>
                </w:tcPr>
                <w:p w14:paraId="5DFF74B4" w14:textId="77777777" w:rsidR="00970957" w:rsidRPr="00196D9C" w:rsidRDefault="00970957" w:rsidP="00970957">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 </w:t>
                  </w:r>
                </w:p>
              </w:tc>
              <w:tc>
                <w:tcPr>
                  <w:tcW w:w="1531" w:type="dxa"/>
                  <w:tcBorders>
                    <w:top w:val="single" w:sz="4" w:space="0" w:color="auto"/>
                    <w:left w:val="nil"/>
                    <w:bottom w:val="single" w:sz="4" w:space="0" w:color="auto"/>
                    <w:right w:val="single" w:sz="4" w:space="0" w:color="auto"/>
                  </w:tcBorders>
                  <w:shd w:val="clear" w:color="auto" w:fill="auto"/>
                  <w:noWrap/>
                </w:tcPr>
                <w:p w14:paraId="2C2CF8F4" w14:textId="77777777" w:rsidR="00970957" w:rsidRPr="00196D9C" w:rsidRDefault="00970957" w:rsidP="00970957">
                  <w:pPr>
                    <w:spacing w:before="0" w:after="0" w:line="240" w:lineRule="auto"/>
                    <w:jc w:val="right"/>
                    <w:rPr>
                      <w:rFonts w:eastAsia="Times New Roman" w:cs="Arial"/>
                      <w:b/>
                      <w:bCs/>
                      <w:color w:val="000000"/>
                      <w:sz w:val="18"/>
                      <w:szCs w:val="20"/>
                      <w:lang w:val="en-GB"/>
                    </w:rPr>
                  </w:pPr>
                  <w:r w:rsidRPr="00196D9C">
                    <w:rPr>
                      <w:rFonts w:eastAsia="Times New Roman" w:cs="Arial"/>
                      <w:b/>
                      <w:bCs/>
                      <w:color w:val="000000"/>
                      <w:sz w:val="18"/>
                      <w:szCs w:val="20"/>
                      <w:lang w:val="en-GB"/>
                    </w:rPr>
                    <w:fldChar w:fldCharType="begin"/>
                  </w:r>
                  <w:r w:rsidRPr="00196D9C">
                    <w:rPr>
                      <w:rFonts w:eastAsia="Times New Roman" w:cs="Arial"/>
                      <w:b/>
                      <w:bCs/>
                      <w:color w:val="000000"/>
                      <w:sz w:val="18"/>
                      <w:szCs w:val="20"/>
                      <w:lang w:val="en-GB"/>
                    </w:rPr>
                    <w:instrText xml:space="preserve"> =SUM(ABOVE) \# "#.##0" </w:instrText>
                  </w:r>
                  <w:r w:rsidRPr="00196D9C">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24.000</w:t>
                  </w:r>
                  <w:r w:rsidRPr="00196D9C">
                    <w:rPr>
                      <w:rFonts w:eastAsia="Times New Roman" w:cs="Arial"/>
                      <w:b/>
                      <w:bCs/>
                      <w:color w:val="000000"/>
                      <w:sz w:val="18"/>
                      <w:szCs w:val="20"/>
                      <w:lang w:val="en-GB"/>
                    </w:rPr>
                    <w:fldChar w:fldCharType="end"/>
                  </w:r>
                </w:p>
              </w:tc>
            </w:tr>
            <w:tr w:rsidR="00970957" w:rsidRPr="00C83DEA" w14:paraId="099B60A3" w14:textId="77777777" w:rsidTr="00970957">
              <w:trPr>
                <w:trHeight w:val="264"/>
              </w:trPr>
              <w:tc>
                <w:tcPr>
                  <w:tcW w:w="3231" w:type="dxa"/>
                  <w:tcBorders>
                    <w:top w:val="single" w:sz="4" w:space="0" w:color="auto"/>
                    <w:left w:val="single" w:sz="4" w:space="0" w:color="auto"/>
                    <w:bottom w:val="single" w:sz="4" w:space="0" w:color="auto"/>
                    <w:right w:val="single" w:sz="4" w:space="0" w:color="auto"/>
                  </w:tcBorders>
                  <w:shd w:val="clear" w:color="auto" w:fill="auto"/>
                </w:tcPr>
                <w:p w14:paraId="3C01BCAF" w14:textId="77777777" w:rsidR="00970957" w:rsidRPr="00196D9C" w:rsidRDefault="00970957" w:rsidP="00970957">
                  <w:pPr>
                    <w:spacing w:before="0" w:after="0" w:line="240" w:lineRule="auto"/>
                    <w:jc w:val="right"/>
                    <w:rPr>
                      <w:rFonts w:eastAsia="Times New Roman" w:cs="Arial"/>
                      <w:b/>
                      <w:bCs/>
                      <w:i/>
                      <w:color w:val="000000"/>
                      <w:sz w:val="18"/>
                      <w:szCs w:val="20"/>
                      <w:lang w:val="en-GB"/>
                    </w:rPr>
                  </w:pPr>
                  <w:r w:rsidRPr="00196D9C">
                    <w:rPr>
                      <w:rFonts w:eastAsia="Times New Roman" w:cs="Arial"/>
                      <w:b/>
                      <w:bCs/>
                      <w:i/>
                      <w:color w:val="000000"/>
                      <w:sz w:val="18"/>
                      <w:szCs w:val="20"/>
                      <w:lang w:val="en-GB"/>
                    </w:rPr>
                    <w:t>Discounted to one off costs:</w:t>
                  </w:r>
                </w:p>
              </w:tc>
              <w:tc>
                <w:tcPr>
                  <w:tcW w:w="1480" w:type="dxa"/>
                  <w:tcBorders>
                    <w:top w:val="single" w:sz="4" w:space="0" w:color="auto"/>
                    <w:left w:val="nil"/>
                    <w:bottom w:val="single" w:sz="4" w:space="0" w:color="auto"/>
                    <w:right w:val="single" w:sz="4" w:space="0" w:color="auto"/>
                  </w:tcBorders>
                  <w:shd w:val="clear" w:color="auto" w:fill="auto"/>
                </w:tcPr>
                <w:p w14:paraId="29B05C6B" w14:textId="77777777" w:rsidR="00970957" w:rsidRPr="00196D9C" w:rsidRDefault="00970957" w:rsidP="00970957">
                  <w:pPr>
                    <w:spacing w:before="0" w:after="0" w:line="240" w:lineRule="auto"/>
                    <w:rPr>
                      <w:rFonts w:eastAsia="Times New Roman" w:cs="Arial"/>
                      <w:b/>
                      <w:bCs/>
                      <w:i/>
                      <w:color w:val="000000"/>
                      <w:sz w:val="18"/>
                      <w:szCs w:val="20"/>
                      <w:lang w:val="en-GB"/>
                    </w:rPr>
                  </w:pPr>
                </w:p>
              </w:tc>
              <w:tc>
                <w:tcPr>
                  <w:tcW w:w="1500" w:type="dxa"/>
                  <w:tcBorders>
                    <w:top w:val="single" w:sz="4" w:space="0" w:color="auto"/>
                    <w:left w:val="nil"/>
                    <w:bottom w:val="single" w:sz="4" w:space="0" w:color="auto"/>
                    <w:right w:val="single" w:sz="4" w:space="0" w:color="auto"/>
                  </w:tcBorders>
                  <w:shd w:val="clear" w:color="auto" w:fill="auto"/>
                </w:tcPr>
                <w:p w14:paraId="6DD63C5A" w14:textId="77777777" w:rsidR="00970957" w:rsidRPr="00196D9C" w:rsidRDefault="00970957" w:rsidP="00970957">
                  <w:pPr>
                    <w:spacing w:before="0" w:after="0" w:line="240" w:lineRule="auto"/>
                    <w:rPr>
                      <w:rFonts w:eastAsia="Times New Roman" w:cs="Arial"/>
                      <w:b/>
                      <w:bCs/>
                      <w:i/>
                      <w:color w:val="000000"/>
                      <w:sz w:val="18"/>
                      <w:szCs w:val="20"/>
                      <w:lang w:val="en-GB"/>
                    </w:rPr>
                  </w:pPr>
                </w:p>
              </w:tc>
              <w:tc>
                <w:tcPr>
                  <w:tcW w:w="1531" w:type="dxa"/>
                  <w:tcBorders>
                    <w:top w:val="single" w:sz="4" w:space="0" w:color="auto"/>
                    <w:left w:val="nil"/>
                    <w:bottom w:val="single" w:sz="4" w:space="0" w:color="auto"/>
                    <w:right w:val="single" w:sz="4" w:space="0" w:color="auto"/>
                  </w:tcBorders>
                  <w:shd w:val="clear" w:color="auto" w:fill="auto"/>
                  <w:noWrap/>
                </w:tcPr>
                <w:p w14:paraId="4ED62D79" w14:textId="77777777" w:rsidR="00970957" w:rsidRPr="00196D9C" w:rsidRDefault="00970957" w:rsidP="00970957">
                  <w:pPr>
                    <w:spacing w:before="0" w:after="0" w:line="240" w:lineRule="auto"/>
                    <w:jc w:val="right"/>
                    <w:rPr>
                      <w:rFonts w:eastAsia="Times New Roman" w:cs="Arial"/>
                      <w:b/>
                      <w:bCs/>
                      <w:i/>
                      <w:color w:val="000000"/>
                      <w:sz w:val="18"/>
                      <w:szCs w:val="20"/>
                      <w:lang w:val="en-GB"/>
                    </w:rPr>
                  </w:pPr>
                  <w:r w:rsidRPr="00196D9C">
                    <w:rPr>
                      <w:rFonts w:eastAsia="Times New Roman" w:cs="Arial"/>
                      <w:b/>
                      <w:bCs/>
                      <w:i/>
                      <w:color w:val="000000"/>
                      <w:sz w:val="18"/>
                      <w:szCs w:val="20"/>
                      <w:lang w:val="en-GB"/>
                    </w:rPr>
                    <w:t>125.000</w:t>
                  </w:r>
                </w:p>
              </w:tc>
            </w:tr>
          </w:tbl>
          <w:p w14:paraId="143DCD48" w14:textId="77777777" w:rsidR="00970957" w:rsidRDefault="00970957" w:rsidP="00970957">
            <w:pPr>
              <w:pStyle w:val="Opsommingsymbool0"/>
              <w:numPr>
                <w:ilvl w:val="0"/>
                <w:numId w:val="0"/>
              </w:numPr>
              <w:spacing w:line="360" w:lineRule="auto"/>
              <w:ind w:left="284" w:hanging="284"/>
              <w:jc w:val="both"/>
              <w:rPr>
                <w:rFonts w:cs="Arial"/>
                <w:i/>
                <w:sz w:val="18"/>
                <w:szCs w:val="18"/>
                <w:lang w:val="en-GB"/>
              </w:rPr>
            </w:pPr>
          </w:p>
        </w:tc>
      </w:tr>
      <w:tr w:rsidR="00970957" w:rsidRPr="00331D65" w14:paraId="509EDC71" w14:textId="77777777" w:rsidTr="00970957">
        <w:trPr>
          <w:trHeight w:val="560"/>
        </w:trPr>
        <w:tc>
          <w:tcPr>
            <w:tcW w:w="1959" w:type="dxa"/>
            <w:shd w:val="clear" w:color="auto" w:fill="DBE5F1" w:themeFill="accent1" w:themeFillTint="33"/>
          </w:tcPr>
          <w:p w14:paraId="2D4F3EE5" w14:textId="4D340C48" w:rsidR="00970957" w:rsidRPr="002605F8" w:rsidRDefault="00970957" w:rsidP="00970957">
            <w:pPr>
              <w:rPr>
                <w:b/>
                <w:color w:val="4F81BD" w:themeColor="accent1"/>
                <w:sz w:val="18"/>
                <w:szCs w:val="18"/>
                <w:lang w:val="en-GB"/>
              </w:rPr>
            </w:pPr>
            <w:r w:rsidRPr="002605F8">
              <w:rPr>
                <w:b/>
                <w:sz w:val="18"/>
                <w:szCs w:val="18"/>
                <w:lang w:val="en-GB"/>
              </w:rPr>
              <w:t xml:space="preserve">Operational </w:t>
            </w:r>
            <w:r>
              <w:rPr>
                <w:b/>
                <w:sz w:val="18"/>
                <w:szCs w:val="18"/>
                <w:lang w:val="en-GB"/>
              </w:rPr>
              <w:t>action 5</w:t>
            </w:r>
          </w:p>
        </w:tc>
        <w:tc>
          <w:tcPr>
            <w:tcW w:w="7976" w:type="dxa"/>
            <w:gridSpan w:val="2"/>
            <w:shd w:val="clear" w:color="auto" w:fill="DBE5F1" w:themeFill="accent1" w:themeFillTint="33"/>
          </w:tcPr>
          <w:p w14:paraId="542CAABC" w14:textId="1609D91A" w:rsidR="00970957" w:rsidRPr="00970957" w:rsidRDefault="00970957" w:rsidP="00970957">
            <w:pPr>
              <w:spacing w:line="240" w:lineRule="auto"/>
              <w:rPr>
                <w:rFonts w:cs="Arial"/>
                <w:sz w:val="18"/>
                <w:szCs w:val="18"/>
                <w:lang w:val="en-GB"/>
              </w:rPr>
            </w:pPr>
            <w:r>
              <w:rPr>
                <w:rFonts w:cs="Arial"/>
                <w:i/>
                <w:sz w:val="18"/>
                <w:szCs w:val="18"/>
                <w:lang w:val="en-GB"/>
              </w:rPr>
              <w:t>Research on the activities</w:t>
            </w:r>
          </w:p>
        </w:tc>
      </w:tr>
      <w:tr w:rsidR="00970957" w:rsidRPr="00F26902" w14:paraId="447052B4" w14:textId="77777777" w:rsidTr="00970957">
        <w:tc>
          <w:tcPr>
            <w:tcW w:w="1959" w:type="dxa"/>
          </w:tcPr>
          <w:p w14:paraId="20DD4FAA" w14:textId="3ADB1E9B" w:rsidR="00970957" w:rsidRPr="002605F8" w:rsidRDefault="00970957" w:rsidP="00970957">
            <w:pPr>
              <w:rPr>
                <w:b/>
                <w:sz w:val="18"/>
                <w:szCs w:val="18"/>
                <w:lang w:val="en-GB"/>
              </w:rPr>
            </w:pPr>
            <w:r w:rsidRPr="002605F8">
              <w:rPr>
                <w:b/>
                <w:color w:val="4F81BD" w:themeColor="accent1"/>
                <w:sz w:val="18"/>
                <w:szCs w:val="18"/>
                <w:lang w:val="en-GB"/>
              </w:rPr>
              <w:t xml:space="preserve">Assumptions </w:t>
            </w:r>
          </w:p>
        </w:tc>
        <w:tc>
          <w:tcPr>
            <w:tcW w:w="7976" w:type="dxa"/>
            <w:gridSpan w:val="2"/>
          </w:tcPr>
          <w:p w14:paraId="56F7F825" w14:textId="77777777" w:rsidR="00970957" w:rsidRPr="00970957" w:rsidRDefault="00970957" w:rsidP="00970957">
            <w:pPr>
              <w:spacing w:line="240" w:lineRule="auto"/>
              <w:rPr>
                <w:rFonts w:cs="Arial"/>
                <w:sz w:val="18"/>
                <w:szCs w:val="18"/>
                <w:lang w:val="en-GB"/>
              </w:rPr>
            </w:pPr>
            <w:r w:rsidRPr="00970957">
              <w:rPr>
                <w:rFonts w:cs="Arial"/>
                <w:sz w:val="18"/>
                <w:szCs w:val="18"/>
                <w:lang w:val="en-GB"/>
              </w:rPr>
              <w:t xml:space="preserve">As the scope of the research is not defined yet, an estimation of research costs is not straightforward. </w:t>
            </w:r>
          </w:p>
          <w:p w14:paraId="11F21DC6" w14:textId="3430649E" w:rsidR="00970957" w:rsidRPr="00970957" w:rsidRDefault="00970957" w:rsidP="00970957">
            <w:pPr>
              <w:pStyle w:val="Opsommingsymbool0"/>
              <w:rPr>
                <w:rFonts w:cs="Arial"/>
                <w:sz w:val="18"/>
                <w:szCs w:val="18"/>
                <w:lang w:val="en-GB"/>
              </w:rPr>
            </w:pPr>
            <w:r w:rsidRPr="00970957">
              <w:rPr>
                <w:rFonts w:cs="Arial"/>
                <w:sz w:val="18"/>
                <w:szCs w:val="18"/>
                <w:lang w:val="en-GB"/>
              </w:rPr>
              <w:t>Study project of 2 years</w:t>
            </w:r>
          </w:p>
          <w:p w14:paraId="6545DE5C" w14:textId="3068E52A" w:rsidR="00970957" w:rsidRPr="002605F8" w:rsidRDefault="00970957" w:rsidP="00970957">
            <w:pPr>
              <w:pStyle w:val="Opsommingsymbool0"/>
              <w:rPr>
                <w:rFonts w:cs="Arial"/>
                <w:i/>
                <w:sz w:val="18"/>
                <w:szCs w:val="18"/>
                <w:lang w:val="en-GB"/>
              </w:rPr>
            </w:pPr>
            <w:r w:rsidRPr="00970957">
              <w:rPr>
                <w:rFonts w:cs="Arial"/>
                <w:sz w:val="18"/>
                <w:szCs w:val="18"/>
                <w:lang w:val="en-GB"/>
              </w:rPr>
              <w:t>Costs of similar research projects: 100.000 €</w:t>
            </w:r>
          </w:p>
        </w:tc>
      </w:tr>
      <w:tr w:rsidR="00970957" w:rsidRPr="00331D65" w14:paraId="79F60E96" w14:textId="77777777" w:rsidTr="00970957">
        <w:tc>
          <w:tcPr>
            <w:tcW w:w="1959" w:type="dxa"/>
          </w:tcPr>
          <w:p w14:paraId="52ABB2B9" w14:textId="0331ED7D" w:rsidR="00970957" w:rsidRPr="002605F8" w:rsidRDefault="00970957" w:rsidP="00970957">
            <w:pPr>
              <w:rPr>
                <w:b/>
                <w:sz w:val="18"/>
                <w:szCs w:val="18"/>
                <w:lang w:val="en-GB"/>
              </w:rPr>
            </w:pPr>
            <w:r w:rsidRPr="002605F8">
              <w:rPr>
                <w:b/>
                <w:color w:val="4F81BD" w:themeColor="accent1"/>
                <w:sz w:val="18"/>
                <w:szCs w:val="18"/>
                <w:lang w:val="en-GB"/>
              </w:rPr>
              <w:t>Cost components</w:t>
            </w:r>
          </w:p>
        </w:tc>
        <w:tc>
          <w:tcPr>
            <w:tcW w:w="7976" w:type="dxa"/>
            <w:gridSpan w:val="2"/>
          </w:tcPr>
          <w:p w14:paraId="12DA8441" w14:textId="747B989A" w:rsidR="00970957" w:rsidRPr="00375CFE" w:rsidRDefault="00375CFE" w:rsidP="00375CFE">
            <w:pPr>
              <w:pStyle w:val="Opsommingsymbool0"/>
              <w:rPr>
                <w:rFonts w:cs="Arial"/>
                <w:sz w:val="18"/>
                <w:szCs w:val="18"/>
                <w:lang w:val="en-GB"/>
              </w:rPr>
            </w:pPr>
            <w:r w:rsidRPr="00375CFE">
              <w:rPr>
                <w:rFonts w:cs="Arial"/>
                <w:sz w:val="18"/>
                <w:szCs w:val="18"/>
                <w:lang w:val="en-GB"/>
              </w:rPr>
              <w:t>Estimated research cost</w:t>
            </w:r>
          </w:p>
          <w:tbl>
            <w:tblPr>
              <w:tblW w:w="6464" w:type="dxa"/>
              <w:tblLook w:val="04A0" w:firstRow="1" w:lastRow="0" w:firstColumn="1" w:lastColumn="0" w:noHBand="0" w:noVBand="1"/>
            </w:tblPr>
            <w:tblGrid>
              <w:gridCol w:w="3402"/>
              <w:gridCol w:w="1531"/>
              <w:gridCol w:w="1531"/>
            </w:tblGrid>
            <w:tr w:rsidR="00375CFE" w:rsidRPr="00A03A5E" w14:paraId="4C66C52B" w14:textId="77777777" w:rsidTr="00375CFE">
              <w:trPr>
                <w:trHeight w:val="454"/>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4918C14A" w14:textId="77777777" w:rsidR="00375CFE" w:rsidRPr="00196D9C" w:rsidRDefault="00375CFE" w:rsidP="00375CFE">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000000" w:fill="D8D8D8"/>
                  <w:hideMark/>
                </w:tcPr>
                <w:p w14:paraId="55BC1D75" w14:textId="77777777" w:rsidR="00375CFE" w:rsidRPr="00196D9C" w:rsidRDefault="00375CFE" w:rsidP="00375CFE">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000000" w:fill="D8D8D8"/>
                  <w:hideMark/>
                </w:tcPr>
                <w:p w14:paraId="2CC2E8B9" w14:textId="77777777" w:rsidR="00375CFE" w:rsidRPr="00196D9C" w:rsidRDefault="00375CFE" w:rsidP="00375CFE">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Estimated cost per year (€)</w:t>
                  </w:r>
                </w:p>
              </w:tc>
            </w:tr>
            <w:tr w:rsidR="00375CFE" w:rsidRPr="00C83DEA" w14:paraId="5A794FBF" w14:textId="77777777" w:rsidTr="00375CFE">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1DA6D2CC" w14:textId="77777777" w:rsidR="00375CFE" w:rsidRPr="00196D9C" w:rsidRDefault="00375CFE" w:rsidP="00375CFE">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2</w:t>
                  </w:r>
                  <w:r w:rsidRPr="00196D9C">
                    <w:rPr>
                      <w:rFonts w:eastAsia="Times New Roman" w:cs="Arial"/>
                      <w:color w:val="000000"/>
                      <w:sz w:val="18"/>
                      <w:szCs w:val="20"/>
                      <w:lang w:val="en-GB"/>
                    </w:rPr>
                    <w:t xml:space="preserve"> year research programme</w:t>
                  </w:r>
                </w:p>
              </w:tc>
              <w:tc>
                <w:tcPr>
                  <w:tcW w:w="1531" w:type="dxa"/>
                  <w:tcBorders>
                    <w:top w:val="nil"/>
                    <w:left w:val="nil"/>
                    <w:bottom w:val="single" w:sz="4" w:space="0" w:color="auto"/>
                    <w:right w:val="single" w:sz="4" w:space="0" w:color="auto"/>
                  </w:tcBorders>
                  <w:shd w:val="clear" w:color="auto" w:fill="auto"/>
                  <w:hideMark/>
                </w:tcPr>
                <w:p w14:paraId="23F19D39" w14:textId="77777777" w:rsidR="00375CFE" w:rsidRPr="00196D9C" w:rsidRDefault="00375CFE" w:rsidP="00375CFE">
                  <w:pPr>
                    <w:spacing w:before="0" w:after="0" w:line="240" w:lineRule="auto"/>
                    <w:jc w:val="center"/>
                    <w:rPr>
                      <w:rFonts w:eastAsia="Times New Roman" w:cs="Arial"/>
                      <w:color w:val="000000"/>
                      <w:sz w:val="18"/>
                      <w:szCs w:val="20"/>
                      <w:lang w:val="en-GB"/>
                    </w:rPr>
                  </w:pPr>
                  <w:r>
                    <w:rPr>
                      <w:lang w:val="en-GB"/>
                    </w:rPr>
                    <w:t>1</w:t>
                  </w:r>
                  <w:r w:rsidRPr="00C83DEA">
                    <w:rPr>
                      <w:lang w:val="en-GB"/>
                    </w:rPr>
                    <w:t>00.000</w:t>
                  </w:r>
                </w:p>
              </w:tc>
              <w:tc>
                <w:tcPr>
                  <w:tcW w:w="1531" w:type="dxa"/>
                  <w:tcBorders>
                    <w:top w:val="nil"/>
                    <w:left w:val="nil"/>
                    <w:bottom w:val="single" w:sz="4" w:space="0" w:color="auto"/>
                    <w:right w:val="single" w:sz="4" w:space="0" w:color="auto"/>
                  </w:tcBorders>
                  <w:shd w:val="clear" w:color="000000" w:fill="D9D9D9"/>
                  <w:hideMark/>
                </w:tcPr>
                <w:p w14:paraId="072967A1" w14:textId="77777777" w:rsidR="00375CFE" w:rsidRPr="00196D9C" w:rsidRDefault="00375CFE" w:rsidP="00375CFE">
                  <w:pPr>
                    <w:spacing w:before="0" w:after="0" w:line="240" w:lineRule="auto"/>
                    <w:rPr>
                      <w:rFonts w:eastAsia="Times New Roman" w:cs="Arial"/>
                      <w:color w:val="000000"/>
                      <w:sz w:val="18"/>
                      <w:szCs w:val="20"/>
                      <w:lang w:val="en-GB"/>
                    </w:rPr>
                  </w:pPr>
                </w:p>
              </w:tc>
            </w:tr>
            <w:tr w:rsidR="00375CFE" w:rsidRPr="00C83DEA" w14:paraId="14C569E1" w14:textId="77777777" w:rsidTr="00375CFE">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7AF53E6E" w14:textId="77777777" w:rsidR="00375CFE" w:rsidRPr="00196D9C" w:rsidRDefault="00375CFE" w:rsidP="00375CFE">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Total cost</w:t>
                  </w:r>
                </w:p>
              </w:tc>
              <w:tc>
                <w:tcPr>
                  <w:tcW w:w="1531" w:type="dxa"/>
                  <w:tcBorders>
                    <w:top w:val="nil"/>
                    <w:left w:val="nil"/>
                    <w:bottom w:val="single" w:sz="4" w:space="0" w:color="auto"/>
                    <w:right w:val="single" w:sz="4" w:space="0" w:color="auto"/>
                  </w:tcBorders>
                  <w:shd w:val="clear" w:color="auto" w:fill="auto"/>
                  <w:noWrap/>
                  <w:hideMark/>
                </w:tcPr>
                <w:p w14:paraId="2D68FF51" w14:textId="77777777" w:rsidR="00375CFE" w:rsidRPr="00196D9C" w:rsidRDefault="00375CFE" w:rsidP="00375CFE">
                  <w:pPr>
                    <w:spacing w:before="0" w:after="0" w:line="240" w:lineRule="auto"/>
                    <w:jc w:val="center"/>
                    <w:rPr>
                      <w:rFonts w:eastAsia="Times New Roman" w:cs="Arial"/>
                      <w:b/>
                      <w:bCs/>
                      <w:color w:val="000000"/>
                      <w:sz w:val="18"/>
                      <w:szCs w:val="20"/>
                      <w:lang w:val="en-GB"/>
                    </w:rPr>
                  </w:pPr>
                  <w:r>
                    <w:rPr>
                      <w:b/>
                      <w:lang w:val="en-GB"/>
                    </w:rPr>
                    <w:t>1</w:t>
                  </w:r>
                  <w:r w:rsidRPr="00C83DEA">
                    <w:rPr>
                      <w:b/>
                      <w:lang w:val="en-GB"/>
                    </w:rPr>
                    <w:t>00.000</w:t>
                  </w:r>
                </w:p>
              </w:tc>
              <w:tc>
                <w:tcPr>
                  <w:tcW w:w="1531" w:type="dxa"/>
                  <w:tcBorders>
                    <w:top w:val="nil"/>
                    <w:left w:val="nil"/>
                    <w:bottom w:val="single" w:sz="4" w:space="0" w:color="auto"/>
                    <w:right w:val="single" w:sz="4" w:space="0" w:color="auto"/>
                  </w:tcBorders>
                  <w:shd w:val="clear" w:color="auto" w:fill="D9D9D9" w:themeFill="background1" w:themeFillShade="D9"/>
                  <w:noWrap/>
                  <w:hideMark/>
                </w:tcPr>
                <w:p w14:paraId="30179BEC" w14:textId="77777777" w:rsidR="00375CFE" w:rsidRPr="00196D9C" w:rsidRDefault="00375CFE" w:rsidP="00375CFE">
                  <w:pPr>
                    <w:spacing w:before="0" w:after="0" w:line="240" w:lineRule="auto"/>
                    <w:jc w:val="right"/>
                    <w:rPr>
                      <w:rFonts w:eastAsia="Times New Roman" w:cs="Arial"/>
                      <w:b/>
                      <w:bCs/>
                      <w:color w:val="000000"/>
                      <w:sz w:val="18"/>
                      <w:szCs w:val="20"/>
                      <w:lang w:val="en-GB"/>
                    </w:rPr>
                  </w:pPr>
                </w:p>
              </w:tc>
            </w:tr>
          </w:tbl>
          <w:p w14:paraId="1FF44B36" w14:textId="77777777" w:rsidR="00970957" w:rsidRPr="002605F8" w:rsidRDefault="00970957" w:rsidP="00970957">
            <w:pPr>
              <w:spacing w:line="240" w:lineRule="auto"/>
              <w:rPr>
                <w:rFonts w:cs="Arial"/>
                <w:i/>
                <w:sz w:val="18"/>
                <w:szCs w:val="18"/>
                <w:lang w:val="en-GB"/>
              </w:rPr>
            </w:pPr>
          </w:p>
        </w:tc>
      </w:tr>
      <w:tr w:rsidR="00375CFE" w:rsidRPr="00F26902" w14:paraId="5B068D3B" w14:textId="77777777" w:rsidTr="00375CFE">
        <w:tc>
          <w:tcPr>
            <w:tcW w:w="1959" w:type="dxa"/>
            <w:shd w:val="clear" w:color="auto" w:fill="DBE5F1" w:themeFill="accent1" w:themeFillTint="33"/>
          </w:tcPr>
          <w:p w14:paraId="69B27B42" w14:textId="02E2DAF7" w:rsidR="00375CFE" w:rsidRPr="002605F8" w:rsidRDefault="00375CFE" w:rsidP="00375CFE">
            <w:pPr>
              <w:rPr>
                <w:b/>
                <w:sz w:val="18"/>
                <w:szCs w:val="18"/>
                <w:lang w:val="en-GB"/>
              </w:rPr>
            </w:pPr>
            <w:r w:rsidRPr="002605F8">
              <w:rPr>
                <w:b/>
                <w:sz w:val="18"/>
                <w:szCs w:val="18"/>
                <w:lang w:val="en-GB"/>
              </w:rPr>
              <w:t xml:space="preserve">Operational </w:t>
            </w:r>
            <w:r>
              <w:rPr>
                <w:b/>
                <w:sz w:val="18"/>
                <w:szCs w:val="18"/>
                <w:lang w:val="en-GB"/>
              </w:rPr>
              <w:t>action 6</w:t>
            </w:r>
          </w:p>
        </w:tc>
        <w:tc>
          <w:tcPr>
            <w:tcW w:w="7976" w:type="dxa"/>
            <w:gridSpan w:val="2"/>
            <w:shd w:val="clear" w:color="auto" w:fill="DBE5F1" w:themeFill="accent1" w:themeFillTint="33"/>
          </w:tcPr>
          <w:p w14:paraId="7F2F7774" w14:textId="7201093D" w:rsidR="00375CFE" w:rsidRPr="002605F8" w:rsidRDefault="00375CFE" w:rsidP="00375CFE">
            <w:pPr>
              <w:spacing w:line="240" w:lineRule="auto"/>
              <w:rPr>
                <w:rFonts w:cs="Arial"/>
                <w:i/>
                <w:sz w:val="18"/>
                <w:szCs w:val="18"/>
                <w:lang w:val="en-GB"/>
              </w:rPr>
            </w:pPr>
            <w:r>
              <w:rPr>
                <w:rFonts w:cs="Arial"/>
                <w:i/>
                <w:sz w:val="18"/>
                <w:szCs w:val="18"/>
                <w:lang w:val="en-GB"/>
              </w:rPr>
              <w:t>Potential change of usage requirements for fishery sector</w:t>
            </w:r>
          </w:p>
        </w:tc>
      </w:tr>
      <w:tr w:rsidR="00375CFE" w:rsidRPr="00F26902" w14:paraId="16066583" w14:textId="77777777" w:rsidTr="00970957">
        <w:tc>
          <w:tcPr>
            <w:tcW w:w="1959" w:type="dxa"/>
          </w:tcPr>
          <w:p w14:paraId="462A6B59" w14:textId="15A77EAB" w:rsidR="00375CFE" w:rsidRPr="002605F8" w:rsidRDefault="00375CFE" w:rsidP="00375CFE">
            <w:pPr>
              <w:rPr>
                <w:b/>
                <w:sz w:val="18"/>
                <w:szCs w:val="18"/>
                <w:lang w:val="en-GB"/>
              </w:rPr>
            </w:pPr>
            <w:r w:rsidRPr="002605F8">
              <w:rPr>
                <w:b/>
                <w:color w:val="4F81BD" w:themeColor="accent1"/>
                <w:sz w:val="18"/>
                <w:szCs w:val="18"/>
                <w:lang w:val="en-GB"/>
              </w:rPr>
              <w:t xml:space="preserve">Assumptions </w:t>
            </w:r>
          </w:p>
        </w:tc>
        <w:tc>
          <w:tcPr>
            <w:tcW w:w="7976" w:type="dxa"/>
            <w:gridSpan w:val="2"/>
          </w:tcPr>
          <w:p w14:paraId="61C4D099" w14:textId="365D1B6C" w:rsidR="00375CFE" w:rsidRPr="00375CFE" w:rsidRDefault="00375CFE" w:rsidP="00375CFE">
            <w:pPr>
              <w:pStyle w:val="Opsommingsymbool0"/>
              <w:rPr>
                <w:rFonts w:cs="Arial"/>
                <w:sz w:val="18"/>
                <w:szCs w:val="18"/>
                <w:lang w:val="en-GB"/>
              </w:rPr>
            </w:pPr>
            <w:r w:rsidRPr="00375CFE">
              <w:rPr>
                <w:rFonts w:cs="Arial"/>
                <w:sz w:val="18"/>
                <w:szCs w:val="18"/>
                <w:lang w:val="en-GB"/>
              </w:rPr>
              <w:t xml:space="preserve">No investments needed (within planning cycle of 6 years) </w:t>
            </w:r>
          </w:p>
          <w:p w14:paraId="5683583F" w14:textId="513DEDA4" w:rsidR="00375CFE" w:rsidRPr="00375CFE" w:rsidRDefault="00375CFE" w:rsidP="00375CFE">
            <w:pPr>
              <w:pStyle w:val="Opsommingsymbool0"/>
              <w:rPr>
                <w:rFonts w:cs="Arial"/>
                <w:sz w:val="18"/>
                <w:szCs w:val="18"/>
                <w:lang w:val="en-GB"/>
              </w:rPr>
            </w:pPr>
            <w:r w:rsidRPr="00375CFE">
              <w:rPr>
                <w:rFonts w:cs="Arial"/>
                <w:sz w:val="18"/>
                <w:szCs w:val="18"/>
                <w:lang w:val="en-GB"/>
              </w:rPr>
              <w:t xml:space="preserve">Loss of added value: </w:t>
            </w:r>
          </w:p>
          <w:p w14:paraId="07DD3A7D" w14:textId="16D3EAC1" w:rsidR="00375CFE" w:rsidRPr="00375CFE" w:rsidRDefault="00375CFE" w:rsidP="00375CFE">
            <w:pPr>
              <w:pStyle w:val="Opsommingsymbool0"/>
              <w:numPr>
                <w:ilvl w:val="1"/>
                <w:numId w:val="10"/>
              </w:numPr>
              <w:rPr>
                <w:rFonts w:cs="Arial"/>
                <w:sz w:val="18"/>
                <w:szCs w:val="18"/>
                <w:lang w:val="en-GB"/>
              </w:rPr>
            </w:pPr>
            <w:r w:rsidRPr="00375CFE">
              <w:rPr>
                <w:rFonts w:cs="Arial"/>
                <w:sz w:val="18"/>
                <w:szCs w:val="18"/>
                <w:lang w:val="en-GB"/>
              </w:rPr>
              <w:t xml:space="preserve">Short term (6 years): loss of fishing landings due to limited area for beam trawling </w:t>
            </w:r>
          </w:p>
          <w:p w14:paraId="4D197978" w14:textId="1C90D493" w:rsidR="00375CFE" w:rsidRPr="00375CFE" w:rsidRDefault="00375CFE" w:rsidP="00375CFE">
            <w:pPr>
              <w:pStyle w:val="Opsommingsymbool0"/>
              <w:numPr>
                <w:ilvl w:val="1"/>
                <w:numId w:val="10"/>
              </w:numPr>
              <w:rPr>
                <w:rFonts w:cs="Arial"/>
                <w:sz w:val="18"/>
                <w:szCs w:val="18"/>
                <w:lang w:val="en-GB"/>
              </w:rPr>
            </w:pPr>
            <w:r w:rsidRPr="00375CFE">
              <w:rPr>
                <w:rFonts w:cs="Arial"/>
                <w:sz w:val="18"/>
                <w:szCs w:val="18"/>
                <w:lang w:val="en-GB"/>
              </w:rPr>
              <w:t xml:space="preserve">Long term: benefits due to increase in sustainable yield. </w:t>
            </w:r>
          </w:p>
          <w:p w14:paraId="64651C95" w14:textId="5919F873" w:rsidR="00375CFE" w:rsidRPr="002605F8" w:rsidRDefault="00375CFE" w:rsidP="00375CFE">
            <w:pPr>
              <w:pStyle w:val="Opsommingsymbool0"/>
              <w:rPr>
                <w:rFonts w:cs="Arial"/>
                <w:i/>
                <w:sz w:val="18"/>
                <w:szCs w:val="18"/>
                <w:lang w:val="en-GB"/>
              </w:rPr>
            </w:pPr>
            <w:r w:rsidRPr="00375CFE">
              <w:rPr>
                <w:rFonts w:cs="Arial"/>
                <w:sz w:val="18"/>
                <w:szCs w:val="18"/>
                <w:lang w:val="en-GB"/>
              </w:rPr>
              <w:t>Not possible to determine sectoral costs in advance</w:t>
            </w:r>
          </w:p>
        </w:tc>
      </w:tr>
      <w:tr w:rsidR="00375CFE" w:rsidRPr="00331D65" w14:paraId="21668198" w14:textId="77777777" w:rsidTr="00970957">
        <w:tc>
          <w:tcPr>
            <w:tcW w:w="1959" w:type="dxa"/>
          </w:tcPr>
          <w:p w14:paraId="07FFDB21" w14:textId="55B325F6" w:rsidR="00375CFE" w:rsidRPr="002605F8" w:rsidRDefault="00375CFE" w:rsidP="00375CFE">
            <w:pPr>
              <w:rPr>
                <w:b/>
                <w:sz w:val="18"/>
                <w:szCs w:val="18"/>
                <w:lang w:val="en-GB"/>
              </w:rPr>
            </w:pPr>
            <w:r w:rsidRPr="002605F8">
              <w:rPr>
                <w:b/>
                <w:color w:val="4F81BD" w:themeColor="accent1"/>
                <w:sz w:val="18"/>
                <w:szCs w:val="18"/>
                <w:lang w:val="en-GB"/>
              </w:rPr>
              <w:t>Cost components</w:t>
            </w:r>
          </w:p>
        </w:tc>
        <w:tc>
          <w:tcPr>
            <w:tcW w:w="7976" w:type="dxa"/>
            <w:gridSpan w:val="2"/>
          </w:tcPr>
          <w:p w14:paraId="7FE99DBE" w14:textId="08530DB7" w:rsidR="00375CFE" w:rsidRDefault="00375CFE" w:rsidP="00375CFE">
            <w:pPr>
              <w:pStyle w:val="Opsommingsymbool0"/>
              <w:rPr>
                <w:rFonts w:cs="Arial"/>
                <w:i/>
                <w:sz w:val="18"/>
                <w:szCs w:val="18"/>
                <w:lang w:val="en-GB"/>
              </w:rPr>
            </w:pPr>
            <w:r>
              <w:rPr>
                <w:rFonts w:cs="Arial"/>
                <w:i/>
                <w:sz w:val="18"/>
                <w:szCs w:val="18"/>
                <w:lang w:val="en-GB"/>
              </w:rPr>
              <w:t xml:space="preserve"> Sector cost (fishery sector)</w:t>
            </w:r>
          </w:p>
          <w:tbl>
            <w:tblPr>
              <w:tblW w:w="6464" w:type="dxa"/>
              <w:tblLook w:val="04A0" w:firstRow="1" w:lastRow="0" w:firstColumn="1" w:lastColumn="0" w:noHBand="0" w:noVBand="1"/>
            </w:tblPr>
            <w:tblGrid>
              <w:gridCol w:w="3402"/>
              <w:gridCol w:w="1531"/>
              <w:gridCol w:w="1531"/>
            </w:tblGrid>
            <w:tr w:rsidR="00375CFE" w:rsidRPr="00C83DEA" w14:paraId="0244BB7F" w14:textId="77777777" w:rsidTr="00375CFE">
              <w:trPr>
                <w:trHeight w:val="454"/>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14:paraId="73F0A5E7" w14:textId="77777777" w:rsidR="00375CFE" w:rsidRPr="00196D9C" w:rsidRDefault="00375CFE" w:rsidP="00375CFE">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000000" w:fill="D8D8D8"/>
                  <w:hideMark/>
                </w:tcPr>
                <w:p w14:paraId="72199317" w14:textId="77777777" w:rsidR="00375CFE" w:rsidRPr="00196D9C" w:rsidRDefault="00375CFE" w:rsidP="00375CFE">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000000" w:fill="D8D8D8"/>
                  <w:hideMark/>
                </w:tcPr>
                <w:p w14:paraId="5A2CC314" w14:textId="77777777" w:rsidR="00375CFE" w:rsidRPr="00196D9C" w:rsidRDefault="00375CFE" w:rsidP="00375CFE">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Estimated cost per year (€)</w:t>
                  </w:r>
                </w:p>
              </w:tc>
            </w:tr>
            <w:tr w:rsidR="00375CFE" w:rsidRPr="00C83DEA" w14:paraId="29154A20" w14:textId="77777777" w:rsidTr="00375CFE">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21D9B9D3" w14:textId="77777777" w:rsidR="00375CFE" w:rsidRPr="00196D9C" w:rsidRDefault="00375CFE" w:rsidP="00375CFE">
                  <w:pPr>
                    <w:spacing w:before="0" w:after="0" w:line="240" w:lineRule="auto"/>
                    <w:rPr>
                      <w:rFonts w:eastAsia="Times New Roman" w:cs="Arial"/>
                      <w:color w:val="000000"/>
                      <w:sz w:val="18"/>
                      <w:szCs w:val="20"/>
                      <w:lang w:val="en-GB"/>
                    </w:rPr>
                  </w:pPr>
                  <w:r w:rsidRPr="00196D9C">
                    <w:rPr>
                      <w:rFonts w:eastAsia="Times New Roman" w:cs="Arial"/>
                      <w:color w:val="000000"/>
                      <w:sz w:val="18"/>
                      <w:szCs w:val="20"/>
                      <w:lang w:val="en-GB"/>
                    </w:rPr>
                    <w:t>Investment costs</w:t>
                  </w:r>
                </w:p>
              </w:tc>
              <w:tc>
                <w:tcPr>
                  <w:tcW w:w="1531" w:type="dxa"/>
                  <w:tcBorders>
                    <w:top w:val="nil"/>
                    <w:left w:val="nil"/>
                    <w:bottom w:val="single" w:sz="4" w:space="0" w:color="auto"/>
                    <w:right w:val="single" w:sz="4" w:space="0" w:color="auto"/>
                  </w:tcBorders>
                  <w:shd w:val="clear" w:color="auto" w:fill="auto"/>
                  <w:hideMark/>
                </w:tcPr>
                <w:p w14:paraId="38BAA075" w14:textId="77777777" w:rsidR="00375CFE" w:rsidRPr="00196D9C" w:rsidRDefault="00375CFE" w:rsidP="00375CFE">
                  <w:pPr>
                    <w:spacing w:before="0" w:after="0" w:line="240" w:lineRule="auto"/>
                    <w:jc w:val="center"/>
                    <w:rPr>
                      <w:rFonts w:eastAsia="Times New Roman" w:cs="Arial"/>
                      <w:color w:val="000000"/>
                      <w:sz w:val="18"/>
                      <w:szCs w:val="20"/>
                      <w:lang w:val="en-GB"/>
                    </w:rPr>
                  </w:pPr>
                  <w:r w:rsidRPr="00196D9C">
                    <w:rPr>
                      <w:rFonts w:eastAsia="Times New Roman" w:cs="Arial"/>
                      <w:color w:val="000000"/>
                      <w:sz w:val="18"/>
                      <w:szCs w:val="20"/>
                      <w:lang w:val="en-GB"/>
                    </w:rPr>
                    <w:t>/</w:t>
                  </w:r>
                </w:p>
              </w:tc>
              <w:tc>
                <w:tcPr>
                  <w:tcW w:w="1531" w:type="dxa"/>
                  <w:tcBorders>
                    <w:top w:val="nil"/>
                    <w:left w:val="nil"/>
                    <w:bottom w:val="single" w:sz="4" w:space="0" w:color="auto"/>
                    <w:right w:val="single" w:sz="4" w:space="0" w:color="auto"/>
                  </w:tcBorders>
                  <w:shd w:val="clear" w:color="000000" w:fill="D9D9D9"/>
                  <w:hideMark/>
                </w:tcPr>
                <w:p w14:paraId="6AAA79F3" w14:textId="77777777" w:rsidR="00375CFE" w:rsidRPr="00196D9C" w:rsidRDefault="00375CFE" w:rsidP="00375CFE">
                  <w:pPr>
                    <w:spacing w:before="0" w:after="0" w:line="240" w:lineRule="auto"/>
                    <w:rPr>
                      <w:rFonts w:eastAsia="Times New Roman" w:cs="Arial"/>
                      <w:color w:val="000000"/>
                      <w:sz w:val="18"/>
                      <w:szCs w:val="20"/>
                      <w:lang w:val="en-GB"/>
                    </w:rPr>
                  </w:pPr>
                  <w:r w:rsidRPr="00196D9C">
                    <w:rPr>
                      <w:rFonts w:eastAsia="Times New Roman" w:cs="Arial"/>
                      <w:color w:val="000000"/>
                      <w:sz w:val="18"/>
                      <w:szCs w:val="20"/>
                      <w:lang w:val="en-GB"/>
                    </w:rPr>
                    <w:t> </w:t>
                  </w:r>
                </w:p>
              </w:tc>
            </w:tr>
            <w:tr w:rsidR="00375CFE" w:rsidRPr="00C83DEA" w14:paraId="1801FAF4" w14:textId="77777777" w:rsidTr="00375CFE">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30C98837" w14:textId="77777777" w:rsidR="00375CFE" w:rsidRPr="00196D9C" w:rsidRDefault="00375CFE" w:rsidP="00375CFE">
                  <w:pPr>
                    <w:spacing w:before="0" w:after="0" w:line="240" w:lineRule="auto"/>
                    <w:rPr>
                      <w:rFonts w:eastAsia="Times New Roman" w:cs="Arial"/>
                      <w:color w:val="000000"/>
                      <w:sz w:val="18"/>
                      <w:szCs w:val="20"/>
                      <w:lang w:val="en-GB"/>
                    </w:rPr>
                  </w:pPr>
                  <w:r w:rsidRPr="00196D9C">
                    <w:rPr>
                      <w:rFonts w:eastAsia="Times New Roman" w:cs="Arial"/>
                      <w:color w:val="000000"/>
                      <w:sz w:val="18"/>
                      <w:szCs w:val="20"/>
                      <w:lang w:val="en-GB"/>
                    </w:rPr>
                    <w:t>Operational costs</w:t>
                  </w:r>
                </w:p>
              </w:tc>
              <w:tc>
                <w:tcPr>
                  <w:tcW w:w="1531" w:type="dxa"/>
                  <w:tcBorders>
                    <w:top w:val="nil"/>
                    <w:left w:val="nil"/>
                    <w:bottom w:val="single" w:sz="4" w:space="0" w:color="auto"/>
                    <w:right w:val="single" w:sz="4" w:space="0" w:color="auto"/>
                  </w:tcBorders>
                  <w:shd w:val="clear" w:color="000000" w:fill="D9D9D9"/>
                  <w:hideMark/>
                </w:tcPr>
                <w:p w14:paraId="3E7B709C" w14:textId="77777777" w:rsidR="00375CFE" w:rsidRPr="00196D9C" w:rsidRDefault="00375CFE" w:rsidP="00375CFE">
                  <w:pPr>
                    <w:spacing w:before="0" w:after="0" w:line="240" w:lineRule="auto"/>
                    <w:jc w:val="center"/>
                    <w:rPr>
                      <w:rFonts w:eastAsia="Times New Roman" w:cs="Arial"/>
                      <w:color w:val="000000"/>
                      <w:sz w:val="18"/>
                      <w:szCs w:val="20"/>
                      <w:lang w:val="en-GB"/>
                    </w:rPr>
                  </w:pPr>
                </w:p>
              </w:tc>
              <w:tc>
                <w:tcPr>
                  <w:tcW w:w="1531" w:type="dxa"/>
                  <w:tcBorders>
                    <w:top w:val="nil"/>
                    <w:left w:val="nil"/>
                    <w:bottom w:val="single" w:sz="4" w:space="0" w:color="auto"/>
                    <w:right w:val="single" w:sz="4" w:space="0" w:color="auto"/>
                  </w:tcBorders>
                  <w:shd w:val="clear" w:color="auto" w:fill="auto"/>
                  <w:hideMark/>
                </w:tcPr>
                <w:p w14:paraId="209BE737" w14:textId="77777777" w:rsidR="00375CFE" w:rsidRPr="00196D9C" w:rsidRDefault="00375CFE" w:rsidP="00375CFE">
                  <w:pPr>
                    <w:spacing w:before="0" w:after="0" w:line="240" w:lineRule="auto"/>
                    <w:jc w:val="center"/>
                    <w:rPr>
                      <w:rFonts w:eastAsia="Times New Roman" w:cs="Arial"/>
                      <w:color w:val="000000"/>
                      <w:sz w:val="18"/>
                      <w:szCs w:val="20"/>
                      <w:lang w:val="en-GB"/>
                    </w:rPr>
                  </w:pPr>
                  <w:r w:rsidRPr="00196D9C">
                    <w:rPr>
                      <w:rFonts w:eastAsia="Times New Roman" w:cs="Arial"/>
                      <w:color w:val="000000"/>
                      <w:sz w:val="18"/>
                      <w:szCs w:val="20"/>
                      <w:lang w:val="en-GB"/>
                    </w:rPr>
                    <w:t>/</w:t>
                  </w:r>
                </w:p>
              </w:tc>
            </w:tr>
            <w:tr w:rsidR="00375CFE" w:rsidRPr="00C83DEA" w14:paraId="4462C466" w14:textId="77777777" w:rsidTr="00375CFE">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1F05318B" w14:textId="77777777" w:rsidR="00375CFE" w:rsidRPr="00196D9C" w:rsidRDefault="00375CFE" w:rsidP="00375CFE">
                  <w:pPr>
                    <w:spacing w:before="0" w:after="0" w:line="240" w:lineRule="auto"/>
                    <w:rPr>
                      <w:rFonts w:eastAsia="Times New Roman" w:cs="Arial"/>
                      <w:color w:val="000000"/>
                      <w:sz w:val="18"/>
                      <w:szCs w:val="20"/>
                      <w:lang w:val="en-GB"/>
                    </w:rPr>
                  </w:pPr>
                  <w:r w:rsidRPr="00196D9C">
                    <w:rPr>
                      <w:rFonts w:eastAsia="Times New Roman" w:cs="Arial"/>
                      <w:color w:val="000000"/>
                      <w:sz w:val="18"/>
                      <w:szCs w:val="20"/>
                      <w:lang w:val="en-GB"/>
                    </w:rPr>
                    <w:t>Loss of added value</w:t>
                  </w:r>
                </w:p>
              </w:tc>
              <w:tc>
                <w:tcPr>
                  <w:tcW w:w="1531" w:type="dxa"/>
                  <w:tcBorders>
                    <w:top w:val="nil"/>
                    <w:left w:val="nil"/>
                    <w:bottom w:val="single" w:sz="4" w:space="0" w:color="auto"/>
                    <w:right w:val="single" w:sz="4" w:space="0" w:color="auto"/>
                  </w:tcBorders>
                  <w:shd w:val="clear" w:color="auto" w:fill="D9D9D9" w:themeFill="background1" w:themeFillShade="D9"/>
                  <w:hideMark/>
                </w:tcPr>
                <w:p w14:paraId="254A5F3D" w14:textId="77777777" w:rsidR="00375CFE" w:rsidRPr="00196D9C" w:rsidRDefault="00375CFE" w:rsidP="00375CFE">
                  <w:pPr>
                    <w:spacing w:before="0" w:after="0" w:line="240" w:lineRule="auto"/>
                    <w:jc w:val="center"/>
                    <w:rPr>
                      <w:rFonts w:eastAsia="Times New Roman" w:cs="Arial"/>
                      <w:color w:val="000000"/>
                      <w:sz w:val="18"/>
                      <w:szCs w:val="20"/>
                      <w:lang w:val="en-GB"/>
                    </w:rPr>
                  </w:pPr>
                </w:p>
              </w:tc>
              <w:tc>
                <w:tcPr>
                  <w:tcW w:w="1531" w:type="dxa"/>
                  <w:tcBorders>
                    <w:top w:val="nil"/>
                    <w:left w:val="nil"/>
                    <w:bottom w:val="single" w:sz="4" w:space="0" w:color="auto"/>
                    <w:right w:val="single" w:sz="4" w:space="0" w:color="auto"/>
                  </w:tcBorders>
                  <w:shd w:val="clear" w:color="auto" w:fill="auto"/>
                  <w:hideMark/>
                </w:tcPr>
                <w:p w14:paraId="3134746A" w14:textId="77777777" w:rsidR="00375CFE" w:rsidRPr="00196D9C" w:rsidRDefault="00375CFE" w:rsidP="00375CFE">
                  <w:pPr>
                    <w:spacing w:before="0" w:after="0" w:line="240" w:lineRule="auto"/>
                    <w:jc w:val="center"/>
                    <w:rPr>
                      <w:rFonts w:eastAsia="Times New Roman" w:cs="Arial"/>
                      <w:color w:val="000000"/>
                      <w:sz w:val="18"/>
                      <w:szCs w:val="20"/>
                      <w:lang w:val="en-GB"/>
                    </w:rPr>
                  </w:pPr>
                  <w:r w:rsidRPr="00196D9C">
                    <w:rPr>
                      <w:rFonts w:eastAsia="Times New Roman" w:cs="Arial"/>
                      <w:color w:val="000000"/>
                      <w:sz w:val="18"/>
                      <w:szCs w:val="20"/>
                      <w:lang w:val="en-GB"/>
                    </w:rPr>
                    <w:t>Less fish/</w:t>
                  </w:r>
                  <w:proofErr w:type="spellStart"/>
                  <w:r w:rsidRPr="00196D9C">
                    <w:rPr>
                      <w:rFonts w:eastAsia="Times New Roman" w:cs="Arial"/>
                      <w:color w:val="000000"/>
                      <w:sz w:val="18"/>
                      <w:szCs w:val="20"/>
                      <w:lang w:val="en-GB"/>
                    </w:rPr>
                    <w:t>shelfish</w:t>
                  </w:r>
                  <w:proofErr w:type="spellEnd"/>
                  <w:r w:rsidRPr="00196D9C">
                    <w:rPr>
                      <w:rFonts w:eastAsia="Times New Roman" w:cs="Arial"/>
                      <w:color w:val="000000"/>
                      <w:sz w:val="18"/>
                      <w:szCs w:val="20"/>
                      <w:lang w:val="en-GB"/>
                    </w:rPr>
                    <w:t xml:space="preserve"> caught</w:t>
                  </w:r>
                </w:p>
              </w:tc>
            </w:tr>
            <w:tr w:rsidR="00375CFE" w:rsidRPr="00C83DEA" w14:paraId="249779CD" w14:textId="77777777" w:rsidTr="00375CFE">
              <w:trPr>
                <w:trHeight w:val="264"/>
              </w:trPr>
              <w:tc>
                <w:tcPr>
                  <w:tcW w:w="3402" w:type="dxa"/>
                  <w:tcBorders>
                    <w:top w:val="nil"/>
                    <w:left w:val="single" w:sz="4" w:space="0" w:color="auto"/>
                    <w:bottom w:val="single" w:sz="4" w:space="0" w:color="auto"/>
                    <w:right w:val="single" w:sz="4" w:space="0" w:color="auto"/>
                  </w:tcBorders>
                  <w:shd w:val="clear" w:color="auto" w:fill="auto"/>
                </w:tcPr>
                <w:p w14:paraId="1C15583F" w14:textId="77777777" w:rsidR="00375CFE" w:rsidRPr="00196D9C" w:rsidRDefault="00375CFE" w:rsidP="00375CFE">
                  <w:pPr>
                    <w:spacing w:before="0" w:after="0" w:line="240" w:lineRule="auto"/>
                    <w:rPr>
                      <w:rFonts w:eastAsia="Times New Roman" w:cs="Arial"/>
                      <w:b/>
                      <w:bCs/>
                      <w:color w:val="000000"/>
                      <w:sz w:val="18"/>
                      <w:szCs w:val="20"/>
                      <w:lang w:val="en-GB"/>
                    </w:rPr>
                  </w:pPr>
                  <w:r w:rsidRPr="00196D9C">
                    <w:rPr>
                      <w:rFonts w:eastAsia="Times New Roman" w:cs="Arial"/>
                      <w:color w:val="000000"/>
                      <w:sz w:val="18"/>
                      <w:szCs w:val="20"/>
                      <w:lang w:val="en-GB"/>
                    </w:rPr>
                    <w:t>Loss of employment</w:t>
                  </w:r>
                </w:p>
              </w:tc>
              <w:tc>
                <w:tcPr>
                  <w:tcW w:w="1531" w:type="dxa"/>
                  <w:tcBorders>
                    <w:top w:val="nil"/>
                    <w:left w:val="nil"/>
                    <w:bottom w:val="single" w:sz="4" w:space="0" w:color="auto"/>
                    <w:right w:val="single" w:sz="4" w:space="0" w:color="auto"/>
                  </w:tcBorders>
                  <w:shd w:val="clear" w:color="auto" w:fill="D9D9D9" w:themeFill="background1" w:themeFillShade="D9"/>
                  <w:noWrap/>
                </w:tcPr>
                <w:p w14:paraId="79E71E88" w14:textId="77777777" w:rsidR="00375CFE" w:rsidRPr="00196D9C" w:rsidRDefault="00375CFE" w:rsidP="00375CFE">
                  <w:pPr>
                    <w:spacing w:before="0" w:after="0" w:line="240" w:lineRule="auto"/>
                    <w:jc w:val="right"/>
                    <w:rPr>
                      <w:rFonts w:eastAsia="Times New Roman" w:cs="Arial"/>
                      <w:b/>
                      <w:bCs/>
                      <w:color w:val="000000"/>
                      <w:sz w:val="18"/>
                      <w:szCs w:val="20"/>
                      <w:lang w:val="en-GB"/>
                    </w:rPr>
                  </w:pPr>
                </w:p>
              </w:tc>
              <w:tc>
                <w:tcPr>
                  <w:tcW w:w="1531" w:type="dxa"/>
                  <w:tcBorders>
                    <w:top w:val="nil"/>
                    <w:left w:val="nil"/>
                    <w:bottom w:val="single" w:sz="4" w:space="0" w:color="auto"/>
                    <w:right w:val="single" w:sz="4" w:space="0" w:color="auto"/>
                  </w:tcBorders>
                  <w:shd w:val="clear" w:color="auto" w:fill="auto"/>
                  <w:noWrap/>
                </w:tcPr>
                <w:p w14:paraId="328B49B5" w14:textId="77777777" w:rsidR="00375CFE" w:rsidRPr="00196D9C" w:rsidRDefault="00375CFE" w:rsidP="00375CFE">
                  <w:pPr>
                    <w:spacing w:before="0" w:after="0" w:line="240" w:lineRule="auto"/>
                    <w:jc w:val="right"/>
                    <w:rPr>
                      <w:rFonts w:eastAsia="Times New Roman" w:cs="Arial"/>
                      <w:b/>
                      <w:bCs/>
                      <w:color w:val="000000"/>
                      <w:sz w:val="18"/>
                      <w:szCs w:val="20"/>
                      <w:lang w:val="en-GB"/>
                    </w:rPr>
                  </w:pPr>
                  <w:r w:rsidRPr="00196D9C">
                    <w:rPr>
                      <w:rFonts w:eastAsia="Times New Roman" w:cs="Arial"/>
                      <w:color w:val="000000"/>
                      <w:sz w:val="18"/>
                      <w:szCs w:val="20"/>
                      <w:lang w:val="en-GB"/>
                    </w:rPr>
                    <w:t>? </w:t>
                  </w:r>
                </w:p>
              </w:tc>
            </w:tr>
            <w:tr w:rsidR="00375CFE" w:rsidRPr="00C83DEA" w14:paraId="2ABBF92D" w14:textId="77777777" w:rsidTr="00375CFE">
              <w:trPr>
                <w:trHeight w:val="264"/>
              </w:trPr>
              <w:tc>
                <w:tcPr>
                  <w:tcW w:w="3402" w:type="dxa"/>
                  <w:tcBorders>
                    <w:top w:val="nil"/>
                    <w:left w:val="single" w:sz="4" w:space="0" w:color="auto"/>
                    <w:bottom w:val="single" w:sz="4" w:space="0" w:color="auto"/>
                    <w:right w:val="single" w:sz="4" w:space="0" w:color="auto"/>
                  </w:tcBorders>
                  <w:shd w:val="clear" w:color="auto" w:fill="auto"/>
                  <w:hideMark/>
                </w:tcPr>
                <w:p w14:paraId="6228672A" w14:textId="77777777" w:rsidR="00375CFE" w:rsidRPr="00196D9C" w:rsidRDefault="00375CFE" w:rsidP="00375CFE">
                  <w:pPr>
                    <w:spacing w:before="0" w:after="0" w:line="240" w:lineRule="auto"/>
                    <w:rPr>
                      <w:rFonts w:eastAsia="Times New Roman" w:cs="Arial"/>
                      <w:b/>
                      <w:bCs/>
                      <w:color w:val="000000"/>
                      <w:sz w:val="18"/>
                      <w:szCs w:val="20"/>
                      <w:lang w:val="en-GB"/>
                    </w:rPr>
                  </w:pPr>
                  <w:r w:rsidRPr="00196D9C">
                    <w:rPr>
                      <w:rFonts w:eastAsia="Times New Roman" w:cs="Arial"/>
                      <w:b/>
                      <w:bCs/>
                      <w:color w:val="000000"/>
                      <w:sz w:val="18"/>
                      <w:szCs w:val="20"/>
                      <w:lang w:val="en-GB"/>
                    </w:rPr>
                    <w:t>Total cost</w:t>
                  </w:r>
                </w:p>
              </w:tc>
              <w:tc>
                <w:tcPr>
                  <w:tcW w:w="1531" w:type="dxa"/>
                  <w:tcBorders>
                    <w:top w:val="nil"/>
                    <w:left w:val="nil"/>
                    <w:bottom w:val="single" w:sz="4" w:space="0" w:color="auto"/>
                    <w:right w:val="single" w:sz="4" w:space="0" w:color="auto"/>
                  </w:tcBorders>
                  <w:shd w:val="clear" w:color="auto" w:fill="auto"/>
                  <w:noWrap/>
                  <w:hideMark/>
                </w:tcPr>
                <w:p w14:paraId="430AB137" w14:textId="77777777" w:rsidR="00375CFE" w:rsidRPr="00196D9C" w:rsidRDefault="00375CFE" w:rsidP="00375CFE">
                  <w:pPr>
                    <w:spacing w:before="0" w:after="0" w:line="240" w:lineRule="auto"/>
                    <w:jc w:val="center"/>
                    <w:rPr>
                      <w:rFonts w:eastAsia="Times New Roman" w:cs="Arial"/>
                      <w:b/>
                      <w:bCs/>
                      <w:color w:val="000000"/>
                      <w:sz w:val="18"/>
                      <w:szCs w:val="20"/>
                      <w:lang w:val="en-GB"/>
                    </w:rPr>
                  </w:pPr>
                  <w:r w:rsidRPr="00196D9C">
                    <w:rPr>
                      <w:rFonts w:eastAsia="Times New Roman" w:cs="Arial"/>
                      <w:color w:val="000000"/>
                      <w:sz w:val="18"/>
                      <w:szCs w:val="20"/>
                      <w:lang w:val="en-GB"/>
                    </w:rPr>
                    <w:t>/</w:t>
                  </w:r>
                </w:p>
              </w:tc>
              <w:tc>
                <w:tcPr>
                  <w:tcW w:w="1531" w:type="dxa"/>
                  <w:tcBorders>
                    <w:top w:val="nil"/>
                    <w:left w:val="nil"/>
                    <w:bottom w:val="single" w:sz="4" w:space="0" w:color="auto"/>
                    <w:right w:val="single" w:sz="4" w:space="0" w:color="auto"/>
                  </w:tcBorders>
                  <w:shd w:val="clear" w:color="auto" w:fill="auto"/>
                  <w:noWrap/>
                  <w:hideMark/>
                </w:tcPr>
                <w:p w14:paraId="0C3D6798" w14:textId="77777777" w:rsidR="00375CFE" w:rsidRPr="00196D9C" w:rsidRDefault="00375CFE" w:rsidP="00375CFE">
                  <w:pPr>
                    <w:spacing w:before="0" w:after="0" w:line="240" w:lineRule="auto"/>
                    <w:jc w:val="right"/>
                    <w:rPr>
                      <w:rFonts w:eastAsia="Times New Roman" w:cs="Arial"/>
                      <w:b/>
                      <w:bCs/>
                      <w:color w:val="000000"/>
                      <w:sz w:val="18"/>
                      <w:szCs w:val="20"/>
                      <w:lang w:val="en-GB"/>
                    </w:rPr>
                  </w:pPr>
                  <w:r w:rsidRPr="00196D9C">
                    <w:rPr>
                      <w:rFonts w:eastAsia="Times New Roman" w:cs="Arial"/>
                      <w:b/>
                      <w:bCs/>
                      <w:color w:val="000000"/>
                      <w:sz w:val="18"/>
                      <w:szCs w:val="20"/>
                      <w:lang w:val="en-GB"/>
                    </w:rPr>
                    <w:t xml:space="preserve">? </w:t>
                  </w:r>
                </w:p>
              </w:tc>
            </w:tr>
          </w:tbl>
          <w:p w14:paraId="7D8639DB" w14:textId="77777777" w:rsidR="00375CFE" w:rsidRPr="002605F8" w:rsidRDefault="00375CFE" w:rsidP="00375CFE">
            <w:pPr>
              <w:pStyle w:val="OpsommingSymbool"/>
              <w:numPr>
                <w:ilvl w:val="0"/>
                <w:numId w:val="0"/>
              </w:numPr>
              <w:ind w:left="2268"/>
              <w:rPr>
                <w:rFonts w:cs="Arial"/>
                <w:i/>
                <w:sz w:val="18"/>
                <w:szCs w:val="18"/>
                <w:lang w:val="en-GB"/>
              </w:rPr>
            </w:pPr>
          </w:p>
        </w:tc>
      </w:tr>
      <w:tr w:rsidR="00375CFE" w:rsidRPr="00F26902" w14:paraId="3CBFBF0A" w14:textId="77777777" w:rsidTr="00970957">
        <w:tc>
          <w:tcPr>
            <w:tcW w:w="1959" w:type="dxa"/>
            <w:shd w:val="clear" w:color="auto" w:fill="D6E3BC" w:themeFill="accent3" w:themeFillTint="66"/>
          </w:tcPr>
          <w:p w14:paraId="74A4628F" w14:textId="77777777" w:rsidR="00375CFE" w:rsidRPr="002605F8" w:rsidRDefault="00375CFE" w:rsidP="00375CFE">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6165EC47" w14:textId="3F5BB921" w:rsidR="00375CFE" w:rsidRPr="00375CFE" w:rsidRDefault="00375CFE" w:rsidP="00375CFE">
            <w:pPr>
              <w:spacing w:line="240" w:lineRule="auto"/>
              <w:rPr>
                <w:rFonts w:cs="Arial"/>
                <w:b/>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w:t>
            </w:r>
            <w:r w:rsidRPr="00375CFE">
              <w:rPr>
                <w:rFonts w:cs="Arial"/>
                <w:b/>
                <w:i/>
                <w:sz w:val="18"/>
                <w:szCs w:val="18"/>
                <w:lang w:val="en-GB"/>
              </w:rPr>
              <w:t>minimal 305.700 €</w:t>
            </w:r>
            <w:r>
              <w:rPr>
                <w:rFonts w:cs="Arial"/>
                <w:b/>
                <w:i/>
                <w:sz w:val="18"/>
                <w:szCs w:val="18"/>
                <w:lang w:val="en-GB"/>
              </w:rPr>
              <w:t>,</w:t>
            </w:r>
            <w:r w:rsidRPr="00375CFE">
              <w:rPr>
                <w:rFonts w:cs="Arial"/>
                <w:b/>
                <w:i/>
                <w:sz w:val="18"/>
                <w:szCs w:val="18"/>
                <w:lang w:val="en-GB"/>
              </w:rPr>
              <w:t xml:space="preserve"> but probably &gt; 1 million €</w:t>
            </w:r>
            <w:r>
              <w:rPr>
                <w:rStyle w:val="Voetnootmarkering"/>
                <w:rFonts w:cs="Arial"/>
                <w:b/>
                <w:i/>
                <w:szCs w:val="18"/>
                <w:lang w:val="en-GB"/>
              </w:rPr>
              <w:footnoteReference w:id="3"/>
            </w:r>
          </w:p>
          <w:p w14:paraId="1E264207" w14:textId="77777777" w:rsidR="00375CFE" w:rsidRPr="002605F8" w:rsidRDefault="00375CFE" w:rsidP="00375CFE">
            <w:pPr>
              <w:spacing w:line="240" w:lineRule="auto"/>
              <w:rPr>
                <w:rFonts w:cs="Arial"/>
                <w:i/>
                <w:sz w:val="18"/>
                <w:szCs w:val="18"/>
                <w:lang w:val="en-GB"/>
              </w:rPr>
            </w:pPr>
          </w:p>
        </w:tc>
      </w:tr>
      <w:tr w:rsidR="00375CFE" w:rsidRPr="00F26902" w14:paraId="53EB8D80" w14:textId="77777777" w:rsidTr="00970957">
        <w:tc>
          <w:tcPr>
            <w:tcW w:w="1959" w:type="dxa"/>
            <w:shd w:val="clear" w:color="auto" w:fill="D6E3BC" w:themeFill="accent3" w:themeFillTint="66"/>
          </w:tcPr>
          <w:p w14:paraId="2310BAD3" w14:textId="77777777" w:rsidR="00375CFE" w:rsidRPr="002605F8" w:rsidRDefault="00375CFE" w:rsidP="00375CFE">
            <w:pPr>
              <w:rPr>
                <w:b/>
                <w:sz w:val="18"/>
                <w:szCs w:val="18"/>
                <w:lang w:val="en-GB"/>
              </w:rPr>
            </w:pPr>
          </w:p>
        </w:tc>
        <w:tc>
          <w:tcPr>
            <w:tcW w:w="7976" w:type="dxa"/>
            <w:gridSpan w:val="2"/>
            <w:shd w:val="clear" w:color="auto" w:fill="D6E3BC" w:themeFill="accent3" w:themeFillTint="66"/>
          </w:tcPr>
          <w:p w14:paraId="662887F4" w14:textId="422767F6" w:rsidR="00375CFE" w:rsidRPr="00375CFE" w:rsidRDefault="00375CFE" w:rsidP="00375CFE">
            <w:pPr>
              <w:spacing w:line="240" w:lineRule="auto"/>
              <w:rPr>
                <w:rFonts w:cs="Arial"/>
                <w:sz w:val="18"/>
                <w:szCs w:val="18"/>
                <w:lang w:val="en-GB"/>
              </w:rPr>
            </w:pPr>
            <w:r w:rsidRPr="002605F8">
              <w:rPr>
                <w:rFonts w:cs="Arial"/>
                <w:i/>
                <w:sz w:val="18"/>
                <w:szCs w:val="18"/>
                <w:lang w:val="en-GB"/>
              </w:rPr>
              <w:t>Overall uncertainty:</w:t>
            </w:r>
            <w:r>
              <w:rPr>
                <w:rFonts w:cs="Arial"/>
                <w:i/>
                <w:sz w:val="18"/>
                <w:szCs w:val="18"/>
                <w:lang w:val="en-GB"/>
              </w:rPr>
              <w:t xml:space="preserve"> </w:t>
            </w:r>
            <w:r w:rsidRPr="00375CFE">
              <w:rPr>
                <w:rFonts w:cs="Arial"/>
                <w:sz w:val="18"/>
                <w:szCs w:val="18"/>
                <w:highlight w:val="red"/>
                <w:lang w:val="en-GB"/>
              </w:rPr>
              <w:t>Uncertain (&lt;33% probability)</w:t>
            </w:r>
          </w:p>
          <w:p w14:paraId="53DC0279" w14:textId="3BF47AE0" w:rsidR="00375CFE" w:rsidRPr="00375CFE" w:rsidRDefault="00375CFE" w:rsidP="00375CFE">
            <w:pPr>
              <w:spacing w:line="240" w:lineRule="auto"/>
              <w:rPr>
                <w:rFonts w:cs="Arial"/>
                <w:sz w:val="18"/>
                <w:szCs w:val="18"/>
                <w:lang w:val="en-GB"/>
              </w:rPr>
            </w:pPr>
            <w:r w:rsidRPr="00375CFE">
              <w:rPr>
                <w:rFonts w:cs="Arial"/>
                <w:sz w:val="18"/>
                <w:szCs w:val="18"/>
                <w:lang w:val="en-GB"/>
              </w:rPr>
              <w:t>Due to impossibility to estimate loss of added value for the fishery sector, prosecution costs and budget for research activities.</w:t>
            </w:r>
          </w:p>
          <w:p w14:paraId="3A57C349" w14:textId="77777777" w:rsidR="00375CFE" w:rsidRPr="002605F8" w:rsidRDefault="00375CFE" w:rsidP="00375CFE">
            <w:pPr>
              <w:spacing w:line="240" w:lineRule="auto"/>
              <w:rPr>
                <w:rFonts w:cs="Arial"/>
                <w:i/>
                <w:sz w:val="18"/>
                <w:szCs w:val="18"/>
                <w:lang w:val="en-GB"/>
              </w:rPr>
            </w:pPr>
          </w:p>
        </w:tc>
      </w:tr>
      <w:tr w:rsidR="00375CFE" w:rsidRPr="00F26902" w14:paraId="0EA01E07" w14:textId="77777777" w:rsidTr="00970957">
        <w:tc>
          <w:tcPr>
            <w:tcW w:w="1959" w:type="dxa"/>
            <w:shd w:val="clear" w:color="auto" w:fill="D6E3BC" w:themeFill="accent3" w:themeFillTint="66"/>
          </w:tcPr>
          <w:p w14:paraId="0EA05A5E" w14:textId="77777777" w:rsidR="00375CFE" w:rsidRPr="002605F8" w:rsidRDefault="00375CFE" w:rsidP="00375CFE">
            <w:pPr>
              <w:rPr>
                <w:b/>
                <w:sz w:val="18"/>
                <w:szCs w:val="18"/>
                <w:lang w:val="en-GB"/>
              </w:rPr>
            </w:pPr>
          </w:p>
        </w:tc>
        <w:tc>
          <w:tcPr>
            <w:tcW w:w="7976" w:type="dxa"/>
            <w:gridSpan w:val="2"/>
            <w:shd w:val="clear" w:color="auto" w:fill="D6E3BC" w:themeFill="accent3" w:themeFillTint="66"/>
          </w:tcPr>
          <w:p w14:paraId="2B3672EF" w14:textId="77777777" w:rsidR="00375CFE" w:rsidRDefault="00375CFE" w:rsidP="00375CFE">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p w14:paraId="38B78D15" w14:textId="62E3F916" w:rsidR="00375CFE" w:rsidRPr="002605F8" w:rsidRDefault="00375CFE" w:rsidP="00375CFE">
            <w:pPr>
              <w:spacing w:line="240" w:lineRule="auto"/>
              <w:rPr>
                <w:rFonts w:cs="Arial"/>
                <w:i/>
                <w:sz w:val="18"/>
                <w:szCs w:val="18"/>
                <w:lang w:val="en-GB"/>
              </w:rPr>
            </w:pPr>
            <w:r>
              <w:rPr>
                <w:rFonts w:cs="Arial"/>
                <w:i/>
                <w:sz w:val="18"/>
                <w:szCs w:val="18"/>
                <w:lang w:val="en-GB"/>
              </w:rPr>
              <w:t>Not possible to assess due to uncertainty (see above)</w:t>
            </w:r>
          </w:p>
          <w:p w14:paraId="74AC3CA9" w14:textId="77777777" w:rsidR="00375CFE" w:rsidRPr="002605F8" w:rsidRDefault="00375CFE" w:rsidP="00375CFE">
            <w:pPr>
              <w:spacing w:line="240" w:lineRule="auto"/>
              <w:rPr>
                <w:rFonts w:cs="Arial"/>
                <w:i/>
                <w:sz w:val="18"/>
                <w:szCs w:val="18"/>
                <w:lang w:val="en-GB"/>
              </w:rPr>
            </w:pPr>
          </w:p>
        </w:tc>
      </w:tr>
    </w:tbl>
    <w:p w14:paraId="5881F5E5" w14:textId="77777777" w:rsidR="00331D65" w:rsidRDefault="00331D65" w:rsidP="00331D65">
      <w:pPr>
        <w:pStyle w:val="ARCADISStandaard"/>
        <w:rPr>
          <w:highlight w:val="yellow"/>
          <w:lang w:val="en-GB"/>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8623"/>
      </w:tblGrid>
      <w:tr w:rsidR="00375CFE" w:rsidRPr="00AD682A" w14:paraId="39034C63" w14:textId="77777777" w:rsidTr="00FB0664">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1F497D" w:themeFill="text2"/>
          </w:tcPr>
          <w:p w14:paraId="4D3ABCCD" w14:textId="77777777" w:rsidR="00375CFE" w:rsidRPr="00AD682A" w:rsidRDefault="00375CFE" w:rsidP="003F5994">
            <w:pPr>
              <w:rPr>
                <w:b w:val="0"/>
                <w:color w:val="FFFFFF" w:themeColor="background1"/>
                <w:sz w:val="18"/>
                <w:szCs w:val="18"/>
              </w:rPr>
            </w:pPr>
            <w:r w:rsidRPr="00AD682A">
              <w:rPr>
                <w:color w:val="FFFFFF" w:themeColor="background1"/>
                <w:sz w:val="18"/>
                <w:szCs w:val="18"/>
              </w:rPr>
              <w:t>PART II</w:t>
            </w:r>
          </w:p>
        </w:tc>
        <w:tc>
          <w:tcPr>
            <w:tcW w:w="7667" w:type="dxa"/>
            <w:shd w:val="clear" w:color="auto" w:fill="1F497D" w:themeFill="text2"/>
          </w:tcPr>
          <w:p w14:paraId="6169F5B0" w14:textId="77777777" w:rsidR="00375CFE" w:rsidRPr="00AD682A" w:rsidRDefault="00375CFE" w:rsidP="003F5994">
            <w:pPr>
              <w:rPr>
                <w:b w:val="0"/>
                <w:i/>
                <w:color w:val="FFFFFF" w:themeColor="background1"/>
                <w:sz w:val="18"/>
                <w:szCs w:val="18"/>
              </w:rPr>
            </w:pPr>
            <w:r w:rsidRPr="00AD682A">
              <w:rPr>
                <w:i/>
                <w:color w:val="FFFFFF" w:themeColor="background1"/>
                <w:sz w:val="18"/>
                <w:szCs w:val="18"/>
              </w:rPr>
              <w:t>Benefit assessment</w:t>
            </w:r>
          </w:p>
        </w:tc>
      </w:tr>
      <w:tr w:rsidR="00375CFE" w:rsidRPr="00AD682A" w14:paraId="5C93ADDB" w14:textId="77777777" w:rsidTr="003F5994">
        <w:trPr>
          <w:trHeight w:val="2253"/>
        </w:trPr>
        <w:tc>
          <w:tcPr>
            <w:tcW w:w="2268" w:type="dxa"/>
            <w:shd w:val="clear" w:color="auto" w:fill="auto"/>
          </w:tcPr>
          <w:p w14:paraId="4E963793" w14:textId="77777777" w:rsidR="00375CFE" w:rsidRPr="00AD682A" w:rsidRDefault="00375CFE" w:rsidP="003F5994">
            <w:pPr>
              <w:rPr>
                <w:b/>
                <w:sz w:val="18"/>
                <w:szCs w:val="18"/>
              </w:rPr>
            </w:pPr>
            <w:r w:rsidRPr="00AD682A">
              <w:rPr>
                <w:b/>
                <w:sz w:val="18"/>
                <w:szCs w:val="18"/>
              </w:rPr>
              <w:t>Scoring</w:t>
            </w:r>
          </w:p>
        </w:tc>
        <w:tc>
          <w:tcPr>
            <w:tcW w:w="7667" w:type="dxa"/>
            <w:shd w:val="clear" w:color="auto" w:fill="auto"/>
          </w:tcPr>
          <w:tbl>
            <w:tblPr>
              <w:tblW w:w="8397" w:type="dxa"/>
              <w:tblLook w:val="04A0" w:firstRow="1" w:lastRow="0" w:firstColumn="1" w:lastColumn="0" w:noHBand="0" w:noVBand="1"/>
            </w:tblPr>
            <w:tblGrid>
              <w:gridCol w:w="2872"/>
              <w:gridCol w:w="1373"/>
              <w:gridCol w:w="1374"/>
              <w:gridCol w:w="1531"/>
              <w:gridCol w:w="1247"/>
            </w:tblGrid>
            <w:tr w:rsidR="00375CFE" w:rsidRPr="00F26902" w14:paraId="1628DA42" w14:textId="77777777" w:rsidTr="00375CFE">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27FBCB45" w14:textId="77777777" w:rsidR="00375CFE" w:rsidRPr="00964044" w:rsidRDefault="00375CFE" w:rsidP="00375CFE">
                  <w:pPr>
                    <w:spacing w:before="0" w:after="0" w:line="240" w:lineRule="auto"/>
                    <w:rPr>
                      <w:rFonts w:eastAsia="Times New Roman" w:cs="Arial"/>
                      <w:b/>
                      <w:bCs/>
                      <w:color w:val="000000"/>
                      <w:sz w:val="18"/>
                      <w:szCs w:val="20"/>
                      <w:lang w:val="en-GB"/>
                    </w:rPr>
                  </w:pPr>
                  <w:r w:rsidRPr="00964044">
                    <w:rPr>
                      <w:rFonts w:eastAsia="Times New Roman" w:cs="Arial"/>
                      <w:b/>
                      <w:bCs/>
                      <w:color w:val="000000"/>
                      <w:sz w:val="18"/>
                      <w:szCs w:val="20"/>
                      <w:lang w:val="en-GB"/>
                    </w:rPr>
                    <w:t>Identify range of benefits</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14:paraId="01B1E3B2" w14:textId="77777777" w:rsidR="00375CFE" w:rsidRPr="00964044" w:rsidRDefault="00375CFE" w:rsidP="00375CFE">
                  <w:pPr>
                    <w:spacing w:before="0" w:after="0" w:line="240" w:lineRule="auto"/>
                    <w:rPr>
                      <w:rFonts w:eastAsia="Times New Roman" w:cs="Arial"/>
                      <w:b/>
                      <w:bCs/>
                      <w:color w:val="000000"/>
                      <w:sz w:val="18"/>
                      <w:szCs w:val="20"/>
                      <w:lang w:val="en-GB"/>
                    </w:rPr>
                  </w:pPr>
                  <w:r w:rsidRPr="00964044">
                    <w:rPr>
                      <w:rFonts w:eastAsia="Times New Roman" w:cs="Arial"/>
                      <w:b/>
                      <w:bCs/>
                      <w:color w:val="000000"/>
                      <w:sz w:val="18"/>
                      <w:szCs w:val="20"/>
                      <w:lang w:val="en-GB"/>
                    </w:rPr>
                    <w:t xml:space="preserve">Consider time scale (immediate </w:t>
                  </w:r>
                  <w:proofErr w:type="spellStart"/>
                  <w:r w:rsidRPr="00964044">
                    <w:rPr>
                      <w:rFonts w:eastAsia="Times New Roman" w:cs="Arial"/>
                      <w:b/>
                      <w:bCs/>
                      <w:color w:val="000000"/>
                      <w:sz w:val="18"/>
                      <w:szCs w:val="20"/>
                      <w:lang w:val="en-GB"/>
                    </w:rPr>
                    <w:t>to</w:t>
                  </w:r>
                  <w:proofErr w:type="spellEnd"/>
                  <w:r w:rsidRPr="00964044">
                    <w:rPr>
                      <w:rFonts w:eastAsia="Times New Roman" w:cs="Arial"/>
                      <w:b/>
                      <w:bCs/>
                      <w:color w:val="000000"/>
                      <w:sz w:val="18"/>
                      <w:szCs w:val="20"/>
                      <w:lang w:val="en-GB"/>
                    </w:rPr>
                    <w:t xml:space="preserve"> long term benefits) (long 1, intermediate 3, short 5) </w:t>
                  </w:r>
                </w:p>
              </w:tc>
              <w:tc>
                <w:tcPr>
                  <w:tcW w:w="1374" w:type="dxa"/>
                  <w:tcBorders>
                    <w:top w:val="single" w:sz="4" w:space="0" w:color="auto"/>
                    <w:left w:val="nil"/>
                    <w:bottom w:val="single" w:sz="4" w:space="0" w:color="auto"/>
                    <w:right w:val="single" w:sz="4" w:space="0" w:color="auto"/>
                  </w:tcBorders>
                  <w:shd w:val="clear" w:color="auto" w:fill="D8D8D8"/>
                  <w:hideMark/>
                </w:tcPr>
                <w:p w14:paraId="2078DE09" w14:textId="77777777" w:rsidR="00375CFE" w:rsidRPr="00646603" w:rsidRDefault="00375CFE" w:rsidP="00375CFE">
                  <w:pPr>
                    <w:spacing w:before="0" w:after="0" w:line="240" w:lineRule="auto"/>
                    <w:rPr>
                      <w:rFonts w:eastAsia="Times New Roman" w:cs="Arial"/>
                      <w:b/>
                      <w:bCs/>
                      <w:color w:val="000000"/>
                      <w:sz w:val="18"/>
                      <w:szCs w:val="20"/>
                      <w:lang w:val="en-GB"/>
                    </w:rPr>
                  </w:pPr>
                  <w:r w:rsidRPr="00964044">
                    <w:rPr>
                      <w:rFonts w:eastAsia="Times New Roman" w:cs="Arial"/>
                      <w:b/>
                      <w:bCs/>
                      <w:color w:val="000000"/>
                      <w:sz w:val="18"/>
                      <w:szCs w:val="20"/>
                      <w:lang w:val="en-GB"/>
                    </w:rPr>
                    <w:t xml:space="preserve">Benefits over the </w:t>
                  </w:r>
                  <w:r w:rsidRPr="00C83DEA">
                    <w:rPr>
                      <w:rFonts w:eastAsia="Times New Roman" w:cs="Arial"/>
                      <w:b/>
                      <w:bCs/>
                      <w:color w:val="000000"/>
                      <w:sz w:val="18"/>
                      <w:szCs w:val="20"/>
                      <w:lang w:val="en-GB"/>
                    </w:rPr>
                    <w:t>analysed</w:t>
                  </w:r>
                  <w:r w:rsidRPr="00646603">
                    <w:rPr>
                      <w:rFonts w:eastAsia="Times New Roman" w:cs="Arial"/>
                      <w:b/>
                      <w:bCs/>
                      <w:color w:val="000000"/>
                      <w:sz w:val="18"/>
                      <w:szCs w:val="20"/>
                      <w:lang w:val="en-GB"/>
                    </w:rPr>
                    <w:t xml:space="preserve"> period (monetary if possible) (1 low 3 medium 5 high)</w:t>
                  </w:r>
                </w:p>
              </w:tc>
              <w:tc>
                <w:tcPr>
                  <w:tcW w:w="1531" w:type="dxa"/>
                  <w:tcBorders>
                    <w:top w:val="single" w:sz="4" w:space="0" w:color="auto"/>
                    <w:left w:val="nil"/>
                    <w:bottom w:val="single" w:sz="4" w:space="0" w:color="auto"/>
                    <w:right w:val="single" w:sz="4" w:space="0" w:color="auto"/>
                  </w:tcBorders>
                  <w:shd w:val="clear" w:color="auto" w:fill="D8D8D8"/>
                  <w:hideMark/>
                </w:tcPr>
                <w:p w14:paraId="57EAC5DA" w14:textId="77777777" w:rsidR="00375CFE" w:rsidRPr="00646603" w:rsidRDefault="00375CFE" w:rsidP="00375CFE">
                  <w:pPr>
                    <w:spacing w:before="0" w:after="0" w:line="240" w:lineRule="auto"/>
                    <w:rPr>
                      <w:rFonts w:eastAsia="Times New Roman" w:cs="Arial"/>
                      <w:b/>
                      <w:bCs/>
                      <w:color w:val="000000"/>
                      <w:sz w:val="18"/>
                      <w:szCs w:val="20"/>
                      <w:lang w:val="en-GB"/>
                    </w:rPr>
                  </w:pPr>
                  <w:r w:rsidRPr="00646603">
                    <w:rPr>
                      <w:rFonts w:eastAsia="Times New Roman" w:cs="Arial"/>
                      <w:b/>
                      <w:bCs/>
                      <w:color w:val="000000"/>
                      <w:sz w:val="18"/>
                      <w:szCs w:val="20"/>
                      <w:lang w:val="en-GB"/>
                    </w:rPr>
                    <w:t>Qualitative description of benefits (if valuation is not possible)</w:t>
                  </w:r>
                </w:p>
              </w:tc>
              <w:tc>
                <w:tcPr>
                  <w:tcW w:w="1247" w:type="dxa"/>
                  <w:tcBorders>
                    <w:top w:val="single" w:sz="4" w:space="0" w:color="auto"/>
                    <w:left w:val="nil"/>
                    <w:bottom w:val="single" w:sz="4" w:space="0" w:color="auto"/>
                    <w:right w:val="single" w:sz="4" w:space="0" w:color="auto"/>
                  </w:tcBorders>
                  <w:shd w:val="clear" w:color="auto" w:fill="D8D8D8"/>
                  <w:hideMark/>
                </w:tcPr>
                <w:p w14:paraId="64B53115" w14:textId="77777777" w:rsidR="00375CFE" w:rsidRPr="00646603" w:rsidRDefault="00375CFE" w:rsidP="00375CFE">
                  <w:pPr>
                    <w:spacing w:before="0" w:after="0" w:line="240" w:lineRule="auto"/>
                    <w:rPr>
                      <w:rFonts w:eastAsia="Times New Roman" w:cs="Arial"/>
                      <w:b/>
                      <w:bCs/>
                      <w:color w:val="000000"/>
                      <w:sz w:val="18"/>
                      <w:szCs w:val="20"/>
                      <w:lang w:val="en-GB"/>
                    </w:rPr>
                  </w:pPr>
                  <w:r w:rsidRPr="00646603">
                    <w:rPr>
                      <w:rFonts w:eastAsia="Times New Roman" w:cs="Arial"/>
                      <w:b/>
                      <w:bCs/>
                      <w:color w:val="000000"/>
                      <w:sz w:val="18"/>
                      <w:szCs w:val="20"/>
                      <w:lang w:val="en-GB"/>
                    </w:rPr>
                    <w:t>Benefit estimate (</w:t>
                  </w:r>
                  <w:r>
                    <w:rPr>
                      <w:rFonts w:eastAsia="Times New Roman" w:cs="Arial"/>
                      <w:b/>
                      <w:bCs/>
                      <w:color w:val="000000"/>
                      <w:sz w:val="18"/>
                      <w:szCs w:val="20"/>
                      <w:lang w:val="en-GB"/>
                    </w:rPr>
                    <w:t>weighted AVG</w:t>
                  </w:r>
                  <w:r w:rsidRPr="00646603">
                    <w:rPr>
                      <w:rFonts w:eastAsia="Times New Roman" w:cs="Arial"/>
                      <w:b/>
                      <w:bCs/>
                      <w:color w:val="000000"/>
                      <w:sz w:val="18"/>
                      <w:szCs w:val="20"/>
                      <w:lang w:val="en-GB"/>
                    </w:rPr>
                    <w:t xml:space="preserve"> of time scale score and benefit score)</w:t>
                  </w:r>
                </w:p>
              </w:tc>
            </w:tr>
            <w:tr w:rsidR="00375CFE" w:rsidRPr="008A3C8F" w14:paraId="4ABEED65" w14:textId="77777777" w:rsidTr="00375CFE">
              <w:trPr>
                <w:trHeight w:val="276"/>
              </w:trPr>
              <w:tc>
                <w:tcPr>
                  <w:tcW w:w="2872" w:type="dxa"/>
                  <w:tcBorders>
                    <w:top w:val="single" w:sz="4" w:space="0" w:color="auto"/>
                    <w:left w:val="single" w:sz="4" w:space="0" w:color="auto"/>
                    <w:bottom w:val="single" w:sz="4" w:space="0" w:color="auto"/>
                    <w:right w:val="single" w:sz="4" w:space="0" w:color="auto"/>
                  </w:tcBorders>
                  <w:hideMark/>
                </w:tcPr>
                <w:p w14:paraId="3849D178" w14:textId="77777777" w:rsidR="00375CFE" w:rsidRPr="00964044" w:rsidRDefault="00375CFE" w:rsidP="00375CFE">
                  <w:pPr>
                    <w:spacing w:before="0" w:after="0" w:line="240" w:lineRule="auto"/>
                    <w:rPr>
                      <w:rFonts w:eastAsia="Times New Roman" w:cs="Arial"/>
                      <w:b/>
                      <w:color w:val="000000"/>
                      <w:sz w:val="18"/>
                      <w:szCs w:val="20"/>
                      <w:lang w:val="en-GB"/>
                    </w:rPr>
                  </w:pPr>
                  <w:r w:rsidRPr="00964044">
                    <w:rPr>
                      <w:rFonts w:eastAsia="Times New Roman" w:cs="Arial"/>
                      <w:b/>
                      <w:color w:val="000000"/>
                      <w:sz w:val="18"/>
                      <w:szCs w:val="20"/>
                      <w:lang w:val="en-GB"/>
                    </w:rPr>
                    <w:t xml:space="preserve">Less beam trawling. </w:t>
                  </w:r>
                </w:p>
                <w:p w14:paraId="02F5CAFB" w14:textId="77777777" w:rsidR="00375CFE" w:rsidRPr="00964044" w:rsidRDefault="00375CFE" w:rsidP="00375CFE">
                  <w:pPr>
                    <w:spacing w:before="0" w:after="0" w:line="240" w:lineRule="auto"/>
                    <w:rPr>
                      <w:rFonts w:eastAsia="Times New Roman" w:cs="Arial"/>
                      <w:color w:val="000000"/>
                      <w:sz w:val="18"/>
                      <w:szCs w:val="20"/>
                      <w:lang w:val="en-GB"/>
                    </w:rPr>
                  </w:pPr>
                  <w:r w:rsidRPr="00964044">
                    <w:rPr>
                      <w:rFonts w:eastAsia="Times New Roman" w:cs="Arial"/>
                      <w:color w:val="000000"/>
                      <w:sz w:val="18"/>
                      <w:szCs w:val="20"/>
                      <w:lang w:val="en-GB"/>
                    </w:rPr>
                    <w:t>Improved knowledge</w:t>
                  </w:r>
                </w:p>
                <w:p w14:paraId="2A789F41" w14:textId="77777777" w:rsidR="00375CFE" w:rsidRPr="00964044" w:rsidRDefault="00375CFE" w:rsidP="00375CFE">
                  <w:pPr>
                    <w:spacing w:before="0" w:after="0" w:line="240" w:lineRule="auto"/>
                    <w:rPr>
                      <w:rFonts w:eastAsia="Times New Roman" w:cs="Arial"/>
                      <w:color w:val="000000"/>
                      <w:sz w:val="18"/>
                      <w:szCs w:val="20"/>
                      <w:lang w:val="en-GB"/>
                    </w:rPr>
                  </w:pPr>
                  <w:r w:rsidRPr="00964044">
                    <w:rPr>
                      <w:rFonts w:eastAsia="Times New Roman" w:cs="Arial"/>
                      <w:color w:val="000000"/>
                      <w:sz w:val="18"/>
                      <w:szCs w:val="20"/>
                      <w:lang w:val="en-GB"/>
                    </w:rPr>
                    <w:t>Regulation of permit regime - (today fishing vessels that come second loose out)</w:t>
                  </w:r>
                </w:p>
                <w:p w14:paraId="70825090" w14:textId="77777777" w:rsidR="00375CFE" w:rsidRPr="00964044" w:rsidRDefault="00375CFE" w:rsidP="00375CFE">
                  <w:pPr>
                    <w:spacing w:before="0" w:after="0" w:line="240" w:lineRule="auto"/>
                    <w:rPr>
                      <w:rFonts w:eastAsia="Times New Roman" w:cs="Arial"/>
                      <w:color w:val="000000"/>
                      <w:sz w:val="18"/>
                      <w:szCs w:val="20"/>
                      <w:lang w:val="en-GB"/>
                    </w:rPr>
                  </w:pPr>
                  <w:r w:rsidRPr="00964044">
                    <w:rPr>
                      <w:rFonts w:eastAsia="Times New Roman" w:cs="Arial"/>
                      <w:color w:val="000000"/>
                      <w:sz w:val="18"/>
                      <w:szCs w:val="20"/>
                      <w:lang w:val="en-GB"/>
                    </w:rPr>
                    <w:t>Reduced sediment in water column improved water quality at beaches and improved catch for other types of fisheries</w:t>
                  </w:r>
                </w:p>
                <w:p w14:paraId="52598DE3" w14:textId="77777777" w:rsidR="00375CFE" w:rsidRPr="00964044" w:rsidRDefault="00375CFE" w:rsidP="00375CFE">
                  <w:pPr>
                    <w:spacing w:before="0" w:after="0" w:line="240" w:lineRule="auto"/>
                    <w:rPr>
                      <w:rFonts w:eastAsia="Times New Roman" w:cs="Arial"/>
                      <w:color w:val="000000"/>
                      <w:sz w:val="18"/>
                      <w:szCs w:val="20"/>
                      <w:lang w:val="en-GB"/>
                    </w:rPr>
                  </w:pPr>
                  <w:r w:rsidRPr="00964044">
                    <w:rPr>
                      <w:rFonts w:eastAsia="Times New Roman" w:cs="Arial"/>
                      <w:color w:val="000000"/>
                      <w:sz w:val="18"/>
                      <w:szCs w:val="20"/>
                      <w:lang w:val="en-GB"/>
                    </w:rPr>
                    <w:t>Reduced resuspension of nutrients</w:t>
                  </w:r>
                </w:p>
              </w:tc>
              <w:tc>
                <w:tcPr>
                  <w:tcW w:w="1373" w:type="dxa"/>
                  <w:tcBorders>
                    <w:top w:val="single" w:sz="4" w:space="0" w:color="auto"/>
                    <w:left w:val="single" w:sz="4" w:space="0" w:color="auto"/>
                    <w:bottom w:val="single" w:sz="4" w:space="0" w:color="auto"/>
                    <w:right w:val="single" w:sz="4" w:space="0" w:color="auto"/>
                  </w:tcBorders>
                  <w:hideMark/>
                </w:tcPr>
                <w:p w14:paraId="50A514C1" w14:textId="77777777" w:rsidR="00375CFE" w:rsidRPr="00964044" w:rsidRDefault="00375CFE" w:rsidP="00375CFE">
                  <w:pPr>
                    <w:spacing w:before="0" w:after="0" w:line="240" w:lineRule="auto"/>
                    <w:rPr>
                      <w:rFonts w:eastAsia="Times New Roman" w:cs="Arial"/>
                      <w:color w:val="000000"/>
                      <w:sz w:val="18"/>
                      <w:szCs w:val="20"/>
                      <w:lang w:val="en-GB"/>
                    </w:rPr>
                  </w:pPr>
                  <w:r w:rsidRPr="00964044">
                    <w:rPr>
                      <w:rFonts w:eastAsia="Times New Roman" w:cs="Arial"/>
                      <w:color w:val="000000"/>
                      <w:sz w:val="18"/>
                      <w:szCs w:val="20"/>
                      <w:lang w:val="en-GB"/>
                    </w:rPr>
                    <w:t> 5</w:t>
                  </w:r>
                </w:p>
              </w:tc>
              <w:tc>
                <w:tcPr>
                  <w:tcW w:w="1374" w:type="dxa"/>
                  <w:tcBorders>
                    <w:top w:val="nil"/>
                    <w:left w:val="nil"/>
                    <w:bottom w:val="single" w:sz="4" w:space="0" w:color="auto"/>
                    <w:right w:val="single" w:sz="4" w:space="0" w:color="auto"/>
                  </w:tcBorders>
                  <w:hideMark/>
                </w:tcPr>
                <w:p w14:paraId="681A2167" w14:textId="77777777" w:rsidR="00375CFE" w:rsidRPr="00964044" w:rsidRDefault="00375CFE" w:rsidP="00375CFE">
                  <w:pPr>
                    <w:spacing w:before="0" w:after="0" w:line="240" w:lineRule="auto"/>
                    <w:rPr>
                      <w:rFonts w:eastAsia="Times New Roman" w:cs="Arial"/>
                      <w:color w:val="000000"/>
                      <w:sz w:val="18"/>
                      <w:szCs w:val="20"/>
                      <w:lang w:val="en-GB"/>
                    </w:rPr>
                  </w:pPr>
                  <w:r w:rsidRPr="00964044">
                    <w:rPr>
                      <w:rFonts w:eastAsia="Times New Roman" w:cs="Arial"/>
                      <w:color w:val="000000"/>
                      <w:sz w:val="18"/>
                      <w:szCs w:val="20"/>
                      <w:lang w:val="en-GB"/>
                    </w:rPr>
                    <w:t>3</w:t>
                  </w:r>
                </w:p>
              </w:tc>
              <w:tc>
                <w:tcPr>
                  <w:tcW w:w="1531" w:type="dxa"/>
                  <w:tcBorders>
                    <w:top w:val="nil"/>
                    <w:left w:val="nil"/>
                    <w:bottom w:val="single" w:sz="4" w:space="0" w:color="auto"/>
                    <w:right w:val="single" w:sz="4" w:space="0" w:color="auto"/>
                  </w:tcBorders>
                  <w:hideMark/>
                </w:tcPr>
                <w:p w14:paraId="50C2F93B" w14:textId="08827CAD" w:rsidR="00375CFE" w:rsidRPr="00964044" w:rsidRDefault="00375CFE" w:rsidP="005106D3">
                  <w:pPr>
                    <w:spacing w:before="0" w:after="0" w:line="240" w:lineRule="auto"/>
                    <w:rPr>
                      <w:rFonts w:eastAsia="Times New Roman" w:cs="Arial"/>
                      <w:color w:val="000000"/>
                      <w:sz w:val="18"/>
                      <w:szCs w:val="20"/>
                      <w:lang w:val="en-GB"/>
                    </w:rPr>
                  </w:pPr>
                  <w:r w:rsidRPr="00964044">
                    <w:rPr>
                      <w:rFonts w:eastAsia="Times New Roman" w:cs="Arial"/>
                      <w:color w:val="000000"/>
                      <w:sz w:val="18"/>
                      <w:szCs w:val="20"/>
                      <w:lang w:val="en-GB"/>
                    </w:rPr>
                    <w:t>Improved marine env</w:t>
                  </w:r>
                  <w:r>
                    <w:rPr>
                      <w:rFonts w:eastAsia="Times New Roman" w:cs="Arial"/>
                      <w:color w:val="000000"/>
                      <w:sz w:val="18"/>
                      <w:szCs w:val="20"/>
                      <w:lang w:val="en-GB"/>
                    </w:rPr>
                    <w:t>ironment</w:t>
                  </w:r>
                  <w:r w:rsidRPr="00964044">
                    <w:rPr>
                      <w:rFonts w:eastAsia="Times New Roman" w:cs="Arial"/>
                      <w:color w:val="000000"/>
                      <w:sz w:val="18"/>
                      <w:szCs w:val="20"/>
                      <w:lang w:val="en-GB"/>
                    </w:rPr>
                    <w:t>.</w:t>
                  </w:r>
                  <w:r>
                    <w:rPr>
                      <w:rFonts w:eastAsia="Times New Roman" w:cs="Arial"/>
                      <w:color w:val="000000"/>
                      <w:sz w:val="18"/>
                      <w:szCs w:val="20"/>
                      <w:lang w:val="en-GB"/>
                    </w:rPr>
                    <w:t xml:space="preserve"> The seabed habitat will improve significantly</w:t>
                  </w:r>
                  <w:r w:rsidR="005106D3">
                    <w:rPr>
                      <w:rFonts w:eastAsia="Times New Roman" w:cs="Arial"/>
                      <w:color w:val="000000"/>
                      <w:sz w:val="18"/>
                      <w:szCs w:val="20"/>
                      <w:lang w:val="en-GB"/>
                    </w:rPr>
                    <w:t>.</w:t>
                  </w:r>
                  <w:r>
                    <w:rPr>
                      <w:rFonts w:eastAsia="Times New Roman" w:cs="Arial"/>
                      <w:color w:val="000000"/>
                      <w:sz w:val="18"/>
                      <w:szCs w:val="20"/>
                      <w:lang w:val="en-GB"/>
                    </w:rPr>
                    <w:t xml:space="preserve"> The water quality will improve through less sediment.   </w:t>
                  </w:r>
                  <w:r w:rsidRPr="00964044">
                    <w:rPr>
                      <w:rFonts w:eastAsia="Times New Roman" w:cs="Arial"/>
                      <w:color w:val="000000"/>
                      <w:sz w:val="18"/>
                      <w:szCs w:val="20"/>
                      <w:lang w:val="en-GB"/>
                    </w:rPr>
                    <w:t xml:space="preserve"> </w:t>
                  </w:r>
                </w:p>
              </w:tc>
              <w:tc>
                <w:tcPr>
                  <w:tcW w:w="1247" w:type="dxa"/>
                  <w:tcBorders>
                    <w:top w:val="nil"/>
                    <w:left w:val="nil"/>
                    <w:bottom w:val="single" w:sz="4" w:space="0" w:color="auto"/>
                    <w:right w:val="single" w:sz="4" w:space="0" w:color="auto"/>
                  </w:tcBorders>
                  <w:hideMark/>
                </w:tcPr>
                <w:p w14:paraId="62E01CD4" w14:textId="77777777" w:rsidR="00375CFE" w:rsidRPr="00964044" w:rsidRDefault="00375CFE" w:rsidP="00375CFE">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5</w:t>
                  </w:r>
                </w:p>
              </w:tc>
            </w:tr>
          </w:tbl>
          <w:p w14:paraId="73DED26C" w14:textId="77777777" w:rsidR="00375CFE" w:rsidRPr="00AD682A" w:rsidRDefault="00375CFE" w:rsidP="003F5994">
            <w:pPr>
              <w:rPr>
                <w:b/>
                <w:sz w:val="18"/>
                <w:szCs w:val="18"/>
              </w:rPr>
            </w:pPr>
          </w:p>
          <w:p w14:paraId="6B3B4A06" w14:textId="77777777" w:rsidR="00375CFE" w:rsidRPr="00AD682A" w:rsidRDefault="00375CFE" w:rsidP="003F5994">
            <w:pPr>
              <w:rPr>
                <w:b/>
                <w:sz w:val="18"/>
                <w:szCs w:val="18"/>
              </w:rPr>
            </w:pPr>
          </w:p>
        </w:tc>
      </w:tr>
    </w:tbl>
    <w:p w14:paraId="3307CC70" w14:textId="40873647" w:rsidR="00082759" w:rsidRDefault="00082759" w:rsidP="00331D65">
      <w:pPr>
        <w:pStyle w:val="ARCADISStandaard"/>
        <w:rPr>
          <w:highlight w:val="yellow"/>
          <w:lang w:val="en-GB"/>
        </w:rPr>
      </w:pPr>
    </w:p>
    <w:p w14:paraId="1E3A1D22" w14:textId="77777777" w:rsidR="00082759" w:rsidRDefault="00082759">
      <w:pPr>
        <w:spacing w:before="0" w:after="200" w:line="276" w:lineRule="auto"/>
        <w:rPr>
          <w:highlight w:val="yellow"/>
          <w:lang w:val="en-GB"/>
        </w:rPr>
      </w:pPr>
      <w:r>
        <w:rPr>
          <w:highlight w:val="yellow"/>
          <w:lang w:val="en-GB"/>
        </w:rPr>
        <w:br w:type="page"/>
      </w:r>
    </w:p>
    <w:p w14:paraId="2DFA7CF4" w14:textId="77777777" w:rsidR="00B86494" w:rsidRDefault="00B86494" w:rsidP="00B86494">
      <w:pPr>
        <w:pStyle w:val="Kop2"/>
        <w:rPr>
          <w:lang w:val="en-GB"/>
        </w:rPr>
      </w:pPr>
      <w:commentRangeStart w:id="9"/>
      <w:r>
        <w:rPr>
          <w:lang w:val="en-GB"/>
        </w:rPr>
        <w:lastRenderedPageBreak/>
        <w:t xml:space="preserve">Measure </w:t>
      </w:r>
      <w:commentRangeEnd w:id="9"/>
      <w:r>
        <w:rPr>
          <w:rStyle w:val="Verwijzingopmerking"/>
          <w:rFonts w:cstheme="minorBidi"/>
          <w:b w:val="0"/>
          <w:bCs w:val="0"/>
          <w:iCs w:val="0"/>
          <w:color w:val="auto"/>
        </w:rPr>
        <w:commentReference w:id="9"/>
      </w:r>
      <w:r>
        <w:rPr>
          <w:lang w:val="en-GB"/>
        </w:rPr>
        <w:t>9</w:t>
      </w:r>
    </w:p>
    <w:tbl>
      <w:tblPr>
        <w:tblStyle w:val="Stijl2"/>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70E68F7C"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7D986191"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59E3E8EE" w14:textId="3DA8A44F" w:rsidR="00B86494" w:rsidRPr="002605F8" w:rsidRDefault="00DE490A" w:rsidP="00FD5887">
            <w:pPr>
              <w:rPr>
                <w:b w:val="0"/>
                <w:i/>
                <w:sz w:val="18"/>
                <w:szCs w:val="18"/>
                <w:lang w:val="en-GB"/>
              </w:rPr>
            </w:pPr>
            <w:r w:rsidRPr="00DE490A">
              <w:rPr>
                <w:b w:val="0"/>
                <w:i/>
                <w:sz w:val="18"/>
                <w:szCs w:val="18"/>
                <w:lang w:val="en-GB"/>
              </w:rPr>
              <w:t>Promotion and stimulation (including financial) of environmental friendly fishing and collection of shellfish</w:t>
            </w:r>
          </w:p>
        </w:tc>
        <w:tc>
          <w:tcPr>
            <w:tcW w:w="2480" w:type="dxa"/>
            <w:shd w:val="clear" w:color="auto" w:fill="1F497D" w:themeFill="text2"/>
          </w:tcPr>
          <w:p w14:paraId="176BCE40" w14:textId="77777777" w:rsidR="00B86494" w:rsidRPr="002605F8" w:rsidRDefault="00B86494" w:rsidP="00FD5887">
            <w:pPr>
              <w:rPr>
                <w:i/>
                <w:sz w:val="18"/>
                <w:szCs w:val="18"/>
                <w:lang w:val="en-GB"/>
              </w:rPr>
            </w:pPr>
            <w:r w:rsidRPr="002605F8">
              <w:rPr>
                <w:i/>
                <w:sz w:val="18"/>
                <w:szCs w:val="18"/>
                <w:lang w:val="en-GB"/>
              </w:rPr>
              <w:t>Code:</w:t>
            </w:r>
          </w:p>
          <w:p w14:paraId="1DD43449"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493E73" w14:paraId="7DB01E33" w14:textId="77777777" w:rsidTr="00FD5887">
        <w:tc>
          <w:tcPr>
            <w:tcW w:w="1959" w:type="dxa"/>
            <w:shd w:val="clear" w:color="auto" w:fill="1F497D" w:themeFill="text2"/>
          </w:tcPr>
          <w:p w14:paraId="581B8660" w14:textId="77777777" w:rsidR="00B86494" w:rsidRPr="002605F8" w:rsidRDefault="00B86494" w:rsidP="00FD5887">
            <w:pPr>
              <w:rPr>
                <w:sz w:val="18"/>
                <w:szCs w:val="18"/>
                <w:lang w:val="en-GB"/>
              </w:rPr>
            </w:pPr>
          </w:p>
        </w:tc>
        <w:tc>
          <w:tcPr>
            <w:tcW w:w="5496" w:type="dxa"/>
            <w:shd w:val="clear" w:color="auto" w:fill="1F497D" w:themeFill="text2"/>
          </w:tcPr>
          <w:p w14:paraId="32FEF44E"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79EF2F98"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6801E38F"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2B83E334" w14:textId="43000999" w:rsidR="00B86494" w:rsidRPr="002605F8" w:rsidRDefault="00A64AC2" w:rsidP="00FD5887">
            <w:pPr>
              <w:rPr>
                <w:i/>
                <w:color w:val="FFFFFF" w:themeColor="background1"/>
                <w:sz w:val="18"/>
                <w:szCs w:val="18"/>
                <w:lang w:val="en-GB"/>
              </w:rPr>
            </w:pPr>
            <w:r>
              <w:rPr>
                <w:i/>
                <w:color w:val="FFFFFF" w:themeColor="background1"/>
                <w:sz w:val="18"/>
                <w:szCs w:val="18"/>
                <w:lang w:val="en-GB"/>
              </w:rPr>
              <w:t>9</w:t>
            </w:r>
          </w:p>
        </w:tc>
      </w:tr>
      <w:tr w:rsidR="00B86494" w:rsidRPr="002605F8" w14:paraId="3E255C6F" w14:textId="77777777" w:rsidTr="00FD5887">
        <w:tc>
          <w:tcPr>
            <w:tcW w:w="1959" w:type="dxa"/>
            <w:shd w:val="clear" w:color="auto" w:fill="4F81BD" w:themeFill="accent1"/>
          </w:tcPr>
          <w:p w14:paraId="68838256"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182C082B"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6C4214D0" w14:textId="77777777" w:rsidR="00B86494" w:rsidRPr="002605F8" w:rsidRDefault="00B86494" w:rsidP="00FD5887">
            <w:pPr>
              <w:rPr>
                <w:b/>
                <w:color w:val="FFFFFF" w:themeColor="background1"/>
                <w:sz w:val="18"/>
                <w:szCs w:val="18"/>
                <w:lang w:val="en-GB"/>
              </w:rPr>
            </w:pPr>
          </w:p>
        </w:tc>
      </w:tr>
      <w:tr w:rsidR="00B86494" w:rsidRPr="00331D65" w14:paraId="36232002" w14:textId="77777777" w:rsidTr="00FD5887">
        <w:tc>
          <w:tcPr>
            <w:tcW w:w="1959" w:type="dxa"/>
            <w:shd w:val="clear" w:color="auto" w:fill="DBE5F1" w:themeFill="accent1" w:themeFillTint="33"/>
          </w:tcPr>
          <w:p w14:paraId="3A57E551" w14:textId="77777777" w:rsidR="00B86494" w:rsidRPr="002605F8" w:rsidRDefault="00B86494" w:rsidP="00FD5887">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590529D8" w14:textId="77777777" w:rsidR="00B86494" w:rsidRPr="002605F8" w:rsidRDefault="00B86494" w:rsidP="00FD5887">
            <w:pPr>
              <w:spacing w:line="240" w:lineRule="auto"/>
              <w:rPr>
                <w:i/>
                <w:sz w:val="18"/>
                <w:szCs w:val="18"/>
                <w:lang w:val="en-GB"/>
              </w:rPr>
            </w:pPr>
            <w:r w:rsidRPr="00CE05D4">
              <w:rPr>
                <w:i/>
                <w:sz w:val="18"/>
                <w:szCs w:val="18"/>
                <w:lang w:val="en-GB"/>
              </w:rPr>
              <w:t>Public awareness</w:t>
            </w:r>
          </w:p>
        </w:tc>
      </w:tr>
      <w:tr w:rsidR="00B86494" w:rsidRPr="00F26902" w14:paraId="5CBDEDAA" w14:textId="77777777" w:rsidTr="00FD5887">
        <w:tc>
          <w:tcPr>
            <w:tcW w:w="1959" w:type="dxa"/>
          </w:tcPr>
          <w:p w14:paraId="7C8FACB6"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2EE1C6F7" w14:textId="77777777" w:rsidR="00B86494" w:rsidRPr="00CE05D4" w:rsidRDefault="00B86494" w:rsidP="00FD5887">
            <w:pPr>
              <w:pStyle w:val="Opsommingsymbool0"/>
              <w:rPr>
                <w:sz w:val="18"/>
                <w:szCs w:val="18"/>
                <w:lang w:val="en-GB"/>
              </w:rPr>
            </w:pPr>
            <w:r w:rsidRPr="00CE05D4">
              <w:rPr>
                <w:sz w:val="18"/>
                <w:szCs w:val="18"/>
                <w:lang w:val="en-GB"/>
              </w:rPr>
              <w:t>Communication material: 120 euro for 200 leaflets (BG)</w:t>
            </w:r>
          </w:p>
          <w:p w14:paraId="269ACD85" w14:textId="77777777" w:rsidR="00B86494" w:rsidRPr="00CE05D4" w:rsidRDefault="00B86494" w:rsidP="00FD5887">
            <w:pPr>
              <w:pStyle w:val="Opsommingsymbool0"/>
              <w:rPr>
                <w:sz w:val="18"/>
                <w:szCs w:val="18"/>
                <w:lang w:val="en-GB"/>
              </w:rPr>
            </w:pPr>
            <w:r w:rsidRPr="00CE05D4">
              <w:rPr>
                <w:sz w:val="18"/>
                <w:szCs w:val="18"/>
                <w:lang w:val="en-GB"/>
              </w:rPr>
              <w:t>Focus on promotion of environmental friendly collection (not yet on subsidies)</w:t>
            </w:r>
          </w:p>
          <w:p w14:paraId="1BCB2E5A" w14:textId="77777777" w:rsidR="00B86494" w:rsidRPr="002605F8" w:rsidRDefault="00B86494" w:rsidP="00FD5887">
            <w:pPr>
              <w:pStyle w:val="Opsommingsymbool0"/>
              <w:rPr>
                <w:sz w:val="18"/>
                <w:szCs w:val="18"/>
                <w:lang w:val="en-GB"/>
              </w:rPr>
            </w:pPr>
            <w:r w:rsidRPr="00CE05D4">
              <w:rPr>
                <w:sz w:val="18"/>
                <w:szCs w:val="18"/>
                <w:lang w:val="en-GB"/>
              </w:rPr>
              <w:t>4 stakeholder meetings will be held in each MS (one for each Fishery Local Action Group)</w:t>
            </w:r>
          </w:p>
        </w:tc>
      </w:tr>
      <w:tr w:rsidR="00B86494" w:rsidRPr="00CE05D4" w14:paraId="72FB8116" w14:textId="77777777" w:rsidTr="00FD5887">
        <w:trPr>
          <w:trHeight w:val="2514"/>
        </w:trPr>
        <w:tc>
          <w:tcPr>
            <w:tcW w:w="1959" w:type="dxa"/>
          </w:tcPr>
          <w:p w14:paraId="7D536AB8"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04321E7E" w14:textId="77777777" w:rsidR="00B86494" w:rsidRDefault="00B86494" w:rsidP="00FD5887">
            <w:pPr>
              <w:pStyle w:val="Opsommingsymbool0"/>
              <w:rPr>
                <w:lang w:val="en-GB"/>
              </w:rPr>
            </w:pPr>
            <w:r>
              <w:rPr>
                <w:lang w:val="en-GB"/>
              </w:rPr>
              <w:t>Costs for raising awareness (one off)</w:t>
            </w:r>
          </w:p>
          <w:tbl>
            <w:tblPr>
              <w:tblW w:w="7483" w:type="dxa"/>
              <w:tblLook w:val="04A0" w:firstRow="1" w:lastRow="0" w:firstColumn="1" w:lastColumn="0" w:noHBand="0" w:noVBand="1"/>
            </w:tblPr>
            <w:tblGrid>
              <w:gridCol w:w="3231"/>
              <w:gridCol w:w="1361"/>
              <w:gridCol w:w="1474"/>
              <w:gridCol w:w="1417"/>
            </w:tblGrid>
            <w:tr w:rsidR="00B86494" w:rsidRPr="00F26902" w14:paraId="0A4C06B3" w14:textId="77777777" w:rsidTr="00FD5887">
              <w:trPr>
                <w:trHeight w:val="70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11C86ED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514FED6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474" w:type="dxa"/>
                  <w:tcBorders>
                    <w:top w:val="single" w:sz="4" w:space="0" w:color="auto"/>
                    <w:left w:val="nil"/>
                    <w:bottom w:val="single" w:sz="4" w:space="0" w:color="auto"/>
                    <w:right w:val="single" w:sz="4" w:space="0" w:color="auto"/>
                  </w:tcBorders>
                  <w:shd w:val="clear" w:color="auto" w:fill="D8D8D8"/>
                  <w:hideMark/>
                </w:tcPr>
                <w:p w14:paraId="0252E84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17" w:type="dxa"/>
                  <w:tcBorders>
                    <w:top w:val="single" w:sz="4" w:space="0" w:color="auto"/>
                    <w:left w:val="nil"/>
                    <w:bottom w:val="single" w:sz="4" w:space="0" w:color="auto"/>
                    <w:right w:val="single" w:sz="4" w:space="0" w:color="auto"/>
                  </w:tcBorders>
                  <w:shd w:val="clear" w:color="auto" w:fill="D8D8D8"/>
                  <w:hideMark/>
                </w:tcPr>
                <w:p w14:paraId="41A5A23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144C324B"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21A9C3CA"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Evaluation &amp; preparation Stakeholder meeting</w:t>
                  </w:r>
                </w:p>
              </w:tc>
              <w:tc>
                <w:tcPr>
                  <w:tcW w:w="1361" w:type="dxa"/>
                  <w:tcBorders>
                    <w:top w:val="nil"/>
                    <w:left w:val="nil"/>
                    <w:bottom w:val="single" w:sz="4" w:space="0" w:color="auto"/>
                    <w:right w:val="single" w:sz="4" w:space="0" w:color="auto"/>
                  </w:tcBorders>
                  <w:hideMark/>
                </w:tcPr>
                <w:p w14:paraId="08C8F02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16</w:t>
                  </w:r>
                </w:p>
              </w:tc>
              <w:tc>
                <w:tcPr>
                  <w:tcW w:w="1474" w:type="dxa"/>
                  <w:tcBorders>
                    <w:top w:val="nil"/>
                    <w:left w:val="nil"/>
                    <w:bottom w:val="single" w:sz="4" w:space="0" w:color="auto"/>
                    <w:right w:val="single" w:sz="4" w:space="0" w:color="auto"/>
                  </w:tcBorders>
                  <w:hideMark/>
                </w:tcPr>
                <w:p w14:paraId="1FB1E4DB"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06A5737D"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1120</w:t>
                  </w:r>
                  <w:r>
                    <w:rPr>
                      <w:rFonts w:eastAsia="Times New Roman" w:cs="Arial"/>
                      <w:color w:val="000000"/>
                      <w:sz w:val="18"/>
                      <w:szCs w:val="20"/>
                      <w:lang w:val="en-GB"/>
                    </w:rPr>
                    <w:fldChar w:fldCharType="end"/>
                  </w:r>
                </w:p>
              </w:tc>
            </w:tr>
            <w:tr w:rsidR="00B86494" w14:paraId="4F9A00A6"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A321D5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Stakeholder meeting &amp; follow up</w:t>
                  </w:r>
                </w:p>
              </w:tc>
              <w:tc>
                <w:tcPr>
                  <w:tcW w:w="1361" w:type="dxa"/>
                  <w:tcBorders>
                    <w:top w:val="nil"/>
                    <w:left w:val="nil"/>
                    <w:bottom w:val="single" w:sz="4" w:space="0" w:color="auto"/>
                    <w:right w:val="single" w:sz="4" w:space="0" w:color="auto"/>
                  </w:tcBorders>
                  <w:hideMark/>
                </w:tcPr>
                <w:p w14:paraId="7F9C9859"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4</w:t>
                  </w:r>
                </w:p>
              </w:tc>
              <w:tc>
                <w:tcPr>
                  <w:tcW w:w="1474" w:type="dxa"/>
                  <w:tcBorders>
                    <w:top w:val="nil"/>
                    <w:left w:val="nil"/>
                    <w:bottom w:val="single" w:sz="4" w:space="0" w:color="auto"/>
                    <w:right w:val="single" w:sz="4" w:space="0" w:color="auto"/>
                  </w:tcBorders>
                  <w:hideMark/>
                </w:tcPr>
                <w:p w14:paraId="358D974D"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13F24050"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280</w:t>
                  </w:r>
                  <w:r>
                    <w:rPr>
                      <w:rFonts w:eastAsia="Times New Roman" w:cs="Arial"/>
                      <w:color w:val="000000"/>
                      <w:sz w:val="18"/>
                      <w:szCs w:val="20"/>
                      <w:lang w:val="en-GB"/>
                    </w:rPr>
                    <w:fldChar w:fldCharType="end"/>
                  </w:r>
                </w:p>
              </w:tc>
            </w:tr>
            <w:tr w:rsidR="00B86494" w14:paraId="71332DA5"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6217B3F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implementation cost</w:t>
                  </w:r>
                </w:p>
              </w:tc>
              <w:tc>
                <w:tcPr>
                  <w:tcW w:w="1361" w:type="dxa"/>
                  <w:tcBorders>
                    <w:top w:val="nil"/>
                    <w:left w:val="nil"/>
                    <w:bottom w:val="single" w:sz="4" w:space="0" w:color="auto"/>
                    <w:right w:val="single" w:sz="4" w:space="0" w:color="auto"/>
                  </w:tcBorders>
                  <w:hideMark/>
                </w:tcPr>
                <w:p w14:paraId="426139B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26F019E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641E15B2"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1.400</w:t>
                  </w:r>
                  <w:r>
                    <w:rPr>
                      <w:rFonts w:eastAsia="Times New Roman" w:cs="Arial"/>
                      <w:b/>
                      <w:bCs/>
                      <w:color w:val="000000"/>
                      <w:sz w:val="18"/>
                      <w:szCs w:val="20"/>
                      <w:lang w:val="en-GB"/>
                    </w:rPr>
                    <w:fldChar w:fldCharType="end"/>
                  </w:r>
                </w:p>
              </w:tc>
            </w:tr>
          </w:tbl>
          <w:p w14:paraId="536B06EE" w14:textId="77777777" w:rsidR="00B86494" w:rsidRDefault="00B86494" w:rsidP="00FD5887">
            <w:pPr>
              <w:pStyle w:val="Opsommingsymbool0"/>
              <w:numPr>
                <w:ilvl w:val="0"/>
                <w:numId w:val="0"/>
              </w:numPr>
              <w:ind w:left="284"/>
              <w:rPr>
                <w:i/>
                <w:sz w:val="18"/>
                <w:szCs w:val="18"/>
                <w:lang w:val="en-GB"/>
              </w:rPr>
            </w:pPr>
          </w:p>
          <w:p w14:paraId="4BF5B931" w14:textId="77777777" w:rsidR="00B86494" w:rsidRDefault="00B86494" w:rsidP="00FD5887">
            <w:pPr>
              <w:pStyle w:val="Opsommingsymbool0"/>
              <w:rPr>
                <w:lang w:val="en-GB"/>
              </w:rPr>
            </w:pPr>
            <w:r>
              <w:rPr>
                <w:lang w:val="en-GB"/>
              </w:rPr>
              <w:t>Communication costs (one off)</w:t>
            </w:r>
          </w:p>
          <w:tbl>
            <w:tblPr>
              <w:tblW w:w="7483" w:type="dxa"/>
              <w:tblLook w:val="04A0" w:firstRow="1" w:lastRow="0" w:firstColumn="1" w:lastColumn="0" w:noHBand="0" w:noVBand="1"/>
            </w:tblPr>
            <w:tblGrid>
              <w:gridCol w:w="3231"/>
              <w:gridCol w:w="1361"/>
              <w:gridCol w:w="1474"/>
              <w:gridCol w:w="1417"/>
            </w:tblGrid>
            <w:tr w:rsidR="00B86494" w:rsidRPr="00F26902" w14:paraId="60D89DAE"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2CCE79B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0821724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0629B1C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0895408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3BD47FFC"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71260FF9"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Leaflets for fishermen</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5C3FB5A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D9D9D9" w:themeFill="background1" w:themeFillShade="D9"/>
                  <w:hideMark/>
                </w:tcPr>
                <w:p w14:paraId="1328744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12009804"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120</w:t>
                  </w:r>
                </w:p>
              </w:tc>
            </w:tr>
            <w:tr w:rsidR="00B86494" w14:paraId="70208D83"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623EB8AB"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time</w:t>
                  </w:r>
                </w:p>
              </w:tc>
              <w:tc>
                <w:tcPr>
                  <w:tcW w:w="1361" w:type="dxa"/>
                  <w:tcBorders>
                    <w:top w:val="nil"/>
                    <w:left w:val="nil"/>
                    <w:bottom w:val="single" w:sz="4" w:space="0" w:color="auto"/>
                    <w:right w:val="single" w:sz="4" w:space="0" w:color="auto"/>
                  </w:tcBorders>
                  <w:hideMark/>
                </w:tcPr>
                <w:p w14:paraId="1B3F54F6"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w:t>
                  </w:r>
                </w:p>
              </w:tc>
              <w:tc>
                <w:tcPr>
                  <w:tcW w:w="1474" w:type="dxa"/>
                  <w:tcBorders>
                    <w:top w:val="nil"/>
                    <w:left w:val="nil"/>
                    <w:bottom w:val="single" w:sz="4" w:space="0" w:color="auto"/>
                    <w:right w:val="single" w:sz="4" w:space="0" w:color="auto"/>
                  </w:tcBorders>
                  <w:hideMark/>
                </w:tcPr>
                <w:p w14:paraId="67AB16DD"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299910A7"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140</w:t>
                  </w:r>
                </w:p>
              </w:tc>
            </w:tr>
            <w:tr w:rsidR="00B86494" w14:paraId="185B1841" w14:textId="77777777" w:rsidTr="00FD5887">
              <w:trPr>
                <w:trHeight w:val="352"/>
              </w:trPr>
              <w:tc>
                <w:tcPr>
                  <w:tcW w:w="3231" w:type="dxa"/>
                  <w:tcBorders>
                    <w:top w:val="nil"/>
                    <w:left w:val="single" w:sz="4" w:space="0" w:color="auto"/>
                    <w:bottom w:val="single" w:sz="4" w:space="0" w:color="auto"/>
                    <w:right w:val="single" w:sz="4" w:space="0" w:color="auto"/>
                  </w:tcBorders>
                  <w:hideMark/>
                </w:tcPr>
                <w:p w14:paraId="2BE1D94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Other administration costs</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1259F21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hideMark/>
                </w:tcPr>
                <w:p w14:paraId="1FA8CF52"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2A263F67"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140</w:t>
                  </w:r>
                </w:p>
              </w:tc>
            </w:tr>
            <w:tr w:rsidR="00B86494" w14:paraId="0F0571DF"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79BE342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10E495E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2C5702E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21171ECD"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 xml:space="preserve"> 400</w:t>
                  </w:r>
                  <w:r>
                    <w:rPr>
                      <w:rFonts w:eastAsia="Times New Roman" w:cs="Arial"/>
                      <w:b/>
                      <w:bCs/>
                      <w:color w:val="000000"/>
                      <w:sz w:val="18"/>
                      <w:szCs w:val="20"/>
                      <w:lang w:val="en-GB"/>
                    </w:rPr>
                    <w:fldChar w:fldCharType="end"/>
                  </w:r>
                </w:p>
              </w:tc>
            </w:tr>
          </w:tbl>
          <w:p w14:paraId="5EEE31DB" w14:textId="77777777" w:rsidR="00B86494" w:rsidRPr="002605F8" w:rsidRDefault="00B86494" w:rsidP="00FD5887">
            <w:pPr>
              <w:pStyle w:val="Opsommingsymbool0"/>
              <w:numPr>
                <w:ilvl w:val="0"/>
                <w:numId w:val="0"/>
              </w:numPr>
              <w:ind w:left="284"/>
              <w:rPr>
                <w:i/>
                <w:sz w:val="18"/>
                <w:szCs w:val="18"/>
                <w:lang w:val="en-GB"/>
              </w:rPr>
            </w:pPr>
          </w:p>
        </w:tc>
      </w:tr>
      <w:tr w:rsidR="00B86494" w:rsidRPr="00F26902" w14:paraId="0DD25CDC" w14:textId="77777777" w:rsidTr="00FD5887">
        <w:tc>
          <w:tcPr>
            <w:tcW w:w="1959" w:type="dxa"/>
            <w:shd w:val="clear" w:color="auto" w:fill="DBE5F1" w:themeFill="accent1" w:themeFillTint="33"/>
          </w:tcPr>
          <w:p w14:paraId="359423BA" w14:textId="77777777" w:rsidR="00B86494" w:rsidRPr="002605F8" w:rsidRDefault="00B86494" w:rsidP="00FD5887">
            <w:pPr>
              <w:rPr>
                <w:b/>
                <w:sz w:val="18"/>
                <w:szCs w:val="18"/>
                <w:lang w:val="en-GB"/>
              </w:rPr>
            </w:pPr>
            <w:r w:rsidRPr="002605F8">
              <w:rPr>
                <w:b/>
                <w:sz w:val="18"/>
                <w:szCs w:val="18"/>
                <w:lang w:val="en-GB"/>
              </w:rPr>
              <w:t>Operational action 2</w:t>
            </w:r>
          </w:p>
        </w:tc>
        <w:tc>
          <w:tcPr>
            <w:tcW w:w="7976" w:type="dxa"/>
            <w:gridSpan w:val="2"/>
            <w:shd w:val="clear" w:color="auto" w:fill="DBE5F1" w:themeFill="accent1" w:themeFillTint="33"/>
          </w:tcPr>
          <w:p w14:paraId="0F2B5E6E" w14:textId="77777777" w:rsidR="00B86494" w:rsidRPr="002605F8" w:rsidRDefault="00B86494" w:rsidP="00FD5887">
            <w:pPr>
              <w:spacing w:line="240" w:lineRule="auto"/>
              <w:rPr>
                <w:i/>
                <w:sz w:val="18"/>
                <w:szCs w:val="18"/>
                <w:lang w:val="en-GB"/>
              </w:rPr>
            </w:pPr>
            <w:r w:rsidRPr="00CE05D4">
              <w:rPr>
                <w:i/>
                <w:sz w:val="18"/>
                <w:szCs w:val="18"/>
                <w:lang w:val="en-GB"/>
              </w:rPr>
              <w:t>Define stimuli system (incl. discussion document with fisheries/processing/export sectors)</w:t>
            </w:r>
          </w:p>
        </w:tc>
      </w:tr>
      <w:tr w:rsidR="00B86494" w:rsidRPr="005106D3" w14:paraId="5FDB6ADC" w14:textId="77777777" w:rsidTr="00FD5887">
        <w:tc>
          <w:tcPr>
            <w:tcW w:w="1959" w:type="dxa"/>
          </w:tcPr>
          <w:p w14:paraId="5A410E8E"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0CD844FE" w14:textId="77777777" w:rsidR="00B86494" w:rsidRPr="002605F8" w:rsidRDefault="00B86494" w:rsidP="00FD5887">
            <w:pPr>
              <w:pStyle w:val="Opsommingsymbool0"/>
              <w:rPr>
                <w:sz w:val="18"/>
                <w:szCs w:val="18"/>
                <w:lang w:val="en-GB"/>
              </w:rPr>
            </w:pPr>
            <w:r>
              <w:rPr>
                <w:sz w:val="18"/>
                <w:szCs w:val="18"/>
                <w:lang w:val="en-GB"/>
              </w:rPr>
              <w:t>/</w:t>
            </w:r>
          </w:p>
        </w:tc>
      </w:tr>
      <w:tr w:rsidR="00B86494" w:rsidRPr="00CE05D4" w14:paraId="58E5131B" w14:textId="77777777" w:rsidTr="00FD5887">
        <w:trPr>
          <w:trHeight w:val="2708"/>
        </w:trPr>
        <w:tc>
          <w:tcPr>
            <w:tcW w:w="1959" w:type="dxa"/>
          </w:tcPr>
          <w:p w14:paraId="7F9F68AA"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217F2D6F" w14:textId="77777777" w:rsidR="00B86494" w:rsidRDefault="00B86494" w:rsidP="00FD5887">
            <w:pPr>
              <w:pStyle w:val="Opsommingsymbool0"/>
              <w:rPr>
                <w:lang w:val="en-GB"/>
              </w:rPr>
            </w:pPr>
            <w:r>
              <w:rPr>
                <w:lang w:val="en-GB"/>
              </w:rPr>
              <w:t>Costs for assistance with voluntary agreements (one off)</w:t>
            </w:r>
          </w:p>
          <w:tbl>
            <w:tblPr>
              <w:tblW w:w="7540" w:type="dxa"/>
              <w:tblLook w:val="04A0" w:firstRow="1" w:lastRow="0" w:firstColumn="1" w:lastColumn="0" w:noHBand="0" w:noVBand="1"/>
            </w:tblPr>
            <w:tblGrid>
              <w:gridCol w:w="3231"/>
              <w:gridCol w:w="1361"/>
              <w:gridCol w:w="1474"/>
              <w:gridCol w:w="1474"/>
            </w:tblGrid>
            <w:tr w:rsidR="00B86494" w:rsidRPr="00F26902" w14:paraId="28FDE8C1" w14:textId="77777777" w:rsidTr="00FD5887">
              <w:trPr>
                <w:trHeight w:val="70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26FEAF8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13A17ED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474" w:type="dxa"/>
                  <w:tcBorders>
                    <w:top w:val="single" w:sz="4" w:space="0" w:color="auto"/>
                    <w:left w:val="nil"/>
                    <w:bottom w:val="single" w:sz="4" w:space="0" w:color="auto"/>
                    <w:right w:val="single" w:sz="4" w:space="0" w:color="auto"/>
                  </w:tcBorders>
                  <w:shd w:val="clear" w:color="auto" w:fill="D8D8D8"/>
                  <w:hideMark/>
                </w:tcPr>
                <w:p w14:paraId="358C47B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auto" w:fill="D8D8D8"/>
                  <w:hideMark/>
                </w:tcPr>
                <w:p w14:paraId="61A8EFA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18686388"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2FD6F1DB"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Planning &amp; preparation</w:t>
                  </w:r>
                </w:p>
              </w:tc>
              <w:tc>
                <w:tcPr>
                  <w:tcW w:w="1361" w:type="dxa"/>
                  <w:tcBorders>
                    <w:top w:val="nil"/>
                    <w:left w:val="nil"/>
                    <w:bottom w:val="single" w:sz="4" w:space="0" w:color="auto"/>
                    <w:right w:val="single" w:sz="4" w:space="0" w:color="auto"/>
                  </w:tcBorders>
                  <w:hideMark/>
                </w:tcPr>
                <w:p w14:paraId="64092BCF"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20</w:t>
                  </w:r>
                </w:p>
              </w:tc>
              <w:tc>
                <w:tcPr>
                  <w:tcW w:w="1474" w:type="dxa"/>
                  <w:tcBorders>
                    <w:top w:val="nil"/>
                    <w:left w:val="nil"/>
                    <w:bottom w:val="single" w:sz="4" w:space="0" w:color="auto"/>
                    <w:right w:val="single" w:sz="4" w:space="0" w:color="auto"/>
                  </w:tcBorders>
                  <w:hideMark/>
                </w:tcPr>
                <w:p w14:paraId="4EE28874"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6399A554"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1.400</w:t>
                  </w:r>
                  <w:r>
                    <w:rPr>
                      <w:rFonts w:eastAsia="Times New Roman" w:cs="Arial"/>
                      <w:color w:val="000000"/>
                      <w:sz w:val="18"/>
                      <w:szCs w:val="20"/>
                      <w:lang w:val="en-GB"/>
                    </w:rPr>
                    <w:fldChar w:fldCharType="end"/>
                  </w:r>
                </w:p>
              </w:tc>
            </w:tr>
            <w:tr w:rsidR="00B86494" w14:paraId="747C3230"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77BF0DFA"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Drafting discussion document</w:t>
                  </w:r>
                </w:p>
              </w:tc>
              <w:tc>
                <w:tcPr>
                  <w:tcW w:w="1361" w:type="dxa"/>
                  <w:tcBorders>
                    <w:top w:val="nil"/>
                    <w:left w:val="nil"/>
                    <w:bottom w:val="single" w:sz="4" w:space="0" w:color="auto"/>
                    <w:right w:val="single" w:sz="4" w:space="0" w:color="auto"/>
                  </w:tcBorders>
                  <w:hideMark/>
                </w:tcPr>
                <w:p w14:paraId="77882B26"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35</w:t>
                  </w:r>
                </w:p>
              </w:tc>
              <w:tc>
                <w:tcPr>
                  <w:tcW w:w="1474" w:type="dxa"/>
                  <w:tcBorders>
                    <w:top w:val="nil"/>
                    <w:left w:val="nil"/>
                    <w:bottom w:val="single" w:sz="4" w:space="0" w:color="auto"/>
                    <w:right w:val="single" w:sz="4" w:space="0" w:color="auto"/>
                  </w:tcBorders>
                  <w:hideMark/>
                </w:tcPr>
                <w:p w14:paraId="3DEC506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2DD58C82"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2450</w:t>
                  </w:r>
                  <w:r>
                    <w:rPr>
                      <w:rFonts w:eastAsia="Times New Roman" w:cs="Arial"/>
                      <w:color w:val="000000"/>
                      <w:sz w:val="18"/>
                      <w:szCs w:val="20"/>
                      <w:lang w:val="en-GB"/>
                    </w:rPr>
                    <w:fldChar w:fldCharType="end"/>
                  </w:r>
                </w:p>
              </w:tc>
            </w:tr>
            <w:tr w:rsidR="00B86494" w14:paraId="5436198B"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5B9E48E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Develop stimuli system </w:t>
                  </w:r>
                </w:p>
              </w:tc>
              <w:tc>
                <w:tcPr>
                  <w:tcW w:w="1361" w:type="dxa"/>
                  <w:tcBorders>
                    <w:top w:val="nil"/>
                    <w:left w:val="nil"/>
                    <w:bottom w:val="single" w:sz="4" w:space="0" w:color="auto"/>
                    <w:right w:val="single" w:sz="4" w:space="0" w:color="auto"/>
                  </w:tcBorders>
                  <w:hideMark/>
                </w:tcPr>
                <w:p w14:paraId="625FD4A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75</w:t>
                  </w:r>
                </w:p>
              </w:tc>
              <w:tc>
                <w:tcPr>
                  <w:tcW w:w="1474" w:type="dxa"/>
                  <w:tcBorders>
                    <w:top w:val="nil"/>
                    <w:left w:val="nil"/>
                    <w:bottom w:val="single" w:sz="4" w:space="0" w:color="auto"/>
                    <w:right w:val="single" w:sz="4" w:space="0" w:color="auto"/>
                  </w:tcBorders>
                  <w:hideMark/>
                </w:tcPr>
                <w:p w14:paraId="116E0BD9" w14:textId="77777777" w:rsidR="00B86494" w:rsidRDefault="00B86494" w:rsidP="00FD5887">
                  <w:pPr>
                    <w:spacing w:before="0" w:after="0" w:line="240" w:lineRule="auto"/>
                    <w:jc w:val="center"/>
                    <w:rPr>
                      <w:rFonts w:eastAsia="Times New Roman" w:cs="Arial"/>
                      <w:color w:val="000000"/>
                      <w:sz w:val="18"/>
                      <w:szCs w:val="20"/>
                      <w:highlight w:val="yellow"/>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45C93D01" w14:textId="77777777" w:rsidR="00B86494" w:rsidRDefault="00B86494" w:rsidP="00FD5887">
                  <w:pPr>
                    <w:spacing w:before="0" w:after="0" w:line="240" w:lineRule="auto"/>
                    <w:jc w:val="right"/>
                    <w:rPr>
                      <w:rFonts w:eastAsia="Times New Roman" w:cs="Arial"/>
                      <w:color w:val="000000"/>
                      <w:sz w:val="18"/>
                      <w:szCs w:val="20"/>
                      <w:highlight w:val="yellow"/>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5250</w:t>
                  </w:r>
                  <w:r>
                    <w:rPr>
                      <w:rFonts w:eastAsia="Times New Roman" w:cs="Arial"/>
                      <w:color w:val="000000"/>
                      <w:sz w:val="18"/>
                      <w:szCs w:val="20"/>
                      <w:lang w:val="en-GB"/>
                    </w:rPr>
                    <w:fldChar w:fldCharType="end"/>
                  </w:r>
                </w:p>
              </w:tc>
            </w:tr>
            <w:tr w:rsidR="00B86494" w14:paraId="339DAADA"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3A7EBC9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361" w:type="dxa"/>
                  <w:tcBorders>
                    <w:top w:val="nil"/>
                    <w:left w:val="nil"/>
                    <w:bottom w:val="single" w:sz="4" w:space="0" w:color="auto"/>
                    <w:right w:val="single" w:sz="4" w:space="0" w:color="auto"/>
                  </w:tcBorders>
                  <w:hideMark/>
                </w:tcPr>
                <w:p w14:paraId="2B15D78E"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474" w:type="dxa"/>
                  <w:tcBorders>
                    <w:top w:val="nil"/>
                    <w:left w:val="nil"/>
                    <w:bottom w:val="single" w:sz="4" w:space="0" w:color="auto"/>
                    <w:right w:val="single" w:sz="4" w:space="0" w:color="auto"/>
                  </w:tcBorders>
                  <w:hideMark/>
                </w:tcPr>
                <w:p w14:paraId="7FFB2F3C"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hideMark/>
                </w:tcPr>
                <w:p w14:paraId="62500A07"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Pr>
                      <w:rFonts w:eastAsia="Times New Roman" w:cs="Arial"/>
                      <w:color w:val="000000"/>
                      <w:sz w:val="18"/>
                      <w:szCs w:val="20"/>
                      <w:lang w:val="en-GB"/>
                    </w:rPr>
                    <w:fldChar w:fldCharType="end"/>
                  </w:r>
                </w:p>
              </w:tc>
            </w:tr>
            <w:tr w:rsidR="00B86494" w14:paraId="02B768B3"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2B02DC9"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361" w:type="dxa"/>
                  <w:tcBorders>
                    <w:top w:val="nil"/>
                    <w:left w:val="nil"/>
                    <w:bottom w:val="single" w:sz="4" w:space="0" w:color="auto"/>
                    <w:right w:val="single" w:sz="4" w:space="0" w:color="auto"/>
                  </w:tcBorders>
                  <w:hideMark/>
                </w:tcPr>
                <w:p w14:paraId="7BD94185"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474" w:type="dxa"/>
                  <w:tcBorders>
                    <w:top w:val="nil"/>
                    <w:left w:val="nil"/>
                    <w:bottom w:val="single" w:sz="4" w:space="0" w:color="auto"/>
                    <w:right w:val="single" w:sz="4" w:space="0" w:color="auto"/>
                  </w:tcBorders>
                  <w:hideMark/>
                </w:tcPr>
                <w:p w14:paraId="58B392C9"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474" w:type="dxa"/>
                  <w:tcBorders>
                    <w:top w:val="nil"/>
                    <w:left w:val="nil"/>
                    <w:bottom w:val="single" w:sz="4" w:space="0" w:color="auto"/>
                    <w:right w:val="single" w:sz="4" w:space="0" w:color="auto"/>
                  </w:tcBorders>
                  <w:hideMark/>
                </w:tcPr>
                <w:p w14:paraId="7C131271"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1.500</w:t>
                  </w:r>
                  <w:r>
                    <w:rPr>
                      <w:rFonts w:eastAsia="Times New Roman" w:cs="Arial"/>
                      <w:color w:val="000000"/>
                      <w:sz w:val="18"/>
                      <w:szCs w:val="20"/>
                      <w:lang w:val="en-GB"/>
                    </w:rPr>
                    <w:fldChar w:fldCharType="end"/>
                  </w:r>
                </w:p>
              </w:tc>
            </w:tr>
            <w:tr w:rsidR="00B86494" w14:paraId="54DBDB07"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5138410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implementation cost</w:t>
                  </w:r>
                </w:p>
              </w:tc>
              <w:tc>
                <w:tcPr>
                  <w:tcW w:w="1361" w:type="dxa"/>
                  <w:tcBorders>
                    <w:top w:val="nil"/>
                    <w:left w:val="nil"/>
                    <w:bottom w:val="single" w:sz="4" w:space="0" w:color="auto"/>
                    <w:right w:val="single" w:sz="4" w:space="0" w:color="auto"/>
                  </w:tcBorders>
                  <w:hideMark/>
                </w:tcPr>
                <w:p w14:paraId="762313D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3ABC0FD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noWrap/>
                  <w:hideMark/>
                </w:tcPr>
                <w:p w14:paraId="5BB89FEB"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11.800</w:t>
                  </w:r>
                  <w:r>
                    <w:rPr>
                      <w:rFonts w:eastAsia="Times New Roman" w:cs="Arial"/>
                      <w:b/>
                      <w:bCs/>
                      <w:color w:val="000000"/>
                      <w:sz w:val="18"/>
                      <w:szCs w:val="20"/>
                      <w:lang w:val="en-GB"/>
                    </w:rPr>
                    <w:fldChar w:fldCharType="end"/>
                  </w:r>
                </w:p>
              </w:tc>
            </w:tr>
          </w:tbl>
          <w:p w14:paraId="116E8186" w14:textId="77777777" w:rsidR="00B86494" w:rsidRDefault="00B86494" w:rsidP="00FD5887">
            <w:pPr>
              <w:spacing w:line="240" w:lineRule="auto"/>
              <w:rPr>
                <w:i/>
                <w:sz w:val="18"/>
                <w:szCs w:val="18"/>
                <w:lang w:val="en-GB"/>
              </w:rPr>
            </w:pPr>
          </w:p>
          <w:p w14:paraId="576BAD52" w14:textId="77777777" w:rsidR="00B86494" w:rsidRPr="002605F8" w:rsidRDefault="00B86494" w:rsidP="00FD5887">
            <w:pPr>
              <w:spacing w:line="240" w:lineRule="auto"/>
              <w:rPr>
                <w:i/>
                <w:sz w:val="18"/>
                <w:szCs w:val="18"/>
                <w:lang w:val="en-GB"/>
              </w:rPr>
            </w:pPr>
          </w:p>
        </w:tc>
      </w:tr>
      <w:tr w:rsidR="00B86494" w:rsidRPr="00F26902" w14:paraId="1A24EF94" w14:textId="77777777" w:rsidTr="00FD5887">
        <w:tc>
          <w:tcPr>
            <w:tcW w:w="1959" w:type="dxa"/>
            <w:shd w:val="clear" w:color="auto" w:fill="DBE5F1" w:themeFill="accent1" w:themeFillTint="33"/>
          </w:tcPr>
          <w:p w14:paraId="671AD75C" w14:textId="77777777" w:rsidR="00B86494" w:rsidRPr="002605F8" w:rsidRDefault="00B86494" w:rsidP="00FD5887">
            <w:pPr>
              <w:rPr>
                <w:b/>
                <w:sz w:val="18"/>
                <w:szCs w:val="18"/>
                <w:lang w:val="en-GB"/>
              </w:rPr>
            </w:pPr>
            <w:r w:rsidRPr="002605F8">
              <w:rPr>
                <w:b/>
                <w:sz w:val="18"/>
                <w:szCs w:val="18"/>
                <w:lang w:val="en-GB"/>
              </w:rPr>
              <w:t>Operational action 3</w:t>
            </w:r>
          </w:p>
        </w:tc>
        <w:tc>
          <w:tcPr>
            <w:tcW w:w="7976" w:type="dxa"/>
            <w:gridSpan w:val="2"/>
            <w:shd w:val="clear" w:color="auto" w:fill="DBE5F1" w:themeFill="accent1" w:themeFillTint="33"/>
          </w:tcPr>
          <w:p w14:paraId="0BC4DB7D" w14:textId="77777777" w:rsidR="00B86494" w:rsidRPr="002605F8" w:rsidRDefault="00B86494" w:rsidP="00FD5887">
            <w:pPr>
              <w:spacing w:line="240" w:lineRule="auto"/>
              <w:rPr>
                <w:rFonts w:cs="Arial"/>
                <w:i/>
                <w:sz w:val="18"/>
                <w:szCs w:val="18"/>
                <w:lang w:val="en-GB"/>
              </w:rPr>
            </w:pPr>
            <w:r w:rsidRPr="00CE05D4">
              <w:rPr>
                <w:rFonts w:cs="Arial"/>
                <w:i/>
                <w:sz w:val="18"/>
                <w:szCs w:val="18"/>
                <w:lang w:val="en-GB"/>
              </w:rPr>
              <w:t>Elaboration of (financial) stimuli system"</w:t>
            </w:r>
          </w:p>
        </w:tc>
      </w:tr>
      <w:tr w:rsidR="00B86494" w:rsidRPr="00F26902" w14:paraId="2F68B24F" w14:textId="77777777" w:rsidTr="00FD5887">
        <w:tc>
          <w:tcPr>
            <w:tcW w:w="1959" w:type="dxa"/>
          </w:tcPr>
          <w:p w14:paraId="1607B7D7" w14:textId="77777777" w:rsidR="00B86494" w:rsidRPr="002605F8" w:rsidRDefault="00B86494" w:rsidP="00FD5887">
            <w:pPr>
              <w:rPr>
                <w:b/>
                <w:sz w:val="18"/>
                <w:szCs w:val="18"/>
                <w:lang w:val="en-GB"/>
              </w:rPr>
            </w:pPr>
            <w:r w:rsidRPr="002605F8">
              <w:rPr>
                <w:b/>
                <w:color w:val="4F81BD" w:themeColor="accent1"/>
                <w:sz w:val="18"/>
                <w:szCs w:val="18"/>
                <w:lang w:val="en-GB"/>
              </w:rPr>
              <w:t xml:space="preserve">Assumptions </w:t>
            </w:r>
          </w:p>
        </w:tc>
        <w:tc>
          <w:tcPr>
            <w:tcW w:w="7976" w:type="dxa"/>
            <w:gridSpan w:val="2"/>
          </w:tcPr>
          <w:p w14:paraId="412479FD" w14:textId="77777777" w:rsidR="00B86494" w:rsidRPr="00CE05D4" w:rsidRDefault="00B86494" w:rsidP="00FD5887">
            <w:pPr>
              <w:pStyle w:val="Opsommingsymbool0"/>
              <w:rPr>
                <w:rFonts w:cs="Arial"/>
                <w:sz w:val="18"/>
                <w:szCs w:val="18"/>
                <w:lang w:val="en-GB"/>
              </w:rPr>
            </w:pPr>
            <w:r w:rsidRPr="00CE05D4">
              <w:rPr>
                <w:rFonts w:cs="Arial"/>
                <w:sz w:val="18"/>
                <w:szCs w:val="18"/>
                <w:lang w:val="en-GB"/>
              </w:rPr>
              <w:t>Costs of similar subsidy systems: input MS needed</w:t>
            </w:r>
          </w:p>
        </w:tc>
      </w:tr>
      <w:tr w:rsidR="00B86494" w:rsidRPr="00331D65" w14:paraId="0A95E2E6" w14:textId="77777777" w:rsidTr="00FD5887">
        <w:tc>
          <w:tcPr>
            <w:tcW w:w="1959" w:type="dxa"/>
          </w:tcPr>
          <w:p w14:paraId="5E8D3A8B" w14:textId="77777777" w:rsidR="00B86494" w:rsidRPr="002605F8" w:rsidRDefault="00B86494" w:rsidP="00FD5887">
            <w:pPr>
              <w:rPr>
                <w:b/>
                <w:sz w:val="18"/>
                <w:szCs w:val="18"/>
                <w:lang w:val="en-GB"/>
              </w:rPr>
            </w:pPr>
            <w:r w:rsidRPr="002605F8">
              <w:rPr>
                <w:b/>
                <w:color w:val="4F81BD" w:themeColor="accent1"/>
                <w:sz w:val="18"/>
                <w:szCs w:val="18"/>
                <w:lang w:val="en-GB"/>
              </w:rPr>
              <w:lastRenderedPageBreak/>
              <w:t>Cost components</w:t>
            </w:r>
          </w:p>
        </w:tc>
        <w:tc>
          <w:tcPr>
            <w:tcW w:w="7976" w:type="dxa"/>
            <w:gridSpan w:val="2"/>
          </w:tcPr>
          <w:p w14:paraId="6B0BC906" w14:textId="77777777" w:rsidR="00B86494" w:rsidRDefault="00B86494" w:rsidP="00FD5887">
            <w:pPr>
              <w:pStyle w:val="Opsommingsymbool0"/>
              <w:rPr>
                <w:lang w:val="en-GB"/>
              </w:rPr>
            </w:pPr>
            <w:r>
              <w:rPr>
                <w:lang w:val="en-GB"/>
              </w:rPr>
              <w:t>Costs of economic instruments</w:t>
            </w:r>
          </w:p>
          <w:tbl>
            <w:tblPr>
              <w:tblW w:w="6464" w:type="dxa"/>
              <w:tblLook w:val="04A0" w:firstRow="1" w:lastRow="0" w:firstColumn="1" w:lastColumn="0" w:noHBand="0" w:noVBand="1"/>
            </w:tblPr>
            <w:tblGrid>
              <w:gridCol w:w="3402"/>
              <w:gridCol w:w="1531"/>
              <w:gridCol w:w="1531"/>
            </w:tblGrid>
            <w:tr w:rsidR="00B86494" w14:paraId="627D597E" w14:textId="77777777" w:rsidTr="00FD588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8D8D8"/>
                  <w:hideMark/>
                </w:tcPr>
                <w:p w14:paraId="3E2BE5E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Actions required </w:t>
                  </w:r>
                </w:p>
              </w:tc>
              <w:tc>
                <w:tcPr>
                  <w:tcW w:w="1531" w:type="dxa"/>
                  <w:tcBorders>
                    <w:top w:val="single" w:sz="4" w:space="0" w:color="auto"/>
                    <w:left w:val="nil"/>
                    <w:bottom w:val="single" w:sz="4" w:space="0" w:color="auto"/>
                    <w:right w:val="single" w:sz="4" w:space="0" w:color="auto"/>
                  </w:tcBorders>
                  <w:shd w:val="clear" w:color="auto" w:fill="D8D8D8"/>
                  <w:hideMark/>
                </w:tcPr>
                <w:p w14:paraId="352009D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w:t>
                  </w:r>
                </w:p>
              </w:tc>
              <w:tc>
                <w:tcPr>
                  <w:tcW w:w="1531" w:type="dxa"/>
                  <w:tcBorders>
                    <w:top w:val="single" w:sz="4" w:space="0" w:color="auto"/>
                    <w:left w:val="nil"/>
                    <w:bottom w:val="single" w:sz="4" w:space="0" w:color="auto"/>
                    <w:right w:val="single" w:sz="4" w:space="0" w:color="auto"/>
                  </w:tcBorders>
                  <w:shd w:val="clear" w:color="auto" w:fill="D8D8D8"/>
                  <w:hideMark/>
                </w:tcPr>
                <w:p w14:paraId="2927448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yearly costs, €</w:t>
                  </w:r>
                </w:p>
              </w:tc>
            </w:tr>
            <w:tr w:rsidR="00B86494" w14:paraId="72E1CB4F"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7DDF1E2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Investment costs</w:t>
                  </w:r>
                </w:p>
              </w:tc>
              <w:tc>
                <w:tcPr>
                  <w:tcW w:w="1531" w:type="dxa"/>
                  <w:tcBorders>
                    <w:top w:val="nil"/>
                    <w:left w:val="nil"/>
                    <w:bottom w:val="single" w:sz="4" w:space="0" w:color="auto"/>
                    <w:right w:val="single" w:sz="4" w:space="0" w:color="auto"/>
                  </w:tcBorders>
                  <w:hideMark/>
                </w:tcPr>
                <w:p w14:paraId="7395714C" w14:textId="77777777" w:rsidR="00B86494" w:rsidRDefault="00B86494" w:rsidP="00FD5887">
                  <w:pPr>
                    <w:spacing w:before="0" w:after="0" w:line="240" w:lineRule="auto"/>
                    <w:jc w:val="right"/>
                    <w:rPr>
                      <w:rFonts w:eastAsia="Times New Roman" w:cs="Arial"/>
                      <w:color w:val="000000"/>
                      <w:sz w:val="18"/>
                      <w:szCs w:val="20"/>
                      <w:lang w:val="en-GB"/>
                    </w:rPr>
                  </w:pPr>
                  <w:proofErr w:type="spellStart"/>
                  <w:r>
                    <w:rPr>
                      <w:rFonts w:eastAsia="Times New Roman" w:cs="Arial"/>
                      <w:color w:val="000000"/>
                      <w:sz w:val="18"/>
                      <w:szCs w:val="20"/>
                      <w:lang w:val="en-GB"/>
                    </w:rPr>
                    <w:t>n.a</w:t>
                  </w:r>
                  <w:proofErr w:type="spellEnd"/>
                  <w:r>
                    <w:rPr>
                      <w:rFonts w:eastAsia="Times New Roman" w:cs="Arial"/>
                      <w:color w:val="000000"/>
                      <w:sz w:val="18"/>
                      <w:szCs w:val="20"/>
                      <w:lang w:val="en-GB"/>
                    </w:rPr>
                    <w:t xml:space="preserve">. </w:t>
                  </w:r>
                </w:p>
              </w:tc>
              <w:tc>
                <w:tcPr>
                  <w:tcW w:w="1531" w:type="dxa"/>
                  <w:tcBorders>
                    <w:top w:val="nil"/>
                    <w:left w:val="nil"/>
                    <w:bottom w:val="single" w:sz="4" w:space="0" w:color="auto"/>
                    <w:right w:val="single" w:sz="4" w:space="0" w:color="auto"/>
                  </w:tcBorders>
                  <w:shd w:val="clear" w:color="auto" w:fill="D9D9D9" w:themeFill="background1" w:themeFillShade="D9"/>
                </w:tcPr>
                <w:p w14:paraId="47285F6E" w14:textId="77777777" w:rsidR="00B86494" w:rsidRDefault="00B86494" w:rsidP="00FD5887">
                  <w:pPr>
                    <w:spacing w:before="0" w:after="0" w:line="240" w:lineRule="auto"/>
                    <w:jc w:val="right"/>
                    <w:rPr>
                      <w:rFonts w:eastAsia="Times New Roman" w:cs="Arial"/>
                      <w:color w:val="000000"/>
                      <w:sz w:val="18"/>
                      <w:szCs w:val="20"/>
                      <w:lang w:val="en-GB"/>
                    </w:rPr>
                  </w:pPr>
                </w:p>
              </w:tc>
            </w:tr>
            <w:tr w:rsidR="00B86494" w14:paraId="34862E93"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5B41996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Operational costs: subsidies to fishermen</w:t>
                  </w:r>
                </w:p>
              </w:tc>
              <w:tc>
                <w:tcPr>
                  <w:tcW w:w="1531" w:type="dxa"/>
                  <w:tcBorders>
                    <w:top w:val="nil"/>
                    <w:left w:val="nil"/>
                    <w:bottom w:val="single" w:sz="4" w:space="0" w:color="auto"/>
                    <w:right w:val="single" w:sz="4" w:space="0" w:color="auto"/>
                  </w:tcBorders>
                  <w:shd w:val="clear" w:color="auto" w:fill="D9D9D9"/>
                  <w:hideMark/>
                </w:tcPr>
                <w:p w14:paraId="7EA7AAA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hideMark/>
                </w:tcPr>
                <w:p w14:paraId="014AFADA" w14:textId="77777777" w:rsidR="00B86494" w:rsidRDefault="00B86494" w:rsidP="00FD5887">
                  <w:pPr>
                    <w:spacing w:before="0" w:after="0" w:line="240" w:lineRule="auto"/>
                    <w:jc w:val="right"/>
                    <w:rPr>
                      <w:rFonts w:eastAsia="Times New Roman" w:cs="Arial"/>
                      <w:color w:val="000000"/>
                      <w:sz w:val="18"/>
                      <w:szCs w:val="20"/>
                      <w:lang w:val="en-GB"/>
                    </w:rPr>
                  </w:pPr>
                  <w:proofErr w:type="spellStart"/>
                  <w:r>
                    <w:rPr>
                      <w:rFonts w:eastAsia="Times New Roman" w:cs="Arial"/>
                      <w:color w:val="000000"/>
                      <w:sz w:val="18"/>
                      <w:szCs w:val="20"/>
                      <w:lang w:val="en-GB"/>
                    </w:rPr>
                    <w:t>n.a</w:t>
                  </w:r>
                  <w:proofErr w:type="spellEnd"/>
                  <w:r>
                    <w:rPr>
                      <w:rFonts w:eastAsia="Times New Roman" w:cs="Arial"/>
                      <w:color w:val="000000"/>
                      <w:sz w:val="18"/>
                      <w:szCs w:val="20"/>
                      <w:lang w:val="en-GB"/>
                    </w:rPr>
                    <w:t>.</w:t>
                  </w:r>
                </w:p>
              </w:tc>
            </w:tr>
            <w:tr w:rsidR="00B86494" w14:paraId="70982EF7"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1AB58BC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Administration costs</w:t>
                  </w:r>
                </w:p>
              </w:tc>
              <w:tc>
                <w:tcPr>
                  <w:tcW w:w="1531" w:type="dxa"/>
                  <w:tcBorders>
                    <w:top w:val="nil"/>
                    <w:left w:val="nil"/>
                    <w:bottom w:val="single" w:sz="4" w:space="0" w:color="auto"/>
                    <w:right w:val="single" w:sz="4" w:space="0" w:color="auto"/>
                  </w:tcBorders>
                  <w:shd w:val="clear" w:color="auto" w:fill="D9D9D9"/>
                  <w:hideMark/>
                </w:tcPr>
                <w:p w14:paraId="41C0367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531" w:type="dxa"/>
                  <w:tcBorders>
                    <w:top w:val="nil"/>
                    <w:left w:val="nil"/>
                    <w:bottom w:val="single" w:sz="4" w:space="0" w:color="auto"/>
                    <w:right w:val="single" w:sz="4" w:space="0" w:color="auto"/>
                  </w:tcBorders>
                  <w:hideMark/>
                </w:tcPr>
                <w:p w14:paraId="05F7056F" w14:textId="77777777" w:rsidR="00B86494" w:rsidRDefault="00B86494" w:rsidP="00FD5887">
                  <w:pPr>
                    <w:spacing w:before="0" w:after="0" w:line="240" w:lineRule="auto"/>
                    <w:jc w:val="right"/>
                    <w:rPr>
                      <w:rFonts w:eastAsia="Times New Roman" w:cs="Arial"/>
                      <w:color w:val="000000"/>
                      <w:sz w:val="18"/>
                      <w:szCs w:val="20"/>
                      <w:lang w:val="en-GB"/>
                    </w:rPr>
                  </w:pPr>
                  <w:proofErr w:type="spellStart"/>
                  <w:r>
                    <w:rPr>
                      <w:rFonts w:eastAsia="Times New Roman" w:cs="Arial"/>
                      <w:color w:val="000000"/>
                      <w:sz w:val="18"/>
                      <w:szCs w:val="20"/>
                      <w:lang w:val="en-GB"/>
                    </w:rPr>
                    <w:t>n.a</w:t>
                  </w:r>
                  <w:proofErr w:type="spellEnd"/>
                  <w:r>
                    <w:rPr>
                      <w:rFonts w:eastAsia="Times New Roman" w:cs="Arial"/>
                      <w:color w:val="000000"/>
                      <w:sz w:val="18"/>
                      <w:szCs w:val="20"/>
                      <w:lang w:val="en-GB"/>
                    </w:rPr>
                    <w:t>.</w:t>
                  </w:r>
                </w:p>
              </w:tc>
            </w:tr>
            <w:tr w:rsidR="00B86494" w14:paraId="7D0A9452" w14:textId="77777777" w:rsidTr="00FD5887">
              <w:trPr>
                <w:trHeight w:val="264"/>
              </w:trPr>
              <w:tc>
                <w:tcPr>
                  <w:tcW w:w="3402" w:type="dxa"/>
                  <w:tcBorders>
                    <w:top w:val="nil"/>
                    <w:left w:val="single" w:sz="4" w:space="0" w:color="auto"/>
                    <w:bottom w:val="single" w:sz="4" w:space="0" w:color="auto"/>
                    <w:right w:val="single" w:sz="4" w:space="0" w:color="auto"/>
                  </w:tcBorders>
                  <w:hideMark/>
                </w:tcPr>
                <w:p w14:paraId="194EAA0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cost</w:t>
                  </w:r>
                </w:p>
              </w:tc>
              <w:tc>
                <w:tcPr>
                  <w:tcW w:w="1531" w:type="dxa"/>
                  <w:tcBorders>
                    <w:top w:val="nil"/>
                    <w:left w:val="nil"/>
                    <w:bottom w:val="single" w:sz="4" w:space="0" w:color="auto"/>
                    <w:right w:val="single" w:sz="4" w:space="0" w:color="auto"/>
                  </w:tcBorders>
                  <w:noWrap/>
                  <w:hideMark/>
                </w:tcPr>
                <w:p w14:paraId="79DE72FC" w14:textId="77777777" w:rsidR="00B86494" w:rsidRDefault="00B86494" w:rsidP="00FD5887">
                  <w:pPr>
                    <w:spacing w:before="0" w:after="0" w:line="240" w:lineRule="auto"/>
                    <w:jc w:val="right"/>
                    <w:rPr>
                      <w:rFonts w:eastAsia="Times New Roman" w:cs="Arial"/>
                      <w:b/>
                      <w:bCs/>
                      <w:color w:val="000000"/>
                      <w:sz w:val="18"/>
                      <w:szCs w:val="20"/>
                      <w:lang w:val="en-GB"/>
                    </w:rPr>
                  </w:pPr>
                  <w:proofErr w:type="spellStart"/>
                  <w:r>
                    <w:rPr>
                      <w:rFonts w:eastAsia="Times New Roman" w:cs="Arial"/>
                      <w:b/>
                      <w:bCs/>
                      <w:color w:val="000000"/>
                      <w:sz w:val="18"/>
                      <w:szCs w:val="20"/>
                      <w:lang w:val="en-GB"/>
                    </w:rPr>
                    <w:t>n.a</w:t>
                  </w:r>
                  <w:proofErr w:type="spellEnd"/>
                  <w:r>
                    <w:rPr>
                      <w:rFonts w:eastAsia="Times New Roman" w:cs="Arial"/>
                      <w:b/>
                      <w:bCs/>
                      <w:color w:val="000000"/>
                      <w:sz w:val="18"/>
                      <w:szCs w:val="20"/>
                      <w:lang w:val="en-GB"/>
                    </w:rPr>
                    <w:t xml:space="preserve">. </w:t>
                  </w:r>
                </w:p>
              </w:tc>
              <w:tc>
                <w:tcPr>
                  <w:tcW w:w="1531" w:type="dxa"/>
                  <w:tcBorders>
                    <w:top w:val="nil"/>
                    <w:left w:val="nil"/>
                    <w:bottom w:val="single" w:sz="4" w:space="0" w:color="auto"/>
                    <w:right w:val="single" w:sz="4" w:space="0" w:color="auto"/>
                  </w:tcBorders>
                  <w:hideMark/>
                </w:tcPr>
                <w:p w14:paraId="65EE2B93" w14:textId="77777777" w:rsidR="00B86494" w:rsidRDefault="00B86494" w:rsidP="00FD5887">
                  <w:pPr>
                    <w:spacing w:before="0" w:after="0" w:line="240" w:lineRule="auto"/>
                    <w:jc w:val="right"/>
                    <w:rPr>
                      <w:rFonts w:eastAsia="Times New Roman" w:cs="Arial"/>
                      <w:b/>
                      <w:bCs/>
                      <w:color w:val="000000"/>
                      <w:sz w:val="18"/>
                      <w:szCs w:val="20"/>
                      <w:lang w:val="en-GB"/>
                    </w:rPr>
                  </w:pPr>
                  <w:proofErr w:type="spellStart"/>
                  <w:r>
                    <w:rPr>
                      <w:rFonts w:eastAsia="Times New Roman" w:cs="Arial"/>
                      <w:b/>
                      <w:bCs/>
                      <w:color w:val="000000"/>
                      <w:sz w:val="18"/>
                      <w:szCs w:val="20"/>
                      <w:lang w:val="en-GB"/>
                    </w:rPr>
                    <w:t>n.a</w:t>
                  </w:r>
                  <w:proofErr w:type="spellEnd"/>
                  <w:r>
                    <w:rPr>
                      <w:rFonts w:eastAsia="Times New Roman" w:cs="Arial"/>
                      <w:b/>
                      <w:bCs/>
                      <w:color w:val="000000"/>
                      <w:sz w:val="18"/>
                      <w:szCs w:val="20"/>
                      <w:lang w:val="en-GB"/>
                    </w:rPr>
                    <w:t>.</w:t>
                  </w:r>
                </w:p>
              </w:tc>
            </w:tr>
          </w:tbl>
          <w:p w14:paraId="19E8F98A" w14:textId="77777777" w:rsidR="00B86494" w:rsidRDefault="00B86494" w:rsidP="00FD5887">
            <w:pPr>
              <w:spacing w:line="240" w:lineRule="auto"/>
              <w:rPr>
                <w:rFonts w:cs="Arial"/>
                <w:i/>
                <w:sz w:val="18"/>
                <w:szCs w:val="18"/>
                <w:lang w:val="en-GB"/>
              </w:rPr>
            </w:pPr>
          </w:p>
          <w:p w14:paraId="19B9DE67" w14:textId="77777777" w:rsidR="00B86494" w:rsidRPr="002605F8" w:rsidRDefault="00B86494" w:rsidP="00FD5887">
            <w:pPr>
              <w:spacing w:line="240" w:lineRule="auto"/>
              <w:rPr>
                <w:rFonts w:cs="Arial"/>
                <w:i/>
                <w:sz w:val="18"/>
                <w:szCs w:val="18"/>
                <w:lang w:val="en-GB"/>
              </w:rPr>
            </w:pPr>
          </w:p>
        </w:tc>
      </w:tr>
      <w:tr w:rsidR="00B86494" w:rsidRPr="00F26902" w14:paraId="0B9561B3" w14:textId="77777777" w:rsidTr="00FD5887">
        <w:tc>
          <w:tcPr>
            <w:tcW w:w="1959" w:type="dxa"/>
            <w:shd w:val="clear" w:color="auto" w:fill="D6E3BC" w:themeFill="accent3" w:themeFillTint="66"/>
          </w:tcPr>
          <w:p w14:paraId="332E3DFD" w14:textId="77777777" w:rsidR="00B86494" w:rsidRPr="002605F8" w:rsidRDefault="00B86494" w:rsidP="00FD5887">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100CE1BD" w14:textId="77777777" w:rsidR="00B86494" w:rsidRPr="00CE05D4" w:rsidRDefault="00B86494" w:rsidP="00FD5887">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w:t>
            </w:r>
            <w:r w:rsidRPr="00CE05D4">
              <w:rPr>
                <w:rFonts w:cs="Arial"/>
                <w:i/>
                <w:sz w:val="18"/>
                <w:szCs w:val="18"/>
                <w:lang w:val="en-GB"/>
              </w:rPr>
              <w:t xml:space="preserve">Not possible to assess (preparation: 13.600 €, probably € 50.000-200.000) (BG) </w:t>
            </w:r>
          </w:p>
          <w:p w14:paraId="593CC66E" w14:textId="77777777" w:rsidR="00B86494" w:rsidRPr="002605F8" w:rsidRDefault="00B86494" w:rsidP="00FD5887">
            <w:pPr>
              <w:spacing w:line="240" w:lineRule="auto"/>
              <w:rPr>
                <w:rFonts w:cs="Arial"/>
                <w:i/>
                <w:sz w:val="18"/>
                <w:szCs w:val="18"/>
                <w:lang w:val="en-GB"/>
              </w:rPr>
            </w:pPr>
            <w:r w:rsidRPr="00CE05D4">
              <w:rPr>
                <w:rFonts w:cs="Arial"/>
                <w:i/>
                <w:sz w:val="18"/>
                <w:szCs w:val="18"/>
                <w:lang w:val="en-GB"/>
              </w:rPr>
              <w:t>Not possible to assess (preparation: 13.600 €, probably € &lt; 50.000) (RO )</w:t>
            </w:r>
          </w:p>
        </w:tc>
      </w:tr>
      <w:tr w:rsidR="00B86494" w:rsidRPr="00F26902" w14:paraId="2E0E8D76" w14:textId="77777777" w:rsidTr="00FD5887">
        <w:tc>
          <w:tcPr>
            <w:tcW w:w="1959" w:type="dxa"/>
            <w:shd w:val="clear" w:color="auto" w:fill="D6E3BC" w:themeFill="accent3" w:themeFillTint="66"/>
          </w:tcPr>
          <w:p w14:paraId="7CD1CD8A"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17C72C35" w14:textId="77777777" w:rsidR="00B86494" w:rsidRDefault="00B86494" w:rsidP="00FD5887">
            <w:pPr>
              <w:rPr>
                <w:lang w:val="en-GB"/>
              </w:rPr>
            </w:pPr>
            <w:r w:rsidRPr="002605F8">
              <w:rPr>
                <w:rFonts w:cs="Arial"/>
                <w:i/>
                <w:sz w:val="18"/>
                <w:szCs w:val="18"/>
                <w:lang w:val="en-GB"/>
              </w:rPr>
              <w:t>Overall uncertainty:</w:t>
            </w:r>
            <w:r>
              <w:rPr>
                <w:rFonts w:cs="Arial"/>
                <w:i/>
                <w:sz w:val="18"/>
                <w:szCs w:val="18"/>
                <w:lang w:val="en-GB"/>
              </w:rPr>
              <w:t xml:space="preserve"> </w:t>
            </w:r>
            <w:r>
              <w:rPr>
                <w:highlight w:val="red"/>
                <w:lang w:val="en-GB"/>
              </w:rPr>
              <w:t>Red</w:t>
            </w:r>
            <w:r>
              <w:rPr>
                <w:lang w:val="en-GB"/>
              </w:rPr>
              <w:t>: Uncertain (&lt;33% probability)</w:t>
            </w:r>
          </w:p>
          <w:p w14:paraId="4EF7B782" w14:textId="77777777" w:rsidR="00B86494" w:rsidRDefault="00B86494" w:rsidP="00FD5887">
            <w:pPr>
              <w:rPr>
                <w:lang w:val="en-GB"/>
              </w:rPr>
            </w:pPr>
            <w:r>
              <w:rPr>
                <w:lang w:val="en-GB"/>
              </w:rPr>
              <w:t xml:space="preserve">The scope of the subsidy system cannot be assessed in advance as being the subject of action 2 ‘Define stimuli system’. </w:t>
            </w:r>
          </w:p>
          <w:p w14:paraId="1047D04B" w14:textId="77777777" w:rsidR="00B86494" w:rsidRPr="002605F8" w:rsidRDefault="00B86494" w:rsidP="00FD5887">
            <w:pPr>
              <w:spacing w:line="240" w:lineRule="auto"/>
              <w:rPr>
                <w:rFonts w:cs="Arial"/>
                <w:i/>
                <w:sz w:val="18"/>
                <w:szCs w:val="18"/>
                <w:lang w:val="en-GB"/>
              </w:rPr>
            </w:pPr>
          </w:p>
        </w:tc>
      </w:tr>
      <w:tr w:rsidR="00B86494" w:rsidRPr="009D4A59" w14:paraId="1C2B723E" w14:textId="77777777" w:rsidTr="00FD5887">
        <w:tc>
          <w:tcPr>
            <w:tcW w:w="1959" w:type="dxa"/>
            <w:shd w:val="clear" w:color="auto" w:fill="D6E3BC" w:themeFill="accent3" w:themeFillTint="66"/>
          </w:tcPr>
          <w:p w14:paraId="7F55B4E4"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1609848B" w14:textId="77777777" w:rsidR="00B86494" w:rsidRDefault="00B86494" w:rsidP="00FD5887">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p w14:paraId="062E89C3" w14:textId="77777777" w:rsidR="00B86494" w:rsidRPr="002605F8" w:rsidRDefault="00B86494" w:rsidP="00FD5887">
            <w:pPr>
              <w:spacing w:line="240" w:lineRule="auto"/>
              <w:rPr>
                <w:rFonts w:cs="Arial"/>
                <w:i/>
                <w:sz w:val="18"/>
                <w:szCs w:val="18"/>
                <w:lang w:val="en-GB"/>
              </w:rPr>
            </w:pPr>
            <w:r>
              <w:rPr>
                <w:rFonts w:cs="Arial"/>
                <w:i/>
                <w:sz w:val="18"/>
                <w:szCs w:val="18"/>
                <w:lang w:val="en-GB"/>
              </w:rPr>
              <w:t xml:space="preserve">BG: </w:t>
            </w:r>
          </w:p>
          <w:tbl>
            <w:tblPr>
              <w:tblW w:w="3240" w:type="dxa"/>
              <w:tblLook w:val="04A0" w:firstRow="1" w:lastRow="0" w:firstColumn="1" w:lastColumn="0" w:noHBand="0" w:noVBand="1"/>
            </w:tblPr>
            <w:tblGrid>
              <w:gridCol w:w="977"/>
              <w:gridCol w:w="2263"/>
            </w:tblGrid>
            <w:tr w:rsidR="00B86494" w:rsidRPr="00F26902" w14:paraId="7F04D4C5" w14:textId="77777777" w:rsidTr="00FD5887">
              <w:trPr>
                <w:trHeight w:val="300"/>
              </w:trPr>
              <w:tc>
                <w:tcPr>
                  <w:tcW w:w="976" w:type="dxa"/>
                  <w:tcBorders>
                    <w:top w:val="nil"/>
                    <w:left w:val="nil"/>
                    <w:bottom w:val="single" w:sz="4" w:space="0" w:color="auto"/>
                    <w:right w:val="nil"/>
                  </w:tcBorders>
                  <w:shd w:val="clear" w:color="auto" w:fill="92D050"/>
                  <w:noWrap/>
                  <w:hideMark/>
                </w:tcPr>
                <w:p w14:paraId="4267B955" w14:textId="77777777" w:rsidR="00B86494" w:rsidRDefault="00B86494" w:rsidP="00FD5887">
                  <w:pPr>
                    <w:spacing w:after="0" w:line="240" w:lineRule="auto"/>
                    <w:jc w:val="center"/>
                    <w:rPr>
                      <w:rFonts w:cs="Arial"/>
                      <w:b/>
                      <w:color w:val="000000"/>
                      <w:u w:val="single"/>
                      <w:lang w:val="en-GB" w:eastAsia="fr-BE"/>
                    </w:rPr>
                  </w:pPr>
                  <w:r>
                    <w:rPr>
                      <w:rFonts w:cs="Arial"/>
                      <w:b/>
                      <w:color w:val="000000"/>
                      <w:u w:val="single"/>
                      <w:lang w:val="en-GB" w:eastAsia="fr-BE"/>
                    </w:rPr>
                    <w:t>4</w:t>
                  </w:r>
                </w:p>
              </w:tc>
              <w:tc>
                <w:tcPr>
                  <w:tcW w:w="2262" w:type="dxa"/>
                  <w:tcBorders>
                    <w:top w:val="nil"/>
                    <w:left w:val="nil"/>
                    <w:bottom w:val="single" w:sz="4" w:space="0" w:color="auto"/>
                    <w:right w:val="nil"/>
                  </w:tcBorders>
                  <w:shd w:val="clear" w:color="auto" w:fill="92D050"/>
                  <w:hideMark/>
                </w:tcPr>
                <w:p w14:paraId="203DD443" w14:textId="77777777" w:rsidR="00B86494" w:rsidRDefault="00B86494" w:rsidP="00FD5887">
                  <w:pPr>
                    <w:spacing w:after="0" w:line="240" w:lineRule="auto"/>
                    <w:jc w:val="right"/>
                    <w:rPr>
                      <w:rFonts w:cs="Arial"/>
                      <w:b/>
                      <w:color w:val="000000"/>
                      <w:u w:val="single"/>
                      <w:lang w:val="en-GB" w:eastAsia="fr-BE"/>
                    </w:rPr>
                  </w:pPr>
                  <w:r>
                    <w:rPr>
                      <w:b/>
                      <w:u w:val="single"/>
                      <w:lang w:val="en-GB"/>
                    </w:rPr>
                    <w:t>€ 50.</w:t>
                  </w:r>
                  <w:r>
                    <w:rPr>
                      <w:rFonts w:cs="Arial"/>
                      <w:b/>
                      <w:color w:val="000000"/>
                      <w:u w:val="single"/>
                      <w:lang w:val="en-GB" w:eastAsia="fr-BE"/>
                    </w:rPr>
                    <w:t>000 - 200.000</w:t>
                  </w:r>
                </w:p>
              </w:tc>
            </w:tr>
          </w:tbl>
          <w:p w14:paraId="77637FE0" w14:textId="77777777" w:rsidR="00B86494" w:rsidRDefault="00B86494" w:rsidP="00FD5887">
            <w:pPr>
              <w:spacing w:line="240" w:lineRule="auto"/>
              <w:rPr>
                <w:rFonts w:cs="Arial"/>
                <w:i/>
                <w:sz w:val="18"/>
                <w:szCs w:val="18"/>
                <w:lang w:val="en-GB"/>
              </w:rPr>
            </w:pPr>
            <w:r>
              <w:rPr>
                <w:rFonts w:cs="Arial"/>
                <w:i/>
                <w:sz w:val="18"/>
                <w:szCs w:val="18"/>
                <w:lang w:val="en-GB"/>
              </w:rPr>
              <w:t>RO:</w:t>
            </w:r>
          </w:p>
          <w:tbl>
            <w:tblPr>
              <w:tblW w:w="3240" w:type="dxa"/>
              <w:tblLook w:val="04A0" w:firstRow="1" w:lastRow="0" w:firstColumn="1" w:lastColumn="0" w:noHBand="0" w:noVBand="1"/>
            </w:tblPr>
            <w:tblGrid>
              <w:gridCol w:w="977"/>
              <w:gridCol w:w="2263"/>
            </w:tblGrid>
            <w:tr w:rsidR="00B86494" w14:paraId="730FC371" w14:textId="77777777" w:rsidTr="00FD5887">
              <w:trPr>
                <w:trHeight w:val="300"/>
              </w:trPr>
              <w:tc>
                <w:tcPr>
                  <w:tcW w:w="976" w:type="dxa"/>
                  <w:shd w:val="clear" w:color="auto" w:fill="00B050"/>
                  <w:noWrap/>
                  <w:hideMark/>
                </w:tcPr>
                <w:p w14:paraId="3F2DAD62" w14:textId="77777777" w:rsidR="00B86494" w:rsidRDefault="00B86494" w:rsidP="00FD5887">
                  <w:pPr>
                    <w:spacing w:after="0" w:line="240" w:lineRule="auto"/>
                    <w:jc w:val="center"/>
                    <w:rPr>
                      <w:rFonts w:cs="Arial"/>
                      <w:b/>
                      <w:color w:val="000000"/>
                      <w:u w:val="single"/>
                      <w:lang w:val="en-GB" w:eastAsia="fr-BE"/>
                    </w:rPr>
                  </w:pPr>
                  <w:r>
                    <w:rPr>
                      <w:rFonts w:cs="Arial"/>
                      <w:b/>
                      <w:color w:val="000000"/>
                      <w:u w:val="single"/>
                      <w:lang w:val="en-GB" w:eastAsia="fr-BE"/>
                    </w:rPr>
                    <w:t>5</w:t>
                  </w:r>
                </w:p>
              </w:tc>
              <w:tc>
                <w:tcPr>
                  <w:tcW w:w="2262" w:type="dxa"/>
                  <w:shd w:val="clear" w:color="auto" w:fill="00B050"/>
                  <w:hideMark/>
                </w:tcPr>
                <w:p w14:paraId="56616FED" w14:textId="77777777" w:rsidR="00B86494" w:rsidRDefault="00B86494" w:rsidP="00FD5887">
                  <w:pPr>
                    <w:spacing w:after="0" w:line="240" w:lineRule="auto"/>
                    <w:jc w:val="right"/>
                    <w:rPr>
                      <w:rFonts w:cs="Arial"/>
                      <w:b/>
                      <w:color w:val="000000"/>
                      <w:u w:val="single"/>
                      <w:lang w:val="en-GB" w:eastAsia="fr-BE"/>
                    </w:rPr>
                  </w:pPr>
                  <w:r>
                    <w:rPr>
                      <w:rFonts w:cs="Arial"/>
                      <w:b/>
                      <w:color w:val="000000"/>
                      <w:u w:val="single"/>
                      <w:lang w:val="en-GB" w:eastAsia="fr-BE"/>
                    </w:rPr>
                    <w:t xml:space="preserve">&lt; </w:t>
                  </w:r>
                  <w:r>
                    <w:rPr>
                      <w:b/>
                      <w:u w:val="single"/>
                      <w:lang w:val="en-GB"/>
                    </w:rPr>
                    <w:t xml:space="preserve">€ </w:t>
                  </w:r>
                  <w:r>
                    <w:rPr>
                      <w:rFonts w:cs="Arial"/>
                      <w:b/>
                      <w:color w:val="000000"/>
                      <w:u w:val="single"/>
                      <w:lang w:val="en-GB" w:eastAsia="fr-BE"/>
                    </w:rPr>
                    <w:t>50.000</w:t>
                  </w:r>
                </w:p>
              </w:tc>
            </w:tr>
          </w:tbl>
          <w:p w14:paraId="3EC9B8EB" w14:textId="77777777" w:rsidR="00B86494" w:rsidRDefault="00B86494" w:rsidP="00FD5887">
            <w:pPr>
              <w:spacing w:line="240" w:lineRule="auto"/>
              <w:rPr>
                <w:rFonts w:cs="Arial"/>
                <w:i/>
                <w:sz w:val="18"/>
                <w:szCs w:val="18"/>
                <w:lang w:val="en-GB"/>
              </w:rPr>
            </w:pPr>
          </w:p>
          <w:p w14:paraId="5BC7D461" w14:textId="77777777" w:rsidR="00B86494" w:rsidRPr="002605F8" w:rsidRDefault="00B86494" w:rsidP="00FD5887">
            <w:pPr>
              <w:spacing w:line="240" w:lineRule="auto"/>
              <w:rPr>
                <w:rFonts w:cs="Arial"/>
                <w:i/>
                <w:sz w:val="18"/>
                <w:szCs w:val="18"/>
                <w:lang w:val="en-GB"/>
              </w:rPr>
            </w:pPr>
          </w:p>
        </w:tc>
      </w:tr>
    </w:tbl>
    <w:p w14:paraId="49CA88AB" w14:textId="77777777" w:rsidR="00B86494" w:rsidRDefault="00B86494" w:rsidP="00B86494">
      <w:pPr>
        <w:pStyle w:val="ARCADISStandaard"/>
        <w:rPr>
          <w:lang w:val="en-US"/>
        </w:rPr>
      </w:pPr>
    </w:p>
    <w:p w14:paraId="01943679" w14:textId="79E9E148" w:rsidR="00B86494" w:rsidRDefault="00B86494" w:rsidP="00B86494">
      <w:pPr>
        <w:pStyle w:val="ARCADISStandaard"/>
        <w:rPr>
          <w:lang w:val="en-GB"/>
        </w:rPr>
      </w:pPr>
      <w:r>
        <w:rPr>
          <w:lang w:val="en-US"/>
        </w:rPr>
        <w:br w:type="page"/>
      </w:r>
    </w:p>
    <w:p w14:paraId="1A6297B1" w14:textId="205DB0E2" w:rsidR="00B86494" w:rsidRDefault="00B86494" w:rsidP="00B86494">
      <w:pPr>
        <w:pStyle w:val="Kop2"/>
        <w:rPr>
          <w:lang w:val="en-GB"/>
        </w:rPr>
      </w:pPr>
      <w:commentRangeStart w:id="10"/>
      <w:r>
        <w:rPr>
          <w:lang w:val="en-GB"/>
        </w:rPr>
        <w:lastRenderedPageBreak/>
        <w:t xml:space="preserve">Measure </w:t>
      </w:r>
      <w:commentRangeEnd w:id="10"/>
      <w:r>
        <w:rPr>
          <w:rStyle w:val="Verwijzingopmerking"/>
          <w:rFonts w:cstheme="minorBidi"/>
          <w:b w:val="0"/>
          <w:bCs w:val="0"/>
          <w:iCs w:val="0"/>
          <w:color w:val="auto"/>
        </w:rPr>
        <w:commentReference w:id="10"/>
      </w:r>
      <w:r w:rsidR="00A64AC2">
        <w:rPr>
          <w:lang w:val="en-GB"/>
        </w:rPr>
        <w:t>10</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24E5E641"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53623140"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790836D1" w14:textId="791F9B04" w:rsidR="00B86494" w:rsidRPr="002605F8" w:rsidRDefault="00B86494" w:rsidP="00A64AC2">
            <w:pPr>
              <w:tabs>
                <w:tab w:val="left" w:pos="1455"/>
              </w:tabs>
              <w:rPr>
                <w:b w:val="0"/>
                <w:i/>
                <w:sz w:val="18"/>
                <w:szCs w:val="18"/>
                <w:lang w:val="en-GB"/>
              </w:rPr>
            </w:pPr>
            <w:r w:rsidRPr="00984D9A">
              <w:rPr>
                <w:b w:val="0"/>
                <w:i/>
                <w:sz w:val="18"/>
                <w:szCs w:val="18"/>
                <w:lang w:val="en-GB"/>
              </w:rPr>
              <w:t xml:space="preserve">Development of common multiannual management plan for </w:t>
            </w:r>
            <w:r w:rsidR="00A64AC2">
              <w:rPr>
                <w:b w:val="0"/>
                <w:i/>
                <w:sz w:val="18"/>
                <w:szCs w:val="18"/>
                <w:lang w:val="en-GB"/>
              </w:rPr>
              <w:t>targeted fish</w:t>
            </w:r>
            <w:r w:rsidRPr="00984D9A">
              <w:rPr>
                <w:b w:val="0"/>
                <w:i/>
                <w:sz w:val="18"/>
                <w:szCs w:val="18"/>
                <w:lang w:val="en-GB"/>
              </w:rPr>
              <w:t xml:space="preserve"> stocks</w:t>
            </w:r>
          </w:p>
        </w:tc>
        <w:tc>
          <w:tcPr>
            <w:tcW w:w="2480" w:type="dxa"/>
            <w:shd w:val="clear" w:color="auto" w:fill="1F497D" w:themeFill="text2"/>
          </w:tcPr>
          <w:p w14:paraId="4B2BF692" w14:textId="77777777" w:rsidR="00B86494" w:rsidRPr="002605F8" w:rsidRDefault="00B86494" w:rsidP="00FD5887">
            <w:pPr>
              <w:rPr>
                <w:i/>
                <w:sz w:val="18"/>
                <w:szCs w:val="18"/>
                <w:lang w:val="en-GB"/>
              </w:rPr>
            </w:pPr>
            <w:r w:rsidRPr="002605F8">
              <w:rPr>
                <w:i/>
                <w:sz w:val="18"/>
                <w:szCs w:val="18"/>
                <w:lang w:val="en-GB"/>
              </w:rPr>
              <w:t>Code:</w:t>
            </w:r>
          </w:p>
          <w:p w14:paraId="709F289C"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493E73" w14:paraId="3C0680B7" w14:textId="77777777" w:rsidTr="00FD5887">
        <w:tc>
          <w:tcPr>
            <w:tcW w:w="1959" w:type="dxa"/>
            <w:shd w:val="clear" w:color="auto" w:fill="1F497D" w:themeFill="text2"/>
          </w:tcPr>
          <w:p w14:paraId="22BF0F93" w14:textId="77777777" w:rsidR="00B86494" w:rsidRPr="002605F8" w:rsidRDefault="00B86494" w:rsidP="00FD5887">
            <w:pPr>
              <w:rPr>
                <w:sz w:val="18"/>
                <w:szCs w:val="18"/>
                <w:lang w:val="en-GB"/>
              </w:rPr>
            </w:pPr>
          </w:p>
        </w:tc>
        <w:tc>
          <w:tcPr>
            <w:tcW w:w="5496" w:type="dxa"/>
            <w:shd w:val="clear" w:color="auto" w:fill="1F497D" w:themeFill="text2"/>
          </w:tcPr>
          <w:p w14:paraId="16C54A94"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29CAD0E1"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64BC1BA8"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1F7DE6A8" w14:textId="739F8E13" w:rsidR="00B86494" w:rsidRPr="002605F8" w:rsidRDefault="00A64AC2" w:rsidP="00FD5887">
            <w:pPr>
              <w:rPr>
                <w:i/>
                <w:color w:val="FFFFFF" w:themeColor="background1"/>
                <w:sz w:val="18"/>
                <w:szCs w:val="18"/>
                <w:lang w:val="en-GB"/>
              </w:rPr>
            </w:pPr>
            <w:r>
              <w:rPr>
                <w:i/>
                <w:color w:val="FFFFFF" w:themeColor="background1"/>
                <w:sz w:val="18"/>
                <w:szCs w:val="18"/>
                <w:lang w:val="en-GB"/>
              </w:rPr>
              <w:t>10</w:t>
            </w:r>
          </w:p>
        </w:tc>
      </w:tr>
      <w:tr w:rsidR="00B86494" w:rsidRPr="002605F8" w14:paraId="43F7437F" w14:textId="77777777" w:rsidTr="00FD5887">
        <w:tc>
          <w:tcPr>
            <w:tcW w:w="1959" w:type="dxa"/>
            <w:shd w:val="clear" w:color="auto" w:fill="4F81BD" w:themeFill="accent1"/>
          </w:tcPr>
          <w:p w14:paraId="6084C378"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604BCE60"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57391569" w14:textId="77777777" w:rsidR="00B86494" w:rsidRPr="002605F8" w:rsidRDefault="00B86494" w:rsidP="00FD5887">
            <w:pPr>
              <w:rPr>
                <w:b/>
                <w:color w:val="FFFFFF" w:themeColor="background1"/>
                <w:sz w:val="18"/>
                <w:szCs w:val="18"/>
                <w:lang w:val="en-GB"/>
              </w:rPr>
            </w:pPr>
          </w:p>
        </w:tc>
      </w:tr>
      <w:tr w:rsidR="00B86494" w:rsidRPr="00F26902" w14:paraId="15728063" w14:textId="77777777" w:rsidTr="00FD5887">
        <w:tc>
          <w:tcPr>
            <w:tcW w:w="1959" w:type="dxa"/>
            <w:shd w:val="clear" w:color="auto" w:fill="DBE5F1" w:themeFill="accent1" w:themeFillTint="33"/>
          </w:tcPr>
          <w:p w14:paraId="7FE53D9E" w14:textId="77777777" w:rsidR="00B86494" w:rsidRPr="002605F8" w:rsidRDefault="00B86494" w:rsidP="00FD5887">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1879D87A" w14:textId="77777777" w:rsidR="00B86494" w:rsidRPr="002605F8" w:rsidRDefault="00B86494" w:rsidP="00FD5887">
            <w:pPr>
              <w:spacing w:line="240" w:lineRule="auto"/>
              <w:rPr>
                <w:i/>
                <w:sz w:val="18"/>
                <w:szCs w:val="18"/>
                <w:lang w:val="en-GB"/>
              </w:rPr>
            </w:pPr>
            <w:r w:rsidRPr="00984D9A">
              <w:rPr>
                <w:i/>
                <w:sz w:val="18"/>
                <w:szCs w:val="18"/>
                <w:lang w:val="en-GB"/>
              </w:rPr>
              <w:t>Bilateral (BG/RO) WG &amp; drafting of management plan</w:t>
            </w:r>
          </w:p>
        </w:tc>
      </w:tr>
      <w:tr w:rsidR="00B86494" w:rsidRPr="005106D3" w14:paraId="571980A6" w14:textId="77777777" w:rsidTr="00FD5887">
        <w:tc>
          <w:tcPr>
            <w:tcW w:w="1959" w:type="dxa"/>
          </w:tcPr>
          <w:p w14:paraId="64B4150D"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6B9891AD" w14:textId="77777777" w:rsidR="00B86494" w:rsidRPr="002605F8" w:rsidRDefault="00B86494" w:rsidP="00FD5887">
            <w:pPr>
              <w:pStyle w:val="Opsommingsymbool0"/>
              <w:rPr>
                <w:sz w:val="18"/>
                <w:szCs w:val="18"/>
                <w:lang w:val="en-GB"/>
              </w:rPr>
            </w:pPr>
            <w:r>
              <w:rPr>
                <w:sz w:val="18"/>
                <w:szCs w:val="18"/>
                <w:lang w:val="en-GB"/>
              </w:rPr>
              <w:t>/</w:t>
            </w:r>
          </w:p>
        </w:tc>
      </w:tr>
      <w:tr w:rsidR="00B86494" w:rsidRPr="00984D9A" w14:paraId="17143E34" w14:textId="77777777" w:rsidTr="00FD5887">
        <w:trPr>
          <w:trHeight w:val="2514"/>
        </w:trPr>
        <w:tc>
          <w:tcPr>
            <w:tcW w:w="1959" w:type="dxa"/>
          </w:tcPr>
          <w:p w14:paraId="0869423D"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491EE125" w14:textId="77777777" w:rsidR="00B86494" w:rsidRDefault="00B86494" w:rsidP="00FD5887">
            <w:pPr>
              <w:rPr>
                <w:lang w:val="en-GB"/>
              </w:rPr>
            </w:pPr>
            <w:r>
              <w:rPr>
                <w:lang w:val="en-GB"/>
              </w:rPr>
              <w:t>Costs for assistance with voluntary agreements (one off)</w:t>
            </w:r>
          </w:p>
          <w:tbl>
            <w:tblPr>
              <w:tblW w:w="7540" w:type="dxa"/>
              <w:tblLook w:val="04A0" w:firstRow="1" w:lastRow="0" w:firstColumn="1" w:lastColumn="0" w:noHBand="0" w:noVBand="1"/>
            </w:tblPr>
            <w:tblGrid>
              <w:gridCol w:w="3231"/>
              <w:gridCol w:w="1361"/>
              <w:gridCol w:w="1474"/>
              <w:gridCol w:w="1474"/>
            </w:tblGrid>
            <w:tr w:rsidR="00B86494" w:rsidRPr="00F26902" w14:paraId="1B51D6B1" w14:textId="77777777" w:rsidTr="00FD5887">
              <w:trPr>
                <w:trHeight w:val="70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40B0311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42591C39"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474" w:type="dxa"/>
                  <w:tcBorders>
                    <w:top w:val="single" w:sz="4" w:space="0" w:color="auto"/>
                    <w:left w:val="nil"/>
                    <w:bottom w:val="single" w:sz="4" w:space="0" w:color="auto"/>
                    <w:right w:val="single" w:sz="4" w:space="0" w:color="auto"/>
                  </w:tcBorders>
                  <w:shd w:val="clear" w:color="auto" w:fill="D8D8D8"/>
                  <w:hideMark/>
                </w:tcPr>
                <w:p w14:paraId="6F9C85C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auto" w:fill="D8D8D8"/>
                  <w:hideMark/>
                </w:tcPr>
                <w:p w14:paraId="62C42F2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5C5E7DC6"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2DA610E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Planning &amp; preparation</w:t>
                  </w:r>
                </w:p>
              </w:tc>
              <w:tc>
                <w:tcPr>
                  <w:tcW w:w="1361" w:type="dxa"/>
                  <w:tcBorders>
                    <w:top w:val="nil"/>
                    <w:left w:val="nil"/>
                    <w:bottom w:val="single" w:sz="4" w:space="0" w:color="auto"/>
                    <w:right w:val="single" w:sz="4" w:space="0" w:color="auto"/>
                  </w:tcBorders>
                  <w:hideMark/>
                </w:tcPr>
                <w:p w14:paraId="56E253A4"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20</w:t>
                  </w:r>
                </w:p>
              </w:tc>
              <w:tc>
                <w:tcPr>
                  <w:tcW w:w="1474" w:type="dxa"/>
                  <w:tcBorders>
                    <w:top w:val="nil"/>
                    <w:left w:val="nil"/>
                    <w:bottom w:val="single" w:sz="4" w:space="0" w:color="auto"/>
                    <w:right w:val="single" w:sz="4" w:space="0" w:color="auto"/>
                  </w:tcBorders>
                  <w:hideMark/>
                </w:tcPr>
                <w:p w14:paraId="43AF947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41E07E6A"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1.400</w:t>
                  </w:r>
                  <w:r>
                    <w:rPr>
                      <w:rFonts w:eastAsia="Times New Roman" w:cs="Arial"/>
                      <w:color w:val="000000"/>
                      <w:sz w:val="18"/>
                      <w:szCs w:val="20"/>
                      <w:lang w:val="en-GB"/>
                    </w:rPr>
                    <w:fldChar w:fldCharType="end"/>
                  </w:r>
                </w:p>
              </w:tc>
            </w:tr>
            <w:tr w:rsidR="00B86494" w14:paraId="39B40C1B"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300C09E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Drafting </w:t>
                  </w:r>
                  <w:proofErr w:type="spellStart"/>
                  <w:r>
                    <w:rPr>
                      <w:rFonts w:eastAsia="Times New Roman" w:cs="Arial"/>
                      <w:color w:val="000000"/>
                      <w:sz w:val="18"/>
                      <w:szCs w:val="20"/>
                      <w:lang w:val="en-GB"/>
                    </w:rPr>
                    <w:t>mgt</w:t>
                  </w:r>
                  <w:proofErr w:type="spellEnd"/>
                  <w:r>
                    <w:rPr>
                      <w:rFonts w:eastAsia="Times New Roman" w:cs="Arial"/>
                      <w:color w:val="000000"/>
                      <w:sz w:val="18"/>
                      <w:szCs w:val="20"/>
                      <w:lang w:val="en-GB"/>
                    </w:rPr>
                    <w:t xml:space="preserve"> plan &amp; agreement</w:t>
                  </w:r>
                </w:p>
              </w:tc>
              <w:tc>
                <w:tcPr>
                  <w:tcW w:w="1361" w:type="dxa"/>
                  <w:tcBorders>
                    <w:top w:val="nil"/>
                    <w:left w:val="nil"/>
                    <w:bottom w:val="single" w:sz="4" w:space="0" w:color="auto"/>
                    <w:right w:val="single" w:sz="4" w:space="0" w:color="auto"/>
                  </w:tcBorders>
                  <w:hideMark/>
                </w:tcPr>
                <w:p w14:paraId="58E45E6C"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75</w:t>
                  </w:r>
                </w:p>
              </w:tc>
              <w:tc>
                <w:tcPr>
                  <w:tcW w:w="1474" w:type="dxa"/>
                  <w:tcBorders>
                    <w:top w:val="nil"/>
                    <w:left w:val="nil"/>
                    <w:bottom w:val="single" w:sz="4" w:space="0" w:color="auto"/>
                    <w:right w:val="single" w:sz="4" w:space="0" w:color="auto"/>
                  </w:tcBorders>
                  <w:hideMark/>
                </w:tcPr>
                <w:p w14:paraId="4C0732F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4B3B36D9"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5250</w:t>
                  </w:r>
                  <w:r>
                    <w:rPr>
                      <w:rFonts w:eastAsia="Times New Roman" w:cs="Arial"/>
                      <w:color w:val="000000"/>
                      <w:sz w:val="18"/>
                      <w:szCs w:val="20"/>
                      <w:lang w:val="en-GB"/>
                    </w:rPr>
                    <w:fldChar w:fldCharType="end"/>
                  </w:r>
                </w:p>
              </w:tc>
            </w:tr>
            <w:tr w:rsidR="00B86494" w14:paraId="21BD06F8"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B414984"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Outsourced study </w:t>
                  </w:r>
                </w:p>
              </w:tc>
              <w:tc>
                <w:tcPr>
                  <w:tcW w:w="1361" w:type="dxa"/>
                  <w:tcBorders>
                    <w:top w:val="nil"/>
                    <w:left w:val="nil"/>
                    <w:bottom w:val="single" w:sz="4" w:space="0" w:color="auto"/>
                    <w:right w:val="single" w:sz="4" w:space="0" w:color="auto"/>
                  </w:tcBorders>
                  <w:hideMark/>
                </w:tcPr>
                <w:p w14:paraId="22AE2166"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50</w:t>
                  </w:r>
                </w:p>
              </w:tc>
              <w:tc>
                <w:tcPr>
                  <w:tcW w:w="1474" w:type="dxa"/>
                  <w:tcBorders>
                    <w:top w:val="nil"/>
                    <w:left w:val="nil"/>
                    <w:bottom w:val="single" w:sz="4" w:space="0" w:color="auto"/>
                    <w:right w:val="single" w:sz="4" w:space="0" w:color="auto"/>
                  </w:tcBorders>
                  <w:hideMark/>
                </w:tcPr>
                <w:p w14:paraId="0D4414BC"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300</w:t>
                  </w:r>
                </w:p>
              </w:tc>
              <w:tc>
                <w:tcPr>
                  <w:tcW w:w="1474" w:type="dxa"/>
                  <w:tcBorders>
                    <w:top w:val="nil"/>
                    <w:left w:val="nil"/>
                    <w:bottom w:val="single" w:sz="4" w:space="0" w:color="auto"/>
                    <w:right w:val="single" w:sz="4" w:space="0" w:color="auto"/>
                  </w:tcBorders>
                  <w:hideMark/>
                </w:tcPr>
                <w:p w14:paraId="07DC1923"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15000</w:t>
                  </w:r>
                  <w:r>
                    <w:rPr>
                      <w:rFonts w:eastAsia="Times New Roman" w:cs="Arial"/>
                      <w:color w:val="000000"/>
                      <w:sz w:val="18"/>
                      <w:szCs w:val="20"/>
                      <w:lang w:val="en-GB"/>
                    </w:rPr>
                    <w:fldChar w:fldCharType="end"/>
                  </w:r>
                </w:p>
              </w:tc>
            </w:tr>
            <w:tr w:rsidR="00B86494" w14:paraId="424BA46E"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6BC114D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361" w:type="dxa"/>
                  <w:tcBorders>
                    <w:top w:val="nil"/>
                    <w:left w:val="nil"/>
                    <w:bottom w:val="single" w:sz="4" w:space="0" w:color="auto"/>
                    <w:right w:val="single" w:sz="4" w:space="0" w:color="auto"/>
                  </w:tcBorders>
                  <w:hideMark/>
                </w:tcPr>
                <w:p w14:paraId="694A21AC"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474" w:type="dxa"/>
                  <w:tcBorders>
                    <w:top w:val="nil"/>
                    <w:left w:val="nil"/>
                    <w:bottom w:val="single" w:sz="4" w:space="0" w:color="auto"/>
                    <w:right w:val="single" w:sz="4" w:space="0" w:color="auto"/>
                  </w:tcBorders>
                  <w:hideMark/>
                </w:tcPr>
                <w:p w14:paraId="5BFAB719"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hideMark/>
                </w:tcPr>
                <w:p w14:paraId="3C4F1E56"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Pr>
                      <w:rFonts w:eastAsia="Times New Roman" w:cs="Arial"/>
                      <w:color w:val="000000"/>
                      <w:sz w:val="18"/>
                      <w:szCs w:val="20"/>
                      <w:lang w:val="en-GB"/>
                    </w:rPr>
                    <w:fldChar w:fldCharType="end"/>
                  </w:r>
                </w:p>
              </w:tc>
            </w:tr>
            <w:tr w:rsidR="00B86494" w14:paraId="7BE279A6"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6AEFEBF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361" w:type="dxa"/>
                  <w:tcBorders>
                    <w:top w:val="nil"/>
                    <w:left w:val="nil"/>
                    <w:bottom w:val="single" w:sz="4" w:space="0" w:color="auto"/>
                    <w:right w:val="single" w:sz="4" w:space="0" w:color="auto"/>
                  </w:tcBorders>
                  <w:hideMark/>
                </w:tcPr>
                <w:p w14:paraId="113C8B66"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474" w:type="dxa"/>
                  <w:tcBorders>
                    <w:top w:val="nil"/>
                    <w:left w:val="nil"/>
                    <w:bottom w:val="single" w:sz="4" w:space="0" w:color="auto"/>
                    <w:right w:val="single" w:sz="4" w:space="0" w:color="auto"/>
                  </w:tcBorders>
                  <w:hideMark/>
                </w:tcPr>
                <w:p w14:paraId="5ABC76BC"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474" w:type="dxa"/>
                  <w:tcBorders>
                    <w:top w:val="nil"/>
                    <w:left w:val="nil"/>
                    <w:bottom w:val="single" w:sz="4" w:space="0" w:color="auto"/>
                    <w:right w:val="single" w:sz="4" w:space="0" w:color="auto"/>
                  </w:tcBorders>
                  <w:hideMark/>
                </w:tcPr>
                <w:p w14:paraId="0B23EA5C"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1.500</w:t>
                  </w:r>
                  <w:r>
                    <w:rPr>
                      <w:rFonts w:eastAsia="Times New Roman" w:cs="Arial"/>
                      <w:color w:val="000000"/>
                      <w:sz w:val="18"/>
                      <w:szCs w:val="20"/>
                      <w:lang w:val="en-GB"/>
                    </w:rPr>
                    <w:fldChar w:fldCharType="end"/>
                  </w:r>
                </w:p>
              </w:tc>
            </w:tr>
            <w:tr w:rsidR="00B86494" w14:paraId="3D9A0C7C"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3A61D84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implementation cost</w:t>
                  </w:r>
                </w:p>
              </w:tc>
              <w:tc>
                <w:tcPr>
                  <w:tcW w:w="1361" w:type="dxa"/>
                  <w:tcBorders>
                    <w:top w:val="nil"/>
                    <w:left w:val="nil"/>
                    <w:bottom w:val="single" w:sz="4" w:space="0" w:color="auto"/>
                    <w:right w:val="single" w:sz="4" w:space="0" w:color="auto"/>
                  </w:tcBorders>
                  <w:hideMark/>
                </w:tcPr>
                <w:p w14:paraId="56B3091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2D7177E6"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noWrap/>
                  <w:hideMark/>
                </w:tcPr>
                <w:p w14:paraId="75118EA3"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24.350</w:t>
                  </w:r>
                  <w:r>
                    <w:rPr>
                      <w:rFonts w:eastAsia="Times New Roman" w:cs="Arial"/>
                      <w:b/>
                      <w:bCs/>
                      <w:color w:val="000000"/>
                      <w:sz w:val="18"/>
                      <w:szCs w:val="20"/>
                      <w:lang w:val="en-GB"/>
                    </w:rPr>
                    <w:fldChar w:fldCharType="end"/>
                  </w:r>
                </w:p>
              </w:tc>
            </w:tr>
          </w:tbl>
          <w:p w14:paraId="59DDC1E5" w14:textId="77777777" w:rsidR="00B86494" w:rsidRDefault="00B86494" w:rsidP="00FD5887">
            <w:pPr>
              <w:pStyle w:val="Opsommingsymbool0"/>
              <w:rPr>
                <w:lang w:val="en-GB"/>
              </w:rPr>
            </w:pPr>
            <w:r>
              <w:rPr>
                <w:lang w:val="en-GB"/>
              </w:rPr>
              <w:t>Management costs (yearly)</w:t>
            </w:r>
          </w:p>
          <w:tbl>
            <w:tblPr>
              <w:tblW w:w="7597" w:type="dxa"/>
              <w:tblLook w:val="04A0" w:firstRow="1" w:lastRow="0" w:firstColumn="1" w:lastColumn="0" w:noHBand="0" w:noVBand="1"/>
            </w:tblPr>
            <w:tblGrid>
              <w:gridCol w:w="3231"/>
              <w:gridCol w:w="1361"/>
              <w:gridCol w:w="1474"/>
              <w:gridCol w:w="1531"/>
            </w:tblGrid>
            <w:tr w:rsidR="00B86494" w14:paraId="0A0A2063"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2B6447A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411DCD3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474" w:type="dxa"/>
                  <w:tcBorders>
                    <w:top w:val="single" w:sz="4" w:space="0" w:color="auto"/>
                    <w:left w:val="nil"/>
                    <w:bottom w:val="single" w:sz="4" w:space="0" w:color="auto"/>
                    <w:right w:val="single" w:sz="4" w:space="0" w:color="auto"/>
                  </w:tcBorders>
                  <w:shd w:val="clear" w:color="auto" w:fill="D8D8D8"/>
                  <w:hideMark/>
                </w:tcPr>
                <w:p w14:paraId="2F56F1B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531" w:type="dxa"/>
                  <w:tcBorders>
                    <w:top w:val="single" w:sz="4" w:space="0" w:color="auto"/>
                    <w:left w:val="nil"/>
                    <w:bottom w:val="single" w:sz="4" w:space="0" w:color="auto"/>
                    <w:right w:val="single" w:sz="4" w:space="0" w:color="auto"/>
                  </w:tcBorders>
                  <w:shd w:val="clear" w:color="auto" w:fill="D8D8D8"/>
                  <w:hideMark/>
                </w:tcPr>
                <w:p w14:paraId="358352B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year €</w:t>
                  </w:r>
                </w:p>
              </w:tc>
            </w:tr>
            <w:tr w:rsidR="00B86494" w14:paraId="1BE74235"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418935E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time (preparation, follow up)</w:t>
                  </w:r>
                </w:p>
              </w:tc>
              <w:tc>
                <w:tcPr>
                  <w:tcW w:w="1361" w:type="dxa"/>
                  <w:tcBorders>
                    <w:top w:val="nil"/>
                    <w:left w:val="nil"/>
                    <w:bottom w:val="single" w:sz="4" w:space="0" w:color="auto"/>
                    <w:right w:val="single" w:sz="4" w:space="0" w:color="auto"/>
                  </w:tcBorders>
                  <w:hideMark/>
                </w:tcPr>
                <w:p w14:paraId="47E4D041"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10</w:t>
                  </w:r>
                </w:p>
              </w:tc>
              <w:tc>
                <w:tcPr>
                  <w:tcW w:w="1474" w:type="dxa"/>
                  <w:tcBorders>
                    <w:top w:val="nil"/>
                    <w:left w:val="nil"/>
                    <w:bottom w:val="single" w:sz="4" w:space="0" w:color="auto"/>
                    <w:right w:val="single" w:sz="4" w:space="0" w:color="auto"/>
                  </w:tcBorders>
                  <w:hideMark/>
                </w:tcPr>
                <w:p w14:paraId="30162D73"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531" w:type="dxa"/>
                  <w:tcBorders>
                    <w:top w:val="nil"/>
                    <w:left w:val="nil"/>
                    <w:bottom w:val="single" w:sz="4" w:space="0" w:color="auto"/>
                    <w:right w:val="single" w:sz="4" w:space="0" w:color="auto"/>
                  </w:tcBorders>
                  <w:hideMark/>
                </w:tcPr>
                <w:p w14:paraId="5DDA5477"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700</w:t>
                  </w:r>
                  <w:r>
                    <w:rPr>
                      <w:rFonts w:eastAsia="Times New Roman" w:cs="Arial"/>
                      <w:color w:val="000000"/>
                      <w:sz w:val="18"/>
                      <w:szCs w:val="20"/>
                      <w:lang w:val="en-GB"/>
                    </w:rPr>
                    <w:fldChar w:fldCharType="end"/>
                  </w:r>
                </w:p>
              </w:tc>
            </w:tr>
            <w:tr w:rsidR="00B86494" w14:paraId="64D43FC5"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11E3B117"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361" w:type="dxa"/>
                  <w:tcBorders>
                    <w:top w:val="nil"/>
                    <w:left w:val="nil"/>
                    <w:bottom w:val="single" w:sz="4" w:space="0" w:color="auto"/>
                    <w:right w:val="single" w:sz="4" w:space="0" w:color="auto"/>
                  </w:tcBorders>
                  <w:hideMark/>
                </w:tcPr>
                <w:p w14:paraId="670D7DEB"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1</w:t>
                  </w:r>
                </w:p>
              </w:tc>
              <w:tc>
                <w:tcPr>
                  <w:tcW w:w="1474" w:type="dxa"/>
                  <w:tcBorders>
                    <w:top w:val="nil"/>
                    <w:left w:val="nil"/>
                    <w:bottom w:val="single" w:sz="4" w:space="0" w:color="auto"/>
                    <w:right w:val="single" w:sz="4" w:space="0" w:color="auto"/>
                  </w:tcBorders>
                  <w:hideMark/>
                </w:tcPr>
                <w:p w14:paraId="0BA493EA"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531" w:type="dxa"/>
                  <w:tcBorders>
                    <w:top w:val="nil"/>
                    <w:left w:val="nil"/>
                    <w:bottom w:val="single" w:sz="4" w:space="0" w:color="auto"/>
                    <w:right w:val="single" w:sz="4" w:space="0" w:color="auto"/>
                  </w:tcBorders>
                  <w:hideMark/>
                </w:tcPr>
                <w:p w14:paraId="43CB2EEE"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600</w:t>
                  </w:r>
                  <w:r>
                    <w:rPr>
                      <w:rFonts w:eastAsia="Times New Roman" w:cs="Arial"/>
                      <w:color w:val="000000"/>
                      <w:sz w:val="18"/>
                      <w:szCs w:val="20"/>
                      <w:lang w:val="en-GB"/>
                    </w:rPr>
                    <w:fldChar w:fldCharType="end"/>
                  </w:r>
                </w:p>
              </w:tc>
            </w:tr>
            <w:tr w:rsidR="00B86494" w14:paraId="63258E75"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3D9F4434"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361" w:type="dxa"/>
                  <w:tcBorders>
                    <w:top w:val="nil"/>
                    <w:left w:val="nil"/>
                    <w:bottom w:val="single" w:sz="4" w:space="0" w:color="auto"/>
                    <w:right w:val="single" w:sz="4" w:space="0" w:color="auto"/>
                  </w:tcBorders>
                  <w:hideMark/>
                </w:tcPr>
                <w:p w14:paraId="22085E5A"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1</w:t>
                  </w:r>
                </w:p>
              </w:tc>
              <w:tc>
                <w:tcPr>
                  <w:tcW w:w="1474" w:type="dxa"/>
                  <w:tcBorders>
                    <w:top w:val="nil"/>
                    <w:left w:val="nil"/>
                    <w:bottom w:val="single" w:sz="4" w:space="0" w:color="auto"/>
                    <w:right w:val="single" w:sz="4" w:space="0" w:color="auto"/>
                  </w:tcBorders>
                  <w:hideMark/>
                </w:tcPr>
                <w:p w14:paraId="361865E8"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531" w:type="dxa"/>
                  <w:tcBorders>
                    <w:top w:val="nil"/>
                    <w:left w:val="nil"/>
                    <w:bottom w:val="single" w:sz="4" w:space="0" w:color="auto"/>
                    <w:right w:val="single" w:sz="4" w:space="0" w:color="auto"/>
                  </w:tcBorders>
                  <w:hideMark/>
                </w:tcPr>
                <w:p w14:paraId="610A4C7F"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750</w:t>
                  </w:r>
                  <w:r>
                    <w:rPr>
                      <w:rFonts w:eastAsia="Times New Roman" w:cs="Arial"/>
                      <w:color w:val="000000"/>
                      <w:sz w:val="18"/>
                      <w:szCs w:val="20"/>
                      <w:lang w:val="en-GB"/>
                    </w:rPr>
                    <w:fldChar w:fldCharType="end"/>
                  </w:r>
                </w:p>
              </w:tc>
            </w:tr>
            <w:tr w:rsidR="00B86494" w14:paraId="0162BB55" w14:textId="77777777" w:rsidTr="00FD5887">
              <w:trPr>
                <w:trHeight w:val="288"/>
              </w:trPr>
              <w:tc>
                <w:tcPr>
                  <w:tcW w:w="3231" w:type="dxa"/>
                  <w:tcBorders>
                    <w:top w:val="nil"/>
                    <w:left w:val="single" w:sz="4" w:space="0" w:color="auto"/>
                    <w:bottom w:val="nil"/>
                    <w:right w:val="single" w:sz="4" w:space="0" w:color="auto"/>
                  </w:tcBorders>
                  <w:hideMark/>
                </w:tcPr>
                <w:p w14:paraId="32D7150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nil"/>
                    <w:right w:val="single" w:sz="4" w:space="0" w:color="auto"/>
                  </w:tcBorders>
                  <w:hideMark/>
                </w:tcPr>
                <w:p w14:paraId="004F081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nil"/>
                    <w:right w:val="single" w:sz="4" w:space="0" w:color="auto"/>
                  </w:tcBorders>
                  <w:hideMark/>
                </w:tcPr>
                <w:p w14:paraId="72F6EE1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531" w:type="dxa"/>
                  <w:tcBorders>
                    <w:top w:val="nil"/>
                    <w:left w:val="nil"/>
                    <w:bottom w:val="nil"/>
                    <w:right w:val="single" w:sz="4" w:space="0" w:color="auto"/>
                  </w:tcBorders>
                  <w:noWrap/>
                  <w:hideMark/>
                </w:tcPr>
                <w:p w14:paraId="0618D2FC"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2.050</w:t>
                  </w:r>
                  <w:r>
                    <w:rPr>
                      <w:rFonts w:eastAsia="Times New Roman" w:cs="Arial"/>
                      <w:b/>
                      <w:bCs/>
                      <w:color w:val="000000"/>
                      <w:sz w:val="18"/>
                      <w:szCs w:val="20"/>
                      <w:lang w:val="en-GB"/>
                    </w:rPr>
                    <w:fldChar w:fldCharType="end"/>
                  </w:r>
                </w:p>
              </w:tc>
            </w:tr>
            <w:tr w:rsidR="00B86494" w14:paraId="4D567BF1" w14:textId="77777777" w:rsidTr="00FD5887">
              <w:trPr>
                <w:trHeight w:val="288"/>
              </w:trPr>
              <w:tc>
                <w:tcPr>
                  <w:tcW w:w="3231" w:type="dxa"/>
                  <w:tcBorders>
                    <w:top w:val="nil"/>
                    <w:left w:val="single" w:sz="4" w:space="0" w:color="auto"/>
                    <w:bottom w:val="single" w:sz="4" w:space="0" w:color="auto"/>
                    <w:right w:val="single" w:sz="4" w:space="0" w:color="auto"/>
                  </w:tcBorders>
                  <w:hideMark/>
                </w:tcPr>
                <w:p w14:paraId="43B95EAE" w14:textId="77777777" w:rsidR="00B86494" w:rsidRDefault="00B86494" w:rsidP="00FD5887">
                  <w:pPr>
                    <w:spacing w:before="0" w:after="0" w:line="240" w:lineRule="auto"/>
                    <w:jc w:val="right"/>
                    <w:rPr>
                      <w:rFonts w:eastAsia="Times New Roman" w:cs="Arial"/>
                      <w:b/>
                      <w:bCs/>
                      <w:i/>
                      <w:color w:val="000000"/>
                      <w:sz w:val="18"/>
                      <w:szCs w:val="20"/>
                      <w:lang w:val="en-GB"/>
                    </w:rPr>
                  </w:pPr>
                  <w:r>
                    <w:rPr>
                      <w:rFonts w:eastAsia="Times New Roman" w:cs="Arial"/>
                      <w:b/>
                      <w:bCs/>
                      <w:i/>
                      <w:color w:val="000000"/>
                      <w:sz w:val="18"/>
                      <w:szCs w:val="20"/>
                      <w:lang w:val="en-GB"/>
                    </w:rPr>
                    <w:t>Discounted to one off costs</w:t>
                  </w:r>
                </w:p>
              </w:tc>
              <w:tc>
                <w:tcPr>
                  <w:tcW w:w="1361" w:type="dxa"/>
                  <w:tcBorders>
                    <w:top w:val="nil"/>
                    <w:left w:val="nil"/>
                    <w:bottom w:val="single" w:sz="4" w:space="0" w:color="auto"/>
                    <w:right w:val="single" w:sz="4" w:space="0" w:color="auto"/>
                  </w:tcBorders>
                </w:tcPr>
                <w:p w14:paraId="397218E5" w14:textId="77777777" w:rsidR="00B86494" w:rsidRDefault="00B86494" w:rsidP="00FD5887">
                  <w:pPr>
                    <w:spacing w:before="0" w:after="0" w:line="240" w:lineRule="auto"/>
                    <w:rPr>
                      <w:rFonts w:eastAsia="Times New Roman" w:cs="Arial"/>
                      <w:b/>
                      <w:bCs/>
                      <w:i/>
                      <w:color w:val="000000"/>
                      <w:sz w:val="18"/>
                      <w:szCs w:val="20"/>
                      <w:lang w:val="en-GB"/>
                    </w:rPr>
                  </w:pPr>
                </w:p>
              </w:tc>
              <w:tc>
                <w:tcPr>
                  <w:tcW w:w="1474" w:type="dxa"/>
                  <w:tcBorders>
                    <w:top w:val="nil"/>
                    <w:left w:val="nil"/>
                    <w:bottom w:val="single" w:sz="4" w:space="0" w:color="auto"/>
                    <w:right w:val="single" w:sz="4" w:space="0" w:color="auto"/>
                  </w:tcBorders>
                </w:tcPr>
                <w:p w14:paraId="6931ECC5" w14:textId="77777777" w:rsidR="00B86494" w:rsidRDefault="00B86494" w:rsidP="00FD5887">
                  <w:pPr>
                    <w:spacing w:before="0" w:after="0" w:line="240" w:lineRule="auto"/>
                    <w:rPr>
                      <w:rFonts w:eastAsia="Times New Roman" w:cs="Arial"/>
                      <w:b/>
                      <w:bCs/>
                      <w:i/>
                      <w:color w:val="000000"/>
                      <w:sz w:val="18"/>
                      <w:szCs w:val="20"/>
                      <w:lang w:val="en-GB"/>
                    </w:rPr>
                  </w:pPr>
                </w:p>
              </w:tc>
              <w:tc>
                <w:tcPr>
                  <w:tcW w:w="1531" w:type="dxa"/>
                  <w:tcBorders>
                    <w:top w:val="nil"/>
                    <w:left w:val="nil"/>
                    <w:bottom w:val="single" w:sz="4" w:space="0" w:color="auto"/>
                    <w:right w:val="single" w:sz="4" w:space="0" w:color="auto"/>
                  </w:tcBorders>
                  <w:noWrap/>
                  <w:hideMark/>
                </w:tcPr>
                <w:p w14:paraId="3B552AC4" w14:textId="77777777" w:rsidR="00B86494" w:rsidRDefault="00B86494" w:rsidP="00FD5887">
                  <w:pPr>
                    <w:spacing w:before="0" w:after="0" w:line="240" w:lineRule="auto"/>
                    <w:jc w:val="right"/>
                    <w:rPr>
                      <w:rFonts w:eastAsia="Times New Roman" w:cs="Arial"/>
                      <w:b/>
                      <w:bCs/>
                      <w:i/>
                      <w:color w:val="000000"/>
                      <w:sz w:val="18"/>
                      <w:szCs w:val="20"/>
                      <w:lang w:val="en-GB"/>
                    </w:rPr>
                  </w:pPr>
                  <w:r>
                    <w:rPr>
                      <w:rFonts w:eastAsia="Times New Roman" w:cs="Arial"/>
                      <w:b/>
                      <w:bCs/>
                      <w:i/>
                      <w:color w:val="000000"/>
                      <w:sz w:val="18"/>
                      <w:szCs w:val="20"/>
                      <w:lang w:val="en-GB"/>
                    </w:rPr>
                    <w:t>12.000</w:t>
                  </w:r>
                </w:p>
              </w:tc>
            </w:tr>
          </w:tbl>
          <w:p w14:paraId="09DDA51F" w14:textId="77777777" w:rsidR="00B86494" w:rsidRPr="002605F8" w:rsidRDefault="00B86494" w:rsidP="00FD5887">
            <w:pPr>
              <w:pStyle w:val="Opsommingsymbool0"/>
              <w:numPr>
                <w:ilvl w:val="0"/>
                <w:numId w:val="0"/>
              </w:numPr>
              <w:ind w:left="284"/>
              <w:rPr>
                <w:i/>
                <w:sz w:val="18"/>
                <w:szCs w:val="18"/>
                <w:lang w:val="en-GB"/>
              </w:rPr>
            </w:pPr>
          </w:p>
        </w:tc>
      </w:tr>
      <w:tr w:rsidR="00B86494" w:rsidRPr="00F26902" w14:paraId="4A0D1524" w14:textId="77777777" w:rsidTr="00FD5887">
        <w:tc>
          <w:tcPr>
            <w:tcW w:w="1959" w:type="dxa"/>
            <w:shd w:val="clear" w:color="auto" w:fill="D6E3BC" w:themeFill="accent3" w:themeFillTint="66"/>
          </w:tcPr>
          <w:p w14:paraId="7EA2FD3F" w14:textId="77777777" w:rsidR="00B86494" w:rsidRPr="002605F8" w:rsidRDefault="00B86494" w:rsidP="00FD5887">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4DDA481B" w14:textId="77777777" w:rsidR="00B86494" w:rsidRPr="002605F8" w:rsidRDefault="00B86494" w:rsidP="00FD5887">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34.350 Euro</w:t>
            </w:r>
          </w:p>
        </w:tc>
      </w:tr>
      <w:tr w:rsidR="00B86494" w:rsidRPr="00F26902" w14:paraId="04113DFF" w14:textId="77777777" w:rsidTr="00FD5887">
        <w:tc>
          <w:tcPr>
            <w:tcW w:w="1959" w:type="dxa"/>
            <w:shd w:val="clear" w:color="auto" w:fill="D6E3BC" w:themeFill="accent3" w:themeFillTint="66"/>
          </w:tcPr>
          <w:p w14:paraId="72F0DE0B"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1D832F47" w14:textId="77777777" w:rsidR="00B86494" w:rsidRDefault="00B86494" w:rsidP="00FD5887">
            <w:pPr>
              <w:rPr>
                <w:lang w:val="en-GB"/>
              </w:rPr>
            </w:pPr>
            <w:r w:rsidRPr="002605F8">
              <w:rPr>
                <w:rFonts w:cs="Arial"/>
                <w:i/>
                <w:sz w:val="18"/>
                <w:szCs w:val="18"/>
                <w:lang w:val="en-GB"/>
              </w:rPr>
              <w:t>Overall uncertainty:</w:t>
            </w:r>
            <w:r>
              <w:rPr>
                <w:rFonts w:cs="Arial"/>
                <w:i/>
                <w:sz w:val="18"/>
                <w:szCs w:val="18"/>
                <w:lang w:val="en-GB"/>
              </w:rPr>
              <w:t xml:space="preserve"> </w:t>
            </w:r>
            <w:r>
              <w:rPr>
                <w:highlight w:val="green"/>
                <w:lang w:val="en-GB"/>
              </w:rPr>
              <w:t>Green</w:t>
            </w:r>
            <w:r>
              <w:rPr>
                <w:lang w:val="en-GB"/>
              </w:rPr>
              <w:t>: Certain (&gt;66% probability)</w:t>
            </w:r>
          </w:p>
          <w:p w14:paraId="4CB98432" w14:textId="77777777" w:rsidR="00B86494" w:rsidRPr="002605F8" w:rsidRDefault="00B86494" w:rsidP="00FD5887">
            <w:pPr>
              <w:spacing w:line="240" w:lineRule="auto"/>
              <w:rPr>
                <w:rFonts w:cs="Arial"/>
                <w:i/>
                <w:sz w:val="18"/>
                <w:szCs w:val="18"/>
                <w:lang w:val="en-GB"/>
              </w:rPr>
            </w:pPr>
          </w:p>
        </w:tc>
      </w:tr>
      <w:tr w:rsidR="00B86494" w:rsidRPr="00375CFE" w14:paraId="5E28B812" w14:textId="77777777" w:rsidTr="00FD5887">
        <w:tc>
          <w:tcPr>
            <w:tcW w:w="1959" w:type="dxa"/>
            <w:shd w:val="clear" w:color="auto" w:fill="D6E3BC" w:themeFill="accent3" w:themeFillTint="66"/>
          </w:tcPr>
          <w:p w14:paraId="24840C39"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78D59D1A" w14:textId="77777777" w:rsidR="00B86494" w:rsidRDefault="00B86494" w:rsidP="00FD5887">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tbl>
            <w:tblPr>
              <w:tblW w:w="3240" w:type="dxa"/>
              <w:tblLook w:val="04A0" w:firstRow="1" w:lastRow="0" w:firstColumn="1" w:lastColumn="0" w:noHBand="0" w:noVBand="1"/>
            </w:tblPr>
            <w:tblGrid>
              <w:gridCol w:w="977"/>
              <w:gridCol w:w="2263"/>
            </w:tblGrid>
            <w:tr w:rsidR="00B86494" w14:paraId="5C2E0E4C" w14:textId="77777777" w:rsidTr="00FD5887">
              <w:trPr>
                <w:trHeight w:val="300"/>
              </w:trPr>
              <w:tc>
                <w:tcPr>
                  <w:tcW w:w="976" w:type="dxa"/>
                  <w:shd w:val="clear" w:color="auto" w:fill="00B050"/>
                  <w:noWrap/>
                  <w:hideMark/>
                </w:tcPr>
                <w:p w14:paraId="35F8E9B4" w14:textId="77777777" w:rsidR="00B86494" w:rsidRDefault="00B86494" w:rsidP="00FD5887">
                  <w:pPr>
                    <w:spacing w:after="0" w:line="240" w:lineRule="auto"/>
                    <w:jc w:val="center"/>
                    <w:rPr>
                      <w:rFonts w:cs="Arial"/>
                      <w:b/>
                      <w:color w:val="000000"/>
                      <w:u w:val="single"/>
                      <w:lang w:val="en-GB" w:eastAsia="fr-BE"/>
                    </w:rPr>
                  </w:pPr>
                  <w:r>
                    <w:rPr>
                      <w:rFonts w:cs="Arial"/>
                      <w:b/>
                      <w:color w:val="000000"/>
                      <w:u w:val="single"/>
                      <w:lang w:val="en-GB" w:eastAsia="fr-BE"/>
                    </w:rPr>
                    <w:t>5</w:t>
                  </w:r>
                </w:p>
              </w:tc>
              <w:tc>
                <w:tcPr>
                  <w:tcW w:w="2262" w:type="dxa"/>
                  <w:shd w:val="clear" w:color="auto" w:fill="00B050"/>
                  <w:hideMark/>
                </w:tcPr>
                <w:p w14:paraId="292A7097" w14:textId="77777777" w:rsidR="00B86494" w:rsidRDefault="00B86494" w:rsidP="00FD5887">
                  <w:pPr>
                    <w:spacing w:after="0" w:line="240" w:lineRule="auto"/>
                    <w:jc w:val="right"/>
                    <w:rPr>
                      <w:rFonts w:cs="Arial"/>
                      <w:b/>
                      <w:color w:val="000000"/>
                      <w:u w:val="single"/>
                      <w:lang w:val="en-GB" w:eastAsia="fr-BE"/>
                    </w:rPr>
                  </w:pPr>
                  <w:r>
                    <w:rPr>
                      <w:rFonts w:cs="Arial"/>
                      <w:b/>
                      <w:color w:val="000000"/>
                      <w:u w:val="single"/>
                      <w:lang w:val="en-GB" w:eastAsia="fr-BE"/>
                    </w:rPr>
                    <w:t xml:space="preserve">&lt; </w:t>
                  </w:r>
                  <w:r>
                    <w:rPr>
                      <w:b/>
                      <w:u w:val="single"/>
                      <w:lang w:val="en-GB"/>
                    </w:rPr>
                    <w:t xml:space="preserve">€ </w:t>
                  </w:r>
                  <w:r>
                    <w:rPr>
                      <w:rFonts w:cs="Arial"/>
                      <w:b/>
                      <w:color w:val="000000"/>
                      <w:u w:val="single"/>
                      <w:lang w:val="en-GB" w:eastAsia="fr-BE"/>
                    </w:rPr>
                    <w:t>50.000</w:t>
                  </w:r>
                </w:p>
              </w:tc>
            </w:tr>
          </w:tbl>
          <w:p w14:paraId="6DE75159" w14:textId="77777777" w:rsidR="00B86494" w:rsidRPr="002605F8" w:rsidRDefault="00B86494" w:rsidP="00FD5887">
            <w:pPr>
              <w:spacing w:line="240" w:lineRule="auto"/>
              <w:rPr>
                <w:rFonts w:cs="Arial"/>
                <w:i/>
                <w:sz w:val="18"/>
                <w:szCs w:val="18"/>
                <w:lang w:val="en-GB"/>
              </w:rPr>
            </w:pPr>
          </w:p>
        </w:tc>
      </w:tr>
    </w:tbl>
    <w:p w14:paraId="5B2A6460" w14:textId="77777777" w:rsidR="00B86494" w:rsidRDefault="00B86494" w:rsidP="00B86494">
      <w:pPr>
        <w:pStyle w:val="ARCADISStandaard"/>
        <w:rPr>
          <w:lang w:val="en-US"/>
        </w:rPr>
      </w:pPr>
    </w:p>
    <w:p w14:paraId="0459AEEA" w14:textId="77777777" w:rsidR="00B86494" w:rsidRDefault="00B86494" w:rsidP="00B86494">
      <w:pPr>
        <w:spacing w:before="0" w:after="200" w:line="276" w:lineRule="auto"/>
        <w:rPr>
          <w:lang w:val="en-US"/>
        </w:rPr>
      </w:pPr>
      <w:r>
        <w:rPr>
          <w:lang w:val="en-US"/>
        </w:rPr>
        <w:br w:type="page"/>
      </w:r>
    </w:p>
    <w:p w14:paraId="7F97FA08" w14:textId="77777777" w:rsidR="00B86494" w:rsidRDefault="00B86494" w:rsidP="00B86494">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B86494" w:rsidRPr="00AD682A" w14:paraId="40401ECE" w14:textId="77777777" w:rsidTr="00FD588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1F497D" w:themeFill="text2"/>
          </w:tcPr>
          <w:p w14:paraId="045FF980" w14:textId="77777777" w:rsidR="00B86494" w:rsidRPr="00AD682A" w:rsidRDefault="00B86494" w:rsidP="00FD5887">
            <w:pPr>
              <w:rPr>
                <w:b w:val="0"/>
                <w:color w:val="FFFFFF" w:themeColor="background1"/>
                <w:sz w:val="18"/>
                <w:szCs w:val="18"/>
              </w:rPr>
            </w:pPr>
            <w:r w:rsidRPr="00AD682A">
              <w:rPr>
                <w:color w:val="FFFFFF" w:themeColor="background1"/>
                <w:sz w:val="18"/>
                <w:szCs w:val="18"/>
              </w:rPr>
              <w:t>PART II</w:t>
            </w:r>
          </w:p>
        </w:tc>
        <w:tc>
          <w:tcPr>
            <w:tcW w:w="7667" w:type="dxa"/>
            <w:shd w:val="clear" w:color="auto" w:fill="1F497D" w:themeFill="text2"/>
          </w:tcPr>
          <w:p w14:paraId="70F348E3" w14:textId="77777777" w:rsidR="00B86494" w:rsidRPr="00AD682A" w:rsidRDefault="00B86494" w:rsidP="00FD5887">
            <w:pPr>
              <w:rPr>
                <w:b w:val="0"/>
                <w:i/>
                <w:color w:val="FFFFFF" w:themeColor="background1"/>
                <w:sz w:val="18"/>
                <w:szCs w:val="18"/>
              </w:rPr>
            </w:pPr>
            <w:r w:rsidRPr="00AD682A">
              <w:rPr>
                <w:i/>
                <w:color w:val="FFFFFF" w:themeColor="background1"/>
                <w:sz w:val="18"/>
                <w:szCs w:val="18"/>
              </w:rPr>
              <w:t>Benefit assessment</w:t>
            </w:r>
          </w:p>
        </w:tc>
      </w:tr>
      <w:tr w:rsidR="00B86494" w:rsidRPr="00AD682A" w14:paraId="3ADA509F" w14:textId="77777777" w:rsidTr="00FD5887">
        <w:trPr>
          <w:trHeight w:val="2253"/>
        </w:trPr>
        <w:tc>
          <w:tcPr>
            <w:tcW w:w="2268" w:type="dxa"/>
            <w:shd w:val="clear" w:color="auto" w:fill="auto"/>
          </w:tcPr>
          <w:p w14:paraId="76EAA5DD" w14:textId="77777777" w:rsidR="00B86494" w:rsidRPr="00AD682A" w:rsidRDefault="00B86494" w:rsidP="00FD5887">
            <w:pPr>
              <w:rPr>
                <w:b/>
                <w:sz w:val="18"/>
                <w:szCs w:val="18"/>
              </w:rPr>
            </w:pPr>
            <w:r w:rsidRPr="00AD682A">
              <w:rPr>
                <w:b/>
                <w:sz w:val="18"/>
                <w:szCs w:val="18"/>
              </w:rPr>
              <w:t>Scoring</w:t>
            </w:r>
          </w:p>
        </w:tc>
        <w:tc>
          <w:tcPr>
            <w:tcW w:w="7667" w:type="dxa"/>
            <w:shd w:val="clear" w:color="auto" w:fill="auto"/>
          </w:tcPr>
          <w:p w14:paraId="22EA181B" w14:textId="77777777" w:rsidR="00B86494" w:rsidRDefault="00B86494" w:rsidP="00FD5887">
            <w:pPr>
              <w:rPr>
                <w:b/>
                <w:sz w:val="18"/>
                <w:szCs w:val="18"/>
              </w:rPr>
            </w:pPr>
          </w:p>
          <w:tbl>
            <w:tblPr>
              <w:tblW w:w="8367" w:type="dxa"/>
              <w:tblLook w:val="04A0" w:firstRow="1" w:lastRow="0" w:firstColumn="1" w:lastColumn="0" w:noHBand="0" w:noVBand="1"/>
            </w:tblPr>
            <w:tblGrid>
              <w:gridCol w:w="2872"/>
              <w:gridCol w:w="1418"/>
              <w:gridCol w:w="1417"/>
              <w:gridCol w:w="1276"/>
              <w:gridCol w:w="1384"/>
            </w:tblGrid>
            <w:tr w:rsidR="00B86494" w:rsidRPr="00F26902" w14:paraId="4453F307" w14:textId="77777777" w:rsidTr="00FD5887">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09AB915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418" w:type="dxa"/>
                  <w:tcBorders>
                    <w:top w:val="single" w:sz="4" w:space="0" w:color="auto"/>
                    <w:left w:val="single" w:sz="4" w:space="0" w:color="auto"/>
                    <w:bottom w:val="single" w:sz="4" w:space="0" w:color="auto"/>
                    <w:right w:val="single" w:sz="4" w:space="0" w:color="auto"/>
                  </w:tcBorders>
                  <w:shd w:val="clear" w:color="auto" w:fill="D8D8D8"/>
                  <w:hideMark/>
                </w:tcPr>
                <w:p w14:paraId="15F4503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417" w:type="dxa"/>
                  <w:tcBorders>
                    <w:top w:val="single" w:sz="4" w:space="0" w:color="auto"/>
                    <w:left w:val="nil"/>
                    <w:bottom w:val="single" w:sz="4" w:space="0" w:color="auto"/>
                    <w:right w:val="single" w:sz="4" w:space="0" w:color="auto"/>
                  </w:tcBorders>
                  <w:shd w:val="clear" w:color="auto" w:fill="D8D8D8"/>
                  <w:hideMark/>
                </w:tcPr>
                <w:p w14:paraId="58B50C2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276" w:type="dxa"/>
                  <w:tcBorders>
                    <w:top w:val="single" w:sz="4" w:space="0" w:color="auto"/>
                    <w:left w:val="nil"/>
                    <w:bottom w:val="single" w:sz="4" w:space="0" w:color="auto"/>
                    <w:right w:val="single" w:sz="4" w:space="0" w:color="auto"/>
                  </w:tcBorders>
                  <w:shd w:val="clear" w:color="auto" w:fill="D8D8D8"/>
                  <w:hideMark/>
                </w:tcPr>
                <w:p w14:paraId="349F9E9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384" w:type="dxa"/>
                  <w:tcBorders>
                    <w:top w:val="single" w:sz="4" w:space="0" w:color="auto"/>
                    <w:left w:val="nil"/>
                    <w:bottom w:val="single" w:sz="4" w:space="0" w:color="auto"/>
                    <w:right w:val="single" w:sz="4" w:space="0" w:color="auto"/>
                  </w:tcBorders>
                  <w:shd w:val="clear" w:color="auto" w:fill="D8D8D8"/>
                  <w:hideMark/>
                </w:tcPr>
                <w:p w14:paraId="6A93D4B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2FBFF4EC" w14:textId="77777777" w:rsidTr="00FD5887">
              <w:trPr>
                <w:trHeight w:val="448"/>
              </w:trPr>
              <w:tc>
                <w:tcPr>
                  <w:tcW w:w="2872" w:type="dxa"/>
                  <w:tcBorders>
                    <w:top w:val="single" w:sz="4" w:space="0" w:color="auto"/>
                    <w:left w:val="single" w:sz="4" w:space="0" w:color="auto"/>
                    <w:bottom w:val="single" w:sz="4" w:space="0" w:color="auto"/>
                    <w:right w:val="single" w:sz="4" w:space="0" w:color="auto"/>
                  </w:tcBorders>
                  <w:hideMark/>
                </w:tcPr>
                <w:p w14:paraId="639F3420" w14:textId="77777777" w:rsidR="00B86494" w:rsidRDefault="00B86494" w:rsidP="00FD5887">
                  <w:pPr>
                    <w:spacing w:before="0" w:after="0" w:line="240" w:lineRule="auto"/>
                    <w:rPr>
                      <w:b/>
                      <w:color w:val="000000"/>
                      <w:sz w:val="18"/>
                      <w:lang w:val="en-GB"/>
                    </w:rPr>
                  </w:pPr>
                  <w:proofErr w:type="spellStart"/>
                  <w:r>
                    <w:rPr>
                      <w:b/>
                      <w:color w:val="000000"/>
                      <w:sz w:val="18"/>
                      <w:lang w:val="en-GB"/>
                    </w:rPr>
                    <w:t>Mgt</w:t>
                  </w:r>
                  <w:proofErr w:type="spellEnd"/>
                  <w:r>
                    <w:rPr>
                      <w:b/>
                      <w:color w:val="000000"/>
                      <w:sz w:val="18"/>
                      <w:lang w:val="en-GB"/>
                    </w:rPr>
                    <w:t xml:space="preserve"> plans for fish stocks</w:t>
                  </w:r>
                </w:p>
                <w:p w14:paraId="6D9F8EA2" w14:textId="77777777" w:rsidR="00B86494" w:rsidRDefault="00B86494" w:rsidP="00FD5887">
                  <w:pPr>
                    <w:spacing w:before="0" w:after="0" w:line="240" w:lineRule="auto"/>
                    <w:rPr>
                      <w:rFonts w:eastAsia="Times New Roman" w:cs="Arial"/>
                      <w:color w:val="000000"/>
                      <w:sz w:val="18"/>
                      <w:szCs w:val="20"/>
                      <w:lang w:val="en-GB"/>
                    </w:rPr>
                  </w:pPr>
                  <w:r>
                    <w:rPr>
                      <w:color w:val="000000"/>
                      <w:sz w:val="18"/>
                      <w:lang w:val="en-GB"/>
                    </w:rPr>
                    <w:t>No direct benefits from creation of management plans. The benefits will arise when the fish stock are managed commonly and allow the fishing the follow the principles of MSY</w:t>
                  </w:r>
                </w:p>
              </w:tc>
              <w:tc>
                <w:tcPr>
                  <w:tcW w:w="1418" w:type="dxa"/>
                  <w:tcBorders>
                    <w:top w:val="single" w:sz="4" w:space="0" w:color="auto"/>
                    <w:left w:val="single" w:sz="4" w:space="0" w:color="auto"/>
                    <w:bottom w:val="single" w:sz="4" w:space="0" w:color="auto"/>
                    <w:right w:val="single" w:sz="4" w:space="0" w:color="auto"/>
                  </w:tcBorders>
                  <w:hideMark/>
                </w:tcPr>
                <w:p w14:paraId="1D2FC2FB"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3</w:t>
                  </w:r>
                </w:p>
              </w:tc>
              <w:tc>
                <w:tcPr>
                  <w:tcW w:w="1417" w:type="dxa"/>
                  <w:tcBorders>
                    <w:top w:val="nil"/>
                    <w:left w:val="nil"/>
                    <w:bottom w:val="single" w:sz="4" w:space="0" w:color="auto"/>
                    <w:right w:val="single" w:sz="4" w:space="0" w:color="auto"/>
                  </w:tcBorders>
                  <w:hideMark/>
                </w:tcPr>
                <w:p w14:paraId="4C57E0D6"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276" w:type="dxa"/>
                  <w:tcBorders>
                    <w:top w:val="nil"/>
                    <w:left w:val="nil"/>
                    <w:bottom w:val="single" w:sz="4" w:space="0" w:color="auto"/>
                    <w:right w:val="single" w:sz="4" w:space="0" w:color="auto"/>
                  </w:tcBorders>
                  <w:hideMark/>
                </w:tcPr>
                <w:p w14:paraId="625960C9"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Contributes to achievement of MSY and sustainable fish stocks  </w:t>
                  </w:r>
                </w:p>
              </w:tc>
              <w:tc>
                <w:tcPr>
                  <w:tcW w:w="1384" w:type="dxa"/>
                  <w:tcBorders>
                    <w:top w:val="nil"/>
                    <w:left w:val="nil"/>
                    <w:bottom w:val="single" w:sz="4" w:space="0" w:color="auto"/>
                    <w:right w:val="single" w:sz="4" w:space="0" w:color="auto"/>
                  </w:tcBorders>
                  <w:hideMark/>
                </w:tcPr>
                <w:p w14:paraId="19E2E034"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1,7</w:t>
                  </w:r>
                </w:p>
              </w:tc>
            </w:tr>
          </w:tbl>
          <w:p w14:paraId="7223C6E4" w14:textId="77777777" w:rsidR="00B86494" w:rsidRPr="00AD682A" w:rsidRDefault="00B86494" w:rsidP="00FD5887">
            <w:pPr>
              <w:rPr>
                <w:b/>
                <w:sz w:val="18"/>
                <w:szCs w:val="18"/>
              </w:rPr>
            </w:pPr>
          </w:p>
          <w:p w14:paraId="61920BC4" w14:textId="77777777" w:rsidR="00B86494" w:rsidRPr="00AD682A" w:rsidRDefault="00B86494" w:rsidP="00FD5887">
            <w:pPr>
              <w:rPr>
                <w:b/>
                <w:sz w:val="18"/>
                <w:szCs w:val="18"/>
              </w:rPr>
            </w:pPr>
          </w:p>
        </w:tc>
      </w:tr>
    </w:tbl>
    <w:p w14:paraId="6453A53F" w14:textId="77777777" w:rsidR="00B86494" w:rsidRPr="005106D3" w:rsidRDefault="00B86494" w:rsidP="00B86494">
      <w:pPr>
        <w:pStyle w:val="ARCADISStandaard"/>
        <w:rPr>
          <w:lang w:val="en-US"/>
        </w:rPr>
      </w:pPr>
    </w:p>
    <w:p w14:paraId="77F758A5"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39845643" w14:textId="77777777" w:rsidR="005E537B" w:rsidRDefault="005E537B" w:rsidP="005E537B">
      <w:pPr>
        <w:pStyle w:val="Kop2"/>
        <w:rPr>
          <w:lang w:val="en-GB"/>
        </w:rPr>
      </w:pPr>
      <w:r w:rsidRPr="005636D6">
        <w:rPr>
          <w:lang w:val="en-GB"/>
        </w:rPr>
        <w:lastRenderedPageBreak/>
        <w:t xml:space="preserve">Measure </w:t>
      </w:r>
      <w:r>
        <w:rPr>
          <w:lang w:val="en-GB"/>
        </w:rPr>
        <w:t>11</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5E537B" w14:paraId="4A9D3168" w14:textId="77777777" w:rsidTr="009D64F6">
        <w:trPr>
          <w:cnfStyle w:val="100000000000" w:firstRow="1" w:lastRow="0" w:firstColumn="0" w:lastColumn="0" w:oddVBand="0" w:evenVBand="0" w:oddHBand="0" w:evenHBand="0" w:firstRowFirstColumn="0" w:firstRowLastColumn="0" w:lastRowFirstColumn="0" w:lastRowLastColumn="0"/>
          <w:tblHeader/>
        </w:trPr>
        <w:tc>
          <w:tcPr>
            <w:tcW w:w="1959"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24EE13CB" w14:textId="77777777" w:rsidR="005E537B" w:rsidRDefault="005E537B" w:rsidP="009D64F6">
            <w:pPr>
              <w:rPr>
                <w:szCs w:val="18"/>
                <w:lang w:val="en-GB"/>
              </w:rPr>
            </w:pPr>
            <w:r>
              <w:rPr>
                <w:szCs w:val="18"/>
                <w:lang w:val="en-GB"/>
              </w:rPr>
              <w:t xml:space="preserve">MEASURE </w:t>
            </w:r>
          </w:p>
        </w:tc>
        <w:tc>
          <w:tcPr>
            <w:tcW w:w="549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5C7A2936" w14:textId="77777777" w:rsidR="005E537B" w:rsidRDefault="005E537B" w:rsidP="009D64F6">
            <w:pPr>
              <w:rPr>
                <w:b w:val="0"/>
                <w:i/>
                <w:szCs w:val="18"/>
                <w:lang w:val="en-GB"/>
              </w:rPr>
            </w:pPr>
            <w:r w:rsidRPr="004068EB">
              <w:rPr>
                <w:b w:val="0"/>
                <w:i/>
                <w:szCs w:val="18"/>
                <w:lang w:val="en-GB"/>
              </w:rPr>
              <w:t>Control on use of turbot gillnets (material, mesh size and thickness)</w:t>
            </w:r>
          </w:p>
        </w:tc>
        <w:tc>
          <w:tcPr>
            <w:tcW w:w="24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558BEDFC" w14:textId="77777777" w:rsidR="005E537B" w:rsidRDefault="005E537B" w:rsidP="009D64F6">
            <w:pPr>
              <w:rPr>
                <w:i/>
                <w:szCs w:val="18"/>
                <w:lang w:val="en-GB"/>
              </w:rPr>
            </w:pPr>
            <w:r>
              <w:rPr>
                <w:i/>
                <w:szCs w:val="18"/>
                <w:lang w:val="en-GB"/>
              </w:rPr>
              <w:t>Code:</w:t>
            </w:r>
          </w:p>
          <w:p w14:paraId="7435AF91" w14:textId="77777777" w:rsidR="005E537B" w:rsidRDefault="005E537B" w:rsidP="009D64F6">
            <w:pPr>
              <w:rPr>
                <w:i/>
                <w:szCs w:val="18"/>
                <w:lang w:val="en-GB"/>
              </w:rPr>
            </w:pPr>
            <w:r>
              <w:rPr>
                <w:i/>
                <w:szCs w:val="18"/>
                <w:lang w:val="en-GB"/>
              </w:rPr>
              <w:t>MSFD reporting code</w:t>
            </w:r>
          </w:p>
        </w:tc>
      </w:tr>
      <w:tr w:rsidR="005E537B" w:rsidRPr="00F26902" w14:paraId="1BF47B6F" w14:textId="77777777" w:rsidTr="009D64F6">
        <w:tc>
          <w:tcPr>
            <w:tcW w:w="1959" w:type="dxa"/>
            <w:tcBorders>
              <w:top w:val="single" w:sz="4" w:space="0" w:color="auto"/>
              <w:left w:val="single" w:sz="4" w:space="0" w:color="auto"/>
              <w:bottom w:val="single" w:sz="4" w:space="0" w:color="auto"/>
              <w:right w:val="single" w:sz="4" w:space="0" w:color="auto"/>
            </w:tcBorders>
            <w:shd w:val="clear" w:color="auto" w:fill="1F497D" w:themeFill="text2"/>
          </w:tcPr>
          <w:p w14:paraId="0B7D33A2" w14:textId="77777777" w:rsidR="005E537B" w:rsidRDefault="005E537B" w:rsidP="009D64F6">
            <w:pPr>
              <w:rPr>
                <w:sz w:val="18"/>
                <w:szCs w:val="18"/>
                <w:lang w:val="en-GB"/>
              </w:rPr>
            </w:pPr>
          </w:p>
        </w:tc>
        <w:tc>
          <w:tcPr>
            <w:tcW w:w="549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5D3280F4" w14:textId="77777777" w:rsidR="005E537B" w:rsidRDefault="005E537B" w:rsidP="009D64F6">
            <w:pPr>
              <w:rPr>
                <w:i/>
                <w:color w:val="FFFFFF" w:themeColor="background1"/>
                <w:szCs w:val="18"/>
                <w:lang w:val="en-GB"/>
              </w:rPr>
            </w:pPr>
            <w:r>
              <w:rPr>
                <w:i/>
                <w:color w:val="FFFFFF" w:themeColor="background1"/>
                <w:szCs w:val="18"/>
                <w:lang w:val="en-GB"/>
              </w:rPr>
              <w:t>Management area: Black Sea</w:t>
            </w:r>
          </w:p>
          <w:p w14:paraId="7589E5D5" w14:textId="77777777" w:rsidR="005E537B" w:rsidRDefault="005E537B" w:rsidP="009D64F6">
            <w:pPr>
              <w:rPr>
                <w:i/>
                <w:color w:val="FFFFFF" w:themeColor="background1"/>
                <w:szCs w:val="18"/>
                <w:lang w:val="en-GB"/>
              </w:rPr>
            </w:pPr>
            <w:r>
              <w:rPr>
                <w:i/>
                <w:color w:val="FFFFFF" w:themeColor="background1"/>
                <w:szCs w:val="18"/>
                <w:lang w:val="en-GB"/>
              </w:rPr>
              <w:t>Any other codes:</w:t>
            </w:r>
          </w:p>
        </w:tc>
        <w:tc>
          <w:tcPr>
            <w:tcW w:w="24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46430A60" w14:textId="77777777" w:rsidR="005E537B" w:rsidRDefault="005E537B" w:rsidP="009D64F6">
            <w:pPr>
              <w:rPr>
                <w:i/>
                <w:color w:val="FFFFFF" w:themeColor="background1"/>
                <w:szCs w:val="18"/>
                <w:lang w:val="en-GB"/>
              </w:rPr>
            </w:pPr>
            <w:r>
              <w:rPr>
                <w:i/>
                <w:color w:val="FFFFFF" w:themeColor="background1"/>
                <w:szCs w:val="18"/>
                <w:lang w:val="en-GB"/>
              </w:rPr>
              <w:t>N° of measure:</w:t>
            </w:r>
          </w:p>
          <w:p w14:paraId="14F1D13B" w14:textId="77777777" w:rsidR="005E537B" w:rsidRDefault="005E537B" w:rsidP="009D64F6">
            <w:pPr>
              <w:rPr>
                <w:i/>
                <w:color w:val="FFFFFF" w:themeColor="background1"/>
                <w:szCs w:val="18"/>
                <w:lang w:val="en-GB"/>
              </w:rPr>
            </w:pPr>
            <w:r>
              <w:rPr>
                <w:i/>
                <w:color w:val="FFFFFF" w:themeColor="background1"/>
                <w:szCs w:val="18"/>
                <w:lang w:val="en-GB"/>
              </w:rPr>
              <w:t>11</w:t>
            </w:r>
          </w:p>
        </w:tc>
      </w:tr>
      <w:tr w:rsidR="005E537B" w14:paraId="50507D43" w14:textId="77777777" w:rsidTr="009D64F6">
        <w:tc>
          <w:tcPr>
            <w:tcW w:w="19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D30113E" w14:textId="77777777" w:rsidR="005E537B" w:rsidRDefault="005E537B" w:rsidP="009D64F6">
            <w:pPr>
              <w:rPr>
                <w:b/>
                <w:color w:val="FFFFFF" w:themeColor="background1"/>
                <w:szCs w:val="18"/>
                <w:lang w:val="en-GB"/>
              </w:rPr>
            </w:pPr>
            <w:r>
              <w:rPr>
                <w:b/>
                <w:color w:val="FFFFFF" w:themeColor="background1"/>
                <w:szCs w:val="18"/>
                <w:lang w:val="en-GB"/>
              </w:rPr>
              <w:t>PART I</w:t>
            </w:r>
          </w:p>
        </w:tc>
        <w:tc>
          <w:tcPr>
            <w:tcW w:w="549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81228AE" w14:textId="77777777" w:rsidR="005E537B" w:rsidRDefault="005E537B" w:rsidP="009D64F6">
            <w:pPr>
              <w:rPr>
                <w:b/>
                <w:color w:val="FFFFFF" w:themeColor="background1"/>
                <w:szCs w:val="18"/>
                <w:lang w:val="en-GB"/>
              </w:rPr>
            </w:pPr>
            <w:r>
              <w:rPr>
                <w:b/>
                <w:color w:val="FFFFFF" w:themeColor="background1"/>
                <w:szCs w:val="18"/>
                <w:lang w:val="en-GB"/>
              </w:rPr>
              <w:t>Detailed cost assessment</w:t>
            </w:r>
          </w:p>
        </w:tc>
        <w:tc>
          <w:tcPr>
            <w:tcW w:w="2480" w:type="dxa"/>
            <w:tcBorders>
              <w:top w:val="single" w:sz="4" w:space="0" w:color="auto"/>
              <w:left w:val="single" w:sz="4" w:space="0" w:color="auto"/>
              <w:bottom w:val="single" w:sz="4" w:space="0" w:color="auto"/>
              <w:right w:val="single" w:sz="4" w:space="0" w:color="auto"/>
            </w:tcBorders>
            <w:shd w:val="clear" w:color="auto" w:fill="4F81BD" w:themeFill="accent1"/>
          </w:tcPr>
          <w:p w14:paraId="3BAF54AE" w14:textId="77777777" w:rsidR="005E537B" w:rsidRDefault="005E537B" w:rsidP="009D64F6">
            <w:pPr>
              <w:rPr>
                <w:b/>
                <w:color w:val="FFFFFF" w:themeColor="background1"/>
                <w:sz w:val="18"/>
                <w:szCs w:val="18"/>
                <w:lang w:val="en-GB"/>
              </w:rPr>
            </w:pPr>
          </w:p>
        </w:tc>
      </w:tr>
      <w:tr w:rsidR="005E537B" w:rsidRPr="00F26902" w14:paraId="095AAC2C" w14:textId="77777777" w:rsidTr="009D64F6">
        <w:trPr>
          <w:trHeight w:val="1920"/>
        </w:trPr>
        <w:tc>
          <w:tcPr>
            <w:tcW w:w="1959" w:type="dxa"/>
            <w:tcBorders>
              <w:top w:val="single" w:sz="4" w:space="0" w:color="auto"/>
              <w:left w:val="single" w:sz="4" w:space="0" w:color="auto"/>
              <w:right w:val="single" w:sz="4" w:space="0" w:color="auto"/>
            </w:tcBorders>
            <w:shd w:val="clear" w:color="auto" w:fill="DBE5F1" w:themeFill="accent1" w:themeFillTint="33"/>
            <w:hideMark/>
          </w:tcPr>
          <w:p w14:paraId="3AE25C51" w14:textId="77777777" w:rsidR="005E537B" w:rsidRDefault="005E537B" w:rsidP="009D64F6">
            <w:pPr>
              <w:rPr>
                <w:b/>
                <w:szCs w:val="18"/>
                <w:lang w:val="en-GB"/>
              </w:rPr>
            </w:pPr>
            <w:r>
              <w:rPr>
                <w:b/>
                <w:szCs w:val="18"/>
                <w:lang w:val="en-GB"/>
              </w:rPr>
              <w:t>Operational action 1</w:t>
            </w:r>
          </w:p>
          <w:p w14:paraId="18FC5543" w14:textId="77777777" w:rsidR="005E537B" w:rsidRDefault="005E537B" w:rsidP="009D64F6">
            <w:pPr>
              <w:rPr>
                <w:b/>
                <w:szCs w:val="18"/>
                <w:lang w:val="en-GB"/>
              </w:rPr>
            </w:pPr>
            <w:r>
              <w:rPr>
                <w:b/>
                <w:szCs w:val="18"/>
                <w:lang w:val="en-GB"/>
              </w:rPr>
              <w:t>Operational action 2</w:t>
            </w:r>
          </w:p>
          <w:p w14:paraId="235FA9E8" w14:textId="77777777" w:rsidR="005E537B" w:rsidRDefault="005E537B" w:rsidP="009D64F6">
            <w:pPr>
              <w:rPr>
                <w:b/>
                <w:szCs w:val="18"/>
                <w:lang w:val="en-GB"/>
              </w:rPr>
            </w:pPr>
            <w:r>
              <w:rPr>
                <w:b/>
                <w:szCs w:val="18"/>
                <w:lang w:val="en-GB"/>
              </w:rPr>
              <w:t>Operational action 3</w:t>
            </w:r>
          </w:p>
        </w:tc>
        <w:tc>
          <w:tcPr>
            <w:tcW w:w="7976" w:type="dxa"/>
            <w:gridSpan w:val="2"/>
            <w:tcBorders>
              <w:top w:val="single" w:sz="4" w:space="0" w:color="auto"/>
              <w:left w:val="single" w:sz="4" w:space="0" w:color="auto"/>
              <w:right w:val="single" w:sz="4" w:space="0" w:color="auto"/>
            </w:tcBorders>
            <w:shd w:val="clear" w:color="auto" w:fill="DBE5F1" w:themeFill="accent1" w:themeFillTint="33"/>
          </w:tcPr>
          <w:p w14:paraId="2805F676" w14:textId="77777777" w:rsidR="005E537B" w:rsidRDefault="005E537B" w:rsidP="009D64F6">
            <w:pPr>
              <w:spacing w:line="240" w:lineRule="auto"/>
              <w:rPr>
                <w:i/>
                <w:szCs w:val="18"/>
                <w:lang w:val="en-GB"/>
              </w:rPr>
            </w:pPr>
            <w:r w:rsidRPr="004068EB">
              <w:rPr>
                <w:i/>
                <w:szCs w:val="18"/>
                <w:lang w:val="en-GB"/>
              </w:rPr>
              <w:t>Training of control staff</w:t>
            </w:r>
          </w:p>
          <w:p w14:paraId="07CCC3CB" w14:textId="77777777" w:rsidR="005E537B" w:rsidRDefault="005E537B" w:rsidP="009D64F6">
            <w:pPr>
              <w:spacing w:line="240" w:lineRule="auto"/>
              <w:rPr>
                <w:i/>
                <w:szCs w:val="18"/>
                <w:lang w:val="en-GB"/>
              </w:rPr>
            </w:pPr>
          </w:p>
          <w:p w14:paraId="557FFBB1" w14:textId="77777777" w:rsidR="005E537B" w:rsidRDefault="005E537B" w:rsidP="009D64F6">
            <w:pPr>
              <w:spacing w:line="240" w:lineRule="auto"/>
              <w:rPr>
                <w:i/>
                <w:szCs w:val="18"/>
                <w:lang w:val="en-GB"/>
              </w:rPr>
            </w:pPr>
            <w:r w:rsidRPr="004068EB">
              <w:rPr>
                <w:i/>
                <w:szCs w:val="18"/>
                <w:lang w:val="en-GB"/>
              </w:rPr>
              <w:t>Additional staff for control</w:t>
            </w:r>
          </w:p>
          <w:p w14:paraId="29E790F1" w14:textId="77777777" w:rsidR="005E537B" w:rsidRDefault="005E537B" w:rsidP="009D64F6">
            <w:pPr>
              <w:spacing w:line="240" w:lineRule="auto"/>
              <w:rPr>
                <w:i/>
                <w:szCs w:val="18"/>
                <w:lang w:val="en-GB"/>
              </w:rPr>
            </w:pPr>
          </w:p>
          <w:p w14:paraId="33B026A6" w14:textId="77777777" w:rsidR="005E537B" w:rsidRDefault="005E537B" w:rsidP="009D64F6">
            <w:pPr>
              <w:spacing w:line="240" w:lineRule="auto"/>
              <w:rPr>
                <w:i/>
                <w:szCs w:val="18"/>
                <w:lang w:val="en-GB"/>
              </w:rPr>
            </w:pPr>
          </w:p>
          <w:p w14:paraId="07C77185" w14:textId="77777777" w:rsidR="005E537B" w:rsidRDefault="005E537B" w:rsidP="009D64F6">
            <w:pPr>
              <w:spacing w:line="240" w:lineRule="auto"/>
              <w:rPr>
                <w:i/>
                <w:szCs w:val="18"/>
                <w:lang w:val="en-GB"/>
              </w:rPr>
            </w:pPr>
            <w:r w:rsidRPr="004068EB">
              <w:rPr>
                <w:rFonts w:cs="Arial"/>
                <w:i/>
                <w:szCs w:val="18"/>
                <w:lang w:val="en-GB"/>
              </w:rPr>
              <w:t>Operational costs for control (fuel, material, boat, ...)"</w:t>
            </w:r>
          </w:p>
        </w:tc>
      </w:tr>
      <w:tr w:rsidR="005E537B" w:rsidRPr="00F26902" w14:paraId="7F63469D" w14:textId="77777777" w:rsidTr="009D64F6">
        <w:trPr>
          <w:trHeight w:val="810"/>
        </w:trPr>
        <w:tc>
          <w:tcPr>
            <w:tcW w:w="9935" w:type="dxa"/>
            <w:gridSpan w:val="3"/>
            <w:tcBorders>
              <w:top w:val="single" w:sz="4" w:space="0" w:color="auto"/>
              <w:left w:val="single" w:sz="4" w:space="0" w:color="auto"/>
              <w:right w:val="single" w:sz="4" w:space="0" w:color="auto"/>
            </w:tcBorders>
            <w:hideMark/>
          </w:tcPr>
          <w:p w14:paraId="768BD7F1" w14:textId="77777777" w:rsidR="005E537B" w:rsidRPr="00953888" w:rsidRDefault="005E537B" w:rsidP="009D64F6">
            <w:pPr>
              <w:rPr>
                <w:lang w:val="en-GB"/>
              </w:rPr>
            </w:pPr>
            <w:r w:rsidRPr="00953888">
              <w:rPr>
                <w:lang w:val="en-GB"/>
              </w:rPr>
              <w:t>Similar to measure (5) Control of regulated activities within or near MPAs</w:t>
            </w:r>
          </w:p>
          <w:p w14:paraId="6DE82F16" w14:textId="77777777" w:rsidR="005E537B" w:rsidRPr="004068EB" w:rsidRDefault="005E537B" w:rsidP="009D64F6">
            <w:pPr>
              <w:rPr>
                <w:b/>
                <w:lang w:val="en-GB"/>
              </w:rPr>
            </w:pPr>
            <w:r w:rsidRPr="00953888">
              <w:rPr>
                <w:lang w:val="en-GB"/>
              </w:rPr>
              <w:t>&amp; measure (34) Enhanced control on discharges of sewage water from ships according to the requirements of MARPOL 73/78 (requirements of Annex 1) Reformulation needed - Targets: Reduce nutrients; reduce contaminants</w:t>
            </w:r>
          </w:p>
        </w:tc>
      </w:tr>
    </w:tbl>
    <w:p w14:paraId="1E98FD55" w14:textId="77777777" w:rsidR="005E537B" w:rsidRDefault="005E537B" w:rsidP="005E537B">
      <w:pPr>
        <w:pStyle w:val="ARCADISStandaard"/>
        <w:rPr>
          <w:lang w:val="en-US"/>
        </w:rPr>
      </w:pPr>
    </w:p>
    <w:p w14:paraId="6E3B68F0" w14:textId="77777777" w:rsidR="005E537B" w:rsidRDefault="005E537B" w:rsidP="005E537B">
      <w:pPr>
        <w:spacing w:before="0" w:after="200" w:line="276" w:lineRule="auto"/>
        <w:rPr>
          <w:rFonts w:cs="Arial"/>
          <w:b/>
          <w:bCs/>
          <w:iCs/>
          <w:color w:val="0079A2"/>
          <w:sz w:val="24"/>
          <w:szCs w:val="28"/>
          <w:lang w:val="en-GB"/>
        </w:rPr>
      </w:pPr>
      <w:r>
        <w:rPr>
          <w:lang w:val="en-GB"/>
        </w:rPr>
        <w:br w:type="page"/>
      </w:r>
    </w:p>
    <w:p w14:paraId="7B9B5FB9" w14:textId="232E211D" w:rsidR="00B86494" w:rsidRDefault="00B86494" w:rsidP="00B86494">
      <w:pPr>
        <w:pStyle w:val="Kop2"/>
        <w:rPr>
          <w:lang w:val="en-GB"/>
        </w:rPr>
      </w:pPr>
      <w:r>
        <w:rPr>
          <w:lang w:val="en-GB"/>
        </w:rPr>
        <w:lastRenderedPageBreak/>
        <w:t>Measure 1</w:t>
      </w:r>
      <w:r w:rsidR="00DE216A">
        <w:rPr>
          <w:lang w:val="en-GB"/>
        </w:rPr>
        <w:t>2</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40FB80B6"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12B42483"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23E96313" w14:textId="614A55A3" w:rsidR="00B86494" w:rsidRPr="002605F8" w:rsidRDefault="0010051F" w:rsidP="00FD5887">
            <w:pPr>
              <w:rPr>
                <w:b w:val="0"/>
                <w:i/>
                <w:sz w:val="18"/>
                <w:szCs w:val="18"/>
                <w:lang w:val="en-GB"/>
              </w:rPr>
            </w:pPr>
            <w:r w:rsidRPr="0010051F">
              <w:rPr>
                <w:b w:val="0"/>
                <w:i/>
                <w:sz w:val="18"/>
                <w:szCs w:val="18"/>
                <w:lang w:val="en-GB"/>
              </w:rPr>
              <w:t xml:space="preserve">Define and re-evaluate </w:t>
            </w:r>
            <w:proofErr w:type="spellStart"/>
            <w:r w:rsidRPr="0010051F">
              <w:rPr>
                <w:b w:val="0"/>
                <w:i/>
                <w:sz w:val="18"/>
                <w:szCs w:val="18"/>
                <w:lang w:val="en-GB"/>
              </w:rPr>
              <w:t>spatio</w:t>
            </w:r>
            <w:proofErr w:type="spellEnd"/>
            <w:r w:rsidRPr="0010051F">
              <w:rPr>
                <w:b w:val="0"/>
                <w:i/>
                <w:sz w:val="18"/>
                <w:szCs w:val="18"/>
                <w:lang w:val="en-GB"/>
              </w:rPr>
              <w:t>-temporal bans and closures for fish species - fish stocks</w:t>
            </w:r>
          </w:p>
        </w:tc>
        <w:tc>
          <w:tcPr>
            <w:tcW w:w="2480" w:type="dxa"/>
            <w:shd w:val="clear" w:color="auto" w:fill="1F497D" w:themeFill="text2"/>
          </w:tcPr>
          <w:p w14:paraId="4B8A8D31" w14:textId="77777777" w:rsidR="00B86494" w:rsidRPr="002605F8" w:rsidRDefault="00B86494" w:rsidP="00FD5887">
            <w:pPr>
              <w:rPr>
                <w:i/>
                <w:sz w:val="18"/>
                <w:szCs w:val="18"/>
                <w:lang w:val="en-GB"/>
              </w:rPr>
            </w:pPr>
            <w:r w:rsidRPr="002605F8">
              <w:rPr>
                <w:i/>
                <w:sz w:val="18"/>
                <w:szCs w:val="18"/>
                <w:lang w:val="en-GB"/>
              </w:rPr>
              <w:t>Code:</w:t>
            </w:r>
          </w:p>
          <w:p w14:paraId="1D5780F9"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493E73" w14:paraId="3243D3F2" w14:textId="77777777" w:rsidTr="00FD5887">
        <w:tc>
          <w:tcPr>
            <w:tcW w:w="1959" w:type="dxa"/>
            <w:shd w:val="clear" w:color="auto" w:fill="1F497D" w:themeFill="text2"/>
          </w:tcPr>
          <w:p w14:paraId="0B859F10" w14:textId="77777777" w:rsidR="00B86494" w:rsidRPr="002605F8" w:rsidRDefault="00B86494" w:rsidP="00FD5887">
            <w:pPr>
              <w:rPr>
                <w:sz w:val="18"/>
                <w:szCs w:val="18"/>
                <w:lang w:val="en-GB"/>
              </w:rPr>
            </w:pPr>
          </w:p>
        </w:tc>
        <w:tc>
          <w:tcPr>
            <w:tcW w:w="5496" w:type="dxa"/>
            <w:shd w:val="clear" w:color="auto" w:fill="1F497D" w:themeFill="text2"/>
          </w:tcPr>
          <w:p w14:paraId="2033CD3B"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7E550E8C"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201C00F4"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6D5D6049" w14:textId="3D48E400" w:rsidR="00B86494" w:rsidRPr="002605F8" w:rsidRDefault="00DE216A" w:rsidP="00FD5887">
            <w:pPr>
              <w:rPr>
                <w:i/>
                <w:color w:val="FFFFFF" w:themeColor="background1"/>
                <w:sz w:val="18"/>
                <w:szCs w:val="18"/>
                <w:lang w:val="en-GB"/>
              </w:rPr>
            </w:pPr>
            <w:r>
              <w:rPr>
                <w:i/>
                <w:color w:val="FFFFFF" w:themeColor="background1"/>
                <w:sz w:val="18"/>
                <w:szCs w:val="18"/>
                <w:lang w:val="en-GB"/>
              </w:rPr>
              <w:t>12</w:t>
            </w:r>
          </w:p>
        </w:tc>
      </w:tr>
      <w:tr w:rsidR="00B86494" w:rsidRPr="002605F8" w14:paraId="61EEB1BF" w14:textId="77777777" w:rsidTr="00FD5887">
        <w:tc>
          <w:tcPr>
            <w:tcW w:w="1959" w:type="dxa"/>
            <w:shd w:val="clear" w:color="auto" w:fill="4F81BD" w:themeFill="accent1"/>
          </w:tcPr>
          <w:p w14:paraId="6F26B577"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3B0C8C2B"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6B6A23DC" w14:textId="77777777" w:rsidR="00B86494" w:rsidRPr="002605F8" w:rsidRDefault="00B86494" w:rsidP="00FD5887">
            <w:pPr>
              <w:rPr>
                <w:b/>
                <w:color w:val="FFFFFF" w:themeColor="background1"/>
                <w:sz w:val="18"/>
                <w:szCs w:val="18"/>
                <w:lang w:val="en-GB"/>
              </w:rPr>
            </w:pPr>
          </w:p>
        </w:tc>
      </w:tr>
      <w:tr w:rsidR="00B86494" w:rsidRPr="00F26902" w14:paraId="6003721A" w14:textId="77777777" w:rsidTr="00FD5887">
        <w:tc>
          <w:tcPr>
            <w:tcW w:w="1959" w:type="dxa"/>
            <w:shd w:val="clear" w:color="auto" w:fill="DBE5F1" w:themeFill="accent1" w:themeFillTint="33"/>
          </w:tcPr>
          <w:p w14:paraId="1D25CBEC" w14:textId="77777777" w:rsidR="00B86494" w:rsidRPr="002605F8" w:rsidRDefault="00B86494" w:rsidP="00FD5887">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4E0CE6EA" w14:textId="77777777" w:rsidR="00B86494" w:rsidRPr="002605F8" w:rsidRDefault="00B86494" w:rsidP="00FD5887">
            <w:pPr>
              <w:spacing w:line="240" w:lineRule="auto"/>
              <w:rPr>
                <w:i/>
                <w:sz w:val="18"/>
                <w:szCs w:val="18"/>
                <w:lang w:val="en-GB"/>
              </w:rPr>
            </w:pPr>
            <w:r w:rsidRPr="009D4A59">
              <w:rPr>
                <w:i/>
                <w:sz w:val="18"/>
                <w:szCs w:val="18"/>
                <w:lang w:val="en-GB"/>
              </w:rPr>
              <w:t xml:space="preserve">Research to specify </w:t>
            </w:r>
            <w:proofErr w:type="spellStart"/>
            <w:r w:rsidRPr="009D4A59">
              <w:rPr>
                <w:i/>
                <w:sz w:val="18"/>
                <w:szCs w:val="18"/>
                <w:lang w:val="en-GB"/>
              </w:rPr>
              <w:t>spatio</w:t>
            </w:r>
            <w:proofErr w:type="spellEnd"/>
            <w:r w:rsidRPr="009D4A59">
              <w:rPr>
                <w:i/>
                <w:sz w:val="18"/>
                <w:szCs w:val="18"/>
                <w:lang w:val="en-GB"/>
              </w:rPr>
              <w:t>-temporal stock assessments/needs</w:t>
            </w:r>
          </w:p>
        </w:tc>
      </w:tr>
      <w:tr w:rsidR="00B86494" w:rsidRPr="00F26902" w14:paraId="73E06F97" w14:textId="77777777" w:rsidTr="00FD5887">
        <w:tc>
          <w:tcPr>
            <w:tcW w:w="1959" w:type="dxa"/>
          </w:tcPr>
          <w:p w14:paraId="7F3D3A24"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6AEC6A17" w14:textId="77777777" w:rsidR="00B86494" w:rsidRPr="009D4A59" w:rsidRDefault="00B86494" w:rsidP="00FD5887">
            <w:pPr>
              <w:pStyle w:val="Opsommingsymbool0"/>
              <w:rPr>
                <w:sz w:val="18"/>
                <w:szCs w:val="18"/>
                <w:lang w:val="en-GB"/>
              </w:rPr>
            </w:pPr>
            <w:r w:rsidRPr="009D4A59">
              <w:rPr>
                <w:sz w:val="18"/>
                <w:szCs w:val="18"/>
                <w:lang w:val="en-GB"/>
              </w:rPr>
              <w:t>1 year research programme</w:t>
            </w:r>
          </w:p>
          <w:p w14:paraId="0AAEEDAB" w14:textId="77777777" w:rsidR="00B86494" w:rsidRPr="002605F8" w:rsidRDefault="00B86494" w:rsidP="00FD5887">
            <w:pPr>
              <w:pStyle w:val="Opsommingsymbool0"/>
              <w:rPr>
                <w:sz w:val="18"/>
                <w:szCs w:val="18"/>
                <w:lang w:val="en-GB"/>
              </w:rPr>
            </w:pPr>
            <w:r w:rsidRPr="009D4A59">
              <w:rPr>
                <w:sz w:val="18"/>
                <w:szCs w:val="18"/>
                <w:lang w:val="en-GB"/>
              </w:rPr>
              <w:t>Unit costs from chapter 3 Cost assumptions</w:t>
            </w:r>
          </w:p>
        </w:tc>
      </w:tr>
      <w:tr w:rsidR="00B86494" w:rsidRPr="002605F8" w14:paraId="0E069CAF" w14:textId="77777777" w:rsidTr="00FD5887">
        <w:trPr>
          <w:trHeight w:val="2514"/>
        </w:trPr>
        <w:tc>
          <w:tcPr>
            <w:tcW w:w="1959" w:type="dxa"/>
          </w:tcPr>
          <w:p w14:paraId="0425F616"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3F5E51C8" w14:textId="77777777" w:rsidR="00B86494" w:rsidRDefault="00B86494" w:rsidP="00FD5887">
            <w:pPr>
              <w:pStyle w:val="Opsommingsymbool0"/>
              <w:rPr>
                <w:lang w:val="en-GB"/>
              </w:rPr>
            </w:pPr>
            <w:r>
              <w:rPr>
                <w:lang w:val="en-GB"/>
              </w:rPr>
              <w:t>Research costs</w:t>
            </w:r>
          </w:p>
          <w:tbl>
            <w:tblPr>
              <w:tblW w:w="6066" w:type="dxa"/>
              <w:tblLook w:val="04A0" w:firstRow="1" w:lastRow="0" w:firstColumn="1" w:lastColumn="0" w:noHBand="0" w:noVBand="1"/>
            </w:tblPr>
            <w:tblGrid>
              <w:gridCol w:w="3231"/>
              <w:gridCol w:w="1361"/>
              <w:gridCol w:w="1474"/>
            </w:tblGrid>
            <w:tr w:rsidR="00B86494" w14:paraId="74F6A81A"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20742A7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Actions required </w:t>
                  </w:r>
                </w:p>
              </w:tc>
              <w:tc>
                <w:tcPr>
                  <w:tcW w:w="1361" w:type="dxa"/>
                  <w:tcBorders>
                    <w:top w:val="single" w:sz="4" w:space="0" w:color="auto"/>
                    <w:left w:val="nil"/>
                    <w:bottom w:val="single" w:sz="4" w:space="0" w:color="auto"/>
                    <w:right w:val="single" w:sz="4" w:space="0" w:color="auto"/>
                  </w:tcBorders>
                  <w:shd w:val="clear" w:color="auto" w:fill="D8D8D8"/>
                  <w:hideMark/>
                </w:tcPr>
                <w:p w14:paraId="238D012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 off cost, €</w:t>
                  </w:r>
                </w:p>
              </w:tc>
              <w:tc>
                <w:tcPr>
                  <w:tcW w:w="1474" w:type="dxa"/>
                  <w:tcBorders>
                    <w:top w:val="single" w:sz="4" w:space="0" w:color="auto"/>
                    <w:left w:val="nil"/>
                    <w:bottom w:val="single" w:sz="4" w:space="0" w:color="auto"/>
                    <w:right w:val="single" w:sz="4" w:space="0" w:color="auto"/>
                  </w:tcBorders>
                  <w:shd w:val="clear" w:color="auto" w:fill="D8D8D8"/>
                  <w:hideMark/>
                </w:tcPr>
                <w:p w14:paraId="7371EF4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year, €</w:t>
                  </w:r>
                </w:p>
              </w:tc>
            </w:tr>
            <w:tr w:rsidR="00B86494" w14:paraId="06EF7E87"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359BD7C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1 year research programme</w:t>
                  </w:r>
                </w:p>
              </w:tc>
              <w:tc>
                <w:tcPr>
                  <w:tcW w:w="1361" w:type="dxa"/>
                  <w:tcBorders>
                    <w:top w:val="nil"/>
                    <w:left w:val="nil"/>
                    <w:bottom w:val="single" w:sz="4" w:space="0" w:color="auto"/>
                    <w:right w:val="single" w:sz="4" w:space="0" w:color="auto"/>
                  </w:tcBorders>
                  <w:hideMark/>
                </w:tcPr>
                <w:p w14:paraId="36B170D1"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50.000</w:t>
                  </w:r>
                </w:p>
              </w:tc>
              <w:tc>
                <w:tcPr>
                  <w:tcW w:w="1474" w:type="dxa"/>
                  <w:tcBorders>
                    <w:top w:val="nil"/>
                    <w:left w:val="nil"/>
                    <w:bottom w:val="single" w:sz="4" w:space="0" w:color="auto"/>
                    <w:right w:val="single" w:sz="4" w:space="0" w:color="auto"/>
                  </w:tcBorders>
                  <w:shd w:val="clear" w:color="auto" w:fill="D9D9D9" w:themeFill="background1" w:themeFillShade="D9"/>
                </w:tcPr>
                <w:p w14:paraId="5041CA02" w14:textId="77777777" w:rsidR="00B86494" w:rsidRDefault="00B86494" w:rsidP="00FD5887">
                  <w:pPr>
                    <w:spacing w:before="0" w:after="0" w:line="240" w:lineRule="auto"/>
                    <w:jc w:val="right"/>
                    <w:rPr>
                      <w:rFonts w:eastAsia="Times New Roman" w:cs="Arial"/>
                      <w:color w:val="000000"/>
                      <w:sz w:val="18"/>
                      <w:szCs w:val="20"/>
                      <w:lang w:val="en-GB"/>
                    </w:rPr>
                  </w:pPr>
                </w:p>
              </w:tc>
            </w:tr>
            <w:tr w:rsidR="00B86494" w14:paraId="244468A2"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2CD5C5A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cost</w:t>
                  </w:r>
                </w:p>
              </w:tc>
              <w:tc>
                <w:tcPr>
                  <w:tcW w:w="1361" w:type="dxa"/>
                  <w:tcBorders>
                    <w:top w:val="nil"/>
                    <w:left w:val="nil"/>
                    <w:bottom w:val="single" w:sz="4" w:space="0" w:color="auto"/>
                    <w:right w:val="single" w:sz="4" w:space="0" w:color="auto"/>
                  </w:tcBorders>
                  <w:hideMark/>
                </w:tcPr>
                <w:p w14:paraId="200D6660"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b/>
                      <w:bCs/>
                      <w:color w:val="000000"/>
                      <w:sz w:val="18"/>
                      <w:szCs w:val="20"/>
                      <w:lang w:val="en-GB"/>
                    </w:rPr>
                    <w:t>50.000</w:t>
                  </w:r>
                </w:p>
              </w:tc>
              <w:tc>
                <w:tcPr>
                  <w:tcW w:w="1474" w:type="dxa"/>
                  <w:tcBorders>
                    <w:top w:val="nil"/>
                    <w:left w:val="nil"/>
                    <w:bottom w:val="single" w:sz="4" w:space="0" w:color="auto"/>
                    <w:right w:val="single" w:sz="4" w:space="0" w:color="auto"/>
                  </w:tcBorders>
                  <w:shd w:val="clear" w:color="auto" w:fill="D9D9D9" w:themeFill="background1" w:themeFillShade="D9"/>
                  <w:noWrap/>
                  <w:hideMark/>
                </w:tcPr>
                <w:p w14:paraId="3D1D3343"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t xml:space="preserve">   </w:t>
                  </w:r>
                </w:p>
              </w:tc>
            </w:tr>
          </w:tbl>
          <w:p w14:paraId="6F6ED9C7" w14:textId="77777777" w:rsidR="00B86494" w:rsidRDefault="00B86494" w:rsidP="00FD5887">
            <w:pPr>
              <w:pStyle w:val="Opsommingsymbool0"/>
              <w:numPr>
                <w:ilvl w:val="0"/>
                <w:numId w:val="0"/>
              </w:numPr>
              <w:ind w:left="284"/>
              <w:rPr>
                <w:i/>
                <w:sz w:val="18"/>
                <w:szCs w:val="18"/>
                <w:lang w:val="en-GB"/>
              </w:rPr>
            </w:pPr>
          </w:p>
          <w:p w14:paraId="0AA599B6" w14:textId="77777777" w:rsidR="00B86494" w:rsidRPr="002605F8" w:rsidRDefault="00B86494" w:rsidP="00FD5887">
            <w:pPr>
              <w:pStyle w:val="Opsommingsymbool0"/>
              <w:numPr>
                <w:ilvl w:val="0"/>
                <w:numId w:val="0"/>
              </w:numPr>
              <w:ind w:left="284"/>
              <w:rPr>
                <w:i/>
                <w:sz w:val="18"/>
                <w:szCs w:val="18"/>
                <w:lang w:val="en-GB"/>
              </w:rPr>
            </w:pPr>
          </w:p>
        </w:tc>
      </w:tr>
      <w:tr w:rsidR="00B86494" w:rsidRPr="00F26902" w14:paraId="4F07AAB0" w14:textId="77777777" w:rsidTr="00FD5887">
        <w:tc>
          <w:tcPr>
            <w:tcW w:w="1959" w:type="dxa"/>
            <w:shd w:val="clear" w:color="auto" w:fill="DBE5F1" w:themeFill="accent1" w:themeFillTint="33"/>
          </w:tcPr>
          <w:p w14:paraId="2EB59694" w14:textId="77777777" w:rsidR="00B86494" w:rsidRPr="002605F8" w:rsidRDefault="00B86494" w:rsidP="00FD5887">
            <w:pPr>
              <w:rPr>
                <w:b/>
                <w:sz w:val="18"/>
                <w:szCs w:val="18"/>
                <w:lang w:val="en-GB"/>
              </w:rPr>
            </w:pPr>
            <w:r w:rsidRPr="002605F8">
              <w:rPr>
                <w:b/>
                <w:sz w:val="18"/>
                <w:szCs w:val="18"/>
                <w:lang w:val="en-GB"/>
              </w:rPr>
              <w:t>Operational action 2</w:t>
            </w:r>
          </w:p>
        </w:tc>
        <w:tc>
          <w:tcPr>
            <w:tcW w:w="7976" w:type="dxa"/>
            <w:gridSpan w:val="2"/>
            <w:shd w:val="clear" w:color="auto" w:fill="DBE5F1" w:themeFill="accent1" w:themeFillTint="33"/>
          </w:tcPr>
          <w:p w14:paraId="075E7DAB" w14:textId="77777777" w:rsidR="00B86494" w:rsidRPr="002605F8" w:rsidRDefault="00B86494" w:rsidP="00FD5887">
            <w:pPr>
              <w:spacing w:line="240" w:lineRule="auto"/>
              <w:rPr>
                <w:i/>
                <w:sz w:val="18"/>
                <w:szCs w:val="18"/>
                <w:lang w:val="en-GB"/>
              </w:rPr>
            </w:pPr>
            <w:r w:rsidRPr="009D4A59">
              <w:rPr>
                <w:i/>
                <w:sz w:val="18"/>
                <w:szCs w:val="18"/>
                <w:lang w:val="en-GB"/>
              </w:rPr>
              <w:t xml:space="preserve">Designation of </w:t>
            </w:r>
            <w:proofErr w:type="spellStart"/>
            <w:r w:rsidRPr="009D4A59">
              <w:rPr>
                <w:i/>
                <w:sz w:val="18"/>
                <w:szCs w:val="18"/>
                <w:lang w:val="en-GB"/>
              </w:rPr>
              <w:t>spatio</w:t>
            </w:r>
            <w:proofErr w:type="spellEnd"/>
            <w:r w:rsidRPr="009D4A59">
              <w:rPr>
                <w:i/>
                <w:sz w:val="18"/>
                <w:szCs w:val="18"/>
                <w:lang w:val="en-GB"/>
              </w:rPr>
              <w:t>-temporal zones</w:t>
            </w:r>
          </w:p>
        </w:tc>
      </w:tr>
      <w:tr w:rsidR="00B86494" w:rsidRPr="00F26902" w14:paraId="76879246" w14:textId="77777777" w:rsidTr="00FD5887">
        <w:tc>
          <w:tcPr>
            <w:tcW w:w="1959" w:type="dxa"/>
          </w:tcPr>
          <w:p w14:paraId="742C0A29"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588EBA22" w14:textId="77777777" w:rsidR="00B86494" w:rsidRPr="002605F8" w:rsidRDefault="00B86494" w:rsidP="00FD5887">
            <w:pPr>
              <w:pStyle w:val="Opsommingsymbool0"/>
              <w:rPr>
                <w:sz w:val="18"/>
                <w:szCs w:val="18"/>
                <w:lang w:val="en-GB"/>
              </w:rPr>
            </w:pPr>
            <w:r w:rsidRPr="009D4A59">
              <w:rPr>
                <w:sz w:val="18"/>
                <w:szCs w:val="18"/>
                <w:lang w:val="en-GB"/>
              </w:rPr>
              <w:t xml:space="preserve">2 working group meetings between MS – one upfront to agree on the data collection and scope of the research project – one after the result from the project have been received to agree on bans and closures. </w:t>
            </w:r>
            <w:r w:rsidRPr="009D4A59">
              <w:rPr>
                <w:sz w:val="18"/>
                <w:szCs w:val="18"/>
                <w:lang w:val="en-GB"/>
              </w:rPr>
              <w:tab/>
            </w:r>
          </w:p>
        </w:tc>
      </w:tr>
      <w:tr w:rsidR="00B86494" w:rsidRPr="009D4A59" w14:paraId="4716480E" w14:textId="77777777" w:rsidTr="00FD5887">
        <w:trPr>
          <w:trHeight w:val="2708"/>
        </w:trPr>
        <w:tc>
          <w:tcPr>
            <w:tcW w:w="1959" w:type="dxa"/>
          </w:tcPr>
          <w:p w14:paraId="4A038529"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041847F2" w14:textId="77777777" w:rsidR="00B86494" w:rsidRDefault="00B86494" w:rsidP="00FD5887">
            <w:pPr>
              <w:pStyle w:val="Opsommingsymbool0"/>
              <w:rPr>
                <w:lang w:val="en-GB"/>
              </w:rPr>
            </w:pPr>
            <w:r>
              <w:rPr>
                <w:lang w:val="en-GB"/>
              </w:rPr>
              <w:t>Implementation costs for a law, regulation, …</w:t>
            </w:r>
          </w:p>
          <w:tbl>
            <w:tblPr>
              <w:tblW w:w="7685" w:type="dxa"/>
              <w:tblLook w:val="04A0" w:firstRow="1" w:lastRow="0" w:firstColumn="1" w:lastColumn="0" w:noHBand="0" w:noVBand="1"/>
            </w:tblPr>
            <w:tblGrid>
              <w:gridCol w:w="3231"/>
              <w:gridCol w:w="1480"/>
              <w:gridCol w:w="1500"/>
              <w:gridCol w:w="1474"/>
            </w:tblGrid>
            <w:tr w:rsidR="00B86494" w:rsidRPr="00F26902" w14:paraId="06A8A7C9" w14:textId="77777777" w:rsidTr="00FD5887">
              <w:trPr>
                <w:trHeight w:val="624"/>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328CBE6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Actions required </w:t>
                  </w:r>
                </w:p>
              </w:tc>
              <w:tc>
                <w:tcPr>
                  <w:tcW w:w="1480" w:type="dxa"/>
                  <w:tcBorders>
                    <w:top w:val="single" w:sz="4" w:space="0" w:color="auto"/>
                    <w:left w:val="nil"/>
                    <w:bottom w:val="single" w:sz="4" w:space="0" w:color="auto"/>
                    <w:right w:val="single" w:sz="4" w:space="0" w:color="auto"/>
                  </w:tcBorders>
                  <w:shd w:val="clear" w:color="auto" w:fill="D8D8D8"/>
                  <w:hideMark/>
                </w:tcPr>
                <w:p w14:paraId="5C71EED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500" w:type="dxa"/>
                  <w:tcBorders>
                    <w:top w:val="single" w:sz="4" w:space="0" w:color="auto"/>
                    <w:left w:val="nil"/>
                    <w:bottom w:val="single" w:sz="4" w:space="0" w:color="auto"/>
                    <w:right w:val="single" w:sz="4" w:space="0" w:color="auto"/>
                  </w:tcBorders>
                  <w:shd w:val="clear" w:color="auto" w:fill="D8D8D8"/>
                  <w:hideMark/>
                </w:tcPr>
                <w:p w14:paraId="19E5153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auto" w:fill="D8D8D8"/>
                  <w:hideMark/>
                </w:tcPr>
                <w:p w14:paraId="046A8CD0"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B86494" w14:paraId="6D0F4A4E"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0F39818B"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Legislative preparatory work</w:t>
                  </w:r>
                  <w:r>
                    <w:rPr>
                      <w:rFonts w:eastAsia="Times New Roman" w:cs="Arial"/>
                      <w:color w:val="000000"/>
                      <w:sz w:val="18"/>
                      <w:szCs w:val="20"/>
                      <w:lang w:val="en-GB"/>
                    </w:rPr>
                    <w:tab/>
                  </w:r>
                </w:p>
              </w:tc>
              <w:tc>
                <w:tcPr>
                  <w:tcW w:w="1480" w:type="dxa"/>
                  <w:tcBorders>
                    <w:top w:val="nil"/>
                    <w:left w:val="nil"/>
                    <w:bottom w:val="single" w:sz="4" w:space="0" w:color="auto"/>
                    <w:right w:val="single" w:sz="4" w:space="0" w:color="auto"/>
                  </w:tcBorders>
                  <w:hideMark/>
                </w:tcPr>
                <w:p w14:paraId="2C2B7BD4"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100</w:t>
                  </w:r>
                </w:p>
              </w:tc>
              <w:tc>
                <w:tcPr>
                  <w:tcW w:w="1500" w:type="dxa"/>
                  <w:tcBorders>
                    <w:top w:val="nil"/>
                    <w:left w:val="nil"/>
                    <w:bottom w:val="single" w:sz="4" w:space="0" w:color="auto"/>
                    <w:right w:val="single" w:sz="4" w:space="0" w:color="auto"/>
                  </w:tcBorders>
                  <w:hideMark/>
                </w:tcPr>
                <w:p w14:paraId="1B3A2EB0"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hideMark/>
                </w:tcPr>
                <w:p w14:paraId="221DD208"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7.000</w:t>
                  </w:r>
                  <w:r>
                    <w:rPr>
                      <w:rFonts w:eastAsia="Times New Roman" w:cs="Arial"/>
                      <w:color w:val="000000"/>
                      <w:sz w:val="18"/>
                      <w:szCs w:val="20"/>
                      <w:lang w:val="en-GB"/>
                    </w:rPr>
                    <w:fldChar w:fldCharType="end"/>
                  </w:r>
                </w:p>
              </w:tc>
            </w:tr>
            <w:tr w:rsidR="00B86494" w14:paraId="090C8F41"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7EA28486"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Sectoral and public consultations</w:t>
                  </w:r>
                </w:p>
              </w:tc>
              <w:tc>
                <w:tcPr>
                  <w:tcW w:w="1480" w:type="dxa"/>
                  <w:tcBorders>
                    <w:top w:val="nil"/>
                    <w:left w:val="nil"/>
                    <w:bottom w:val="single" w:sz="4" w:space="0" w:color="auto"/>
                    <w:right w:val="single" w:sz="4" w:space="0" w:color="auto"/>
                  </w:tcBorders>
                  <w:hideMark/>
                </w:tcPr>
                <w:p w14:paraId="3BC301FD"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20</w:t>
                  </w:r>
                </w:p>
              </w:tc>
              <w:tc>
                <w:tcPr>
                  <w:tcW w:w="1500" w:type="dxa"/>
                  <w:tcBorders>
                    <w:top w:val="nil"/>
                    <w:left w:val="nil"/>
                    <w:bottom w:val="single" w:sz="4" w:space="0" w:color="auto"/>
                    <w:right w:val="single" w:sz="4" w:space="0" w:color="auto"/>
                  </w:tcBorders>
                  <w:hideMark/>
                </w:tcPr>
                <w:p w14:paraId="433023BF" w14:textId="77777777" w:rsidR="00B86494" w:rsidRDefault="00B86494" w:rsidP="00FD5887">
                  <w:pPr>
                    <w:spacing w:before="0" w:after="0" w:line="240" w:lineRule="auto"/>
                    <w:jc w:val="center"/>
                    <w:rPr>
                      <w:rFonts w:eastAsia="Times New Roman" w:cs="Arial"/>
                      <w:color w:val="000000"/>
                      <w:sz w:val="18"/>
                      <w:szCs w:val="18"/>
                      <w:highlight w:val="cyan"/>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noWrap/>
                  <w:hideMark/>
                </w:tcPr>
                <w:p w14:paraId="28D83240"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1.400</w:t>
                  </w:r>
                  <w:r>
                    <w:rPr>
                      <w:rFonts w:eastAsia="Times New Roman" w:cs="Arial"/>
                      <w:color w:val="000000"/>
                      <w:sz w:val="18"/>
                      <w:szCs w:val="20"/>
                      <w:lang w:val="en-GB"/>
                    </w:rPr>
                    <w:fldChar w:fldCharType="end"/>
                  </w:r>
                </w:p>
              </w:tc>
            </w:tr>
            <w:tr w:rsidR="00B86494" w14:paraId="11712215"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1E06776"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Finalisation (Approval and sign-off, advertising)</w:t>
                  </w:r>
                </w:p>
              </w:tc>
              <w:tc>
                <w:tcPr>
                  <w:tcW w:w="1480" w:type="dxa"/>
                  <w:tcBorders>
                    <w:top w:val="nil"/>
                    <w:left w:val="nil"/>
                    <w:bottom w:val="single" w:sz="4" w:space="0" w:color="auto"/>
                    <w:right w:val="single" w:sz="4" w:space="0" w:color="auto"/>
                  </w:tcBorders>
                  <w:hideMark/>
                </w:tcPr>
                <w:p w14:paraId="58EDF235"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80</w:t>
                  </w:r>
                </w:p>
              </w:tc>
              <w:tc>
                <w:tcPr>
                  <w:tcW w:w="1500" w:type="dxa"/>
                  <w:tcBorders>
                    <w:top w:val="nil"/>
                    <w:left w:val="nil"/>
                    <w:bottom w:val="single" w:sz="4" w:space="0" w:color="auto"/>
                    <w:right w:val="single" w:sz="4" w:space="0" w:color="auto"/>
                  </w:tcBorders>
                  <w:hideMark/>
                </w:tcPr>
                <w:p w14:paraId="3B71BB03" w14:textId="77777777" w:rsidR="00B86494" w:rsidRDefault="00B86494" w:rsidP="00FD5887">
                  <w:pPr>
                    <w:spacing w:before="0" w:after="0" w:line="240" w:lineRule="auto"/>
                    <w:jc w:val="center"/>
                    <w:rPr>
                      <w:rFonts w:eastAsia="Times New Roman" w:cs="Arial"/>
                      <w:color w:val="000000"/>
                      <w:sz w:val="18"/>
                      <w:szCs w:val="18"/>
                      <w:highlight w:val="cyan"/>
                      <w:lang w:val="en-GB"/>
                    </w:rPr>
                  </w:pPr>
                  <w:r>
                    <w:rPr>
                      <w:rFonts w:eastAsia="Times New Roman" w:cs="Arial"/>
                      <w:color w:val="000000"/>
                      <w:sz w:val="18"/>
                      <w:szCs w:val="20"/>
                      <w:lang w:val="en-GB"/>
                    </w:rPr>
                    <w:t>70</w:t>
                  </w:r>
                </w:p>
              </w:tc>
              <w:tc>
                <w:tcPr>
                  <w:tcW w:w="1474" w:type="dxa"/>
                  <w:tcBorders>
                    <w:top w:val="nil"/>
                    <w:left w:val="nil"/>
                    <w:bottom w:val="single" w:sz="4" w:space="0" w:color="auto"/>
                    <w:right w:val="single" w:sz="4" w:space="0" w:color="auto"/>
                  </w:tcBorders>
                  <w:noWrap/>
                  <w:hideMark/>
                </w:tcPr>
                <w:p w14:paraId="1520412D"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5.600</w:t>
                  </w:r>
                  <w:r>
                    <w:rPr>
                      <w:rFonts w:eastAsia="Times New Roman" w:cs="Arial"/>
                      <w:color w:val="000000"/>
                      <w:sz w:val="18"/>
                      <w:szCs w:val="20"/>
                      <w:lang w:val="en-GB"/>
                    </w:rPr>
                    <w:fldChar w:fldCharType="end"/>
                  </w:r>
                </w:p>
              </w:tc>
            </w:tr>
            <w:tr w:rsidR="00B86494" w14:paraId="5EFCCD4C"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3C354517"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480" w:type="dxa"/>
                  <w:tcBorders>
                    <w:top w:val="nil"/>
                    <w:left w:val="nil"/>
                    <w:bottom w:val="single" w:sz="4" w:space="0" w:color="auto"/>
                    <w:right w:val="single" w:sz="4" w:space="0" w:color="auto"/>
                  </w:tcBorders>
                  <w:hideMark/>
                </w:tcPr>
                <w:p w14:paraId="62A84571"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hideMark/>
                </w:tcPr>
                <w:p w14:paraId="6C7CE1D4"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noWrap/>
                  <w:hideMark/>
                </w:tcPr>
                <w:p w14:paraId="0DF083CB"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Pr>
                      <w:rFonts w:eastAsia="Times New Roman" w:cs="Arial"/>
                      <w:color w:val="000000"/>
                      <w:sz w:val="18"/>
                      <w:szCs w:val="20"/>
                      <w:lang w:val="en-GB"/>
                    </w:rPr>
                    <w:fldChar w:fldCharType="end"/>
                  </w:r>
                </w:p>
              </w:tc>
            </w:tr>
            <w:tr w:rsidR="00B86494" w14:paraId="51E90308"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235CD28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480" w:type="dxa"/>
                  <w:tcBorders>
                    <w:top w:val="nil"/>
                    <w:left w:val="nil"/>
                    <w:bottom w:val="single" w:sz="4" w:space="0" w:color="auto"/>
                    <w:right w:val="single" w:sz="4" w:space="0" w:color="auto"/>
                  </w:tcBorders>
                  <w:hideMark/>
                </w:tcPr>
                <w:p w14:paraId="3B061AF4"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hideMark/>
                </w:tcPr>
                <w:p w14:paraId="7444D12A"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474" w:type="dxa"/>
                  <w:tcBorders>
                    <w:top w:val="nil"/>
                    <w:left w:val="nil"/>
                    <w:bottom w:val="single" w:sz="4" w:space="0" w:color="auto"/>
                    <w:right w:val="single" w:sz="4" w:space="0" w:color="auto"/>
                  </w:tcBorders>
                  <w:noWrap/>
                  <w:hideMark/>
                </w:tcPr>
                <w:p w14:paraId="0F191FE3"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1.500</w:t>
                  </w:r>
                  <w:r>
                    <w:rPr>
                      <w:rFonts w:eastAsia="Times New Roman" w:cs="Arial"/>
                      <w:color w:val="000000"/>
                      <w:sz w:val="18"/>
                      <w:szCs w:val="20"/>
                      <w:lang w:val="en-GB"/>
                    </w:rPr>
                    <w:fldChar w:fldCharType="end"/>
                  </w:r>
                </w:p>
              </w:tc>
            </w:tr>
            <w:tr w:rsidR="00B86494" w14:paraId="048DE5E8"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7326334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implementation cost</w:t>
                  </w:r>
                </w:p>
              </w:tc>
              <w:tc>
                <w:tcPr>
                  <w:tcW w:w="1480" w:type="dxa"/>
                  <w:tcBorders>
                    <w:top w:val="nil"/>
                    <w:left w:val="nil"/>
                    <w:bottom w:val="single" w:sz="4" w:space="0" w:color="auto"/>
                    <w:right w:val="single" w:sz="4" w:space="0" w:color="auto"/>
                  </w:tcBorders>
                  <w:hideMark/>
                </w:tcPr>
                <w:p w14:paraId="1B892D4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500" w:type="dxa"/>
                  <w:tcBorders>
                    <w:top w:val="nil"/>
                    <w:left w:val="nil"/>
                    <w:bottom w:val="single" w:sz="4" w:space="0" w:color="auto"/>
                    <w:right w:val="single" w:sz="4" w:space="0" w:color="auto"/>
                  </w:tcBorders>
                  <w:hideMark/>
                </w:tcPr>
                <w:p w14:paraId="789B404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noWrap/>
                  <w:hideMark/>
                </w:tcPr>
                <w:p w14:paraId="76FDE02C"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16.700</w:t>
                  </w:r>
                  <w:r>
                    <w:rPr>
                      <w:rFonts w:eastAsia="Times New Roman" w:cs="Arial"/>
                      <w:b/>
                      <w:bCs/>
                      <w:color w:val="000000"/>
                      <w:sz w:val="18"/>
                      <w:szCs w:val="20"/>
                      <w:lang w:val="en-GB"/>
                    </w:rPr>
                    <w:fldChar w:fldCharType="end"/>
                  </w:r>
                </w:p>
              </w:tc>
            </w:tr>
          </w:tbl>
          <w:p w14:paraId="52B9BABD" w14:textId="77777777" w:rsidR="00B86494" w:rsidRDefault="00B86494" w:rsidP="00FD5887">
            <w:pPr>
              <w:spacing w:line="240" w:lineRule="auto"/>
              <w:rPr>
                <w:i/>
                <w:sz w:val="18"/>
                <w:szCs w:val="18"/>
                <w:lang w:val="en-GB"/>
              </w:rPr>
            </w:pPr>
          </w:p>
          <w:p w14:paraId="3A3DCD1C" w14:textId="77777777" w:rsidR="00B86494" w:rsidRDefault="00B86494" w:rsidP="00FD5887">
            <w:pPr>
              <w:spacing w:line="240" w:lineRule="auto"/>
              <w:rPr>
                <w:i/>
                <w:sz w:val="18"/>
                <w:szCs w:val="18"/>
                <w:lang w:val="en-GB"/>
              </w:rPr>
            </w:pPr>
          </w:p>
          <w:p w14:paraId="6FF28CF3" w14:textId="77777777" w:rsidR="00B86494" w:rsidRPr="002605F8" w:rsidRDefault="00B86494" w:rsidP="00FD5887">
            <w:pPr>
              <w:spacing w:line="240" w:lineRule="auto"/>
              <w:rPr>
                <w:i/>
                <w:sz w:val="18"/>
                <w:szCs w:val="18"/>
                <w:lang w:val="en-GB"/>
              </w:rPr>
            </w:pPr>
          </w:p>
        </w:tc>
      </w:tr>
      <w:tr w:rsidR="00B86494" w:rsidRPr="00F26902" w14:paraId="41504843" w14:textId="77777777" w:rsidTr="00FD5887">
        <w:tc>
          <w:tcPr>
            <w:tcW w:w="1959" w:type="dxa"/>
            <w:shd w:val="clear" w:color="auto" w:fill="DBE5F1" w:themeFill="accent1" w:themeFillTint="33"/>
          </w:tcPr>
          <w:p w14:paraId="3CD70BA4" w14:textId="77777777" w:rsidR="00B86494" w:rsidRPr="002605F8" w:rsidRDefault="00B86494" w:rsidP="00FD5887">
            <w:pPr>
              <w:rPr>
                <w:b/>
                <w:sz w:val="18"/>
                <w:szCs w:val="18"/>
                <w:lang w:val="en-GB"/>
              </w:rPr>
            </w:pPr>
            <w:r w:rsidRPr="002605F8">
              <w:rPr>
                <w:b/>
                <w:sz w:val="18"/>
                <w:szCs w:val="18"/>
                <w:lang w:val="en-GB"/>
              </w:rPr>
              <w:t>Operational action 3</w:t>
            </w:r>
          </w:p>
        </w:tc>
        <w:tc>
          <w:tcPr>
            <w:tcW w:w="7976" w:type="dxa"/>
            <w:gridSpan w:val="2"/>
            <w:shd w:val="clear" w:color="auto" w:fill="DBE5F1" w:themeFill="accent1" w:themeFillTint="33"/>
          </w:tcPr>
          <w:p w14:paraId="20E66227" w14:textId="77777777" w:rsidR="00B86494" w:rsidRPr="002605F8" w:rsidRDefault="00B86494" w:rsidP="00FD5887">
            <w:pPr>
              <w:spacing w:line="240" w:lineRule="auto"/>
              <w:rPr>
                <w:rFonts w:cs="Arial"/>
                <w:i/>
                <w:sz w:val="18"/>
                <w:szCs w:val="18"/>
                <w:lang w:val="en-GB"/>
              </w:rPr>
            </w:pPr>
            <w:r w:rsidRPr="009D4A59">
              <w:rPr>
                <w:rFonts w:cs="Arial"/>
                <w:i/>
                <w:sz w:val="18"/>
                <w:szCs w:val="18"/>
                <w:lang w:val="en-GB"/>
              </w:rPr>
              <w:t xml:space="preserve">Operational cost for WG elaboration on </w:t>
            </w:r>
            <w:proofErr w:type="spellStart"/>
            <w:r w:rsidRPr="009D4A59">
              <w:rPr>
                <w:rFonts w:cs="Arial"/>
                <w:i/>
                <w:sz w:val="18"/>
                <w:szCs w:val="18"/>
                <w:lang w:val="en-GB"/>
              </w:rPr>
              <w:t>spatio</w:t>
            </w:r>
            <w:proofErr w:type="spellEnd"/>
            <w:r w:rsidRPr="009D4A59">
              <w:rPr>
                <w:rFonts w:cs="Arial"/>
                <w:i/>
                <w:sz w:val="18"/>
                <w:szCs w:val="18"/>
                <w:lang w:val="en-GB"/>
              </w:rPr>
              <w:t>-temporal bans and closures for fish species"</w:t>
            </w:r>
          </w:p>
        </w:tc>
      </w:tr>
      <w:tr w:rsidR="00B86494" w:rsidRPr="00331D65" w14:paraId="70DE9D80" w14:textId="77777777" w:rsidTr="00FD5887">
        <w:tc>
          <w:tcPr>
            <w:tcW w:w="1959" w:type="dxa"/>
          </w:tcPr>
          <w:p w14:paraId="3FF100DD" w14:textId="77777777" w:rsidR="00B86494" w:rsidRPr="002605F8" w:rsidRDefault="00B86494" w:rsidP="00FD5887">
            <w:pPr>
              <w:rPr>
                <w:b/>
                <w:sz w:val="18"/>
                <w:szCs w:val="18"/>
                <w:lang w:val="en-GB"/>
              </w:rPr>
            </w:pPr>
            <w:r w:rsidRPr="002605F8">
              <w:rPr>
                <w:b/>
                <w:color w:val="4F81BD" w:themeColor="accent1"/>
                <w:sz w:val="18"/>
                <w:szCs w:val="18"/>
                <w:lang w:val="en-GB"/>
              </w:rPr>
              <w:t xml:space="preserve">Assumptions </w:t>
            </w:r>
          </w:p>
        </w:tc>
        <w:tc>
          <w:tcPr>
            <w:tcW w:w="7976" w:type="dxa"/>
            <w:gridSpan w:val="2"/>
          </w:tcPr>
          <w:p w14:paraId="1BBB05EA" w14:textId="77777777" w:rsidR="00B86494" w:rsidRPr="009D4A59" w:rsidRDefault="00B86494" w:rsidP="00FD5887">
            <w:pPr>
              <w:pStyle w:val="Opsommingsymbool0"/>
              <w:rPr>
                <w:rFonts w:cs="Arial"/>
                <w:sz w:val="18"/>
                <w:szCs w:val="18"/>
                <w:lang w:val="en-GB"/>
              </w:rPr>
            </w:pPr>
            <w:r w:rsidRPr="009D4A59">
              <w:rPr>
                <w:rFonts w:cs="Arial"/>
                <w:sz w:val="18"/>
                <w:szCs w:val="18"/>
                <w:lang w:val="en-GB"/>
              </w:rPr>
              <w:t>Common workgroup (min 1 / year)</w:t>
            </w:r>
          </w:p>
        </w:tc>
      </w:tr>
      <w:tr w:rsidR="00B86494" w:rsidRPr="00331D65" w14:paraId="54A5E6DD" w14:textId="77777777" w:rsidTr="00FD5887">
        <w:trPr>
          <w:trHeight w:val="2327"/>
        </w:trPr>
        <w:tc>
          <w:tcPr>
            <w:tcW w:w="1959" w:type="dxa"/>
          </w:tcPr>
          <w:p w14:paraId="274D19E2"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lastRenderedPageBreak/>
              <w:t>Cost components</w:t>
            </w:r>
          </w:p>
        </w:tc>
        <w:tc>
          <w:tcPr>
            <w:tcW w:w="7976" w:type="dxa"/>
            <w:gridSpan w:val="2"/>
          </w:tcPr>
          <w:p w14:paraId="53E6B99C" w14:textId="77777777" w:rsidR="00B86494" w:rsidRDefault="00B86494" w:rsidP="00FD5887">
            <w:pPr>
              <w:pStyle w:val="Opsommingsymbool0"/>
              <w:rPr>
                <w:lang w:val="en-GB"/>
              </w:rPr>
            </w:pPr>
            <w:r>
              <w:rPr>
                <w:lang w:val="en-GB"/>
              </w:rPr>
              <w:t>Management costs (yearly)</w:t>
            </w:r>
          </w:p>
          <w:tbl>
            <w:tblPr>
              <w:tblW w:w="7597" w:type="dxa"/>
              <w:tblLook w:val="04A0" w:firstRow="1" w:lastRow="0" w:firstColumn="1" w:lastColumn="0" w:noHBand="0" w:noVBand="1"/>
            </w:tblPr>
            <w:tblGrid>
              <w:gridCol w:w="3231"/>
              <w:gridCol w:w="1361"/>
              <w:gridCol w:w="1474"/>
              <w:gridCol w:w="1531"/>
            </w:tblGrid>
            <w:tr w:rsidR="00B86494" w14:paraId="0E473E42"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556B6C96"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1531AB4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474" w:type="dxa"/>
                  <w:tcBorders>
                    <w:top w:val="single" w:sz="4" w:space="0" w:color="auto"/>
                    <w:left w:val="nil"/>
                    <w:bottom w:val="single" w:sz="4" w:space="0" w:color="auto"/>
                    <w:right w:val="single" w:sz="4" w:space="0" w:color="auto"/>
                  </w:tcBorders>
                  <w:shd w:val="clear" w:color="auto" w:fill="D8D8D8"/>
                  <w:hideMark/>
                </w:tcPr>
                <w:p w14:paraId="2D85AFF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531" w:type="dxa"/>
                  <w:tcBorders>
                    <w:top w:val="single" w:sz="4" w:space="0" w:color="auto"/>
                    <w:left w:val="nil"/>
                    <w:bottom w:val="single" w:sz="4" w:space="0" w:color="auto"/>
                    <w:right w:val="single" w:sz="4" w:space="0" w:color="auto"/>
                  </w:tcBorders>
                  <w:shd w:val="clear" w:color="auto" w:fill="D8D8D8"/>
                  <w:hideMark/>
                </w:tcPr>
                <w:p w14:paraId="7CBD893F"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year €</w:t>
                  </w:r>
                </w:p>
              </w:tc>
            </w:tr>
            <w:tr w:rsidR="00B86494" w14:paraId="4F2E6919"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5E2C33EE"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time (preparation, follow up)</w:t>
                  </w:r>
                </w:p>
              </w:tc>
              <w:tc>
                <w:tcPr>
                  <w:tcW w:w="1361" w:type="dxa"/>
                  <w:tcBorders>
                    <w:top w:val="nil"/>
                    <w:left w:val="nil"/>
                    <w:bottom w:val="single" w:sz="4" w:space="0" w:color="auto"/>
                    <w:right w:val="single" w:sz="4" w:space="0" w:color="auto"/>
                  </w:tcBorders>
                  <w:hideMark/>
                </w:tcPr>
                <w:p w14:paraId="60D11603"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15</w:t>
                  </w:r>
                </w:p>
              </w:tc>
              <w:tc>
                <w:tcPr>
                  <w:tcW w:w="1474" w:type="dxa"/>
                  <w:tcBorders>
                    <w:top w:val="nil"/>
                    <w:left w:val="nil"/>
                    <w:bottom w:val="single" w:sz="4" w:space="0" w:color="auto"/>
                    <w:right w:val="single" w:sz="4" w:space="0" w:color="auto"/>
                  </w:tcBorders>
                  <w:hideMark/>
                </w:tcPr>
                <w:p w14:paraId="50466826"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531" w:type="dxa"/>
                  <w:tcBorders>
                    <w:top w:val="nil"/>
                    <w:left w:val="nil"/>
                    <w:bottom w:val="single" w:sz="4" w:space="0" w:color="auto"/>
                    <w:right w:val="single" w:sz="4" w:space="0" w:color="auto"/>
                  </w:tcBorders>
                  <w:hideMark/>
                </w:tcPr>
                <w:p w14:paraId="38166BB2" w14:textId="77777777" w:rsidR="00B86494" w:rsidRDefault="00B86494" w:rsidP="00FD5887">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1050</w:t>
                  </w:r>
                  <w:r>
                    <w:rPr>
                      <w:rFonts w:eastAsia="Times New Roman" w:cs="Arial"/>
                      <w:color w:val="000000"/>
                      <w:sz w:val="18"/>
                      <w:szCs w:val="20"/>
                      <w:lang w:val="en-GB"/>
                    </w:rPr>
                    <w:fldChar w:fldCharType="end"/>
                  </w:r>
                </w:p>
              </w:tc>
            </w:tr>
            <w:tr w:rsidR="00B86494" w14:paraId="0FB53505"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4282D154"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Meetings with </w:t>
                  </w:r>
                  <w:proofErr w:type="spellStart"/>
                  <w:r>
                    <w:rPr>
                      <w:rFonts w:eastAsia="Times New Roman" w:cs="Arial"/>
                      <w:color w:val="000000"/>
                      <w:sz w:val="18"/>
                      <w:szCs w:val="20"/>
                      <w:lang w:val="en-GB"/>
                    </w:rPr>
                    <w:t>neighboring</w:t>
                  </w:r>
                  <w:proofErr w:type="spellEnd"/>
                  <w:r>
                    <w:rPr>
                      <w:rFonts w:eastAsia="Times New Roman" w:cs="Arial"/>
                      <w:color w:val="000000"/>
                      <w:sz w:val="18"/>
                      <w:szCs w:val="20"/>
                      <w:lang w:val="en-GB"/>
                    </w:rPr>
                    <w:t xml:space="preserve"> MS</w:t>
                  </w:r>
                </w:p>
              </w:tc>
              <w:tc>
                <w:tcPr>
                  <w:tcW w:w="1361" w:type="dxa"/>
                  <w:tcBorders>
                    <w:top w:val="nil"/>
                    <w:left w:val="nil"/>
                    <w:bottom w:val="single" w:sz="4" w:space="0" w:color="auto"/>
                    <w:right w:val="single" w:sz="4" w:space="0" w:color="auto"/>
                  </w:tcBorders>
                  <w:hideMark/>
                </w:tcPr>
                <w:p w14:paraId="2FA556EA"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1</w:t>
                  </w:r>
                </w:p>
              </w:tc>
              <w:tc>
                <w:tcPr>
                  <w:tcW w:w="1474" w:type="dxa"/>
                  <w:tcBorders>
                    <w:top w:val="nil"/>
                    <w:left w:val="nil"/>
                    <w:bottom w:val="single" w:sz="4" w:space="0" w:color="auto"/>
                    <w:right w:val="single" w:sz="4" w:space="0" w:color="auto"/>
                  </w:tcBorders>
                  <w:hideMark/>
                </w:tcPr>
                <w:p w14:paraId="750408D9"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531" w:type="dxa"/>
                  <w:tcBorders>
                    <w:top w:val="nil"/>
                    <w:left w:val="nil"/>
                    <w:bottom w:val="single" w:sz="4" w:space="0" w:color="auto"/>
                    <w:right w:val="single" w:sz="4" w:space="0" w:color="auto"/>
                  </w:tcBorders>
                  <w:hideMark/>
                </w:tcPr>
                <w:p w14:paraId="36D475BA"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600</w:t>
                  </w:r>
                  <w:r>
                    <w:rPr>
                      <w:rFonts w:eastAsia="Times New Roman" w:cs="Arial"/>
                      <w:color w:val="000000"/>
                      <w:sz w:val="18"/>
                      <w:szCs w:val="20"/>
                      <w:lang w:val="en-GB"/>
                    </w:rPr>
                    <w:fldChar w:fldCharType="end"/>
                  </w:r>
                </w:p>
              </w:tc>
            </w:tr>
            <w:tr w:rsidR="00B86494" w14:paraId="7EA352F2"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35BFA92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361" w:type="dxa"/>
                  <w:tcBorders>
                    <w:top w:val="nil"/>
                    <w:left w:val="nil"/>
                    <w:bottom w:val="single" w:sz="4" w:space="0" w:color="auto"/>
                    <w:right w:val="single" w:sz="4" w:space="0" w:color="auto"/>
                  </w:tcBorders>
                  <w:hideMark/>
                </w:tcPr>
                <w:p w14:paraId="14C82631"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474" w:type="dxa"/>
                  <w:tcBorders>
                    <w:top w:val="nil"/>
                    <w:left w:val="nil"/>
                    <w:bottom w:val="single" w:sz="4" w:space="0" w:color="auto"/>
                    <w:right w:val="single" w:sz="4" w:space="0" w:color="auto"/>
                  </w:tcBorders>
                  <w:hideMark/>
                </w:tcPr>
                <w:p w14:paraId="5D6DD90D"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531" w:type="dxa"/>
                  <w:tcBorders>
                    <w:top w:val="nil"/>
                    <w:left w:val="nil"/>
                    <w:bottom w:val="single" w:sz="4" w:space="0" w:color="auto"/>
                    <w:right w:val="single" w:sz="4" w:space="0" w:color="auto"/>
                  </w:tcBorders>
                  <w:hideMark/>
                </w:tcPr>
                <w:p w14:paraId="5A2CAADA"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1.500</w:t>
                  </w:r>
                  <w:r>
                    <w:rPr>
                      <w:rFonts w:eastAsia="Times New Roman" w:cs="Arial"/>
                      <w:color w:val="000000"/>
                      <w:sz w:val="18"/>
                      <w:szCs w:val="20"/>
                      <w:lang w:val="en-GB"/>
                    </w:rPr>
                    <w:fldChar w:fldCharType="end"/>
                  </w:r>
                </w:p>
              </w:tc>
            </w:tr>
            <w:tr w:rsidR="00B86494" w14:paraId="0E9D32AB" w14:textId="77777777" w:rsidTr="00FD5887">
              <w:trPr>
                <w:trHeight w:val="288"/>
              </w:trPr>
              <w:tc>
                <w:tcPr>
                  <w:tcW w:w="3231" w:type="dxa"/>
                  <w:tcBorders>
                    <w:top w:val="nil"/>
                    <w:left w:val="single" w:sz="4" w:space="0" w:color="auto"/>
                    <w:bottom w:val="nil"/>
                    <w:right w:val="single" w:sz="4" w:space="0" w:color="auto"/>
                  </w:tcBorders>
                  <w:hideMark/>
                </w:tcPr>
                <w:p w14:paraId="5AB2016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nil"/>
                    <w:right w:val="single" w:sz="4" w:space="0" w:color="auto"/>
                  </w:tcBorders>
                  <w:hideMark/>
                </w:tcPr>
                <w:p w14:paraId="79EBBCA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nil"/>
                    <w:right w:val="single" w:sz="4" w:space="0" w:color="auto"/>
                  </w:tcBorders>
                  <w:hideMark/>
                </w:tcPr>
                <w:p w14:paraId="63B056E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531" w:type="dxa"/>
                  <w:tcBorders>
                    <w:top w:val="nil"/>
                    <w:left w:val="nil"/>
                    <w:bottom w:val="nil"/>
                    <w:right w:val="single" w:sz="4" w:space="0" w:color="auto"/>
                  </w:tcBorders>
                  <w:noWrap/>
                  <w:hideMark/>
                </w:tcPr>
                <w:p w14:paraId="7F02199A"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3.150</w:t>
                  </w:r>
                  <w:r>
                    <w:rPr>
                      <w:rFonts w:eastAsia="Times New Roman" w:cs="Arial"/>
                      <w:b/>
                      <w:bCs/>
                      <w:color w:val="000000"/>
                      <w:sz w:val="18"/>
                      <w:szCs w:val="20"/>
                      <w:lang w:val="en-GB"/>
                    </w:rPr>
                    <w:fldChar w:fldCharType="end"/>
                  </w:r>
                </w:p>
              </w:tc>
            </w:tr>
            <w:tr w:rsidR="00B86494" w14:paraId="64E6B4E9" w14:textId="77777777" w:rsidTr="00FD5887">
              <w:trPr>
                <w:trHeight w:val="288"/>
              </w:trPr>
              <w:tc>
                <w:tcPr>
                  <w:tcW w:w="3231" w:type="dxa"/>
                  <w:tcBorders>
                    <w:top w:val="nil"/>
                    <w:left w:val="single" w:sz="4" w:space="0" w:color="auto"/>
                    <w:bottom w:val="single" w:sz="4" w:space="0" w:color="auto"/>
                    <w:right w:val="single" w:sz="4" w:space="0" w:color="auto"/>
                  </w:tcBorders>
                  <w:hideMark/>
                </w:tcPr>
                <w:p w14:paraId="3FAD7834" w14:textId="77777777" w:rsidR="00B86494" w:rsidRDefault="00B86494" w:rsidP="00FD5887">
                  <w:pPr>
                    <w:spacing w:before="0" w:after="0" w:line="240" w:lineRule="auto"/>
                    <w:jc w:val="right"/>
                    <w:rPr>
                      <w:rFonts w:eastAsia="Times New Roman" w:cs="Arial"/>
                      <w:b/>
                      <w:bCs/>
                      <w:i/>
                      <w:color w:val="000000"/>
                      <w:sz w:val="18"/>
                      <w:szCs w:val="20"/>
                      <w:lang w:val="en-GB"/>
                    </w:rPr>
                  </w:pPr>
                  <w:r>
                    <w:rPr>
                      <w:rFonts w:eastAsia="Times New Roman" w:cs="Arial"/>
                      <w:b/>
                      <w:bCs/>
                      <w:i/>
                      <w:color w:val="000000"/>
                      <w:sz w:val="18"/>
                      <w:szCs w:val="20"/>
                      <w:lang w:val="en-GB"/>
                    </w:rPr>
                    <w:t>Discounted to one off costs</w:t>
                  </w:r>
                </w:p>
              </w:tc>
              <w:tc>
                <w:tcPr>
                  <w:tcW w:w="1361" w:type="dxa"/>
                  <w:tcBorders>
                    <w:top w:val="nil"/>
                    <w:left w:val="nil"/>
                    <w:bottom w:val="single" w:sz="4" w:space="0" w:color="auto"/>
                    <w:right w:val="single" w:sz="4" w:space="0" w:color="auto"/>
                  </w:tcBorders>
                </w:tcPr>
                <w:p w14:paraId="7CE93190" w14:textId="77777777" w:rsidR="00B86494" w:rsidRDefault="00B86494" w:rsidP="00FD5887">
                  <w:pPr>
                    <w:spacing w:before="0" w:after="0" w:line="240" w:lineRule="auto"/>
                    <w:rPr>
                      <w:rFonts w:eastAsia="Times New Roman" w:cs="Arial"/>
                      <w:b/>
                      <w:bCs/>
                      <w:i/>
                      <w:color w:val="000000"/>
                      <w:sz w:val="18"/>
                      <w:szCs w:val="20"/>
                      <w:lang w:val="en-GB"/>
                    </w:rPr>
                  </w:pPr>
                </w:p>
              </w:tc>
              <w:tc>
                <w:tcPr>
                  <w:tcW w:w="1474" w:type="dxa"/>
                  <w:tcBorders>
                    <w:top w:val="nil"/>
                    <w:left w:val="nil"/>
                    <w:bottom w:val="single" w:sz="4" w:space="0" w:color="auto"/>
                    <w:right w:val="single" w:sz="4" w:space="0" w:color="auto"/>
                  </w:tcBorders>
                </w:tcPr>
                <w:p w14:paraId="191F56E1" w14:textId="77777777" w:rsidR="00B86494" w:rsidRDefault="00B86494" w:rsidP="00FD5887">
                  <w:pPr>
                    <w:spacing w:before="0" w:after="0" w:line="240" w:lineRule="auto"/>
                    <w:rPr>
                      <w:rFonts w:eastAsia="Times New Roman" w:cs="Arial"/>
                      <w:b/>
                      <w:bCs/>
                      <w:i/>
                      <w:color w:val="000000"/>
                      <w:sz w:val="18"/>
                      <w:szCs w:val="20"/>
                      <w:lang w:val="en-GB"/>
                    </w:rPr>
                  </w:pPr>
                </w:p>
              </w:tc>
              <w:tc>
                <w:tcPr>
                  <w:tcW w:w="1531" w:type="dxa"/>
                  <w:tcBorders>
                    <w:top w:val="nil"/>
                    <w:left w:val="nil"/>
                    <w:bottom w:val="single" w:sz="4" w:space="0" w:color="auto"/>
                    <w:right w:val="single" w:sz="4" w:space="0" w:color="auto"/>
                  </w:tcBorders>
                  <w:noWrap/>
                  <w:hideMark/>
                </w:tcPr>
                <w:p w14:paraId="6254A910" w14:textId="77777777" w:rsidR="00B86494" w:rsidRDefault="00B86494" w:rsidP="00FD5887">
                  <w:pPr>
                    <w:spacing w:before="0" w:after="0" w:line="240" w:lineRule="auto"/>
                    <w:jc w:val="right"/>
                    <w:rPr>
                      <w:rFonts w:eastAsia="Times New Roman" w:cs="Arial"/>
                      <w:b/>
                      <w:bCs/>
                      <w:i/>
                      <w:color w:val="000000"/>
                      <w:sz w:val="18"/>
                      <w:szCs w:val="20"/>
                      <w:lang w:val="en-GB"/>
                    </w:rPr>
                  </w:pPr>
                  <w:r>
                    <w:rPr>
                      <w:rFonts w:eastAsia="Times New Roman" w:cs="Arial"/>
                      <w:b/>
                      <w:bCs/>
                      <w:i/>
                      <w:color w:val="000000"/>
                      <w:sz w:val="18"/>
                      <w:szCs w:val="20"/>
                      <w:lang w:val="en-GB"/>
                    </w:rPr>
                    <w:t>12.000</w:t>
                  </w:r>
                </w:p>
              </w:tc>
            </w:tr>
          </w:tbl>
          <w:p w14:paraId="01B73048" w14:textId="77777777" w:rsidR="00B86494" w:rsidRDefault="00B86494" w:rsidP="00FD5887">
            <w:pPr>
              <w:pStyle w:val="Opsommingsymbool0"/>
              <w:numPr>
                <w:ilvl w:val="0"/>
                <w:numId w:val="0"/>
              </w:numPr>
              <w:spacing w:line="360" w:lineRule="auto"/>
              <w:ind w:left="284" w:hanging="284"/>
              <w:jc w:val="both"/>
              <w:rPr>
                <w:rFonts w:cs="Arial"/>
                <w:i/>
                <w:sz w:val="18"/>
                <w:szCs w:val="18"/>
                <w:lang w:val="en-GB"/>
              </w:rPr>
            </w:pPr>
          </w:p>
          <w:p w14:paraId="6BC3E144" w14:textId="77777777" w:rsidR="00B86494" w:rsidRDefault="00B86494" w:rsidP="00FD5887">
            <w:pPr>
              <w:pStyle w:val="Opsommingsymbool0"/>
              <w:numPr>
                <w:ilvl w:val="0"/>
                <w:numId w:val="0"/>
              </w:numPr>
              <w:spacing w:line="360" w:lineRule="auto"/>
              <w:ind w:left="284" w:hanging="284"/>
              <w:jc w:val="both"/>
              <w:rPr>
                <w:rFonts w:cs="Arial"/>
                <w:i/>
                <w:sz w:val="18"/>
                <w:szCs w:val="18"/>
                <w:lang w:val="en-GB"/>
              </w:rPr>
            </w:pPr>
          </w:p>
        </w:tc>
      </w:tr>
      <w:tr w:rsidR="00B86494" w:rsidRPr="003F5994" w14:paraId="6B421DA4" w14:textId="77777777" w:rsidTr="00FD5887">
        <w:tc>
          <w:tcPr>
            <w:tcW w:w="1959" w:type="dxa"/>
            <w:shd w:val="clear" w:color="auto" w:fill="D6E3BC" w:themeFill="accent3" w:themeFillTint="66"/>
          </w:tcPr>
          <w:p w14:paraId="7B96921C" w14:textId="77777777" w:rsidR="00B86494" w:rsidRPr="002605F8" w:rsidRDefault="00B86494" w:rsidP="00FD5887">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5A70369A" w14:textId="77777777" w:rsidR="00B86494" w:rsidRDefault="00B86494" w:rsidP="00FD5887">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w:t>
            </w:r>
          </w:p>
          <w:p w14:paraId="1DEBAAA8" w14:textId="77777777" w:rsidR="00B86494" w:rsidRDefault="00B86494" w:rsidP="00FD5887">
            <w:pPr>
              <w:spacing w:line="240" w:lineRule="auto"/>
              <w:rPr>
                <w:rFonts w:cs="Arial"/>
                <w:i/>
                <w:sz w:val="18"/>
                <w:szCs w:val="18"/>
                <w:lang w:val="en-GB"/>
              </w:rPr>
            </w:pPr>
            <w:r>
              <w:rPr>
                <w:rFonts w:cs="Arial"/>
                <w:i/>
                <w:sz w:val="18"/>
                <w:szCs w:val="18"/>
                <w:lang w:val="en-GB"/>
              </w:rPr>
              <w:t>BG: 78.700 Euro</w:t>
            </w:r>
          </w:p>
          <w:p w14:paraId="74FEBA68" w14:textId="77777777" w:rsidR="00B86494" w:rsidRPr="002605F8" w:rsidRDefault="00B86494" w:rsidP="00FD5887">
            <w:pPr>
              <w:spacing w:line="240" w:lineRule="auto"/>
              <w:rPr>
                <w:rFonts w:cs="Arial"/>
                <w:i/>
                <w:sz w:val="18"/>
                <w:szCs w:val="18"/>
                <w:lang w:val="en-GB"/>
              </w:rPr>
            </w:pPr>
            <w:r>
              <w:rPr>
                <w:rFonts w:cs="Arial"/>
                <w:i/>
                <w:sz w:val="18"/>
                <w:szCs w:val="18"/>
                <w:lang w:val="en-GB"/>
              </w:rPr>
              <w:t>RO: 78.700 Euro</w:t>
            </w:r>
          </w:p>
        </w:tc>
      </w:tr>
      <w:tr w:rsidR="00B86494" w:rsidRPr="00F26902" w14:paraId="6B0D1FC8" w14:textId="77777777" w:rsidTr="00FD5887">
        <w:tc>
          <w:tcPr>
            <w:tcW w:w="1959" w:type="dxa"/>
            <w:shd w:val="clear" w:color="auto" w:fill="D6E3BC" w:themeFill="accent3" w:themeFillTint="66"/>
          </w:tcPr>
          <w:p w14:paraId="62781224"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335CC8C5" w14:textId="77777777" w:rsidR="00B86494" w:rsidRDefault="00B86494" w:rsidP="00FD5887">
            <w:pPr>
              <w:rPr>
                <w:lang w:val="en-GB"/>
              </w:rPr>
            </w:pPr>
            <w:r w:rsidRPr="002605F8">
              <w:rPr>
                <w:rFonts w:cs="Arial"/>
                <w:i/>
                <w:sz w:val="18"/>
                <w:szCs w:val="18"/>
                <w:lang w:val="en-GB"/>
              </w:rPr>
              <w:t>Overall uncertainty:</w:t>
            </w:r>
            <w:r>
              <w:rPr>
                <w:rFonts w:cs="Arial"/>
                <w:i/>
                <w:sz w:val="18"/>
                <w:szCs w:val="18"/>
                <w:lang w:val="en-GB"/>
              </w:rPr>
              <w:t xml:space="preserve"> </w:t>
            </w:r>
            <w:r>
              <w:rPr>
                <w:highlight w:val="green"/>
                <w:lang w:val="en-GB"/>
              </w:rPr>
              <w:t>Green</w:t>
            </w:r>
            <w:r>
              <w:rPr>
                <w:lang w:val="en-GB"/>
              </w:rPr>
              <w:t>: Certain (&gt;66% probability)</w:t>
            </w:r>
          </w:p>
          <w:p w14:paraId="098EF14E" w14:textId="77777777" w:rsidR="00B86494" w:rsidRPr="00375CFE" w:rsidRDefault="00B86494" w:rsidP="00FD5887">
            <w:pPr>
              <w:spacing w:line="240" w:lineRule="auto"/>
              <w:rPr>
                <w:rFonts w:cs="Arial"/>
                <w:sz w:val="18"/>
                <w:szCs w:val="18"/>
                <w:lang w:val="en-GB"/>
              </w:rPr>
            </w:pPr>
          </w:p>
          <w:p w14:paraId="4BCBF89B" w14:textId="77777777" w:rsidR="00B86494" w:rsidRPr="002605F8" w:rsidRDefault="00B86494" w:rsidP="00FD5887">
            <w:pPr>
              <w:spacing w:line="240" w:lineRule="auto"/>
              <w:rPr>
                <w:rFonts w:cs="Arial"/>
                <w:i/>
                <w:sz w:val="18"/>
                <w:szCs w:val="18"/>
                <w:lang w:val="en-GB"/>
              </w:rPr>
            </w:pPr>
          </w:p>
        </w:tc>
      </w:tr>
      <w:tr w:rsidR="00B86494" w:rsidRPr="00375CFE" w14:paraId="61647EBD" w14:textId="77777777" w:rsidTr="00FD5887">
        <w:tc>
          <w:tcPr>
            <w:tcW w:w="1959" w:type="dxa"/>
            <w:shd w:val="clear" w:color="auto" w:fill="D6E3BC" w:themeFill="accent3" w:themeFillTint="66"/>
          </w:tcPr>
          <w:p w14:paraId="718934D0"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37BC04D3" w14:textId="77777777" w:rsidR="00B86494" w:rsidRDefault="00B86494" w:rsidP="00FD5887">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tbl>
            <w:tblPr>
              <w:tblW w:w="3240" w:type="dxa"/>
              <w:tblLook w:val="04A0" w:firstRow="1" w:lastRow="0" w:firstColumn="1" w:lastColumn="0" w:noHBand="0" w:noVBand="1"/>
            </w:tblPr>
            <w:tblGrid>
              <w:gridCol w:w="977"/>
              <w:gridCol w:w="2263"/>
            </w:tblGrid>
            <w:tr w:rsidR="00B86494" w14:paraId="147756B8" w14:textId="77777777" w:rsidTr="00FD5887">
              <w:trPr>
                <w:trHeight w:val="300"/>
              </w:trPr>
              <w:tc>
                <w:tcPr>
                  <w:tcW w:w="976" w:type="dxa"/>
                  <w:tcBorders>
                    <w:top w:val="nil"/>
                    <w:left w:val="nil"/>
                    <w:bottom w:val="single" w:sz="4" w:space="0" w:color="auto"/>
                    <w:right w:val="nil"/>
                  </w:tcBorders>
                  <w:shd w:val="clear" w:color="auto" w:fill="92D050"/>
                  <w:noWrap/>
                  <w:hideMark/>
                </w:tcPr>
                <w:p w14:paraId="4311F6D5" w14:textId="77777777" w:rsidR="00B86494" w:rsidRDefault="00B86494" w:rsidP="00FD5887">
                  <w:pPr>
                    <w:spacing w:after="0" w:line="240" w:lineRule="auto"/>
                    <w:jc w:val="center"/>
                    <w:rPr>
                      <w:rFonts w:cs="Arial"/>
                      <w:b/>
                      <w:color w:val="000000"/>
                      <w:u w:val="single"/>
                      <w:lang w:val="en-GB" w:eastAsia="fr-BE"/>
                    </w:rPr>
                  </w:pPr>
                  <w:r>
                    <w:rPr>
                      <w:rFonts w:cs="Arial"/>
                      <w:b/>
                      <w:color w:val="000000"/>
                      <w:u w:val="single"/>
                      <w:lang w:val="en-GB" w:eastAsia="fr-BE"/>
                    </w:rPr>
                    <w:t>4</w:t>
                  </w:r>
                </w:p>
              </w:tc>
              <w:tc>
                <w:tcPr>
                  <w:tcW w:w="2262" w:type="dxa"/>
                  <w:tcBorders>
                    <w:top w:val="nil"/>
                    <w:left w:val="nil"/>
                    <w:bottom w:val="single" w:sz="4" w:space="0" w:color="auto"/>
                    <w:right w:val="nil"/>
                  </w:tcBorders>
                  <w:shd w:val="clear" w:color="auto" w:fill="92D050"/>
                  <w:hideMark/>
                </w:tcPr>
                <w:p w14:paraId="23371D9A" w14:textId="77777777" w:rsidR="00B86494" w:rsidRDefault="00B86494" w:rsidP="00FD5887">
                  <w:pPr>
                    <w:spacing w:after="0" w:line="240" w:lineRule="auto"/>
                    <w:jc w:val="right"/>
                    <w:rPr>
                      <w:rFonts w:cs="Arial"/>
                      <w:b/>
                      <w:color w:val="000000"/>
                      <w:u w:val="single"/>
                      <w:lang w:val="en-GB" w:eastAsia="fr-BE"/>
                    </w:rPr>
                  </w:pPr>
                  <w:r>
                    <w:rPr>
                      <w:b/>
                      <w:u w:val="single"/>
                      <w:lang w:val="en-GB"/>
                    </w:rPr>
                    <w:t>€ 50.</w:t>
                  </w:r>
                  <w:r>
                    <w:rPr>
                      <w:rFonts w:cs="Arial"/>
                      <w:b/>
                      <w:color w:val="000000"/>
                      <w:u w:val="single"/>
                      <w:lang w:val="en-GB" w:eastAsia="fr-BE"/>
                    </w:rPr>
                    <w:t>000 - 200.000</w:t>
                  </w:r>
                </w:p>
              </w:tc>
            </w:tr>
          </w:tbl>
          <w:p w14:paraId="4146860B" w14:textId="77777777" w:rsidR="00B86494" w:rsidRDefault="00B86494" w:rsidP="00FD5887">
            <w:pPr>
              <w:spacing w:line="240" w:lineRule="auto"/>
              <w:rPr>
                <w:rFonts w:cs="Arial"/>
                <w:i/>
                <w:sz w:val="18"/>
                <w:szCs w:val="18"/>
                <w:lang w:val="en-GB"/>
              </w:rPr>
            </w:pPr>
          </w:p>
          <w:p w14:paraId="49912C7C" w14:textId="77777777" w:rsidR="00B86494" w:rsidRPr="002605F8" w:rsidRDefault="00B86494" w:rsidP="00FD5887">
            <w:pPr>
              <w:spacing w:line="240" w:lineRule="auto"/>
              <w:rPr>
                <w:rFonts w:cs="Arial"/>
                <w:i/>
                <w:sz w:val="18"/>
                <w:szCs w:val="18"/>
                <w:lang w:val="en-GB"/>
              </w:rPr>
            </w:pPr>
          </w:p>
        </w:tc>
      </w:tr>
    </w:tbl>
    <w:p w14:paraId="675F15DD" w14:textId="77777777" w:rsidR="00B86494" w:rsidRDefault="00B86494" w:rsidP="00B86494">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B86494" w:rsidRPr="00AD682A" w14:paraId="7CAFD7CD" w14:textId="77777777" w:rsidTr="00FD588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1F497D" w:themeFill="text2"/>
          </w:tcPr>
          <w:p w14:paraId="45D6AD21" w14:textId="77777777" w:rsidR="00B86494" w:rsidRPr="00AD682A" w:rsidRDefault="00B86494" w:rsidP="00FD5887">
            <w:pPr>
              <w:rPr>
                <w:b w:val="0"/>
                <w:color w:val="FFFFFF" w:themeColor="background1"/>
                <w:sz w:val="18"/>
                <w:szCs w:val="18"/>
              </w:rPr>
            </w:pPr>
            <w:r w:rsidRPr="00AD682A">
              <w:rPr>
                <w:color w:val="FFFFFF" w:themeColor="background1"/>
                <w:sz w:val="18"/>
                <w:szCs w:val="18"/>
              </w:rPr>
              <w:t>PART II</w:t>
            </w:r>
          </w:p>
        </w:tc>
        <w:tc>
          <w:tcPr>
            <w:tcW w:w="7667" w:type="dxa"/>
            <w:shd w:val="clear" w:color="auto" w:fill="1F497D" w:themeFill="text2"/>
          </w:tcPr>
          <w:p w14:paraId="57BCAFC4" w14:textId="77777777" w:rsidR="00B86494" w:rsidRPr="00AD682A" w:rsidRDefault="00B86494" w:rsidP="00FD5887">
            <w:pPr>
              <w:rPr>
                <w:b w:val="0"/>
                <w:i/>
                <w:color w:val="FFFFFF" w:themeColor="background1"/>
                <w:sz w:val="18"/>
                <w:szCs w:val="18"/>
              </w:rPr>
            </w:pPr>
            <w:r w:rsidRPr="00AD682A">
              <w:rPr>
                <w:i/>
                <w:color w:val="FFFFFF" w:themeColor="background1"/>
                <w:sz w:val="18"/>
                <w:szCs w:val="18"/>
              </w:rPr>
              <w:t>Benefit assessment</w:t>
            </w:r>
          </w:p>
        </w:tc>
      </w:tr>
      <w:tr w:rsidR="00B86494" w:rsidRPr="00AD682A" w14:paraId="5F9ACA09" w14:textId="77777777" w:rsidTr="00FD5887">
        <w:trPr>
          <w:trHeight w:val="2253"/>
        </w:trPr>
        <w:tc>
          <w:tcPr>
            <w:tcW w:w="2268" w:type="dxa"/>
            <w:shd w:val="clear" w:color="auto" w:fill="auto"/>
          </w:tcPr>
          <w:p w14:paraId="00F6DF5E" w14:textId="77777777" w:rsidR="00B86494" w:rsidRPr="00AD682A" w:rsidRDefault="00B86494" w:rsidP="00FD5887">
            <w:pPr>
              <w:rPr>
                <w:b/>
                <w:sz w:val="18"/>
                <w:szCs w:val="18"/>
              </w:rPr>
            </w:pPr>
            <w:r w:rsidRPr="00AD682A">
              <w:rPr>
                <w:b/>
                <w:sz w:val="18"/>
                <w:szCs w:val="18"/>
              </w:rPr>
              <w:t>Scoring</w:t>
            </w:r>
          </w:p>
        </w:tc>
        <w:tc>
          <w:tcPr>
            <w:tcW w:w="7667" w:type="dxa"/>
            <w:shd w:val="clear" w:color="auto" w:fill="auto"/>
          </w:tcPr>
          <w:p w14:paraId="19E3D16C" w14:textId="77777777" w:rsidR="00B86494" w:rsidRDefault="00B86494" w:rsidP="00FD5887">
            <w:pPr>
              <w:rPr>
                <w:b/>
                <w:sz w:val="18"/>
                <w:szCs w:val="18"/>
              </w:rPr>
            </w:pPr>
          </w:p>
          <w:tbl>
            <w:tblPr>
              <w:tblW w:w="8367" w:type="dxa"/>
              <w:tblLook w:val="04A0" w:firstRow="1" w:lastRow="0" w:firstColumn="1" w:lastColumn="0" w:noHBand="0" w:noVBand="1"/>
            </w:tblPr>
            <w:tblGrid>
              <w:gridCol w:w="2872"/>
              <w:gridCol w:w="1418"/>
              <w:gridCol w:w="1417"/>
              <w:gridCol w:w="1276"/>
              <w:gridCol w:w="1384"/>
            </w:tblGrid>
            <w:tr w:rsidR="00B86494" w:rsidRPr="00F26902" w14:paraId="18BB5900" w14:textId="77777777" w:rsidTr="00FD5887">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53E5DF8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418" w:type="dxa"/>
                  <w:tcBorders>
                    <w:top w:val="single" w:sz="4" w:space="0" w:color="auto"/>
                    <w:left w:val="single" w:sz="4" w:space="0" w:color="auto"/>
                    <w:bottom w:val="single" w:sz="4" w:space="0" w:color="auto"/>
                    <w:right w:val="single" w:sz="4" w:space="0" w:color="auto"/>
                  </w:tcBorders>
                  <w:shd w:val="clear" w:color="auto" w:fill="D8D8D8"/>
                  <w:hideMark/>
                </w:tcPr>
                <w:p w14:paraId="34BCDB0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417" w:type="dxa"/>
                  <w:tcBorders>
                    <w:top w:val="single" w:sz="4" w:space="0" w:color="auto"/>
                    <w:left w:val="nil"/>
                    <w:bottom w:val="single" w:sz="4" w:space="0" w:color="auto"/>
                    <w:right w:val="single" w:sz="4" w:space="0" w:color="auto"/>
                  </w:tcBorders>
                  <w:shd w:val="clear" w:color="auto" w:fill="D8D8D8"/>
                  <w:hideMark/>
                </w:tcPr>
                <w:p w14:paraId="4C2A83E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276" w:type="dxa"/>
                  <w:tcBorders>
                    <w:top w:val="single" w:sz="4" w:space="0" w:color="auto"/>
                    <w:left w:val="nil"/>
                    <w:bottom w:val="single" w:sz="4" w:space="0" w:color="auto"/>
                    <w:right w:val="single" w:sz="4" w:space="0" w:color="auto"/>
                  </w:tcBorders>
                  <w:shd w:val="clear" w:color="auto" w:fill="D8D8D8"/>
                  <w:hideMark/>
                </w:tcPr>
                <w:p w14:paraId="1612831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384" w:type="dxa"/>
                  <w:tcBorders>
                    <w:top w:val="single" w:sz="4" w:space="0" w:color="auto"/>
                    <w:left w:val="nil"/>
                    <w:bottom w:val="single" w:sz="4" w:space="0" w:color="auto"/>
                    <w:right w:val="single" w:sz="4" w:space="0" w:color="auto"/>
                  </w:tcBorders>
                  <w:shd w:val="clear" w:color="auto" w:fill="D8D8D8"/>
                  <w:hideMark/>
                </w:tcPr>
                <w:p w14:paraId="5F3BEB36"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087BEDB0" w14:textId="77777777" w:rsidTr="00FD5887">
              <w:trPr>
                <w:trHeight w:val="448"/>
              </w:trPr>
              <w:tc>
                <w:tcPr>
                  <w:tcW w:w="2872" w:type="dxa"/>
                  <w:tcBorders>
                    <w:top w:val="single" w:sz="4" w:space="0" w:color="auto"/>
                    <w:left w:val="single" w:sz="4" w:space="0" w:color="auto"/>
                    <w:bottom w:val="single" w:sz="4" w:space="0" w:color="auto"/>
                    <w:right w:val="single" w:sz="4" w:space="0" w:color="auto"/>
                  </w:tcBorders>
                  <w:hideMark/>
                </w:tcPr>
                <w:p w14:paraId="66521B6E"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MPA (</w:t>
                  </w:r>
                  <w:proofErr w:type="spellStart"/>
                  <w:r>
                    <w:rPr>
                      <w:rFonts w:eastAsia="Times New Roman" w:cs="Arial"/>
                      <w:color w:val="000000"/>
                      <w:sz w:val="18"/>
                      <w:szCs w:val="20"/>
                      <w:lang w:val="en-GB"/>
                    </w:rPr>
                    <w:t>spatio-temparal</w:t>
                  </w:r>
                  <w:proofErr w:type="spellEnd"/>
                  <w:r>
                    <w:rPr>
                      <w:rFonts w:eastAsia="Times New Roman" w:cs="Arial"/>
                      <w:color w:val="000000"/>
                      <w:sz w:val="18"/>
                      <w:szCs w:val="20"/>
                      <w:lang w:val="en-GB"/>
                    </w:rPr>
                    <w:t xml:space="preserve">) fish species - sustainable fish stock </w:t>
                  </w:r>
                </w:p>
                <w:p w14:paraId="76F3414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seabed and lining conditions for mammals and seabirds</w:t>
                  </w:r>
                </w:p>
              </w:tc>
              <w:tc>
                <w:tcPr>
                  <w:tcW w:w="1418" w:type="dxa"/>
                  <w:tcBorders>
                    <w:top w:val="single" w:sz="4" w:space="0" w:color="auto"/>
                    <w:left w:val="single" w:sz="4" w:space="0" w:color="auto"/>
                    <w:bottom w:val="single" w:sz="4" w:space="0" w:color="auto"/>
                    <w:right w:val="single" w:sz="4" w:space="0" w:color="auto"/>
                  </w:tcBorders>
                  <w:hideMark/>
                </w:tcPr>
                <w:p w14:paraId="6D1BED00"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5</w:t>
                  </w:r>
                </w:p>
              </w:tc>
              <w:tc>
                <w:tcPr>
                  <w:tcW w:w="1417" w:type="dxa"/>
                  <w:tcBorders>
                    <w:top w:val="nil"/>
                    <w:left w:val="nil"/>
                    <w:bottom w:val="single" w:sz="4" w:space="0" w:color="auto"/>
                    <w:right w:val="single" w:sz="4" w:space="0" w:color="auto"/>
                  </w:tcBorders>
                  <w:hideMark/>
                </w:tcPr>
                <w:p w14:paraId="635FF96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5</w:t>
                  </w:r>
                </w:p>
              </w:tc>
              <w:tc>
                <w:tcPr>
                  <w:tcW w:w="1276" w:type="dxa"/>
                  <w:tcBorders>
                    <w:top w:val="nil"/>
                    <w:left w:val="nil"/>
                    <w:bottom w:val="single" w:sz="4" w:space="0" w:color="auto"/>
                    <w:right w:val="single" w:sz="4" w:space="0" w:color="auto"/>
                  </w:tcBorders>
                  <w:hideMark/>
                </w:tcPr>
                <w:p w14:paraId="73F0E878"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General improvement of the marine </w:t>
                  </w:r>
                  <w:proofErr w:type="spellStart"/>
                  <w:r>
                    <w:rPr>
                      <w:rFonts w:eastAsia="Times New Roman" w:cs="Arial"/>
                      <w:color w:val="000000"/>
                      <w:sz w:val="18"/>
                      <w:szCs w:val="20"/>
                      <w:lang w:val="en-GB"/>
                    </w:rPr>
                    <w:t>enviroment</w:t>
                  </w:r>
                  <w:proofErr w:type="spellEnd"/>
                </w:p>
              </w:tc>
              <w:tc>
                <w:tcPr>
                  <w:tcW w:w="1384" w:type="dxa"/>
                  <w:tcBorders>
                    <w:top w:val="nil"/>
                    <w:left w:val="nil"/>
                    <w:bottom w:val="single" w:sz="4" w:space="0" w:color="auto"/>
                    <w:right w:val="single" w:sz="4" w:space="0" w:color="auto"/>
                  </w:tcBorders>
                  <w:hideMark/>
                </w:tcPr>
                <w:p w14:paraId="7C1338E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5</w:t>
                  </w:r>
                </w:p>
              </w:tc>
            </w:tr>
          </w:tbl>
          <w:p w14:paraId="155A29B8" w14:textId="77777777" w:rsidR="00B86494" w:rsidRPr="00AD682A" w:rsidRDefault="00B86494" w:rsidP="00FD5887">
            <w:pPr>
              <w:rPr>
                <w:b/>
                <w:sz w:val="18"/>
                <w:szCs w:val="18"/>
              </w:rPr>
            </w:pPr>
          </w:p>
          <w:p w14:paraId="3EFF34D6" w14:textId="77777777" w:rsidR="00B86494" w:rsidRPr="00AD682A" w:rsidRDefault="00B86494" w:rsidP="00FD5887">
            <w:pPr>
              <w:rPr>
                <w:b/>
                <w:sz w:val="18"/>
                <w:szCs w:val="18"/>
              </w:rPr>
            </w:pPr>
          </w:p>
        </w:tc>
      </w:tr>
    </w:tbl>
    <w:p w14:paraId="5045A25F" w14:textId="77777777" w:rsidR="00B86494" w:rsidRPr="005106D3" w:rsidRDefault="00B86494" w:rsidP="00B86494">
      <w:pPr>
        <w:pStyle w:val="ARCADISStandaard"/>
        <w:rPr>
          <w:lang w:val="en-US"/>
        </w:rPr>
      </w:pPr>
    </w:p>
    <w:p w14:paraId="1A72EDF5"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461F8281" w14:textId="77777777" w:rsidR="00B86494" w:rsidRDefault="00B86494" w:rsidP="00B86494">
      <w:pPr>
        <w:pStyle w:val="Kop2"/>
        <w:rPr>
          <w:lang w:val="en-GB"/>
        </w:rPr>
      </w:pPr>
      <w:r>
        <w:rPr>
          <w:lang w:val="en-GB"/>
        </w:rPr>
        <w:lastRenderedPageBreak/>
        <w:t xml:space="preserve">Measure </w:t>
      </w:r>
      <w:commentRangeStart w:id="11"/>
      <w:r>
        <w:rPr>
          <w:lang w:val="en-GB"/>
        </w:rPr>
        <w:t>13</w:t>
      </w:r>
      <w:commentRangeEnd w:id="11"/>
      <w:r>
        <w:rPr>
          <w:rStyle w:val="Verwijzingopmerking"/>
          <w:rFonts w:cstheme="minorBidi"/>
          <w:b w:val="0"/>
          <w:bCs w:val="0"/>
          <w:iCs w:val="0"/>
          <w:color w:val="auto"/>
        </w:rPr>
        <w:commentReference w:id="11"/>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587F9C17"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41DE7909"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0ED636DF" w14:textId="2B3530B7" w:rsidR="00B86494" w:rsidRPr="002605F8" w:rsidRDefault="00757716" w:rsidP="00FD5887">
            <w:pPr>
              <w:rPr>
                <w:b w:val="0"/>
                <w:i/>
                <w:sz w:val="18"/>
                <w:szCs w:val="18"/>
                <w:lang w:val="en-GB"/>
              </w:rPr>
            </w:pPr>
            <w:r w:rsidRPr="00757716">
              <w:rPr>
                <w:b w:val="0"/>
                <w:i/>
                <w:sz w:val="18"/>
                <w:szCs w:val="18"/>
                <w:lang w:val="en-GB"/>
              </w:rPr>
              <w:t xml:space="preserve">Protection of non-breeding seabird species </w:t>
            </w:r>
            <w:proofErr w:type="spellStart"/>
            <w:r w:rsidRPr="00757716">
              <w:rPr>
                <w:b w:val="0"/>
                <w:i/>
                <w:sz w:val="18"/>
                <w:szCs w:val="18"/>
                <w:lang w:val="en-GB"/>
              </w:rPr>
              <w:t>Yelkouan</w:t>
            </w:r>
            <w:proofErr w:type="spellEnd"/>
            <w:r w:rsidRPr="00757716">
              <w:rPr>
                <w:b w:val="0"/>
                <w:i/>
                <w:sz w:val="18"/>
                <w:szCs w:val="18"/>
                <w:lang w:val="en-GB"/>
              </w:rPr>
              <w:t xml:space="preserve"> Shearwater (</w:t>
            </w:r>
            <w:proofErr w:type="spellStart"/>
            <w:r w:rsidRPr="00757716">
              <w:rPr>
                <w:b w:val="0"/>
                <w:i/>
                <w:sz w:val="18"/>
                <w:szCs w:val="18"/>
                <w:lang w:val="en-GB"/>
              </w:rPr>
              <w:t>Puffinus</w:t>
            </w:r>
            <w:proofErr w:type="spellEnd"/>
            <w:r w:rsidRPr="00757716">
              <w:rPr>
                <w:b w:val="0"/>
                <w:i/>
                <w:sz w:val="18"/>
                <w:szCs w:val="18"/>
                <w:lang w:val="en-GB"/>
              </w:rPr>
              <w:t xml:space="preserve"> </w:t>
            </w:r>
            <w:proofErr w:type="spellStart"/>
            <w:r w:rsidRPr="00757716">
              <w:rPr>
                <w:b w:val="0"/>
                <w:i/>
                <w:sz w:val="18"/>
                <w:szCs w:val="18"/>
                <w:lang w:val="en-GB"/>
              </w:rPr>
              <w:t>yelkouan</w:t>
            </w:r>
            <w:proofErr w:type="spellEnd"/>
            <w:r w:rsidRPr="00757716">
              <w:rPr>
                <w:b w:val="0"/>
                <w:i/>
                <w:sz w:val="18"/>
                <w:szCs w:val="18"/>
                <w:lang w:val="en-GB"/>
              </w:rPr>
              <w:t>) and European shag (</w:t>
            </w:r>
            <w:proofErr w:type="spellStart"/>
            <w:r w:rsidRPr="00757716">
              <w:rPr>
                <w:b w:val="0"/>
                <w:i/>
                <w:sz w:val="18"/>
                <w:szCs w:val="18"/>
                <w:lang w:val="en-GB"/>
              </w:rPr>
              <w:t>Phalacrocorax</w:t>
            </w:r>
            <w:proofErr w:type="spellEnd"/>
            <w:r w:rsidRPr="00757716">
              <w:rPr>
                <w:b w:val="0"/>
                <w:i/>
                <w:sz w:val="18"/>
                <w:szCs w:val="18"/>
                <w:lang w:val="en-GB"/>
              </w:rPr>
              <w:t xml:space="preserve"> </w:t>
            </w:r>
            <w:proofErr w:type="spellStart"/>
            <w:r w:rsidRPr="00757716">
              <w:rPr>
                <w:b w:val="0"/>
                <w:i/>
                <w:sz w:val="18"/>
                <w:szCs w:val="18"/>
                <w:lang w:val="en-GB"/>
              </w:rPr>
              <w:t>aristotilis</w:t>
            </w:r>
            <w:proofErr w:type="spellEnd"/>
            <w:r w:rsidRPr="00757716">
              <w:rPr>
                <w:b w:val="0"/>
                <w:i/>
                <w:sz w:val="18"/>
                <w:szCs w:val="18"/>
                <w:lang w:val="en-GB"/>
              </w:rPr>
              <w:t>) in coastal, territorial waters and EEZ of BS countries.</w:t>
            </w:r>
          </w:p>
        </w:tc>
        <w:tc>
          <w:tcPr>
            <w:tcW w:w="2480" w:type="dxa"/>
            <w:shd w:val="clear" w:color="auto" w:fill="1F497D" w:themeFill="text2"/>
          </w:tcPr>
          <w:p w14:paraId="4B03D25E" w14:textId="77777777" w:rsidR="00B86494" w:rsidRPr="002605F8" w:rsidRDefault="00B86494" w:rsidP="00FD5887">
            <w:pPr>
              <w:rPr>
                <w:i/>
                <w:sz w:val="18"/>
                <w:szCs w:val="18"/>
                <w:lang w:val="en-GB"/>
              </w:rPr>
            </w:pPr>
            <w:r w:rsidRPr="002605F8">
              <w:rPr>
                <w:i/>
                <w:sz w:val="18"/>
                <w:szCs w:val="18"/>
                <w:lang w:val="en-GB"/>
              </w:rPr>
              <w:t>Code:</w:t>
            </w:r>
          </w:p>
          <w:p w14:paraId="6CAA3351"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493E73" w14:paraId="6D8870BE" w14:textId="77777777" w:rsidTr="00FD5887">
        <w:tc>
          <w:tcPr>
            <w:tcW w:w="1959" w:type="dxa"/>
            <w:shd w:val="clear" w:color="auto" w:fill="1F497D" w:themeFill="text2"/>
          </w:tcPr>
          <w:p w14:paraId="32940D53" w14:textId="77777777" w:rsidR="00B86494" w:rsidRPr="002605F8" w:rsidRDefault="00B86494" w:rsidP="00FD5887">
            <w:pPr>
              <w:rPr>
                <w:sz w:val="18"/>
                <w:szCs w:val="18"/>
                <w:lang w:val="en-GB"/>
              </w:rPr>
            </w:pPr>
          </w:p>
        </w:tc>
        <w:tc>
          <w:tcPr>
            <w:tcW w:w="5496" w:type="dxa"/>
            <w:shd w:val="clear" w:color="auto" w:fill="1F497D" w:themeFill="text2"/>
          </w:tcPr>
          <w:p w14:paraId="74D0035D"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6B1DFB4C"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783E7DD4"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106E2B86" w14:textId="0281E6D8" w:rsidR="00B86494" w:rsidRPr="002605F8" w:rsidRDefault="00A61794" w:rsidP="00FD5887">
            <w:pPr>
              <w:rPr>
                <w:i/>
                <w:color w:val="FFFFFF" w:themeColor="background1"/>
                <w:sz w:val="18"/>
                <w:szCs w:val="18"/>
                <w:lang w:val="en-GB"/>
              </w:rPr>
            </w:pPr>
            <w:r>
              <w:rPr>
                <w:i/>
                <w:color w:val="FFFFFF" w:themeColor="background1"/>
                <w:sz w:val="18"/>
                <w:szCs w:val="18"/>
                <w:lang w:val="en-GB"/>
              </w:rPr>
              <w:t>13</w:t>
            </w:r>
          </w:p>
        </w:tc>
      </w:tr>
      <w:tr w:rsidR="00B86494" w:rsidRPr="002605F8" w14:paraId="542A2184" w14:textId="77777777" w:rsidTr="00FD5887">
        <w:tc>
          <w:tcPr>
            <w:tcW w:w="1959" w:type="dxa"/>
            <w:shd w:val="clear" w:color="auto" w:fill="4F81BD" w:themeFill="accent1"/>
          </w:tcPr>
          <w:p w14:paraId="265A2AA7"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6C23056F"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16945914" w14:textId="77777777" w:rsidR="00B86494" w:rsidRPr="002605F8" w:rsidRDefault="00B86494" w:rsidP="00FD5887">
            <w:pPr>
              <w:rPr>
                <w:b/>
                <w:color w:val="FFFFFF" w:themeColor="background1"/>
                <w:sz w:val="18"/>
                <w:szCs w:val="18"/>
                <w:lang w:val="en-GB"/>
              </w:rPr>
            </w:pPr>
          </w:p>
        </w:tc>
      </w:tr>
      <w:tr w:rsidR="00B86494" w:rsidRPr="00331D65" w14:paraId="09319824" w14:textId="77777777" w:rsidTr="00FD5887">
        <w:tc>
          <w:tcPr>
            <w:tcW w:w="1959" w:type="dxa"/>
            <w:shd w:val="clear" w:color="auto" w:fill="DBE5F1" w:themeFill="accent1" w:themeFillTint="33"/>
          </w:tcPr>
          <w:p w14:paraId="6F54A934" w14:textId="77777777" w:rsidR="00B86494" w:rsidRPr="002605F8" w:rsidRDefault="00B86494" w:rsidP="00FD5887">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1DEC3172" w14:textId="77777777" w:rsidR="00B86494" w:rsidRPr="002605F8" w:rsidRDefault="00B86494" w:rsidP="00FD5887">
            <w:pPr>
              <w:spacing w:line="240" w:lineRule="auto"/>
              <w:rPr>
                <w:i/>
                <w:sz w:val="18"/>
                <w:szCs w:val="18"/>
                <w:lang w:val="en-GB"/>
              </w:rPr>
            </w:pPr>
            <w:r w:rsidRPr="009D4A59">
              <w:rPr>
                <w:i/>
                <w:sz w:val="18"/>
                <w:szCs w:val="18"/>
                <w:lang w:val="en-GB"/>
              </w:rPr>
              <w:t>Research project elaboration</w:t>
            </w:r>
          </w:p>
        </w:tc>
      </w:tr>
      <w:tr w:rsidR="00B86494" w:rsidRPr="00F26902" w14:paraId="6A77A6E8" w14:textId="77777777" w:rsidTr="00FD5887">
        <w:tc>
          <w:tcPr>
            <w:tcW w:w="1959" w:type="dxa"/>
          </w:tcPr>
          <w:p w14:paraId="4EA6599F"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5EC8F99C" w14:textId="77777777" w:rsidR="00B86494" w:rsidRPr="009D4A59" w:rsidRDefault="00B86494" w:rsidP="00FD5887">
            <w:pPr>
              <w:pStyle w:val="Opsommingsymbool0"/>
              <w:rPr>
                <w:sz w:val="18"/>
                <w:szCs w:val="18"/>
                <w:lang w:val="en-GB"/>
              </w:rPr>
            </w:pPr>
            <w:r w:rsidRPr="009D4A59">
              <w:rPr>
                <w:sz w:val="18"/>
                <w:szCs w:val="18"/>
                <w:lang w:val="en-GB"/>
              </w:rPr>
              <w:t>2 year research programme</w:t>
            </w:r>
          </w:p>
          <w:p w14:paraId="5F1CAF22" w14:textId="77777777" w:rsidR="00B86494" w:rsidRPr="002605F8" w:rsidRDefault="00B86494" w:rsidP="00FD5887">
            <w:pPr>
              <w:pStyle w:val="Opsommingsymbool0"/>
              <w:rPr>
                <w:sz w:val="18"/>
                <w:szCs w:val="18"/>
                <w:lang w:val="en-GB"/>
              </w:rPr>
            </w:pPr>
            <w:r w:rsidRPr="009D4A59">
              <w:rPr>
                <w:sz w:val="18"/>
                <w:szCs w:val="18"/>
                <w:lang w:val="en-GB"/>
              </w:rPr>
              <w:t>Unit costs from chapter 3 Cost assumptions</w:t>
            </w:r>
          </w:p>
        </w:tc>
      </w:tr>
      <w:tr w:rsidR="00B86494" w:rsidRPr="002605F8" w14:paraId="6A2FAE1C" w14:textId="77777777" w:rsidTr="00FD5887">
        <w:trPr>
          <w:trHeight w:val="2514"/>
        </w:trPr>
        <w:tc>
          <w:tcPr>
            <w:tcW w:w="1959" w:type="dxa"/>
          </w:tcPr>
          <w:p w14:paraId="0B4B0048"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57567025" w14:textId="77777777" w:rsidR="00B86494" w:rsidRDefault="00B86494" w:rsidP="00FD5887">
            <w:pPr>
              <w:pStyle w:val="Opsommingsymbool0"/>
              <w:rPr>
                <w:lang w:val="en-GB"/>
              </w:rPr>
            </w:pPr>
            <w:r>
              <w:rPr>
                <w:lang w:val="en-GB"/>
              </w:rPr>
              <w:t>Research costs</w:t>
            </w:r>
          </w:p>
          <w:tbl>
            <w:tblPr>
              <w:tblW w:w="6066" w:type="dxa"/>
              <w:tblLook w:val="04A0" w:firstRow="1" w:lastRow="0" w:firstColumn="1" w:lastColumn="0" w:noHBand="0" w:noVBand="1"/>
            </w:tblPr>
            <w:tblGrid>
              <w:gridCol w:w="3231"/>
              <w:gridCol w:w="1361"/>
              <w:gridCol w:w="1474"/>
            </w:tblGrid>
            <w:tr w:rsidR="00B86494" w14:paraId="46A59F89"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2A1918C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Actions required </w:t>
                  </w:r>
                </w:p>
              </w:tc>
              <w:tc>
                <w:tcPr>
                  <w:tcW w:w="1361" w:type="dxa"/>
                  <w:tcBorders>
                    <w:top w:val="single" w:sz="4" w:space="0" w:color="auto"/>
                    <w:left w:val="nil"/>
                    <w:bottom w:val="single" w:sz="4" w:space="0" w:color="auto"/>
                    <w:right w:val="single" w:sz="4" w:space="0" w:color="auto"/>
                  </w:tcBorders>
                  <w:shd w:val="clear" w:color="auto" w:fill="D8D8D8"/>
                  <w:hideMark/>
                </w:tcPr>
                <w:p w14:paraId="1FD956C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 off cost, €</w:t>
                  </w:r>
                </w:p>
              </w:tc>
              <w:tc>
                <w:tcPr>
                  <w:tcW w:w="1474" w:type="dxa"/>
                  <w:tcBorders>
                    <w:top w:val="single" w:sz="4" w:space="0" w:color="auto"/>
                    <w:left w:val="nil"/>
                    <w:bottom w:val="single" w:sz="4" w:space="0" w:color="auto"/>
                    <w:right w:val="single" w:sz="4" w:space="0" w:color="auto"/>
                  </w:tcBorders>
                  <w:shd w:val="clear" w:color="auto" w:fill="D8D8D8"/>
                  <w:hideMark/>
                </w:tcPr>
                <w:p w14:paraId="6FE1DB4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year, €</w:t>
                  </w:r>
                </w:p>
              </w:tc>
            </w:tr>
            <w:tr w:rsidR="00B86494" w14:paraId="02BD33E8"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5AE630E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4 year research programme</w:t>
                  </w:r>
                </w:p>
              </w:tc>
              <w:tc>
                <w:tcPr>
                  <w:tcW w:w="1361" w:type="dxa"/>
                  <w:tcBorders>
                    <w:top w:val="nil"/>
                    <w:left w:val="nil"/>
                    <w:bottom w:val="single" w:sz="4" w:space="0" w:color="auto"/>
                    <w:right w:val="single" w:sz="4" w:space="0" w:color="auto"/>
                  </w:tcBorders>
                  <w:hideMark/>
                </w:tcPr>
                <w:p w14:paraId="4BEEB122"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100.000</w:t>
                  </w:r>
                </w:p>
              </w:tc>
              <w:tc>
                <w:tcPr>
                  <w:tcW w:w="1474" w:type="dxa"/>
                  <w:tcBorders>
                    <w:top w:val="nil"/>
                    <w:left w:val="nil"/>
                    <w:bottom w:val="single" w:sz="4" w:space="0" w:color="auto"/>
                    <w:right w:val="single" w:sz="4" w:space="0" w:color="auto"/>
                  </w:tcBorders>
                  <w:shd w:val="clear" w:color="auto" w:fill="D9D9D9" w:themeFill="background1" w:themeFillShade="D9"/>
                </w:tcPr>
                <w:p w14:paraId="1F0E4D6E" w14:textId="77777777" w:rsidR="00B86494" w:rsidRDefault="00B86494" w:rsidP="00FD5887">
                  <w:pPr>
                    <w:spacing w:before="0" w:after="0" w:line="240" w:lineRule="auto"/>
                    <w:jc w:val="right"/>
                    <w:rPr>
                      <w:rFonts w:eastAsia="Times New Roman" w:cs="Arial"/>
                      <w:color w:val="000000"/>
                      <w:sz w:val="18"/>
                      <w:szCs w:val="20"/>
                      <w:lang w:val="en-GB"/>
                    </w:rPr>
                  </w:pPr>
                </w:p>
              </w:tc>
            </w:tr>
            <w:tr w:rsidR="00B86494" w14:paraId="379A91E4"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2F7CEE9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cost</w:t>
                  </w:r>
                </w:p>
              </w:tc>
              <w:tc>
                <w:tcPr>
                  <w:tcW w:w="1361" w:type="dxa"/>
                  <w:tcBorders>
                    <w:top w:val="nil"/>
                    <w:left w:val="nil"/>
                    <w:bottom w:val="single" w:sz="4" w:space="0" w:color="auto"/>
                    <w:right w:val="single" w:sz="4" w:space="0" w:color="auto"/>
                  </w:tcBorders>
                  <w:hideMark/>
                </w:tcPr>
                <w:p w14:paraId="66D94615" w14:textId="77777777" w:rsidR="00B86494" w:rsidRDefault="00B86494" w:rsidP="00FD5887">
                  <w:pPr>
                    <w:spacing w:before="0" w:after="0" w:line="240" w:lineRule="auto"/>
                    <w:jc w:val="center"/>
                    <w:rPr>
                      <w:rFonts w:eastAsia="Times New Roman" w:cs="Arial"/>
                      <w:b/>
                      <w:bCs/>
                      <w:color w:val="000000"/>
                      <w:sz w:val="18"/>
                      <w:szCs w:val="20"/>
                      <w:lang w:val="en-GB"/>
                    </w:rPr>
                  </w:pPr>
                  <w:r>
                    <w:rPr>
                      <w:rFonts w:eastAsia="Times New Roman" w:cs="Arial"/>
                      <w:b/>
                      <w:bCs/>
                      <w:color w:val="000000"/>
                      <w:sz w:val="18"/>
                      <w:szCs w:val="20"/>
                      <w:lang w:val="en-GB"/>
                    </w:rPr>
                    <w:t>100.000</w:t>
                  </w:r>
                </w:p>
              </w:tc>
              <w:tc>
                <w:tcPr>
                  <w:tcW w:w="1474" w:type="dxa"/>
                  <w:tcBorders>
                    <w:top w:val="nil"/>
                    <w:left w:val="nil"/>
                    <w:bottom w:val="single" w:sz="4" w:space="0" w:color="auto"/>
                    <w:right w:val="single" w:sz="4" w:space="0" w:color="auto"/>
                  </w:tcBorders>
                  <w:shd w:val="clear" w:color="auto" w:fill="D9D9D9" w:themeFill="background1" w:themeFillShade="D9"/>
                  <w:noWrap/>
                  <w:hideMark/>
                </w:tcPr>
                <w:p w14:paraId="38628BD1"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t xml:space="preserve">€    </w:t>
                  </w:r>
                </w:p>
              </w:tc>
            </w:tr>
          </w:tbl>
          <w:p w14:paraId="3FDB9DD0" w14:textId="77777777" w:rsidR="00B86494" w:rsidRDefault="00B86494" w:rsidP="00FD5887">
            <w:pPr>
              <w:pStyle w:val="Opsommingsymbool0"/>
              <w:numPr>
                <w:ilvl w:val="0"/>
                <w:numId w:val="0"/>
              </w:numPr>
              <w:ind w:left="284"/>
              <w:rPr>
                <w:i/>
                <w:sz w:val="18"/>
                <w:szCs w:val="18"/>
                <w:lang w:val="en-GB"/>
              </w:rPr>
            </w:pPr>
          </w:p>
          <w:p w14:paraId="67420110" w14:textId="77777777" w:rsidR="00B86494" w:rsidRPr="002605F8" w:rsidRDefault="00B86494" w:rsidP="00FD5887">
            <w:pPr>
              <w:pStyle w:val="Opsommingsymbool0"/>
              <w:numPr>
                <w:ilvl w:val="0"/>
                <w:numId w:val="0"/>
              </w:numPr>
              <w:ind w:left="284"/>
              <w:rPr>
                <w:i/>
                <w:sz w:val="18"/>
                <w:szCs w:val="18"/>
                <w:lang w:val="en-GB"/>
              </w:rPr>
            </w:pPr>
          </w:p>
        </w:tc>
      </w:tr>
      <w:tr w:rsidR="00B86494" w:rsidRPr="00F26902" w14:paraId="0D97C21C" w14:textId="77777777" w:rsidTr="00FD5887">
        <w:tc>
          <w:tcPr>
            <w:tcW w:w="1959" w:type="dxa"/>
            <w:shd w:val="clear" w:color="auto" w:fill="DBE5F1" w:themeFill="accent1" w:themeFillTint="33"/>
          </w:tcPr>
          <w:p w14:paraId="42374635" w14:textId="77777777" w:rsidR="00B86494" w:rsidRPr="002605F8" w:rsidRDefault="00B86494" w:rsidP="00FD5887">
            <w:pPr>
              <w:rPr>
                <w:b/>
                <w:sz w:val="18"/>
                <w:szCs w:val="18"/>
                <w:lang w:val="en-GB"/>
              </w:rPr>
            </w:pPr>
            <w:r w:rsidRPr="002605F8">
              <w:rPr>
                <w:b/>
                <w:sz w:val="18"/>
                <w:szCs w:val="18"/>
                <w:lang w:val="en-GB"/>
              </w:rPr>
              <w:t>Operational action 2</w:t>
            </w:r>
          </w:p>
        </w:tc>
        <w:tc>
          <w:tcPr>
            <w:tcW w:w="7976" w:type="dxa"/>
            <w:gridSpan w:val="2"/>
            <w:shd w:val="clear" w:color="auto" w:fill="DBE5F1" w:themeFill="accent1" w:themeFillTint="33"/>
          </w:tcPr>
          <w:p w14:paraId="5D8D3785" w14:textId="77777777" w:rsidR="00B86494" w:rsidRPr="002605F8" w:rsidRDefault="00B86494" w:rsidP="00FD5887">
            <w:pPr>
              <w:spacing w:line="240" w:lineRule="auto"/>
              <w:rPr>
                <w:i/>
                <w:sz w:val="18"/>
                <w:szCs w:val="18"/>
                <w:lang w:val="en-GB"/>
              </w:rPr>
            </w:pPr>
            <w:r w:rsidRPr="009D4A59">
              <w:rPr>
                <w:i/>
                <w:sz w:val="18"/>
                <w:szCs w:val="18"/>
                <w:lang w:val="en-GB"/>
              </w:rPr>
              <w:t>Designation of rest and feeding areas for further protection</w:t>
            </w:r>
          </w:p>
        </w:tc>
      </w:tr>
      <w:tr w:rsidR="00B86494" w:rsidRPr="00F26902" w14:paraId="3666E88B" w14:textId="77777777" w:rsidTr="00FD5887">
        <w:tc>
          <w:tcPr>
            <w:tcW w:w="1959" w:type="dxa"/>
          </w:tcPr>
          <w:p w14:paraId="11FE6904"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680F84CF" w14:textId="77777777" w:rsidR="00B86494" w:rsidRPr="002605F8" w:rsidRDefault="00B86494" w:rsidP="00FD5887">
            <w:pPr>
              <w:pStyle w:val="Opsommingsymbool0"/>
              <w:rPr>
                <w:sz w:val="18"/>
                <w:szCs w:val="18"/>
                <w:lang w:val="en-GB"/>
              </w:rPr>
            </w:pPr>
            <w:r w:rsidRPr="005636D6">
              <w:rPr>
                <w:sz w:val="18"/>
                <w:szCs w:val="18"/>
                <w:lang w:val="en-GB"/>
              </w:rPr>
              <w:t>2 working group meetings between MS – one upfront to agree on the data collection and scope of the research project  -one after the result from the project have been received to agree on which are areas designated</w:t>
            </w:r>
            <w:r w:rsidRPr="005636D6">
              <w:rPr>
                <w:sz w:val="18"/>
                <w:szCs w:val="18"/>
                <w:lang w:val="en-GB"/>
              </w:rPr>
              <w:tab/>
            </w:r>
          </w:p>
        </w:tc>
      </w:tr>
      <w:tr w:rsidR="00B86494" w:rsidRPr="002605F8" w14:paraId="3B246F68" w14:textId="77777777" w:rsidTr="00FD5887">
        <w:trPr>
          <w:trHeight w:val="2708"/>
        </w:trPr>
        <w:tc>
          <w:tcPr>
            <w:tcW w:w="1959" w:type="dxa"/>
          </w:tcPr>
          <w:p w14:paraId="24F3F331"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3DC55859" w14:textId="77777777" w:rsidR="00B86494" w:rsidRDefault="00B86494" w:rsidP="00FD5887">
            <w:pPr>
              <w:pStyle w:val="Opsommingsymbool0"/>
              <w:rPr>
                <w:lang w:val="en-GB"/>
              </w:rPr>
            </w:pPr>
            <w:r>
              <w:rPr>
                <w:lang w:val="en-GB"/>
              </w:rPr>
              <w:t>Negotiation costs</w:t>
            </w:r>
          </w:p>
          <w:tbl>
            <w:tblPr>
              <w:tblW w:w="7685" w:type="dxa"/>
              <w:tblLook w:val="04A0" w:firstRow="1" w:lastRow="0" w:firstColumn="1" w:lastColumn="0" w:noHBand="0" w:noVBand="1"/>
            </w:tblPr>
            <w:tblGrid>
              <w:gridCol w:w="3231"/>
              <w:gridCol w:w="1480"/>
              <w:gridCol w:w="1500"/>
              <w:gridCol w:w="1474"/>
            </w:tblGrid>
            <w:tr w:rsidR="00B86494" w:rsidRPr="00F26902" w14:paraId="51127028" w14:textId="77777777" w:rsidTr="00FD5887">
              <w:trPr>
                <w:trHeight w:val="624"/>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56DB14FD"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xml:space="preserve">Actions required </w:t>
                  </w:r>
                </w:p>
              </w:tc>
              <w:tc>
                <w:tcPr>
                  <w:tcW w:w="1480" w:type="dxa"/>
                  <w:tcBorders>
                    <w:top w:val="single" w:sz="4" w:space="0" w:color="auto"/>
                    <w:left w:val="nil"/>
                    <w:bottom w:val="single" w:sz="4" w:space="0" w:color="auto"/>
                    <w:right w:val="single" w:sz="4" w:space="0" w:color="auto"/>
                  </w:tcBorders>
                  <w:shd w:val="clear" w:color="auto" w:fill="D8D8D8"/>
                  <w:hideMark/>
                </w:tcPr>
                <w:p w14:paraId="2DC112C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500" w:type="dxa"/>
                  <w:tcBorders>
                    <w:top w:val="single" w:sz="4" w:space="0" w:color="auto"/>
                    <w:left w:val="nil"/>
                    <w:bottom w:val="single" w:sz="4" w:space="0" w:color="auto"/>
                    <w:right w:val="single" w:sz="4" w:space="0" w:color="auto"/>
                  </w:tcBorders>
                  <w:shd w:val="clear" w:color="auto" w:fill="D8D8D8"/>
                  <w:hideMark/>
                </w:tcPr>
                <w:p w14:paraId="62F9AF69"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auto" w:fill="D8D8D8"/>
                  <w:hideMark/>
                </w:tcPr>
                <w:p w14:paraId="1FCB308E"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Estimated one-off cost per action, €</w:t>
                  </w:r>
                </w:p>
              </w:tc>
            </w:tr>
            <w:tr w:rsidR="00B86494" w14:paraId="02129876"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4B658DB1" w14:textId="77777777" w:rsidR="00B86494" w:rsidRDefault="00B86494" w:rsidP="00FD5887">
                  <w:pPr>
                    <w:spacing w:before="0" w:after="0" w:line="240" w:lineRule="auto"/>
                    <w:rPr>
                      <w:rFonts w:eastAsia="Times New Roman" w:cs="Arial"/>
                      <w:color w:val="000000"/>
                      <w:sz w:val="18"/>
                      <w:szCs w:val="18"/>
                      <w:lang w:val="en-GB"/>
                    </w:rPr>
                  </w:pPr>
                  <w:r>
                    <w:rPr>
                      <w:rFonts w:eastAsia="Times New Roman" w:cs="Arial"/>
                      <w:color w:val="000000"/>
                      <w:sz w:val="18"/>
                      <w:szCs w:val="18"/>
                      <w:lang w:val="en-GB"/>
                    </w:rPr>
                    <w:t>Preparation (Planning, writing) Consultation, Finalisation</w:t>
                  </w:r>
                </w:p>
              </w:tc>
              <w:tc>
                <w:tcPr>
                  <w:tcW w:w="1480" w:type="dxa"/>
                  <w:tcBorders>
                    <w:top w:val="nil"/>
                    <w:left w:val="nil"/>
                    <w:bottom w:val="single" w:sz="4" w:space="0" w:color="auto"/>
                    <w:right w:val="single" w:sz="4" w:space="0" w:color="auto"/>
                  </w:tcBorders>
                  <w:hideMark/>
                </w:tcPr>
                <w:p w14:paraId="11F98D01"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200</w:t>
                  </w:r>
                </w:p>
              </w:tc>
              <w:tc>
                <w:tcPr>
                  <w:tcW w:w="1500" w:type="dxa"/>
                  <w:tcBorders>
                    <w:top w:val="nil"/>
                    <w:left w:val="nil"/>
                    <w:bottom w:val="single" w:sz="4" w:space="0" w:color="auto"/>
                    <w:right w:val="single" w:sz="4" w:space="0" w:color="auto"/>
                  </w:tcBorders>
                  <w:hideMark/>
                </w:tcPr>
                <w:p w14:paraId="2DA320B4"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70</w:t>
                  </w:r>
                </w:p>
              </w:tc>
              <w:tc>
                <w:tcPr>
                  <w:tcW w:w="1474" w:type="dxa"/>
                  <w:tcBorders>
                    <w:top w:val="nil"/>
                    <w:left w:val="nil"/>
                    <w:bottom w:val="single" w:sz="4" w:space="0" w:color="auto"/>
                    <w:right w:val="single" w:sz="4" w:space="0" w:color="auto"/>
                  </w:tcBorders>
                  <w:hideMark/>
                </w:tcPr>
                <w:p w14:paraId="662A5BDA"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18"/>
                      <w:lang w:val="en-GB"/>
                    </w:rPr>
                    <w:t>14.000</w:t>
                  </w:r>
                </w:p>
              </w:tc>
            </w:tr>
            <w:tr w:rsidR="00B86494" w14:paraId="42660540"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1E6F8750"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480" w:type="dxa"/>
                  <w:tcBorders>
                    <w:top w:val="nil"/>
                    <w:left w:val="nil"/>
                    <w:bottom w:val="single" w:sz="4" w:space="0" w:color="auto"/>
                    <w:right w:val="single" w:sz="4" w:space="0" w:color="auto"/>
                  </w:tcBorders>
                  <w:hideMark/>
                </w:tcPr>
                <w:p w14:paraId="37A6D47E"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hideMark/>
                </w:tcPr>
                <w:p w14:paraId="1632BABF"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hideMark/>
                </w:tcPr>
                <w:p w14:paraId="3332E41D"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Pr>
                      <w:rFonts w:eastAsia="Times New Roman" w:cs="Arial"/>
                      <w:color w:val="000000"/>
                      <w:sz w:val="18"/>
                      <w:szCs w:val="20"/>
                      <w:lang w:val="en-GB"/>
                    </w:rPr>
                    <w:fldChar w:fldCharType="end"/>
                  </w:r>
                </w:p>
              </w:tc>
            </w:tr>
            <w:tr w:rsidR="00B86494" w14:paraId="39C35028"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5EE4447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480" w:type="dxa"/>
                  <w:tcBorders>
                    <w:top w:val="nil"/>
                    <w:left w:val="nil"/>
                    <w:bottom w:val="single" w:sz="4" w:space="0" w:color="auto"/>
                    <w:right w:val="single" w:sz="4" w:space="0" w:color="auto"/>
                  </w:tcBorders>
                  <w:hideMark/>
                </w:tcPr>
                <w:p w14:paraId="762439E3"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hideMark/>
                </w:tcPr>
                <w:p w14:paraId="66CDA86E"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474" w:type="dxa"/>
                  <w:tcBorders>
                    <w:top w:val="nil"/>
                    <w:left w:val="nil"/>
                    <w:bottom w:val="single" w:sz="4" w:space="0" w:color="auto"/>
                    <w:right w:val="single" w:sz="4" w:space="0" w:color="auto"/>
                  </w:tcBorders>
                  <w:hideMark/>
                </w:tcPr>
                <w:p w14:paraId="7AC3849C"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1.500</w:t>
                  </w:r>
                  <w:r>
                    <w:rPr>
                      <w:rFonts w:eastAsia="Times New Roman" w:cs="Arial"/>
                      <w:color w:val="000000"/>
                      <w:sz w:val="18"/>
                      <w:szCs w:val="20"/>
                      <w:lang w:val="en-GB"/>
                    </w:rPr>
                    <w:fldChar w:fldCharType="end"/>
                  </w:r>
                </w:p>
              </w:tc>
            </w:tr>
            <w:tr w:rsidR="00B86494" w14:paraId="089E7126"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14E6CF33"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Total implementation cost</w:t>
                  </w:r>
                </w:p>
              </w:tc>
              <w:tc>
                <w:tcPr>
                  <w:tcW w:w="1480" w:type="dxa"/>
                  <w:tcBorders>
                    <w:top w:val="nil"/>
                    <w:left w:val="nil"/>
                    <w:bottom w:val="single" w:sz="4" w:space="0" w:color="auto"/>
                    <w:right w:val="single" w:sz="4" w:space="0" w:color="auto"/>
                  </w:tcBorders>
                  <w:hideMark/>
                </w:tcPr>
                <w:p w14:paraId="75A781A2"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w:t>
                  </w:r>
                </w:p>
              </w:tc>
              <w:tc>
                <w:tcPr>
                  <w:tcW w:w="1500" w:type="dxa"/>
                  <w:tcBorders>
                    <w:top w:val="nil"/>
                    <w:left w:val="nil"/>
                    <w:bottom w:val="single" w:sz="4" w:space="0" w:color="auto"/>
                    <w:right w:val="single" w:sz="4" w:space="0" w:color="auto"/>
                  </w:tcBorders>
                  <w:hideMark/>
                </w:tcPr>
                <w:p w14:paraId="36252734"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w:t>
                  </w:r>
                </w:p>
              </w:tc>
              <w:tc>
                <w:tcPr>
                  <w:tcW w:w="1474" w:type="dxa"/>
                  <w:tcBorders>
                    <w:top w:val="nil"/>
                    <w:left w:val="nil"/>
                    <w:bottom w:val="single" w:sz="4" w:space="0" w:color="auto"/>
                    <w:right w:val="single" w:sz="4" w:space="0" w:color="auto"/>
                  </w:tcBorders>
                  <w:noWrap/>
                  <w:hideMark/>
                </w:tcPr>
                <w:p w14:paraId="4A5DB967" w14:textId="77777777" w:rsidR="00B86494" w:rsidRDefault="00B86494" w:rsidP="00FD5887">
                  <w:pPr>
                    <w:spacing w:before="0" w:after="0" w:line="240" w:lineRule="auto"/>
                    <w:jc w:val="right"/>
                    <w:rPr>
                      <w:rFonts w:eastAsia="Times New Roman" w:cs="Arial"/>
                      <w:b/>
                      <w:bCs/>
                      <w:color w:val="000000"/>
                      <w:sz w:val="18"/>
                      <w:szCs w:val="18"/>
                      <w:lang w:val="en-GB"/>
                    </w:rPr>
                  </w:pPr>
                  <w:r>
                    <w:rPr>
                      <w:rFonts w:eastAsia="Times New Roman" w:cs="Arial"/>
                      <w:b/>
                      <w:bCs/>
                      <w:color w:val="000000"/>
                      <w:sz w:val="18"/>
                      <w:szCs w:val="18"/>
                      <w:lang w:val="en-GB"/>
                    </w:rPr>
                    <w:fldChar w:fldCharType="begin"/>
                  </w:r>
                  <w:r>
                    <w:rPr>
                      <w:rFonts w:eastAsia="Times New Roman" w:cs="Arial"/>
                      <w:b/>
                      <w:bCs/>
                      <w:color w:val="000000"/>
                      <w:sz w:val="18"/>
                      <w:szCs w:val="18"/>
                      <w:lang w:val="en-GB"/>
                    </w:rPr>
                    <w:instrText xml:space="preserve"> =SUM(ABOVE) \# "#.##0" </w:instrText>
                  </w:r>
                  <w:r>
                    <w:rPr>
                      <w:rFonts w:eastAsia="Times New Roman" w:cs="Arial"/>
                      <w:b/>
                      <w:bCs/>
                      <w:color w:val="000000"/>
                      <w:sz w:val="18"/>
                      <w:szCs w:val="18"/>
                      <w:lang w:val="en-GB"/>
                    </w:rPr>
                    <w:fldChar w:fldCharType="separate"/>
                  </w:r>
                  <w:r>
                    <w:rPr>
                      <w:rFonts w:eastAsia="Times New Roman" w:cs="Arial"/>
                      <w:b/>
                      <w:bCs/>
                      <w:noProof/>
                      <w:color w:val="000000"/>
                      <w:sz w:val="18"/>
                      <w:szCs w:val="18"/>
                      <w:lang w:val="en-GB"/>
                    </w:rPr>
                    <w:t>16.700</w:t>
                  </w:r>
                  <w:r>
                    <w:rPr>
                      <w:rFonts w:eastAsia="Times New Roman" w:cs="Arial"/>
                      <w:b/>
                      <w:bCs/>
                      <w:color w:val="000000"/>
                      <w:sz w:val="18"/>
                      <w:szCs w:val="18"/>
                      <w:lang w:val="en-GB"/>
                    </w:rPr>
                    <w:fldChar w:fldCharType="end"/>
                  </w:r>
                </w:p>
              </w:tc>
            </w:tr>
          </w:tbl>
          <w:p w14:paraId="41677248" w14:textId="77777777" w:rsidR="00B86494" w:rsidRDefault="00B86494" w:rsidP="00FD5887">
            <w:pPr>
              <w:spacing w:line="240" w:lineRule="auto"/>
              <w:rPr>
                <w:i/>
                <w:sz w:val="18"/>
                <w:szCs w:val="18"/>
                <w:lang w:val="en-GB"/>
              </w:rPr>
            </w:pPr>
          </w:p>
          <w:p w14:paraId="389805D4" w14:textId="77777777" w:rsidR="00B86494" w:rsidRPr="002605F8" w:rsidRDefault="00B86494" w:rsidP="00FD5887">
            <w:pPr>
              <w:spacing w:line="240" w:lineRule="auto"/>
              <w:rPr>
                <w:i/>
                <w:sz w:val="18"/>
                <w:szCs w:val="18"/>
                <w:lang w:val="en-GB"/>
              </w:rPr>
            </w:pPr>
          </w:p>
        </w:tc>
      </w:tr>
      <w:tr w:rsidR="00B86494" w:rsidRPr="003F5994" w14:paraId="3DF72F34" w14:textId="77777777" w:rsidTr="00FD5887">
        <w:tc>
          <w:tcPr>
            <w:tcW w:w="1959" w:type="dxa"/>
            <w:shd w:val="clear" w:color="auto" w:fill="D6E3BC" w:themeFill="accent3" w:themeFillTint="66"/>
          </w:tcPr>
          <w:p w14:paraId="7FD2B701" w14:textId="77777777" w:rsidR="00B86494" w:rsidRPr="002605F8" w:rsidRDefault="00B86494" w:rsidP="00FD5887">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51C3937A" w14:textId="77777777" w:rsidR="00B86494" w:rsidRDefault="00B86494" w:rsidP="00FD5887">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w:t>
            </w:r>
          </w:p>
          <w:p w14:paraId="56FDA1BC" w14:textId="77777777" w:rsidR="00B86494" w:rsidRDefault="00B86494" w:rsidP="00FD5887">
            <w:pPr>
              <w:spacing w:line="240" w:lineRule="auto"/>
              <w:rPr>
                <w:rFonts w:cs="Arial"/>
                <w:i/>
                <w:sz w:val="18"/>
                <w:szCs w:val="18"/>
                <w:lang w:val="en-GB"/>
              </w:rPr>
            </w:pPr>
            <w:r>
              <w:rPr>
                <w:rFonts w:cs="Arial"/>
                <w:i/>
                <w:sz w:val="18"/>
                <w:szCs w:val="18"/>
                <w:lang w:val="en-GB"/>
              </w:rPr>
              <w:t>BG: 116.700 Euro</w:t>
            </w:r>
          </w:p>
          <w:p w14:paraId="5B329125" w14:textId="77777777" w:rsidR="00B86494" w:rsidRPr="002605F8" w:rsidRDefault="00B86494" w:rsidP="00FD5887">
            <w:pPr>
              <w:spacing w:line="240" w:lineRule="auto"/>
              <w:rPr>
                <w:rFonts w:cs="Arial"/>
                <w:i/>
                <w:sz w:val="18"/>
                <w:szCs w:val="18"/>
                <w:lang w:val="en-GB"/>
              </w:rPr>
            </w:pPr>
            <w:r>
              <w:rPr>
                <w:rFonts w:cs="Arial"/>
                <w:i/>
                <w:sz w:val="18"/>
                <w:szCs w:val="18"/>
                <w:lang w:val="en-GB"/>
              </w:rPr>
              <w:t>RO: 116.700 Euro</w:t>
            </w:r>
          </w:p>
        </w:tc>
      </w:tr>
      <w:tr w:rsidR="00B86494" w:rsidRPr="00F26902" w14:paraId="0BA5A3A0" w14:textId="77777777" w:rsidTr="00FD5887">
        <w:tc>
          <w:tcPr>
            <w:tcW w:w="1959" w:type="dxa"/>
            <w:shd w:val="clear" w:color="auto" w:fill="D6E3BC" w:themeFill="accent3" w:themeFillTint="66"/>
          </w:tcPr>
          <w:p w14:paraId="4EDAB3E8"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3734B934" w14:textId="77777777" w:rsidR="00B86494" w:rsidRDefault="00B86494" w:rsidP="00FD5887">
            <w:pPr>
              <w:rPr>
                <w:lang w:val="en-GB"/>
              </w:rPr>
            </w:pPr>
            <w:r w:rsidRPr="002605F8">
              <w:rPr>
                <w:rFonts w:cs="Arial"/>
                <w:i/>
                <w:sz w:val="18"/>
                <w:szCs w:val="18"/>
                <w:lang w:val="en-GB"/>
              </w:rPr>
              <w:t>Overall uncertainty:</w:t>
            </w:r>
            <w:r>
              <w:rPr>
                <w:rFonts w:cs="Arial"/>
                <w:i/>
                <w:sz w:val="18"/>
                <w:szCs w:val="18"/>
                <w:lang w:val="en-GB"/>
              </w:rPr>
              <w:t xml:space="preserve"> </w:t>
            </w:r>
            <w:r>
              <w:rPr>
                <w:highlight w:val="green"/>
                <w:lang w:val="en-GB"/>
              </w:rPr>
              <w:t>Green</w:t>
            </w:r>
            <w:r>
              <w:rPr>
                <w:lang w:val="en-GB"/>
              </w:rPr>
              <w:t>: Certain (&gt;66% probability)</w:t>
            </w:r>
          </w:p>
          <w:p w14:paraId="7CB1C545" w14:textId="77777777" w:rsidR="00B86494" w:rsidRPr="00375CFE" w:rsidRDefault="00B86494" w:rsidP="00FD5887">
            <w:pPr>
              <w:spacing w:line="240" w:lineRule="auto"/>
              <w:rPr>
                <w:rFonts w:cs="Arial"/>
                <w:sz w:val="18"/>
                <w:szCs w:val="18"/>
                <w:lang w:val="en-GB"/>
              </w:rPr>
            </w:pPr>
            <w:r w:rsidRPr="005636D6">
              <w:rPr>
                <w:rFonts w:cs="Arial"/>
                <w:sz w:val="18"/>
                <w:szCs w:val="18"/>
                <w:lang w:val="en-GB"/>
              </w:rPr>
              <w:t>The cost of the project are reliable. The challenge can be to agree on the areas to designate.</w:t>
            </w:r>
          </w:p>
          <w:p w14:paraId="4AE9EFE9" w14:textId="77777777" w:rsidR="00B86494" w:rsidRPr="002605F8" w:rsidRDefault="00B86494" w:rsidP="00FD5887">
            <w:pPr>
              <w:spacing w:line="240" w:lineRule="auto"/>
              <w:rPr>
                <w:rFonts w:cs="Arial"/>
                <w:i/>
                <w:sz w:val="18"/>
                <w:szCs w:val="18"/>
                <w:lang w:val="en-GB"/>
              </w:rPr>
            </w:pPr>
          </w:p>
        </w:tc>
      </w:tr>
      <w:tr w:rsidR="00B86494" w:rsidRPr="00375CFE" w14:paraId="4E17BE31" w14:textId="77777777" w:rsidTr="00FD5887">
        <w:tc>
          <w:tcPr>
            <w:tcW w:w="1959" w:type="dxa"/>
            <w:shd w:val="clear" w:color="auto" w:fill="D6E3BC" w:themeFill="accent3" w:themeFillTint="66"/>
          </w:tcPr>
          <w:p w14:paraId="6C82ECC4"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75C20B85" w14:textId="77777777" w:rsidR="00B86494" w:rsidRDefault="00B86494" w:rsidP="00FD5887">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p w14:paraId="3040D1F2" w14:textId="77777777" w:rsidR="00B86494" w:rsidRDefault="00B86494" w:rsidP="00FD5887">
            <w:pPr>
              <w:spacing w:line="240" w:lineRule="auto"/>
              <w:rPr>
                <w:rFonts w:cs="Arial"/>
                <w:i/>
                <w:sz w:val="18"/>
                <w:szCs w:val="18"/>
                <w:lang w:val="en-GB"/>
              </w:rPr>
            </w:pPr>
            <w:r>
              <w:rPr>
                <w:rFonts w:cs="Arial"/>
                <w:i/>
                <w:sz w:val="18"/>
                <w:szCs w:val="18"/>
                <w:lang w:val="en-GB"/>
              </w:rPr>
              <w:t>BG + RO:</w:t>
            </w:r>
          </w:p>
          <w:tbl>
            <w:tblPr>
              <w:tblW w:w="3240" w:type="dxa"/>
              <w:tblLook w:val="04A0" w:firstRow="1" w:lastRow="0" w:firstColumn="1" w:lastColumn="0" w:noHBand="0" w:noVBand="1"/>
            </w:tblPr>
            <w:tblGrid>
              <w:gridCol w:w="977"/>
              <w:gridCol w:w="2263"/>
            </w:tblGrid>
            <w:tr w:rsidR="00B86494" w14:paraId="3233E679" w14:textId="77777777" w:rsidTr="00FD5887">
              <w:trPr>
                <w:trHeight w:val="300"/>
              </w:trPr>
              <w:tc>
                <w:tcPr>
                  <w:tcW w:w="976" w:type="dxa"/>
                  <w:tcBorders>
                    <w:top w:val="nil"/>
                    <w:left w:val="nil"/>
                    <w:bottom w:val="single" w:sz="4" w:space="0" w:color="auto"/>
                    <w:right w:val="nil"/>
                  </w:tcBorders>
                  <w:shd w:val="clear" w:color="auto" w:fill="92D050"/>
                  <w:noWrap/>
                  <w:hideMark/>
                </w:tcPr>
                <w:p w14:paraId="41C308A8" w14:textId="77777777" w:rsidR="00B86494" w:rsidRDefault="00B86494" w:rsidP="00FD5887">
                  <w:pPr>
                    <w:spacing w:after="0" w:line="240" w:lineRule="auto"/>
                    <w:jc w:val="center"/>
                    <w:rPr>
                      <w:rFonts w:cs="Arial"/>
                      <w:b/>
                      <w:color w:val="000000"/>
                      <w:lang w:val="en-GB" w:eastAsia="fr-BE"/>
                    </w:rPr>
                  </w:pPr>
                  <w:r>
                    <w:rPr>
                      <w:rFonts w:cs="Arial"/>
                      <w:b/>
                      <w:color w:val="000000"/>
                      <w:lang w:val="en-GB" w:eastAsia="fr-BE"/>
                    </w:rPr>
                    <w:t>4</w:t>
                  </w:r>
                </w:p>
              </w:tc>
              <w:tc>
                <w:tcPr>
                  <w:tcW w:w="2262" w:type="dxa"/>
                  <w:tcBorders>
                    <w:top w:val="nil"/>
                    <w:left w:val="nil"/>
                    <w:bottom w:val="single" w:sz="4" w:space="0" w:color="auto"/>
                    <w:right w:val="nil"/>
                  </w:tcBorders>
                  <w:shd w:val="clear" w:color="auto" w:fill="92D050"/>
                  <w:hideMark/>
                </w:tcPr>
                <w:p w14:paraId="722FE367" w14:textId="77777777" w:rsidR="00B86494" w:rsidRDefault="00B86494" w:rsidP="00FD5887">
                  <w:pPr>
                    <w:spacing w:after="0" w:line="240" w:lineRule="auto"/>
                    <w:jc w:val="right"/>
                    <w:rPr>
                      <w:rFonts w:cs="Arial"/>
                      <w:b/>
                      <w:color w:val="000000"/>
                      <w:lang w:val="en-GB" w:eastAsia="fr-BE"/>
                    </w:rPr>
                  </w:pPr>
                  <w:r>
                    <w:rPr>
                      <w:b/>
                      <w:lang w:val="en-GB"/>
                    </w:rPr>
                    <w:t>€ 50.</w:t>
                  </w:r>
                  <w:r>
                    <w:rPr>
                      <w:rFonts w:cs="Arial"/>
                      <w:b/>
                      <w:color w:val="000000"/>
                      <w:lang w:val="en-GB" w:eastAsia="fr-BE"/>
                    </w:rPr>
                    <w:t>000 – 200.000</w:t>
                  </w:r>
                </w:p>
              </w:tc>
            </w:tr>
          </w:tbl>
          <w:p w14:paraId="0C1D73C5" w14:textId="77777777" w:rsidR="00B86494" w:rsidRDefault="00B86494" w:rsidP="00FD5887">
            <w:pPr>
              <w:spacing w:line="240" w:lineRule="auto"/>
              <w:rPr>
                <w:rFonts w:cs="Arial"/>
                <w:i/>
                <w:sz w:val="18"/>
                <w:szCs w:val="18"/>
                <w:lang w:val="en-GB"/>
              </w:rPr>
            </w:pPr>
          </w:p>
          <w:p w14:paraId="60EF0ECD" w14:textId="77777777" w:rsidR="00B86494" w:rsidRPr="002605F8" w:rsidRDefault="00B86494" w:rsidP="00FD5887">
            <w:pPr>
              <w:spacing w:line="240" w:lineRule="auto"/>
              <w:rPr>
                <w:rFonts w:cs="Arial"/>
                <w:i/>
                <w:sz w:val="18"/>
                <w:szCs w:val="18"/>
                <w:lang w:val="en-GB"/>
              </w:rPr>
            </w:pPr>
          </w:p>
        </w:tc>
      </w:tr>
    </w:tbl>
    <w:p w14:paraId="7FE830F8" w14:textId="77777777" w:rsidR="00B86494" w:rsidRDefault="00B86494" w:rsidP="00B86494">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B86494" w:rsidRPr="00AD682A" w14:paraId="27D56FA1" w14:textId="77777777" w:rsidTr="00FD588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1F497D" w:themeFill="text2"/>
          </w:tcPr>
          <w:p w14:paraId="09AB8BC3" w14:textId="77777777" w:rsidR="00B86494" w:rsidRPr="00AD682A" w:rsidRDefault="00B86494" w:rsidP="00FD5887">
            <w:pPr>
              <w:rPr>
                <w:b w:val="0"/>
                <w:color w:val="FFFFFF" w:themeColor="background1"/>
                <w:sz w:val="18"/>
                <w:szCs w:val="18"/>
              </w:rPr>
            </w:pPr>
            <w:r w:rsidRPr="00AD682A">
              <w:rPr>
                <w:color w:val="FFFFFF" w:themeColor="background1"/>
                <w:sz w:val="18"/>
                <w:szCs w:val="18"/>
              </w:rPr>
              <w:t>PART II</w:t>
            </w:r>
          </w:p>
        </w:tc>
        <w:tc>
          <w:tcPr>
            <w:tcW w:w="7667" w:type="dxa"/>
            <w:shd w:val="clear" w:color="auto" w:fill="1F497D" w:themeFill="text2"/>
          </w:tcPr>
          <w:p w14:paraId="151D8073" w14:textId="77777777" w:rsidR="00B86494" w:rsidRPr="00AD682A" w:rsidRDefault="00B86494" w:rsidP="00FD5887">
            <w:pPr>
              <w:rPr>
                <w:b w:val="0"/>
                <w:i/>
                <w:color w:val="FFFFFF" w:themeColor="background1"/>
                <w:sz w:val="18"/>
                <w:szCs w:val="18"/>
              </w:rPr>
            </w:pPr>
            <w:r w:rsidRPr="00AD682A">
              <w:rPr>
                <w:i/>
                <w:color w:val="FFFFFF" w:themeColor="background1"/>
                <w:sz w:val="18"/>
                <w:szCs w:val="18"/>
              </w:rPr>
              <w:t>Benefit assessment</w:t>
            </w:r>
          </w:p>
        </w:tc>
      </w:tr>
      <w:tr w:rsidR="00B86494" w:rsidRPr="00AD682A" w14:paraId="7BA71B01" w14:textId="77777777" w:rsidTr="00FD5887">
        <w:trPr>
          <w:trHeight w:val="2253"/>
        </w:trPr>
        <w:tc>
          <w:tcPr>
            <w:tcW w:w="2268" w:type="dxa"/>
            <w:shd w:val="clear" w:color="auto" w:fill="auto"/>
          </w:tcPr>
          <w:p w14:paraId="422841A4" w14:textId="77777777" w:rsidR="00B86494" w:rsidRPr="00AD682A" w:rsidRDefault="00B86494" w:rsidP="00FD5887">
            <w:pPr>
              <w:rPr>
                <w:b/>
                <w:sz w:val="18"/>
                <w:szCs w:val="18"/>
              </w:rPr>
            </w:pPr>
            <w:r w:rsidRPr="00AD682A">
              <w:rPr>
                <w:b/>
                <w:sz w:val="18"/>
                <w:szCs w:val="18"/>
              </w:rPr>
              <w:t>Scoring</w:t>
            </w:r>
          </w:p>
        </w:tc>
        <w:tc>
          <w:tcPr>
            <w:tcW w:w="7667" w:type="dxa"/>
            <w:shd w:val="clear" w:color="auto" w:fill="auto"/>
          </w:tcPr>
          <w:p w14:paraId="1D6AF55D" w14:textId="77777777" w:rsidR="00B86494" w:rsidRDefault="00B86494" w:rsidP="00FD5887">
            <w:pPr>
              <w:rPr>
                <w:b/>
                <w:sz w:val="18"/>
                <w:szCs w:val="18"/>
              </w:rPr>
            </w:pPr>
          </w:p>
          <w:tbl>
            <w:tblPr>
              <w:tblW w:w="8367" w:type="dxa"/>
              <w:tblLook w:val="04A0" w:firstRow="1" w:lastRow="0" w:firstColumn="1" w:lastColumn="0" w:noHBand="0" w:noVBand="1"/>
            </w:tblPr>
            <w:tblGrid>
              <w:gridCol w:w="2872"/>
              <w:gridCol w:w="1373"/>
              <w:gridCol w:w="1374"/>
              <w:gridCol w:w="1374"/>
              <w:gridCol w:w="1374"/>
            </w:tblGrid>
            <w:tr w:rsidR="00B86494" w:rsidRPr="00F26902" w14:paraId="178E115F" w14:textId="77777777" w:rsidTr="00FD5887">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2B53C0E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14:paraId="471B7E9C"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374" w:type="dxa"/>
                  <w:tcBorders>
                    <w:top w:val="single" w:sz="4" w:space="0" w:color="auto"/>
                    <w:left w:val="nil"/>
                    <w:bottom w:val="single" w:sz="4" w:space="0" w:color="auto"/>
                    <w:right w:val="single" w:sz="4" w:space="0" w:color="auto"/>
                  </w:tcBorders>
                  <w:shd w:val="clear" w:color="auto" w:fill="D8D8D8"/>
                  <w:hideMark/>
                </w:tcPr>
                <w:p w14:paraId="04D4FEB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374" w:type="dxa"/>
                  <w:tcBorders>
                    <w:top w:val="single" w:sz="4" w:space="0" w:color="auto"/>
                    <w:left w:val="nil"/>
                    <w:bottom w:val="single" w:sz="4" w:space="0" w:color="auto"/>
                    <w:right w:val="single" w:sz="4" w:space="0" w:color="auto"/>
                  </w:tcBorders>
                  <w:shd w:val="clear" w:color="auto" w:fill="D8D8D8"/>
                  <w:hideMark/>
                </w:tcPr>
                <w:p w14:paraId="7A3C765D"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374" w:type="dxa"/>
                  <w:tcBorders>
                    <w:top w:val="single" w:sz="4" w:space="0" w:color="auto"/>
                    <w:left w:val="nil"/>
                    <w:bottom w:val="single" w:sz="4" w:space="0" w:color="auto"/>
                    <w:right w:val="single" w:sz="4" w:space="0" w:color="auto"/>
                  </w:tcBorders>
                  <w:shd w:val="clear" w:color="auto" w:fill="D8D8D8"/>
                  <w:hideMark/>
                </w:tcPr>
                <w:p w14:paraId="7C95BD5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1398EE80" w14:textId="77777777" w:rsidTr="00FD5887">
              <w:trPr>
                <w:trHeight w:val="276"/>
              </w:trPr>
              <w:tc>
                <w:tcPr>
                  <w:tcW w:w="2872" w:type="dxa"/>
                  <w:tcBorders>
                    <w:top w:val="single" w:sz="4" w:space="0" w:color="auto"/>
                    <w:left w:val="single" w:sz="4" w:space="0" w:color="auto"/>
                    <w:bottom w:val="single" w:sz="4" w:space="0" w:color="auto"/>
                    <w:right w:val="single" w:sz="4" w:space="0" w:color="auto"/>
                  </w:tcBorders>
                  <w:hideMark/>
                </w:tcPr>
                <w:p w14:paraId="403D1DB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Knowledge - no direct benefits expected as this does not directly lead to changes in the state of the environment or conditions for the </w:t>
                  </w:r>
                  <w:proofErr w:type="spellStart"/>
                  <w:r>
                    <w:rPr>
                      <w:rFonts w:eastAsia="Times New Roman" w:cs="Arial"/>
                      <w:color w:val="000000"/>
                      <w:sz w:val="18"/>
                      <w:szCs w:val="20"/>
                      <w:lang w:val="en-GB"/>
                    </w:rPr>
                    <w:t>Yelkouan</w:t>
                  </w:r>
                  <w:proofErr w:type="spellEnd"/>
                  <w:r>
                    <w:rPr>
                      <w:rFonts w:eastAsia="Times New Roman" w:cs="Arial"/>
                      <w:color w:val="000000"/>
                      <w:sz w:val="18"/>
                      <w:szCs w:val="20"/>
                      <w:lang w:val="en-GB"/>
                    </w:rPr>
                    <w:t xml:space="preserve"> Shearwater. </w:t>
                  </w:r>
                </w:p>
                <w:p w14:paraId="03AAA64B"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Can be considered as a first step towards protection measures.</w:t>
                  </w:r>
                </w:p>
              </w:tc>
              <w:tc>
                <w:tcPr>
                  <w:tcW w:w="1373" w:type="dxa"/>
                  <w:tcBorders>
                    <w:top w:val="single" w:sz="4" w:space="0" w:color="auto"/>
                    <w:left w:val="single" w:sz="4" w:space="0" w:color="auto"/>
                    <w:bottom w:val="single" w:sz="4" w:space="0" w:color="auto"/>
                    <w:right w:val="single" w:sz="4" w:space="0" w:color="auto"/>
                  </w:tcBorders>
                  <w:hideMark/>
                </w:tcPr>
                <w:p w14:paraId="44BA3B6D"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 1</w:t>
                  </w:r>
                </w:p>
              </w:tc>
              <w:tc>
                <w:tcPr>
                  <w:tcW w:w="1374" w:type="dxa"/>
                  <w:tcBorders>
                    <w:top w:val="nil"/>
                    <w:left w:val="nil"/>
                    <w:bottom w:val="single" w:sz="4" w:space="0" w:color="auto"/>
                    <w:right w:val="single" w:sz="4" w:space="0" w:color="auto"/>
                  </w:tcBorders>
                  <w:hideMark/>
                </w:tcPr>
                <w:p w14:paraId="37869692"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374" w:type="dxa"/>
                  <w:tcBorders>
                    <w:top w:val="nil"/>
                    <w:left w:val="nil"/>
                    <w:bottom w:val="single" w:sz="4" w:space="0" w:color="auto"/>
                    <w:right w:val="single" w:sz="4" w:space="0" w:color="auto"/>
                  </w:tcBorders>
                  <w:hideMark/>
                </w:tcPr>
                <w:p w14:paraId="414B2DF0"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marine environment specifically the seabirds</w:t>
                  </w:r>
                </w:p>
              </w:tc>
              <w:tc>
                <w:tcPr>
                  <w:tcW w:w="1374" w:type="dxa"/>
                  <w:tcBorders>
                    <w:top w:val="nil"/>
                    <w:left w:val="nil"/>
                    <w:bottom w:val="single" w:sz="4" w:space="0" w:color="auto"/>
                    <w:right w:val="single" w:sz="4" w:space="0" w:color="auto"/>
                  </w:tcBorders>
                  <w:hideMark/>
                </w:tcPr>
                <w:p w14:paraId="7C2E344A"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r>
          </w:tbl>
          <w:p w14:paraId="6D026277" w14:textId="77777777" w:rsidR="00B86494" w:rsidRPr="00AD682A" w:rsidRDefault="00B86494" w:rsidP="00FD5887">
            <w:pPr>
              <w:rPr>
                <w:b/>
                <w:sz w:val="18"/>
                <w:szCs w:val="18"/>
              </w:rPr>
            </w:pPr>
          </w:p>
          <w:p w14:paraId="0F885164" w14:textId="77777777" w:rsidR="00B86494" w:rsidRPr="00AD682A" w:rsidRDefault="00B86494" w:rsidP="00FD5887">
            <w:pPr>
              <w:rPr>
                <w:b/>
                <w:sz w:val="18"/>
                <w:szCs w:val="18"/>
              </w:rPr>
            </w:pPr>
          </w:p>
        </w:tc>
      </w:tr>
    </w:tbl>
    <w:p w14:paraId="54C3DF9C" w14:textId="77777777" w:rsidR="00B86494" w:rsidRPr="005106D3" w:rsidRDefault="00B86494" w:rsidP="00B86494">
      <w:pPr>
        <w:pStyle w:val="ARCADISStandaard"/>
        <w:rPr>
          <w:lang w:val="en-US"/>
        </w:rPr>
      </w:pPr>
    </w:p>
    <w:p w14:paraId="79665363"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6599F67F" w14:textId="77777777" w:rsidR="00B86494" w:rsidRDefault="00B86494" w:rsidP="00B86494">
      <w:pPr>
        <w:pStyle w:val="Kop2"/>
        <w:rPr>
          <w:lang w:val="en-GB"/>
        </w:rPr>
      </w:pPr>
      <w:r>
        <w:rPr>
          <w:lang w:val="en-GB"/>
        </w:rPr>
        <w:lastRenderedPageBreak/>
        <w:t>Measure 14</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62C555E0"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5E9257F4"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2F45021C" w14:textId="363D3295" w:rsidR="00B86494" w:rsidRPr="002605F8" w:rsidRDefault="007B18E5" w:rsidP="00FD5887">
            <w:pPr>
              <w:rPr>
                <w:b w:val="0"/>
                <w:i/>
                <w:sz w:val="18"/>
                <w:szCs w:val="18"/>
                <w:lang w:val="en-GB"/>
              </w:rPr>
            </w:pPr>
            <w:r w:rsidRPr="007B18E5">
              <w:rPr>
                <w:b w:val="0"/>
                <w:i/>
                <w:sz w:val="18"/>
                <w:szCs w:val="18"/>
                <w:lang w:val="en-GB"/>
              </w:rPr>
              <w:t>Elaboration/update of management plans for MPAs according to requirements of the MSFD and including both national and common targets</w:t>
            </w:r>
          </w:p>
        </w:tc>
        <w:tc>
          <w:tcPr>
            <w:tcW w:w="2480" w:type="dxa"/>
            <w:shd w:val="clear" w:color="auto" w:fill="1F497D" w:themeFill="text2"/>
          </w:tcPr>
          <w:p w14:paraId="056EB72E" w14:textId="77777777" w:rsidR="00B86494" w:rsidRPr="002605F8" w:rsidRDefault="00B86494" w:rsidP="00FD5887">
            <w:pPr>
              <w:rPr>
                <w:i/>
                <w:sz w:val="18"/>
                <w:szCs w:val="18"/>
                <w:lang w:val="en-GB"/>
              </w:rPr>
            </w:pPr>
            <w:r w:rsidRPr="002605F8">
              <w:rPr>
                <w:i/>
                <w:sz w:val="18"/>
                <w:szCs w:val="18"/>
                <w:lang w:val="en-GB"/>
              </w:rPr>
              <w:t>Code:</w:t>
            </w:r>
          </w:p>
          <w:p w14:paraId="03760C5F"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493E73" w14:paraId="2BF91858" w14:textId="77777777" w:rsidTr="00FD5887">
        <w:tc>
          <w:tcPr>
            <w:tcW w:w="1959" w:type="dxa"/>
            <w:shd w:val="clear" w:color="auto" w:fill="1F497D" w:themeFill="text2"/>
          </w:tcPr>
          <w:p w14:paraId="477C6983" w14:textId="77777777" w:rsidR="00B86494" w:rsidRPr="002605F8" w:rsidRDefault="00B86494" w:rsidP="00FD5887">
            <w:pPr>
              <w:rPr>
                <w:sz w:val="18"/>
                <w:szCs w:val="18"/>
                <w:lang w:val="en-GB"/>
              </w:rPr>
            </w:pPr>
          </w:p>
        </w:tc>
        <w:tc>
          <w:tcPr>
            <w:tcW w:w="5496" w:type="dxa"/>
            <w:shd w:val="clear" w:color="auto" w:fill="1F497D" w:themeFill="text2"/>
          </w:tcPr>
          <w:p w14:paraId="0AE89917"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1845BA4F"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46092FF5"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698199E0" w14:textId="4A0623FF" w:rsidR="00B86494" w:rsidRPr="002605F8" w:rsidRDefault="007B18E5" w:rsidP="00FD5887">
            <w:pPr>
              <w:rPr>
                <w:i/>
                <w:color w:val="FFFFFF" w:themeColor="background1"/>
                <w:sz w:val="18"/>
                <w:szCs w:val="18"/>
                <w:lang w:val="en-GB"/>
              </w:rPr>
            </w:pPr>
            <w:r>
              <w:rPr>
                <w:i/>
                <w:color w:val="FFFFFF" w:themeColor="background1"/>
                <w:sz w:val="18"/>
                <w:szCs w:val="18"/>
                <w:lang w:val="en-GB"/>
              </w:rPr>
              <w:t>14</w:t>
            </w:r>
          </w:p>
        </w:tc>
      </w:tr>
      <w:tr w:rsidR="00B86494" w:rsidRPr="002605F8" w14:paraId="5662816A" w14:textId="77777777" w:rsidTr="00FD5887">
        <w:tc>
          <w:tcPr>
            <w:tcW w:w="1959" w:type="dxa"/>
            <w:shd w:val="clear" w:color="auto" w:fill="4F81BD" w:themeFill="accent1"/>
          </w:tcPr>
          <w:p w14:paraId="0E27A603"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221883DA"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218715F8" w14:textId="77777777" w:rsidR="00B86494" w:rsidRPr="002605F8" w:rsidRDefault="00B86494" w:rsidP="00FD5887">
            <w:pPr>
              <w:rPr>
                <w:b/>
                <w:color w:val="FFFFFF" w:themeColor="background1"/>
                <w:sz w:val="18"/>
                <w:szCs w:val="18"/>
                <w:lang w:val="en-GB"/>
              </w:rPr>
            </w:pPr>
          </w:p>
        </w:tc>
      </w:tr>
      <w:tr w:rsidR="00B86494" w:rsidRPr="00F26902" w14:paraId="20A5AC29" w14:textId="77777777" w:rsidTr="00FD5887">
        <w:tc>
          <w:tcPr>
            <w:tcW w:w="1959" w:type="dxa"/>
            <w:shd w:val="clear" w:color="auto" w:fill="DBE5F1" w:themeFill="accent1" w:themeFillTint="33"/>
          </w:tcPr>
          <w:p w14:paraId="1C0BB3CD" w14:textId="77777777" w:rsidR="00B86494" w:rsidRPr="002605F8" w:rsidRDefault="00B86494" w:rsidP="00FD5887">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07FD6F5B" w14:textId="77777777" w:rsidR="00B86494" w:rsidRPr="002605F8" w:rsidRDefault="00B86494" w:rsidP="00FD5887">
            <w:pPr>
              <w:spacing w:line="240" w:lineRule="auto"/>
              <w:rPr>
                <w:i/>
                <w:sz w:val="18"/>
                <w:szCs w:val="18"/>
                <w:lang w:val="en-GB"/>
              </w:rPr>
            </w:pPr>
            <w:r w:rsidRPr="005636D6">
              <w:rPr>
                <w:i/>
                <w:sz w:val="18"/>
                <w:szCs w:val="18"/>
                <w:lang w:val="en-GB"/>
              </w:rPr>
              <w:t xml:space="preserve">Costs on Mixed WG of management plan elaboration (public consultations) </w:t>
            </w:r>
            <w:r w:rsidRPr="005636D6">
              <w:rPr>
                <w:i/>
                <w:sz w:val="18"/>
                <w:szCs w:val="18"/>
                <w:lang w:val="en-GB"/>
              </w:rPr>
              <w:tab/>
            </w:r>
          </w:p>
        </w:tc>
      </w:tr>
      <w:tr w:rsidR="00B86494" w:rsidRPr="005106D3" w14:paraId="01368A60" w14:textId="77777777" w:rsidTr="00FD5887">
        <w:tc>
          <w:tcPr>
            <w:tcW w:w="1959" w:type="dxa"/>
          </w:tcPr>
          <w:p w14:paraId="0ECA59EB"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03E8489E" w14:textId="77777777" w:rsidR="00B86494" w:rsidRPr="002605F8" w:rsidRDefault="00B86494" w:rsidP="00FD5887">
            <w:pPr>
              <w:pStyle w:val="Opsommingsymbool0"/>
              <w:rPr>
                <w:sz w:val="18"/>
                <w:szCs w:val="18"/>
                <w:lang w:val="en-GB"/>
              </w:rPr>
            </w:pPr>
            <w:r w:rsidRPr="005636D6">
              <w:rPr>
                <w:sz w:val="18"/>
                <w:szCs w:val="18"/>
                <w:lang w:val="en-GB"/>
              </w:rPr>
              <w:t>2 working group meetings.</w:t>
            </w:r>
            <w:r w:rsidRPr="005636D6">
              <w:rPr>
                <w:sz w:val="18"/>
                <w:szCs w:val="18"/>
                <w:lang w:val="en-GB"/>
              </w:rPr>
              <w:tab/>
            </w:r>
          </w:p>
        </w:tc>
      </w:tr>
      <w:tr w:rsidR="00B86494" w:rsidRPr="002605F8" w14:paraId="1ABF6195" w14:textId="77777777" w:rsidTr="00FD5887">
        <w:trPr>
          <w:trHeight w:val="2514"/>
        </w:trPr>
        <w:tc>
          <w:tcPr>
            <w:tcW w:w="1959" w:type="dxa"/>
          </w:tcPr>
          <w:p w14:paraId="24674876" w14:textId="77777777" w:rsidR="00B86494" w:rsidRPr="002605F8" w:rsidRDefault="00B86494" w:rsidP="00FD5887">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2953AA91" w14:textId="77777777" w:rsidR="00B86494" w:rsidRDefault="00B86494" w:rsidP="00FD5887">
            <w:pPr>
              <w:pStyle w:val="Opsommingsymbool0"/>
              <w:rPr>
                <w:lang w:val="en-GB"/>
              </w:rPr>
            </w:pPr>
            <w:r>
              <w:rPr>
                <w:lang w:val="en-GB"/>
              </w:rPr>
              <w:t>Negotiation costs</w:t>
            </w:r>
          </w:p>
          <w:tbl>
            <w:tblPr>
              <w:tblW w:w="7685" w:type="dxa"/>
              <w:tblLook w:val="04A0" w:firstRow="1" w:lastRow="0" w:firstColumn="1" w:lastColumn="0" w:noHBand="0" w:noVBand="1"/>
            </w:tblPr>
            <w:tblGrid>
              <w:gridCol w:w="3231"/>
              <w:gridCol w:w="1480"/>
              <w:gridCol w:w="1500"/>
              <w:gridCol w:w="1474"/>
            </w:tblGrid>
            <w:tr w:rsidR="00B86494" w:rsidRPr="00F26902" w14:paraId="6E512D6B" w14:textId="77777777" w:rsidTr="00FD5887">
              <w:trPr>
                <w:trHeight w:val="624"/>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09C33789"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xml:space="preserve">Actions required </w:t>
                  </w:r>
                </w:p>
              </w:tc>
              <w:tc>
                <w:tcPr>
                  <w:tcW w:w="1480" w:type="dxa"/>
                  <w:tcBorders>
                    <w:top w:val="single" w:sz="4" w:space="0" w:color="auto"/>
                    <w:left w:val="nil"/>
                    <w:bottom w:val="single" w:sz="4" w:space="0" w:color="auto"/>
                    <w:right w:val="single" w:sz="4" w:space="0" w:color="auto"/>
                  </w:tcBorders>
                  <w:shd w:val="clear" w:color="auto" w:fill="D8D8D8"/>
                  <w:hideMark/>
                </w:tcPr>
                <w:p w14:paraId="21363D1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500" w:type="dxa"/>
                  <w:tcBorders>
                    <w:top w:val="single" w:sz="4" w:space="0" w:color="auto"/>
                    <w:left w:val="nil"/>
                    <w:bottom w:val="single" w:sz="4" w:space="0" w:color="auto"/>
                    <w:right w:val="single" w:sz="4" w:space="0" w:color="auto"/>
                  </w:tcBorders>
                  <w:shd w:val="clear" w:color="auto" w:fill="D8D8D8"/>
                  <w:hideMark/>
                </w:tcPr>
                <w:p w14:paraId="38D2E4BA"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auto" w:fill="D8D8D8"/>
                  <w:hideMark/>
                </w:tcPr>
                <w:p w14:paraId="0D9D8056"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Estimated one-off cost per action, €</w:t>
                  </w:r>
                </w:p>
              </w:tc>
            </w:tr>
            <w:tr w:rsidR="00B86494" w14:paraId="68829E33"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3B485B55" w14:textId="77777777" w:rsidR="00B86494" w:rsidRDefault="00B86494" w:rsidP="00FD5887">
                  <w:pPr>
                    <w:spacing w:before="0" w:after="0" w:line="240" w:lineRule="auto"/>
                    <w:rPr>
                      <w:rFonts w:eastAsia="Times New Roman" w:cs="Arial"/>
                      <w:color w:val="000000"/>
                      <w:sz w:val="18"/>
                      <w:szCs w:val="18"/>
                      <w:lang w:val="en-GB"/>
                    </w:rPr>
                  </w:pPr>
                  <w:r>
                    <w:rPr>
                      <w:rFonts w:eastAsia="Times New Roman" w:cs="Arial"/>
                      <w:color w:val="000000"/>
                      <w:sz w:val="18"/>
                      <w:szCs w:val="18"/>
                      <w:lang w:val="en-GB"/>
                    </w:rPr>
                    <w:t>Preparation (Planning, writing) Consultation, Finalisation</w:t>
                  </w:r>
                </w:p>
              </w:tc>
              <w:tc>
                <w:tcPr>
                  <w:tcW w:w="1480" w:type="dxa"/>
                  <w:tcBorders>
                    <w:top w:val="nil"/>
                    <w:left w:val="nil"/>
                    <w:bottom w:val="single" w:sz="4" w:space="0" w:color="auto"/>
                    <w:right w:val="single" w:sz="4" w:space="0" w:color="auto"/>
                  </w:tcBorders>
                  <w:hideMark/>
                </w:tcPr>
                <w:p w14:paraId="61E49049"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200</w:t>
                  </w:r>
                </w:p>
              </w:tc>
              <w:tc>
                <w:tcPr>
                  <w:tcW w:w="1500" w:type="dxa"/>
                  <w:tcBorders>
                    <w:top w:val="nil"/>
                    <w:left w:val="nil"/>
                    <w:bottom w:val="single" w:sz="4" w:space="0" w:color="auto"/>
                    <w:right w:val="single" w:sz="4" w:space="0" w:color="auto"/>
                  </w:tcBorders>
                  <w:hideMark/>
                </w:tcPr>
                <w:p w14:paraId="18803A81"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70</w:t>
                  </w:r>
                </w:p>
              </w:tc>
              <w:tc>
                <w:tcPr>
                  <w:tcW w:w="1474" w:type="dxa"/>
                  <w:tcBorders>
                    <w:top w:val="nil"/>
                    <w:left w:val="nil"/>
                    <w:bottom w:val="single" w:sz="4" w:space="0" w:color="auto"/>
                    <w:right w:val="single" w:sz="4" w:space="0" w:color="auto"/>
                  </w:tcBorders>
                  <w:hideMark/>
                </w:tcPr>
                <w:p w14:paraId="0A51359E"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18"/>
                      <w:lang w:val="en-GB"/>
                    </w:rPr>
                    <w:t>14.000</w:t>
                  </w:r>
                </w:p>
              </w:tc>
            </w:tr>
            <w:tr w:rsidR="00B86494" w14:paraId="17D982F8"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75FC0661"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480" w:type="dxa"/>
                  <w:tcBorders>
                    <w:top w:val="nil"/>
                    <w:left w:val="nil"/>
                    <w:bottom w:val="single" w:sz="4" w:space="0" w:color="auto"/>
                    <w:right w:val="single" w:sz="4" w:space="0" w:color="auto"/>
                  </w:tcBorders>
                  <w:hideMark/>
                </w:tcPr>
                <w:p w14:paraId="608DC11B"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hideMark/>
                </w:tcPr>
                <w:p w14:paraId="39360B0A"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hideMark/>
                </w:tcPr>
                <w:p w14:paraId="69525D7D"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Pr>
                      <w:rFonts w:eastAsia="Times New Roman" w:cs="Arial"/>
                      <w:color w:val="000000"/>
                      <w:sz w:val="18"/>
                      <w:szCs w:val="20"/>
                      <w:lang w:val="en-GB"/>
                    </w:rPr>
                    <w:fldChar w:fldCharType="end"/>
                  </w:r>
                </w:p>
              </w:tc>
            </w:tr>
            <w:tr w:rsidR="00B86494" w14:paraId="760B4668"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0E820F8E"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480" w:type="dxa"/>
                  <w:tcBorders>
                    <w:top w:val="nil"/>
                    <w:left w:val="nil"/>
                    <w:bottom w:val="single" w:sz="4" w:space="0" w:color="auto"/>
                    <w:right w:val="single" w:sz="4" w:space="0" w:color="auto"/>
                  </w:tcBorders>
                  <w:hideMark/>
                </w:tcPr>
                <w:p w14:paraId="2E9B7B8D"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2</w:t>
                  </w:r>
                </w:p>
              </w:tc>
              <w:tc>
                <w:tcPr>
                  <w:tcW w:w="1500" w:type="dxa"/>
                  <w:tcBorders>
                    <w:top w:val="nil"/>
                    <w:left w:val="nil"/>
                    <w:bottom w:val="single" w:sz="4" w:space="0" w:color="auto"/>
                    <w:right w:val="single" w:sz="4" w:space="0" w:color="auto"/>
                  </w:tcBorders>
                  <w:hideMark/>
                </w:tcPr>
                <w:p w14:paraId="1DDF9635"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474" w:type="dxa"/>
                  <w:tcBorders>
                    <w:top w:val="nil"/>
                    <w:left w:val="nil"/>
                    <w:bottom w:val="single" w:sz="4" w:space="0" w:color="auto"/>
                    <w:right w:val="single" w:sz="4" w:space="0" w:color="auto"/>
                  </w:tcBorders>
                  <w:hideMark/>
                </w:tcPr>
                <w:p w14:paraId="25923BC2"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1.500</w:t>
                  </w:r>
                  <w:r>
                    <w:rPr>
                      <w:rFonts w:eastAsia="Times New Roman" w:cs="Arial"/>
                      <w:color w:val="000000"/>
                      <w:sz w:val="18"/>
                      <w:szCs w:val="20"/>
                      <w:lang w:val="en-GB"/>
                    </w:rPr>
                    <w:fldChar w:fldCharType="end"/>
                  </w:r>
                </w:p>
              </w:tc>
            </w:tr>
            <w:tr w:rsidR="00B86494" w14:paraId="3ADC201E"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2999082E"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Total implementation cost</w:t>
                  </w:r>
                </w:p>
              </w:tc>
              <w:tc>
                <w:tcPr>
                  <w:tcW w:w="1480" w:type="dxa"/>
                  <w:tcBorders>
                    <w:top w:val="nil"/>
                    <w:left w:val="nil"/>
                    <w:bottom w:val="single" w:sz="4" w:space="0" w:color="auto"/>
                    <w:right w:val="single" w:sz="4" w:space="0" w:color="auto"/>
                  </w:tcBorders>
                  <w:hideMark/>
                </w:tcPr>
                <w:p w14:paraId="6EDBA50D"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w:t>
                  </w:r>
                </w:p>
              </w:tc>
              <w:tc>
                <w:tcPr>
                  <w:tcW w:w="1500" w:type="dxa"/>
                  <w:tcBorders>
                    <w:top w:val="nil"/>
                    <w:left w:val="nil"/>
                    <w:bottom w:val="single" w:sz="4" w:space="0" w:color="auto"/>
                    <w:right w:val="single" w:sz="4" w:space="0" w:color="auto"/>
                  </w:tcBorders>
                  <w:hideMark/>
                </w:tcPr>
                <w:p w14:paraId="7B57C37A"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w:t>
                  </w:r>
                </w:p>
              </w:tc>
              <w:tc>
                <w:tcPr>
                  <w:tcW w:w="1474" w:type="dxa"/>
                  <w:tcBorders>
                    <w:top w:val="nil"/>
                    <w:left w:val="nil"/>
                    <w:bottom w:val="single" w:sz="4" w:space="0" w:color="auto"/>
                    <w:right w:val="single" w:sz="4" w:space="0" w:color="auto"/>
                  </w:tcBorders>
                  <w:noWrap/>
                  <w:hideMark/>
                </w:tcPr>
                <w:p w14:paraId="70F324EA" w14:textId="77777777" w:rsidR="00B86494" w:rsidRDefault="00B86494" w:rsidP="00FD5887">
                  <w:pPr>
                    <w:spacing w:before="0" w:after="0" w:line="240" w:lineRule="auto"/>
                    <w:jc w:val="right"/>
                    <w:rPr>
                      <w:rFonts w:eastAsia="Times New Roman" w:cs="Arial"/>
                      <w:b/>
                      <w:bCs/>
                      <w:color w:val="000000"/>
                      <w:sz w:val="18"/>
                      <w:szCs w:val="18"/>
                      <w:lang w:val="en-GB"/>
                    </w:rPr>
                  </w:pPr>
                  <w:r>
                    <w:rPr>
                      <w:rFonts w:eastAsia="Times New Roman" w:cs="Arial"/>
                      <w:b/>
                      <w:bCs/>
                      <w:color w:val="000000"/>
                      <w:sz w:val="18"/>
                      <w:szCs w:val="18"/>
                      <w:lang w:val="en-GB"/>
                    </w:rPr>
                    <w:fldChar w:fldCharType="begin"/>
                  </w:r>
                  <w:r>
                    <w:rPr>
                      <w:rFonts w:eastAsia="Times New Roman" w:cs="Arial"/>
                      <w:b/>
                      <w:bCs/>
                      <w:color w:val="000000"/>
                      <w:sz w:val="18"/>
                      <w:szCs w:val="18"/>
                      <w:lang w:val="en-GB"/>
                    </w:rPr>
                    <w:instrText xml:space="preserve"> =SUM(ABOVE) \# "#.##0" </w:instrText>
                  </w:r>
                  <w:r>
                    <w:rPr>
                      <w:rFonts w:eastAsia="Times New Roman" w:cs="Arial"/>
                      <w:b/>
                      <w:bCs/>
                      <w:color w:val="000000"/>
                      <w:sz w:val="18"/>
                      <w:szCs w:val="18"/>
                      <w:lang w:val="en-GB"/>
                    </w:rPr>
                    <w:fldChar w:fldCharType="separate"/>
                  </w:r>
                  <w:r>
                    <w:rPr>
                      <w:rFonts w:eastAsia="Times New Roman" w:cs="Arial"/>
                      <w:b/>
                      <w:bCs/>
                      <w:noProof/>
                      <w:color w:val="000000"/>
                      <w:sz w:val="18"/>
                      <w:szCs w:val="18"/>
                      <w:lang w:val="en-GB"/>
                    </w:rPr>
                    <w:t>16.700</w:t>
                  </w:r>
                  <w:r>
                    <w:rPr>
                      <w:rFonts w:eastAsia="Times New Roman" w:cs="Arial"/>
                      <w:b/>
                      <w:bCs/>
                      <w:color w:val="000000"/>
                      <w:sz w:val="18"/>
                      <w:szCs w:val="18"/>
                      <w:lang w:val="en-GB"/>
                    </w:rPr>
                    <w:fldChar w:fldCharType="end"/>
                  </w:r>
                </w:p>
              </w:tc>
            </w:tr>
          </w:tbl>
          <w:p w14:paraId="29C8E329" w14:textId="77777777" w:rsidR="00B86494" w:rsidRPr="002605F8" w:rsidRDefault="00B86494" w:rsidP="00FD5887">
            <w:pPr>
              <w:pStyle w:val="Opsommingsymbool0"/>
              <w:numPr>
                <w:ilvl w:val="0"/>
                <w:numId w:val="0"/>
              </w:numPr>
              <w:ind w:left="284"/>
              <w:rPr>
                <w:i/>
                <w:sz w:val="18"/>
                <w:szCs w:val="18"/>
                <w:lang w:val="en-GB"/>
              </w:rPr>
            </w:pPr>
          </w:p>
        </w:tc>
      </w:tr>
      <w:tr w:rsidR="00B86494" w:rsidRPr="003F5994" w14:paraId="6965B637" w14:textId="77777777" w:rsidTr="00FD5887">
        <w:tc>
          <w:tcPr>
            <w:tcW w:w="1959" w:type="dxa"/>
            <w:shd w:val="clear" w:color="auto" w:fill="D6E3BC" w:themeFill="accent3" w:themeFillTint="66"/>
          </w:tcPr>
          <w:p w14:paraId="3B0F41C2" w14:textId="77777777" w:rsidR="00B86494" w:rsidRPr="002605F8" w:rsidRDefault="00B86494" w:rsidP="00FD5887">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535A84E5" w14:textId="77777777" w:rsidR="00B86494" w:rsidRDefault="00B86494" w:rsidP="00FD5887">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w:t>
            </w:r>
          </w:p>
          <w:p w14:paraId="52A921BA" w14:textId="77777777" w:rsidR="00B86494" w:rsidRDefault="00B86494" w:rsidP="00FD5887">
            <w:pPr>
              <w:spacing w:line="240" w:lineRule="auto"/>
              <w:rPr>
                <w:rFonts w:cs="Arial"/>
                <w:i/>
                <w:sz w:val="18"/>
                <w:szCs w:val="18"/>
                <w:lang w:val="en-GB"/>
              </w:rPr>
            </w:pPr>
            <w:r>
              <w:rPr>
                <w:rFonts w:cs="Arial"/>
                <w:i/>
                <w:sz w:val="18"/>
                <w:szCs w:val="18"/>
                <w:lang w:val="en-GB"/>
              </w:rPr>
              <w:t>BG: 16.700 Euro</w:t>
            </w:r>
          </w:p>
          <w:p w14:paraId="3D7FC2EC" w14:textId="77777777" w:rsidR="00B86494" w:rsidRPr="002605F8" w:rsidRDefault="00B86494" w:rsidP="00FD5887">
            <w:pPr>
              <w:spacing w:line="240" w:lineRule="auto"/>
              <w:rPr>
                <w:rFonts w:cs="Arial"/>
                <w:i/>
                <w:sz w:val="18"/>
                <w:szCs w:val="18"/>
                <w:lang w:val="en-GB"/>
              </w:rPr>
            </w:pPr>
            <w:r>
              <w:rPr>
                <w:rFonts w:cs="Arial"/>
                <w:i/>
                <w:sz w:val="18"/>
                <w:szCs w:val="18"/>
                <w:lang w:val="en-GB"/>
              </w:rPr>
              <w:t>RO: 16.700 Euro</w:t>
            </w:r>
          </w:p>
        </w:tc>
      </w:tr>
      <w:tr w:rsidR="00B86494" w:rsidRPr="00F26902" w14:paraId="1ADDEC30" w14:textId="77777777" w:rsidTr="00FD5887">
        <w:tc>
          <w:tcPr>
            <w:tcW w:w="1959" w:type="dxa"/>
            <w:shd w:val="clear" w:color="auto" w:fill="D6E3BC" w:themeFill="accent3" w:themeFillTint="66"/>
          </w:tcPr>
          <w:p w14:paraId="7E0C5E0D"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3B812583" w14:textId="77777777" w:rsidR="00B86494" w:rsidRDefault="00B86494" w:rsidP="00FD5887">
            <w:pPr>
              <w:rPr>
                <w:lang w:val="en-GB"/>
              </w:rPr>
            </w:pPr>
            <w:r w:rsidRPr="002605F8">
              <w:rPr>
                <w:rFonts w:cs="Arial"/>
                <w:i/>
                <w:sz w:val="18"/>
                <w:szCs w:val="18"/>
                <w:lang w:val="en-GB"/>
              </w:rPr>
              <w:t>Overall uncertainty:</w:t>
            </w:r>
            <w:r>
              <w:rPr>
                <w:rFonts w:cs="Arial"/>
                <w:i/>
                <w:sz w:val="18"/>
                <w:szCs w:val="18"/>
                <w:lang w:val="en-GB"/>
              </w:rPr>
              <w:t xml:space="preserve"> </w:t>
            </w:r>
            <w:r>
              <w:rPr>
                <w:highlight w:val="yellow"/>
                <w:lang w:val="en-GB"/>
              </w:rPr>
              <w:t>Yellow:</w:t>
            </w:r>
            <w:r>
              <w:rPr>
                <w:lang w:val="en-GB"/>
              </w:rPr>
              <w:t xml:space="preserve"> Medium uncertainty(&gt;33–66% probability)</w:t>
            </w:r>
          </w:p>
          <w:p w14:paraId="6488F81E" w14:textId="77777777" w:rsidR="00B86494" w:rsidRPr="00375CFE" w:rsidRDefault="00B86494" w:rsidP="00FD5887">
            <w:pPr>
              <w:spacing w:line="240" w:lineRule="auto"/>
              <w:rPr>
                <w:rFonts w:cs="Arial"/>
                <w:sz w:val="18"/>
                <w:szCs w:val="18"/>
                <w:lang w:val="en-GB"/>
              </w:rPr>
            </w:pPr>
            <w:r w:rsidRPr="005636D6">
              <w:rPr>
                <w:rFonts w:cs="Arial"/>
                <w:sz w:val="18"/>
                <w:szCs w:val="18"/>
                <w:lang w:val="en-GB"/>
              </w:rPr>
              <w:t>Uncertainty if two meetings will be sufficient for a full implementation of this measure</w:t>
            </w:r>
          </w:p>
          <w:p w14:paraId="75A37574" w14:textId="77777777" w:rsidR="00B86494" w:rsidRPr="002605F8" w:rsidRDefault="00B86494" w:rsidP="00FD5887">
            <w:pPr>
              <w:spacing w:line="240" w:lineRule="auto"/>
              <w:rPr>
                <w:rFonts w:cs="Arial"/>
                <w:i/>
                <w:sz w:val="18"/>
                <w:szCs w:val="18"/>
                <w:lang w:val="en-GB"/>
              </w:rPr>
            </w:pPr>
          </w:p>
        </w:tc>
      </w:tr>
      <w:tr w:rsidR="00B86494" w:rsidRPr="00375CFE" w14:paraId="2783337C" w14:textId="77777777" w:rsidTr="00FD5887">
        <w:tc>
          <w:tcPr>
            <w:tcW w:w="1959" w:type="dxa"/>
            <w:shd w:val="clear" w:color="auto" w:fill="D6E3BC" w:themeFill="accent3" w:themeFillTint="66"/>
          </w:tcPr>
          <w:p w14:paraId="4EBAA974" w14:textId="77777777" w:rsidR="00B86494" w:rsidRPr="002605F8" w:rsidRDefault="00B86494" w:rsidP="00FD5887">
            <w:pPr>
              <w:rPr>
                <w:b/>
                <w:sz w:val="18"/>
                <w:szCs w:val="18"/>
                <w:lang w:val="en-GB"/>
              </w:rPr>
            </w:pPr>
          </w:p>
        </w:tc>
        <w:tc>
          <w:tcPr>
            <w:tcW w:w="7976" w:type="dxa"/>
            <w:gridSpan w:val="2"/>
            <w:shd w:val="clear" w:color="auto" w:fill="D6E3BC" w:themeFill="accent3" w:themeFillTint="66"/>
          </w:tcPr>
          <w:p w14:paraId="6A03B3EF" w14:textId="77777777" w:rsidR="00B86494" w:rsidRDefault="00B86494" w:rsidP="00FD5887">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p w14:paraId="2B1ACE23" w14:textId="77777777" w:rsidR="00B86494" w:rsidRDefault="00B86494" w:rsidP="00FD5887">
            <w:pPr>
              <w:spacing w:line="240" w:lineRule="auto"/>
              <w:rPr>
                <w:rFonts w:cs="Arial"/>
                <w:i/>
                <w:sz w:val="18"/>
                <w:szCs w:val="18"/>
                <w:lang w:val="en-GB"/>
              </w:rPr>
            </w:pPr>
            <w:r>
              <w:rPr>
                <w:rFonts w:cs="Arial"/>
                <w:i/>
                <w:sz w:val="18"/>
                <w:szCs w:val="18"/>
                <w:lang w:val="en-GB"/>
              </w:rPr>
              <w:t>BG:</w:t>
            </w:r>
          </w:p>
          <w:tbl>
            <w:tblPr>
              <w:tblW w:w="3240" w:type="dxa"/>
              <w:tblLook w:val="04A0" w:firstRow="1" w:lastRow="0" w:firstColumn="1" w:lastColumn="0" w:noHBand="0" w:noVBand="1"/>
            </w:tblPr>
            <w:tblGrid>
              <w:gridCol w:w="977"/>
              <w:gridCol w:w="2263"/>
            </w:tblGrid>
            <w:tr w:rsidR="00B86494" w:rsidRPr="00F26902" w14:paraId="54E490F9" w14:textId="77777777" w:rsidTr="00FD5887">
              <w:trPr>
                <w:trHeight w:val="300"/>
              </w:trPr>
              <w:tc>
                <w:tcPr>
                  <w:tcW w:w="976" w:type="dxa"/>
                  <w:tcBorders>
                    <w:top w:val="nil"/>
                    <w:left w:val="nil"/>
                    <w:bottom w:val="single" w:sz="4" w:space="0" w:color="auto"/>
                    <w:right w:val="nil"/>
                  </w:tcBorders>
                  <w:shd w:val="clear" w:color="auto" w:fill="FFFF00"/>
                  <w:noWrap/>
                  <w:hideMark/>
                </w:tcPr>
                <w:p w14:paraId="3E62E749" w14:textId="77777777" w:rsidR="00B86494" w:rsidRDefault="00B86494" w:rsidP="00FD5887">
                  <w:pPr>
                    <w:spacing w:after="0" w:line="240" w:lineRule="auto"/>
                    <w:jc w:val="center"/>
                    <w:rPr>
                      <w:rFonts w:cs="Arial"/>
                      <w:b/>
                      <w:color w:val="000000"/>
                      <w:lang w:val="en-GB" w:eastAsia="fr-BE"/>
                    </w:rPr>
                  </w:pPr>
                  <w:r>
                    <w:rPr>
                      <w:rFonts w:cs="Arial"/>
                      <w:b/>
                      <w:color w:val="000000"/>
                      <w:lang w:val="en-GB" w:eastAsia="fr-BE"/>
                    </w:rPr>
                    <w:t>3</w:t>
                  </w:r>
                </w:p>
              </w:tc>
              <w:tc>
                <w:tcPr>
                  <w:tcW w:w="2262" w:type="dxa"/>
                  <w:tcBorders>
                    <w:top w:val="nil"/>
                    <w:left w:val="nil"/>
                    <w:bottom w:val="single" w:sz="4" w:space="0" w:color="auto"/>
                    <w:right w:val="nil"/>
                  </w:tcBorders>
                  <w:shd w:val="clear" w:color="auto" w:fill="FFFF00"/>
                  <w:hideMark/>
                </w:tcPr>
                <w:p w14:paraId="734FBBCD" w14:textId="77777777" w:rsidR="00B86494" w:rsidRDefault="00B86494" w:rsidP="00FD5887">
                  <w:pPr>
                    <w:spacing w:after="0" w:line="240" w:lineRule="auto"/>
                    <w:jc w:val="right"/>
                    <w:rPr>
                      <w:rFonts w:cs="Arial"/>
                      <w:b/>
                      <w:color w:val="000000"/>
                      <w:lang w:val="en-GB" w:eastAsia="fr-BE"/>
                    </w:rPr>
                  </w:pPr>
                  <w:r>
                    <w:rPr>
                      <w:b/>
                      <w:lang w:val="en-GB"/>
                    </w:rPr>
                    <w:t>€ 200.</w:t>
                  </w:r>
                  <w:r>
                    <w:rPr>
                      <w:rFonts w:cs="Arial"/>
                      <w:b/>
                      <w:color w:val="000000"/>
                      <w:lang w:val="en-GB" w:eastAsia="fr-BE"/>
                    </w:rPr>
                    <w:t>000 - 500.000</w:t>
                  </w:r>
                </w:p>
              </w:tc>
            </w:tr>
          </w:tbl>
          <w:p w14:paraId="5F9A70B4" w14:textId="77777777" w:rsidR="00B86494" w:rsidRDefault="00B86494" w:rsidP="00FD5887">
            <w:pPr>
              <w:spacing w:line="240" w:lineRule="auto"/>
              <w:rPr>
                <w:rFonts w:cs="Arial"/>
                <w:i/>
                <w:sz w:val="18"/>
                <w:szCs w:val="18"/>
                <w:lang w:val="en-GB"/>
              </w:rPr>
            </w:pPr>
          </w:p>
          <w:p w14:paraId="42E297D6" w14:textId="77777777" w:rsidR="00B86494" w:rsidRDefault="00B86494" w:rsidP="00FD5887">
            <w:pPr>
              <w:spacing w:line="240" w:lineRule="auto"/>
              <w:rPr>
                <w:rFonts w:cs="Arial"/>
                <w:i/>
                <w:sz w:val="18"/>
                <w:szCs w:val="18"/>
                <w:lang w:val="en-GB"/>
              </w:rPr>
            </w:pPr>
            <w:r>
              <w:rPr>
                <w:rFonts w:cs="Arial"/>
                <w:i/>
                <w:sz w:val="18"/>
                <w:szCs w:val="18"/>
                <w:lang w:val="en-GB"/>
              </w:rPr>
              <w:t>RO:</w:t>
            </w:r>
          </w:p>
          <w:tbl>
            <w:tblPr>
              <w:tblW w:w="3240" w:type="dxa"/>
              <w:tblLook w:val="04A0" w:firstRow="1" w:lastRow="0" w:firstColumn="1" w:lastColumn="0" w:noHBand="0" w:noVBand="1"/>
            </w:tblPr>
            <w:tblGrid>
              <w:gridCol w:w="977"/>
              <w:gridCol w:w="2263"/>
            </w:tblGrid>
            <w:tr w:rsidR="00B86494" w14:paraId="13BB0B84" w14:textId="77777777" w:rsidTr="00FD5887">
              <w:trPr>
                <w:trHeight w:val="300"/>
              </w:trPr>
              <w:tc>
                <w:tcPr>
                  <w:tcW w:w="976" w:type="dxa"/>
                  <w:tcBorders>
                    <w:top w:val="nil"/>
                    <w:left w:val="nil"/>
                    <w:bottom w:val="single" w:sz="4" w:space="0" w:color="auto"/>
                    <w:right w:val="nil"/>
                  </w:tcBorders>
                  <w:shd w:val="clear" w:color="auto" w:fill="92D050"/>
                  <w:noWrap/>
                  <w:hideMark/>
                </w:tcPr>
                <w:p w14:paraId="09E7BC8B" w14:textId="77777777" w:rsidR="00B86494" w:rsidRDefault="00B86494" w:rsidP="00FD5887">
                  <w:pPr>
                    <w:spacing w:after="0" w:line="240" w:lineRule="auto"/>
                    <w:jc w:val="center"/>
                    <w:rPr>
                      <w:rFonts w:cs="Arial"/>
                      <w:b/>
                      <w:color w:val="000000"/>
                      <w:lang w:val="en-GB" w:eastAsia="fr-BE"/>
                    </w:rPr>
                  </w:pPr>
                  <w:r>
                    <w:rPr>
                      <w:rFonts w:cs="Arial"/>
                      <w:b/>
                      <w:color w:val="000000"/>
                      <w:lang w:val="en-GB" w:eastAsia="fr-BE"/>
                    </w:rPr>
                    <w:t>4</w:t>
                  </w:r>
                </w:p>
              </w:tc>
              <w:tc>
                <w:tcPr>
                  <w:tcW w:w="2262" w:type="dxa"/>
                  <w:tcBorders>
                    <w:top w:val="nil"/>
                    <w:left w:val="nil"/>
                    <w:bottom w:val="single" w:sz="4" w:space="0" w:color="auto"/>
                    <w:right w:val="nil"/>
                  </w:tcBorders>
                  <w:shd w:val="clear" w:color="auto" w:fill="92D050"/>
                  <w:hideMark/>
                </w:tcPr>
                <w:p w14:paraId="1A38E522" w14:textId="77777777" w:rsidR="00B86494" w:rsidRDefault="00B86494" w:rsidP="00FD5887">
                  <w:pPr>
                    <w:spacing w:after="0" w:line="240" w:lineRule="auto"/>
                    <w:jc w:val="right"/>
                    <w:rPr>
                      <w:rFonts w:cs="Arial"/>
                      <w:b/>
                      <w:color w:val="000000"/>
                      <w:lang w:val="en-GB" w:eastAsia="fr-BE"/>
                    </w:rPr>
                  </w:pPr>
                  <w:r>
                    <w:rPr>
                      <w:b/>
                      <w:lang w:val="en-GB"/>
                    </w:rPr>
                    <w:t>€ 50.</w:t>
                  </w:r>
                  <w:r>
                    <w:rPr>
                      <w:rFonts w:cs="Arial"/>
                      <w:b/>
                      <w:color w:val="000000"/>
                      <w:lang w:val="en-GB" w:eastAsia="fr-BE"/>
                    </w:rPr>
                    <w:t>000 - 200.000</w:t>
                  </w:r>
                </w:p>
              </w:tc>
            </w:tr>
          </w:tbl>
          <w:p w14:paraId="09B58958" w14:textId="77777777" w:rsidR="00B86494" w:rsidRDefault="00B86494" w:rsidP="00FD5887">
            <w:pPr>
              <w:spacing w:line="240" w:lineRule="auto"/>
              <w:rPr>
                <w:rFonts w:cs="Arial"/>
                <w:i/>
                <w:sz w:val="18"/>
                <w:szCs w:val="18"/>
                <w:lang w:val="en-GB"/>
              </w:rPr>
            </w:pPr>
          </w:p>
          <w:p w14:paraId="1462A5E6" w14:textId="77777777" w:rsidR="00B86494" w:rsidRPr="002605F8" w:rsidRDefault="00B86494" w:rsidP="00FD5887">
            <w:pPr>
              <w:spacing w:line="240" w:lineRule="auto"/>
              <w:rPr>
                <w:rFonts w:cs="Arial"/>
                <w:i/>
                <w:sz w:val="18"/>
                <w:szCs w:val="18"/>
                <w:lang w:val="en-GB"/>
              </w:rPr>
            </w:pPr>
          </w:p>
        </w:tc>
      </w:tr>
    </w:tbl>
    <w:p w14:paraId="6F5AE819" w14:textId="77777777" w:rsidR="00B86494" w:rsidRDefault="00B86494" w:rsidP="00B86494">
      <w:pPr>
        <w:pStyle w:val="ARCADISStandaard"/>
        <w:rPr>
          <w:lang w:val="en-US"/>
        </w:rPr>
      </w:pPr>
    </w:p>
    <w:p w14:paraId="0D86EEF0" w14:textId="77777777" w:rsidR="00B86494" w:rsidRDefault="00B86494" w:rsidP="00B86494">
      <w:pPr>
        <w:spacing w:before="0" w:after="200" w:line="276" w:lineRule="auto"/>
        <w:rPr>
          <w:lang w:val="en-US"/>
        </w:rPr>
      </w:pPr>
      <w:r>
        <w:rPr>
          <w:lang w:val="en-US"/>
        </w:rPr>
        <w:br w:type="page"/>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B86494" w:rsidRPr="00AD682A" w14:paraId="315769E9" w14:textId="77777777" w:rsidTr="00FD5887">
        <w:trPr>
          <w:cnfStyle w:val="100000000000" w:firstRow="1" w:lastRow="0" w:firstColumn="0" w:lastColumn="0" w:oddVBand="0" w:evenVBand="0" w:oddHBand="0" w:evenHBand="0" w:firstRowFirstColumn="0" w:firstRowLastColumn="0" w:lastRowFirstColumn="0" w:lastRowLastColumn="0"/>
        </w:trPr>
        <w:tc>
          <w:tcPr>
            <w:tcW w:w="1342" w:type="dxa"/>
            <w:shd w:val="clear" w:color="auto" w:fill="1F497D" w:themeFill="text2"/>
          </w:tcPr>
          <w:p w14:paraId="0C891760" w14:textId="77777777" w:rsidR="00B86494" w:rsidRPr="00AD682A" w:rsidRDefault="00B86494" w:rsidP="00FD5887">
            <w:pPr>
              <w:rPr>
                <w:b w:val="0"/>
                <w:color w:val="FFFFFF" w:themeColor="background1"/>
                <w:sz w:val="18"/>
                <w:szCs w:val="18"/>
              </w:rPr>
            </w:pPr>
            <w:r w:rsidRPr="00AD682A">
              <w:rPr>
                <w:color w:val="FFFFFF" w:themeColor="background1"/>
                <w:sz w:val="18"/>
                <w:szCs w:val="18"/>
              </w:rPr>
              <w:lastRenderedPageBreak/>
              <w:t>PART II</w:t>
            </w:r>
          </w:p>
        </w:tc>
        <w:tc>
          <w:tcPr>
            <w:tcW w:w="8593" w:type="dxa"/>
            <w:shd w:val="clear" w:color="auto" w:fill="1F497D" w:themeFill="text2"/>
          </w:tcPr>
          <w:p w14:paraId="02527B78" w14:textId="77777777" w:rsidR="00B86494" w:rsidRPr="00AD682A" w:rsidRDefault="00B86494" w:rsidP="00FD5887">
            <w:pPr>
              <w:rPr>
                <w:b w:val="0"/>
                <w:i/>
                <w:color w:val="FFFFFF" w:themeColor="background1"/>
                <w:sz w:val="18"/>
                <w:szCs w:val="18"/>
              </w:rPr>
            </w:pPr>
            <w:r w:rsidRPr="00AD682A">
              <w:rPr>
                <w:i/>
                <w:color w:val="FFFFFF" w:themeColor="background1"/>
                <w:sz w:val="18"/>
                <w:szCs w:val="18"/>
              </w:rPr>
              <w:t>Benefit assessment</w:t>
            </w:r>
          </w:p>
        </w:tc>
      </w:tr>
      <w:tr w:rsidR="00B86494" w:rsidRPr="00AD682A" w14:paraId="65E83536" w14:textId="77777777" w:rsidTr="00FD5887">
        <w:trPr>
          <w:trHeight w:val="2253"/>
        </w:trPr>
        <w:tc>
          <w:tcPr>
            <w:tcW w:w="1342" w:type="dxa"/>
            <w:shd w:val="clear" w:color="auto" w:fill="auto"/>
          </w:tcPr>
          <w:p w14:paraId="0186D5C9" w14:textId="77777777" w:rsidR="00B86494" w:rsidRPr="00AD682A" w:rsidRDefault="00B86494" w:rsidP="00FD5887">
            <w:pPr>
              <w:rPr>
                <w:b/>
                <w:sz w:val="18"/>
                <w:szCs w:val="18"/>
              </w:rPr>
            </w:pPr>
            <w:r w:rsidRPr="00AD682A">
              <w:rPr>
                <w:b/>
                <w:sz w:val="18"/>
                <w:szCs w:val="18"/>
              </w:rPr>
              <w:t>Scoring</w:t>
            </w:r>
          </w:p>
        </w:tc>
        <w:tc>
          <w:tcPr>
            <w:tcW w:w="8593" w:type="dxa"/>
            <w:shd w:val="clear" w:color="auto" w:fill="auto"/>
          </w:tcPr>
          <w:p w14:paraId="2CC424BC" w14:textId="77777777" w:rsidR="00B86494" w:rsidRDefault="00B86494" w:rsidP="00FD5887">
            <w:pPr>
              <w:rPr>
                <w:b/>
                <w:sz w:val="18"/>
                <w:szCs w:val="18"/>
              </w:rPr>
            </w:pPr>
          </w:p>
          <w:tbl>
            <w:tblPr>
              <w:tblW w:w="8367" w:type="dxa"/>
              <w:tblLook w:val="04A0" w:firstRow="1" w:lastRow="0" w:firstColumn="1" w:lastColumn="0" w:noHBand="0" w:noVBand="1"/>
            </w:tblPr>
            <w:tblGrid>
              <w:gridCol w:w="2872"/>
              <w:gridCol w:w="1373"/>
              <w:gridCol w:w="1374"/>
              <w:gridCol w:w="1374"/>
              <w:gridCol w:w="1374"/>
            </w:tblGrid>
            <w:tr w:rsidR="00B86494" w:rsidRPr="00F26902" w14:paraId="6DEDAC76" w14:textId="77777777" w:rsidTr="00FD5887">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7BC21A49"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14:paraId="60774DA1"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374" w:type="dxa"/>
                  <w:tcBorders>
                    <w:top w:val="single" w:sz="4" w:space="0" w:color="auto"/>
                    <w:left w:val="nil"/>
                    <w:bottom w:val="single" w:sz="4" w:space="0" w:color="auto"/>
                    <w:right w:val="single" w:sz="4" w:space="0" w:color="auto"/>
                  </w:tcBorders>
                  <w:shd w:val="clear" w:color="auto" w:fill="D8D8D8"/>
                  <w:hideMark/>
                </w:tcPr>
                <w:p w14:paraId="5BE9F95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374" w:type="dxa"/>
                  <w:tcBorders>
                    <w:top w:val="single" w:sz="4" w:space="0" w:color="auto"/>
                    <w:left w:val="nil"/>
                    <w:bottom w:val="single" w:sz="4" w:space="0" w:color="auto"/>
                    <w:right w:val="single" w:sz="4" w:space="0" w:color="auto"/>
                  </w:tcBorders>
                  <w:shd w:val="clear" w:color="auto" w:fill="D8D8D8"/>
                  <w:hideMark/>
                </w:tcPr>
                <w:p w14:paraId="3A0EA4D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374" w:type="dxa"/>
                  <w:tcBorders>
                    <w:top w:val="single" w:sz="4" w:space="0" w:color="auto"/>
                    <w:left w:val="nil"/>
                    <w:bottom w:val="single" w:sz="4" w:space="0" w:color="auto"/>
                    <w:right w:val="single" w:sz="4" w:space="0" w:color="auto"/>
                  </w:tcBorders>
                  <w:shd w:val="clear" w:color="auto" w:fill="D8D8D8"/>
                  <w:hideMark/>
                </w:tcPr>
                <w:p w14:paraId="5ED6B514"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2FE2E7B0" w14:textId="77777777" w:rsidTr="00FD5887">
              <w:trPr>
                <w:trHeight w:val="276"/>
              </w:trPr>
              <w:tc>
                <w:tcPr>
                  <w:tcW w:w="2872" w:type="dxa"/>
                  <w:tcBorders>
                    <w:top w:val="single" w:sz="4" w:space="0" w:color="auto"/>
                    <w:left w:val="single" w:sz="4" w:space="0" w:color="auto"/>
                    <w:bottom w:val="single" w:sz="4" w:space="0" w:color="auto"/>
                    <w:right w:val="single" w:sz="4" w:space="0" w:color="auto"/>
                  </w:tcBorders>
                  <w:hideMark/>
                </w:tcPr>
                <w:p w14:paraId="51FE0FCB"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No benefits from creation of plans. Necessary to implement plans to get benefits</w:t>
                  </w:r>
                </w:p>
                <w:p w14:paraId="1AB0D25D"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The content of the plans will provide benefits to the marine environment with better conditions for the flora and fauna</w:t>
                  </w:r>
                </w:p>
              </w:tc>
              <w:tc>
                <w:tcPr>
                  <w:tcW w:w="1373" w:type="dxa"/>
                  <w:tcBorders>
                    <w:top w:val="single" w:sz="4" w:space="0" w:color="auto"/>
                    <w:left w:val="single" w:sz="4" w:space="0" w:color="auto"/>
                    <w:bottom w:val="single" w:sz="4" w:space="0" w:color="auto"/>
                    <w:right w:val="single" w:sz="4" w:space="0" w:color="auto"/>
                  </w:tcBorders>
                  <w:hideMark/>
                </w:tcPr>
                <w:p w14:paraId="0C82F7AE"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 1</w:t>
                  </w:r>
                </w:p>
              </w:tc>
              <w:tc>
                <w:tcPr>
                  <w:tcW w:w="1374" w:type="dxa"/>
                  <w:tcBorders>
                    <w:top w:val="nil"/>
                    <w:left w:val="nil"/>
                    <w:bottom w:val="single" w:sz="4" w:space="0" w:color="auto"/>
                    <w:right w:val="single" w:sz="4" w:space="0" w:color="auto"/>
                  </w:tcBorders>
                  <w:hideMark/>
                </w:tcPr>
                <w:p w14:paraId="1764830A"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374" w:type="dxa"/>
                  <w:tcBorders>
                    <w:top w:val="nil"/>
                    <w:left w:val="nil"/>
                    <w:bottom w:val="single" w:sz="4" w:space="0" w:color="auto"/>
                    <w:right w:val="single" w:sz="4" w:space="0" w:color="auto"/>
                  </w:tcBorders>
                  <w:hideMark/>
                </w:tcPr>
                <w:p w14:paraId="0603CC49"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marine environment. Broadly on flora and fauna</w:t>
                  </w:r>
                </w:p>
              </w:tc>
              <w:tc>
                <w:tcPr>
                  <w:tcW w:w="1374" w:type="dxa"/>
                  <w:tcBorders>
                    <w:top w:val="nil"/>
                    <w:left w:val="nil"/>
                    <w:bottom w:val="single" w:sz="4" w:space="0" w:color="auto"/>
                    <w:right w:val="single" w:sz="4" w:space="0" w:color="auto"/>
                  </w:tcBorders>
                  <w:hideMark/>
                </w:tcPr>
                <w:p w14:paraId="5AC0C218"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r>
          </w:tbl>
          <w:p w14:paraId="2EDF2407" w14:textId="77777777" w:rsidR="00B86494" w:rsidRPr="00AD682A" w:rsidRDefault="00B86494" w:rsidP="00FD5887">
            <w:pPr>
              <w:rPr>
                <w:b/>
                <w:sz w:val="18"/>
                <w:szCs w:val="18"/>
              </w:rPr>
            </w:pPr>
          </w:p>
          <w:p w14:paraId="4175F942" w14:textId="77777777" w:rsidR="00B86494" w:rsidRPr="00AD682A" w:rsidRDefault="00B86494" w:rsidP="00FD5887">
            <w:pPr>
              <w:rPr>
                <w:b/>
                <w:sz w:val="18"/>
                <w:szCs w:val="18"/>
              </w:rPr>
            </w:pPr>
          </w:p>
        </w:tc>
      </w:tr>
    </w:tbl>
    <w:p w14:paraId="184E4976" w14:textId="77777777" w:rsidR="00B86494" w:rsidRPr="005106D3" w:rsidRDefault="00B86494" w:rsidP="00B86494">
      <w:pPr>
        <w:pStyle w:val="ARCADISStandaard"/>
        <w:rPr>
          <w:lang w:val="en-US"/>
        </w:rPr>
      </w:pPr>
    </w:p>
    <w:p w14:paraId="0E64FC7A"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5336882B" w14:textId="22EDCC6A" w:rsidR="00B86494" w:rsidRPr="005636D6" w:rsidRDefault="00B86494" w:rsidP="00B86494">
      <w:pPr>
        <w:pStyle w:val="Kop2"/>
        <w:rPr>
          <w:lang w:val="en-GB"/>
        </w:rPr>
      </w:pPr>
      <w:commentRangeStart w:id="12"/>
      <w:r w:rsidRPr="005636D6">
        <w:rPr>
          <w:lang w:val="en-GB"/>
        </w:rPr>
        <w:lastRenderedPageBreak/>
        <w:t xml:space="preserve">Measure </w:t>
      </w:r>
      <w:commentRangeEnd w:id="12"/>
      <w:r w:rsidRPr="005636D6">
        <w:rPr>
          <w:lang w:val="en-GB"/>
        </w:rPr>
        <w:commentReference w:id="12"/>
      </w:r>
      <w:r>
        <w:rPr>
          <w:lang w:val="en-GB"/>
        </w:rPr>
        <w:t>15</w:t>
      </w:r>
      <w:r w:rsidR="00F26902">
        <w:rPr>
          <w:lang w:val="en-GB"/>
        </w:rPr>
        <w:t xml:space="preserve"> (part A)</w:t>
      </w:r>
    </w:p>
    <w:tbl>
      <w:tblPr>
        <w:tblStyle w:val="Stijl2"/>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14:paraId="51C59F2D"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E12CE22" w14:textId="77777777" w:rsidR="00B86494" w:rsidRDefault="00B86494" w:rsidP="00FD5887">
            <w:pPr>
              <w:rPr>
                <w:szCs w:val="18"/>
                <w:lang w:val="en-GB"/>
              </w:rPr>
            </w:pPr>
            <w:r>
              <w:rPr>
                <w:szCs w:val="18"/>
                <w:lang w:val="en-GB"/>
              </w:rPr>
              <w:t xml:space="preserve">MEASURE </w:t>
            </w:r>
          </w:p>
        </w:tc>
        <w:tc>
          <w:tcPr>
            <w:tcW w:w="549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27AD97F" w14:textId="59E69806" w:rsidR="00B86494" w:rsidRDefault="007E65ED" w:rsidP="00FD5887">
            <w:pPr>
              <w:rPr>
                <w:b w:val="0"/>
                <w:i/>
                <w:szCs w:val="18"/>
                <w:lang w:val="en-GB"/>
              </w:rPr>
            </w:pPr>
            <w:r w:rsidRPr="007E65ED">
              <w:rPr>
                <w:b w:val="0"/>
                <w:i/>
                <w:szCs w:val="18"/>
                <w:lang w:val="en-GB"/>
              </w:rPr>
              <w:t>Creating a coherent and representative networks of marine protected areas that includes MPA's in both RO and BG, including management plans. Control of regulated activities within MPAs</w:t>
            </w:r>
          </w:p>
        </w:tc>
        <w:tc>
          <w:tcPr>
            <w:tcW w:w="24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DF6D3C0" w14:textId="77777777" w:rsidR="00B86494" w:rsidRDefault="00B86494" w:rsidP="00FD5887">
            <w:pPr>
              <w:rPr>
                <w:i/>
                <w:szCs w:val="18"/>
                <w:lang w:val="en-GB"/>
              </w:rPr>
            </w:pPr>
            <w:r>
              <w:rPr>
                <w:i/>
                <w:szCs w:val="18"/>
                <w:lang w:val="en-GB"/>
              </w:rPr>
              <w:t>Code:</w:t>
            </w:r>
          </w:p>
          <w:p w14:paraId="212634D5" w14:textId="77777777" w:rsidR="00B86494" w:rsidRDefault="00B86494" w:rsidP="00FD5887">
            <w:pPr>
              <w:rPr>
                <w:i/>
                <w:szCs w:val="18"/>
                <w:lang w:val="en-GB"/>
              </w:rPr>
            </w:pPr>
            <w:r>
              <w:rPr>
                <w:i/>
                <w:szCs w:val="18"/>
                <w:lang w:val="en-GB"/>
              </w:rPr>
              <w:t>MSFD reporting code</w:t>
            </w:r>
          </w:p>
        </w:tc>
      </w:tr>
      <w:tr w:rsidR="00B86494" w:rsidRPr="00493E73" w14:paraId="5ED97A04"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1F497D" w:themeFill="text2"/>
          </w:tcPr>
          <w:p w14:paraId="25786C59" w14:textId="77777777" w:rsidR="00B86494" w:rsidRDefault="00B86494" w:rsidP="00FD5887">
            <w:pPr>
              <w:rPr>
                <w:sz w:val="18"/>
                <w:szCs w:val="18"/>
                <w:lang w:val="en-GB"/>
              </w:rPr>
            </w:pPr>
          </w:p>
        </w:tc>
        <w:tc>
          <w:tcPr>
            <w:tcW w:w="549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7E1547F" w14:textId="77777777" w:rsidR="00B86494" w:rsidRDefault="00B86494" w:rsidP="00FD5887">
            <w:pPr>
              <w:rPr>
                <w:i/>
                <w:color w:val="FFFFFF" w:themeColor="background1"/>
                <w:szCs w:val="18"/>
                <w:lang w:val="en-GB"/>
              </w:rPr>
            </w:pPr>
            <w:r>
              <w:rPr>
                <w:i/>
                <w:color w:val="FFFFFF" w:themeColor="background1"/>
                <w:szCs w:val="18"/>
                <w:lang w:val="en-GB"/>
              </w:rPr>
              <w:t>Management area: Black Sea</w:t>
            </w:r>
          </w:p>
          <w:p w14:paraId="3A734E86" w14:textId="77777777" w:rsidR="00B86494" w:rsidRDefault="00B86494" w:rsidP="00FD5887">
            <w:pPr>
              <w:rPr>
                <w:i/>
                <w:color w:val="FFFFFF" w:themeColor="background1"/>
                <w:szCs w:val="18"/>
                <w:lang w:val="en-GB"/>
              </w:rPr>
            </w:pPr>
            <w:r>
              <w:rPr>
                <w:i/>
                <w:color w:val="FFFFFF" w:themeColor="background1"/>
                <w:szCs w:val="18"/>
                <w:lang w:val="en-GB"/>
              </w:rPr>
              <w:t>Any other codes:</w:t>
            </w:r>
          </w:p>
        </w:tc>
        <w:tc>
          <w:tcPr>
            <w:tcW w:w="24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749841F8" w14:textId="77777777" w:rsidR="00B86494" w:rsidRDefault="00B86494" w:rsidP="00FD5887">
            <w:pPr>
              <w:rPr>
                <w:i/>
                <w:color w:val="FFFFFF" w:themeColor="background1"/>
                <w:szCs w:val="18"/>
                <w:lang w:val="en-GB"/>
              </w:rPr>
            </w:pPr>
            <w:r>
              <w:rPr>
                <w:i/>
                <w:color w:val="FFFFFF" w:themeColor="background1"/>
                <w:szCs w:val="18"/>
                <w:lang w:val="en-GB"/>
              </w:rPr>
              <w:t>N° of measure:</w:t>
            </w:r>
          </w:p>
          <w:p w14:paraId="1027B863" w14:textId="64FF5CCB" w:rsidR="00B86494" w:rsidRDefault="007E65ED" w:rsidP="00FD5887">
            <w:pPr>
              <w:rPr>
                <w:i/>
                <w:color w:val="FFFFFF" w:themeColor="background1"/>
                <w:szCs w:val="18"/>
                <w:lang w:val="en-GB"/>
              </w:rPr>
            </w:pPr>
            <w:r>
              <w:rPr>
                <w:i/>
                <w:color w:val="FFFFFF" w:themeColor="background1"/>
                <w:szCs w:val="18"/>
                <w:lang w:val="en-GB"/>
              </w:rPr>
              <w:t>15</w:t>
            </w:r>
          </w:p>
        </w:tc>
      </w:tr>
      <w:tr w:rsidR="00B86494" w14:paraId="02B543FD"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82AD34D" w14:textId="77777777" w:rsidR="00B86494" w:rsidRDefault="00B86494" w:rsidP="00FD5887">
            <w:pPr>
              <w:rPr>
                <w:b/>
                <w:color w:val="FFFFFF" w:themeColor="background1"/>
                <w:szCs w:val="18"/>
                <w:lang w:val="en-GB"/>
              </w:rPr>
            </w:pPr>
            <w:r>
              <w:rPr>
                <w:b/>
                <w:color w:val="FFFFFF" w:themeColor="background1"/>
                <w:szCs w:val="18"/>
                <w:lang w:val="en-GB"/>
              </w:rPr>
              <w:t>PART I</w:t>
            </w:r>
          </w:p>
        </w:tc>
        <w:tc>
          <w:tcPr>
            <w:tcW w:w="549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DF927BB" w14:textId="77777777" w:rsidR="00B86494" w:rsidRDefault="00B86494" w:rsidP="00FD5887">
            <w:pPr>
              <w:rPr>
                <w:b/>
                <w:color w:val="FFFFFF" w:themeColor="background1"/>
                <w:szCs w:val="18"/>
                <w:lang w:val="en-GB"/>
              </w:rPr>
            </w:pPr>
            <w:r>
              <w:rPr>
                <w:b/>
                <w:color w:val="FFFFFF" w:themeColor="background1"/>
                <w:szCs w:val="18"/>
                <w:lang w:val="en-GB"/>
              </w:rPr>
              <w:t>Detailed cost assessment</w:t>
            </w:r>
          </w:p>
        </w:tc>
        <w:tc>
          <w:tcPr>
            <w:tcW w:w="2480" w:type="dxa"/>
            <w:tcBorders>
              <w:top w:val="single" w:sz="4" w:space="0" w:color="auto"/>
              <w:left w:val="single" w:sz="4" w:space="0" w:color="auto"/>
              <w:bottom w:val="single" w:sz="4" w:space="0" w:color="auto"/>
              <w:right w:val="single" w:sz="4" w:space="0" w:color="auto"/>
            </w:tcBorders>
            <w:shd w:val="clear" w:color="auto" w:fill="4F81BD" w:themeFill="accent1"/>
          </w:tcPr>
          <w:p w14:paraId="5A762D50" w14:textId="77777777" w:rsidR="00B86494" w:rsidRDefault="00B86494" w:rsidP="00FD5887">
            <w:pPr>
              <w:rPr>
                <w:b/>
                <w:color w:val="FFFFFF" w:themeColor="background1"/>
                <w:sz w:val="18"/>
                <w:szCs w:val="18"/>
                <w:lang w:val="en-GB"/>
              </w:rPr>
            </w:pPr>
          </w:p>
        </w:tc>
      </w:tr>
      <w:tr w:rsidR="00B86494" w:rsidRPr="00F26902" w14:paraId="2DCAD918" w14:textId="77777777" w:rsidTr="00FD5887">
        <w:trPr>
          <w:trHeight w:val="1300"/>
        </w:trPr>
        <w:tc>
          <w:tcPr>
            <w:tcW w:w="1959" w:type="dxa"/>
            <w:tcBorders>
              <w:top w:val="single" w:sz="4" w:space="0" w:color="auto"/>
              <w:left w:val="single" w:sz="4" w:space="0" w:color="auto"/>
              <w:right w:val="single" w:sz="4" w:space="0" w:color="auto"/>
            </w:tcBorders>
            <w:shd w:val="clear" w:color="auto" w:fill="DBE5F1" w:themeFill="accent1" w:themeFillTint="33"/>
            <w:hideMark/>
          </w:tcPr>
          <w:p w14:paraId="7EFDDFED" w14:textId="77777777" w:rsidR="00B86494" w:rsidRDefault="00B86494" w:rsidP="00FD5887">
            <w:pPr>
              <w:rPr>
                <w:b/>
                <w:szCs w:val="18"/>
                <w:lang w:val="en-GB"/>
              </w:rPr>
            </w:pPr>
            <w:r>
              <w:rPr>
                <w:b/>
                <w:szCs w:val="18"/>
                <w:lang w:val="en-GB"/>
              </w:rPr>
              <w:t>Operational action 1</w:t>
            </w:r>
          </w:p>
          <w:p w14:paraId="6C848EF1" w14:textId="77777777" w:rsidR="00B86494" w:rsidRDefault="00B86494" w:rsidP="00FD5887">
            <w:pPr>
              <w:rPr>
                <w:b/>
                <w:szCs w:val="18"/>
                <w:lang w:val="en-GB"/>
              </w:rPr>
            </w:pPr>
            <w:r>
              <w:rPr>
                <w:b/>
                <w:szCs w:val="18"/>
                <w:lang w:val="en-GB"/>
              </w:rPr>
              <w:t>Operational action 2</w:t>
            </w:r>
          </w:p>
        </w:tc>
        <w:tc>
          <w:tcPr>
            <w:tcW w:w="7976" w:type="dxa"/>
            <w:gridSpan w:val="2"/>
            <w:tcBorders>
              <w:top w:val="single" w:sz="4" w:space="0" w:color="auto"/>
              <w:left w:val="single" w:sz="4" w:space="0" w:color="auto"/>
              <w:right w:val="single" w:sz="4" w:space="0" w:color="auto"/>
            </w:tcBorders>
            <w:shd w:val="clear" w:color="auto" w:fill="DBE5F1" w:themeFill="accent1" w:themeFillTint="33"/>
          </w:tcPr>
          <w:p w14:paraId="346CB075" w14:textId="77777777" w:rsidR="00B86494" w:rsidRDefault="00B86494" w:rsidP="00FD5887">
            <w:pPr>
              <w:spacing w:line="240" w:lineRule="auto"/>
              <w:rPr>
                <w:i/>
                <w:szCs w:val="18"/>
                <w:lang w:val="en-GB"/>
              </w:rPr>
            </w:pPr>
            <w:r w:rsidRPr="005636D6">
              <w:rPr>
                <w:i/>
                <w:szCs w:val="18"/>
                <w:lang w:val="en-GB"/>
              </w:rPr>
              <w:t xml:space="preserve">Investigate current MPA distribution, coherence and representatively for combined BG/RO EEZ's  and  </w:t>
            </w:r>
            <w:r>
              <w:rPr>
                <w:i/>
                <w:szCs w:val="18"/>
                <w:lang w:val="en-GB"/>
              </w:rPr>
              <w:br/>
            </w:r>
          </w:p>
          <w:p w14:paraId="48BA4A8D" w14:textId="77777777" w:rsidR="00B86494" w:rsidRDefault="00B86494" w:rsidP="00FD5887">
            <w:pPr>
              <w:spacing w:line="240" w:lineRule="auto"/>
              <w:rPr>
                <w:i/>
                <w:szCs w:val="18"/>
                <w:lang w:val="en-GB"/>
              </w:rPr>
            </w:pPr>
            <w:r>
              <w:rPr>
                <w:lang w:val="en-GB"/>
              </w:rPr>
              <w:t>Potentially designating new "missing" MPA's</w:t>
            </w:r>
          </w:p>
        </w:tc>
      </w:tr>
      <w:tr w:rsidR="00B86494" w14:paraId="6C97A247" w14:textId="77777777" w:rsidTr="00FD5887">
        <w:tc>
          <w:tcPr>
            <w:tcW w:w="1959" w:type="dxa"/>
            <w:tcBorders>
              <w:top w:val="single" w:sz="4" w:space="0" w:color="auto"/>
              <w:left w:val="single" w:sz="4" w:space="0" w:color="auto"/>
              <w:bottom w:val="single" w:sz="4" w:space="0" w:color="auto"/>
              <w:right w:val="single" w:sz="4" w:space="0" w:color="auto"/>
            </w:tcBorders>
            <w:hideMark/>
          </w:tcPr>
          <w:p w14:paraId="59F72756" w14:textId="77777777" w:rsidR="00B86494" w:rsidRDefault="00B86494" w:rsidP="00FD5887">
            <w:pPr>
              <w:rPr>
                <w:b/>
                <w:color w:val="4F81BD" w:themeColor="accent1"/>
                <w:szCs w:val="18"/>
                <w:lang w:val="en-GB"/>
              </w:rPr>
            </w:pPr>
            <w:r>
              <w:rPr>
                <w:b/>
                <w:color w:val="4F81BD" w:themeColor="accent1"/>
                <w:szCs w:val="18"/>
                <w:lang w:val="en-GB"/>
              </w:rPr>
              <w:t xml:space="preserve">Assumptions </w:t>
            </w:r>
          </w:p>
        </w:tc>
        <w:tc>
          <w:tcPr>
            <w:tcW w:w="7976" w:type="dxa"/>
            <w:gridSpan w:val="2"/>
            <w:tcBorders>
              <w:top w:val="single" w:sz="4" w:space="0" w:color="auto"/>
              <w:left w:val="single" w:sz="4" w:space="0" w:color="auto"/>
              <w:bottom w:val="single" w:sz="4" w:space="0" w:color="auto"/>
              <w:right w:val="single" w:sz="4" w:space="0" w:color="auto"/>
            </w:tcBorders>
          </w:tcPr>
          <w:p w14:paraId="79AD023A" w14:textId="77777777" w:rsidR="00B86494" w:rsidRPr="005636D6" w:rsidRDefault="00B86494" w:rsidP="00FD5887">
            <w:pPr>
              <w:pStyle w:val="Opsommingsymbool0"/>
              <w:numPr>
                <w:ilvl w:val="0"/>
                <w:numId w:val="19"/>
              </w:numPr>
              <w:rPr>
                <w:szCs w:val="18"/>
                <w:lang w:val="en-GB"/>
              </w:rPr>
            </w:pPr>
            <w:r w:rsidRPr="005636D6">
              <w:rPr>
                <w:szCs w:val="18"/>
                <w:lang w:val="en-GB"/>
              </w:rPr>
              <w:t>Costs for similar research. It is assumed that the research project maps the existing MPA and relates their value to the Natura2000 requirement. Based on the assessment suggests will be made to which additional MPA's to designate in order to have a coherent MPA distribution.</w:t>
            </w:r>
          </w:p>
          <w:p w14:paraId="7D3B722A" w14:textId="77777777" w:rsidR="00B86494" w:rsidRDefault="00B86494" w:rsidP="00FD5887">
            <w:pPr>
              <w:pStyle w:val="Opsommingsymbool0"/>
              <w:numPr>
                <w:ilvl w:val="0"/>
                <w:numId w:val="19"/>
              </w:numPr>
              <w:rPr>
                <w:szCs w:val="18"/>
                <w:lang w:val="en-GB"/>
              </w:rPr>
            </w:pPr>
            <w:r w:rsidRPr="005636D6">
              <w:rPr>
                <w:szCs w:val="18"/>
                <w:lang w:val="en-GB"/>
              </w:rPr>
              <w:t>1 year research programme</w:t>
            </w:r>
            <w:r w:rsidRPr="005636D6">
              <w:rPr>
                <w:szCs w:val="18"/>
                <w:lang w:val="en-GB"/>
              </w:rPr>
              <w:tab/>
            </w:r>
            <w:r w:rsidRPr="005636D6">
              <w:rPr>
                <w:szCs w:val="18"/>
                <w:lang w:val="en-GB"/>
              </w:rPr>
              <w:tab/>
            </w:r>
            <w:r w:rsidRPr="005636D6">
              <w:rPr>
                <w:szCs w:val="18"/>
                <w:lang w:val="en-GB"/>
              </w:rPr>
              <w:tab/>
            </w:r>
            <w:r w:rsidRPr="005636D6">
              <w:rPr>
                <w:szCs w:val="18"/>
                <w:lang w:val="en-GB"/>
              </w:rPr>
              <w:tab/>
            </w:r>
          </w:p>
        </w:tc>
      </w:tr>
      <w:tr w:rsidR="00B86494" w14:paraId="592CB46B" w14:textId="77777777" w:rsidTr="00FD5887">
        <w:trPr>
          <w:trHeight w:val="2708"/>
        </w:trPr>
        <w:tc>
          <w:tcPr>
            <w:tcW w:w="1959" w:type="dxa"/>
            <w:tcBorders>
              <w:top w:val="single" w:sz="4" w:space="0" w:color="auto"/>
              <w:left w:val="single" w:sz="4" w:space="0" w:color="auto"/>
              <w:bottom w:val="single" w:sz="4" w:space="0" w:color="auto"/>
              <w:right w:val="single" w:sz="4" w:space="0" w:color="auto"/>
            </w:tcBorders>
            <w:hideMark/>
          </w:tcPr>
          <w:p w14:paraId="103962BA" w14:textId="77777777" w:rsidR="00B86494" w:rsidRDefault="00B86494" w:rsidP="00FD5887">
            <w:pPr>
              <w:rPr>
                <w:b/>
                <w:color w:val="4F81BD" w:themeColor="accent1"/>
                <w:szCs w:val="18"/>
                <w:lang w:val="en-GB"/>
              </w:rPr>
            </w:pPr>
            <w:r>
              <w:rPr>
                <w:b/>
                <w:color w:val="4F81BD" w:themeColor="accent1"/>
                <w:szCs w:val="18"/>
                <w:lang w:val="en-GB"/>
              </w:rPr>
              <w:t>Cost components</w:t>
            </w:r>
          </w:p>
        </w:tc>
        <w:tc>
          <w:tcPr>
            <w:tcW w:w="7976" w:type="dxa"/>
            <w:gridSpan w:val="2"/>
            <w:tcBorders>
              <w:top w:val="single" w:sz="4" w:space="0" w:color="auto"/>
              <w:left w:val="single" w:sz="4" w:space="0" w:color="auto"/>
              <w:bottom w:val="single" w:sz="4" w:space="0" w:color="auto"/>
              <w:right w:val="single" w:sz="4" w:space="0" w:color="auto"/>
            </w:tcBorders>
          </w:tcPr>
          <w:p w14:paraId="048D2076" w14:textId="77777777" w:rsidR="00B86494" w:rsidRDefault="00B86494" w:rsidP="00FD5887">
            <w:pPr>
              <w:pStyle w:val="Opsommingsymbool0"/>
              <w:rPr>
                <w:lang w:val="en-GB"/>
              </w:rPr>
            </w:pPr>
            <w:r>
              <w:rPr>
                <w:lang w:val="en-GB"/>
              </w:rPr>
              <w:t>Research costs</w:t>
            </w:r>
          </w:p>
          <w:tbl>
            <w:tblPr>
              <w:tblW w:w="6066" w:type="dxa"/>
              <w:tblLook w:val="04A0" w:firstRow="1" w:lastRow="0" w:firstColumn="1" w:lastColumn="0" w:noHBand="0" w:noVBand="1"/>
            </w:tblPr>
            <w:tblGrid>
              <w:gridCol w:w="3231"/>
              <w:gridCol w:w="1361"/>
              <w:gridCol w:w="1474"/>
            </w:tblGrid>
            <w:tr w:rsidR="00B86494" w14:paraId="12A89382" w14:textId="77777777" w:rsidTr="00FD5887">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35230CC2"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Actions required </w:t>
                  </w:r>
                </w:p>
              </w:tc>
              <w:tc>
                <w:tcPr>
                  <w:tcW w:w="1361" w:type="dxa"/>
                  <w:tcBorders>
                    <w:top w:val="single" w:sz="4" w:space="0" w:color="auto"/>
                    <w:left w:val="nil"/>
                    <w:bottom w:val="single" w:sz="4" w:space="0" w:color="auto"/>
                    <w:right w:val="single" w:sz="4" w:space="0" w:color="auto"/>
                  </w:tcBorders>
                  <w:shd w:val="clear" w:color="auto" w:fill="D8D8D8"/>
                  <w:hideMark/>
                </w:tcPr>
                <w:p w14:paraId="1CAD49AB"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 off cost, €</w:t>
                  </w:r>
                </w:p>
              </w:tc>
              <w:tc>
                <w:tcPr>
                  <w:tcW w:w="1474" w:type="dxa"/>
                  <w:tcBorders>
                    <w:top w:val="single" w:sz="4" w:space="0" w:color="auto"/>
                    <w:left w:val="nil"/>
                    <w:bottom w:val="single" w:sz="4" w:space="0" w:color="auto"/>
                    <w:right w:val="single" w:sz="4" w:space="0" w:color="auto"/>
                  </w:tcBorders>
                  <w:shd w:val="clear" w:color="auto" w:fill="D8D8D8"/>
                  <w:hideMark/>
                </w:tcPr>
                <w:p w14:paraId="3EEFDAC5"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year, €</w:t>
                  </w:r>
                </w:p>
              </w:tc>
            </w:tr>
            <w:tr w:rsidR="00B86494" w14:paraId="090B6AF1"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682F90D4"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1 year research programme</w:t>
                  </w:r>
                </w:p>
              </w:tc>
              <w:tc>
                <w:tcPr>
                  <w:tcW w:w="1361" w:type="dxa"/>
                  <w:tcBorders>
                    <w:top w:val="nil"/>
                    <w:left w:val="nil"/>
                    <w:bottom w:val="single" w:sz="4" w:space="0" w:color="auto"/>
                    <w:right w:val="single" w:sz="4" w:space="0" w:color="auto"/>
                  </w:tcBorders>
                  <w:hideMark/>
                </w:tcPr>
                <w:p w14:paraId="03D41479"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50.000</w:t>
                  </w:r>
                </w:p>
              </w:tc>
              <w:tc>
                <w:tcPr>
                  <w:tcW w:w="1474" w:type="dxa"/>
                  <w:tcBorders>
                    <w:top w:val="nil"/>
                    <w:left w:val="nil"/>
                    <w:bottom w:val="single" w:sz="4" w:space="0" w:color="auto"/>
                    <w:right w:val="single" w:sz="4" w:space="0" w:color="auto"/>
                  </w:tcBorders>
                  <w:shd w:val="clear" w:color="auto" w:fill="D9D9D9" w:themeFill="background1" w:themeFillShade="D9"/>
                </w:tcPr>
                <w:p w14:paraId="7A22184E" w14:textId="77777777" w:rsidR="00B86494" w:rsidRDefault="00B86494" w:rsidP="00FD5887">
                  <w:pPr>
                    <w:spacing w:before="0" w:after="0" w:line="240" w:lineRule="auto"/>
                    <w:jc w:val="right"/>
                    <w:rPr>
                      <w:rFonts w:eastAsia="Times New Roman" w:cs="Arial"/>
                      <w:color w:val="000000"/>
                      <w:sz w:val="18"/>
                      <w:szCs w:val="20"/>
                      <w:lang w:val="en-GB"/>
                    </w:rPr>
                  </w:pPr>
                </w:p>
              </w:tc>
            </w:tr>
            <w:tr w:rsidR="00B86494" w14:paraId="375B6960" w14:textId="77777777" w:rsidTr="00FD5887">
              <w:trPr>
                <w:trHeight w:val="264"/>
              </w:trPr>
              <w:tc>
                <w:tcPr>
                  <w:tcW w:w="3231" w:type="dxa"/>
                  <w:tcBorders>
                    <w:top w:val="nil"/>
                    <w:left w:val="single" w:sz="4" w:space="0" w:color="auto"/>
                    <w:bottom w:val="single" w:sz="4" w:space="0" w:color="auto"/>
                    <w:right w:val="single" w:sz="4" w:space="0" w:color="auto"/>
                  </w:tcBorders>
                  <w:hideMark/>
                </w:tcPr>
                <w:p w14:paraId="161243B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cost</w:t>
                  </w:r>
                </w:p>
              </w:tc>
              <w:tc>
                <w:tcPr>
                  <w:tcW w:w="1361" w:type="dxa"/>
                  <w:tcBorders>
                    <w:top w:val="nil"/>
                    <w:left w:val="nil"/>
                    <w:bottom w:val="single" w:sz="4" w:space="0" w:color="auto"/>
                    <w:right w:val="single" w:sz="4" w:space="0" w:color="auto"/>
                  </w:tcBorders>
                  <w:hideMark/>
                </w:tcPr>
                <w:p w14:paraId="55BD9F99"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50.000</w:t>
                  </w:r>
                </w:p>
              </w:tc>
              <w:tc>
                <w:tcPr>
                  <w:tcW w:w="1474" w:type="dxa"/>
                  <w:tcBorders>
                    <w:top w:val="nil"/>
                    <w:left w:val="nil"/>
                    <w:bottom w:val="single" w:sz="4" w:space="0" w:color="auto"/>
                    <w:right w:val="single" w:sz="4" w:space="0" w:color="auto"/>
                  </w:tcBorders>
                  <w:shd w:val="clear" w:color="auto" w:fill="D9D9D9" w:themeFill="background1" w:themeFillShade="D9"/>
                  <w:noWrap/>
                  <w:hideMark/>
                </w:tcPr>
                <w:p w14:paraId="66A086AC" w14:textId="77777777" w:rsidR="00B86494" w:rsidRDefault="00B86494" w:rsidP="00FD5887">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t xml:space="preserve">€    </w:t>
                  </w:r>
                </w:p>
              </w:tc>
            </w:tr>
          </w:tbl>
          <w:p w14:paraId="48E64923" w14:textId="77777777" w:rsidR="00B86494" w:rsidRDefault="00B86494" w:rsidP="00FD5887">
            <w:pPr>
              <w:spacing w:line="240" w:lineRule="auto"/>
              <w:rPr>
                <w:i/>
                <w:szCs w:val="18"/>
                <w:lang w:val="en-GB"/>
              </w:rPr>
            </w:pPr>
          </w:p>
          <w:p w14:paraId="4590A592" w14:textId="77777777" w:rsidR="00B86494" w:rsidRDefault="00B86494" w:rsidP="00FD5887">
            <w:pPr>
              <w:spacing w:line="240" w:lineRule="auto"/>
              <w:rPr>
                <w:i/>
                <w:szCs w:val="18"/>
                <w:lang w:val="en-GB"/>
              </w:rPr>
            </w:pPr>
          </w:p>
        </w:tc>
      </w:tr>
      <w:tr w:rsidR="00B86494" w14:paraId="28C3161D"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1259AB" w14:textId="77777777" w:rsidR="00B86494" w:rsidRDefault="00B86494" w:rsidP="00FD5887">
            <w:pPr>
              <w:rPr>
                <w:b/>
                <w:szCs w:val="18"/>
                <w:lang w:val="en-GB"/>
              </w:rPr>
            </w:pPr>
            <w:r>
              <w:rPr>
                <w:b/>
                <w:szCs w:val="18"/>
                <w:lang w:val="en-GB"/>
              </w:rPr>
              <w:t>Operational action 3</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06C513" w14:textId="77777777" w:rsidR="00B86494" w:rsidRDefault="00B86494" w:rsidP="00FD5887">
            <w:pPr>
              <w:spacing w:line="240" w:lineRule="auto"/>
              <w:rPr>
                <w:rFonts w:cs="Arial"/>
                <w:i/>
                <w:szCs w:val="18"/>
                <w:lang w:val="en-GB"/>
              </w:rPr>
            </w:pPr>
            <w:r w:rsidRPr="005636D6">
              <w:rPr>
                <w:rFonts w:cs="Arial"/>
                <w:i/>
                <w:szCs w:val="18"/>
                <w:lang w:val="en-GB"/>
              </w:rPr>
              <w:t>Drafting management plans (stepwise)</w:t>
            </w:r>
          </w:p>
        </w:tc>
      </w:tr>
      <w:tr w:rsidR="00B86494" w:rsidRPr="00F26902" w14:paraId="13F932D4" w14:textId="77777777" w:rsidTr="00FD5887">
        <w:tc>
          <w:tcPr>
            <w:tcW w:w="1959" w:type="dxa"/>
            <w:tcBorders>
              <w:top w:val="single" w:sz="4" w:space="0" w:color="auto"/>
              <w:left w:val="single" w:sz="4" w:space="0" w:color="auto"/>
              <w:bottom w:val="single" w:sz="4" w:space="0" w:color="auto"/>
              <w:right w:val="single" w:sz="4" w:space="0" w:color="auto"/>
            </w:tcBorders>
            <w:hideMark/>
          </w:tcPr>
          <w:p w14:paraId="5F341074" w14:textId="77777777" w:rsidR="00B86494" w:rsidRDefault="00B86494" w:rsidP="00FD5887">
            <w:pPr>
              <w:rPr>
                <w:b/>
                <w:szCs w:val="18"/>
                <w:lang w:val="en-GB"/>
              </w:rPr>
            </w:pPr>
            <w:r>
              <w:rPr>
                <w:b/>
                <w:color w:val="4F81BD" w:themeColor="accent1"/>
                <w:szCs w:val="18"/>
                <w:lang w:val="en-GB"/>
              </w:rPr>
              <w:t xml:space="preserve">Assumptions </w:t>
            </w:r>
          </w:p>
        </w:tc>
        <w:tc>
          <w:tcPr>
            <w:tcW w:w="7976" w:type="dxa"/>
            <w:gridSpan w:val="2"/>
            <w:tcBorders>
              <w:top w:val="single" w:sz="4" w:space="0" w:color="auto"/>
              <w:left w:val="single" w:sz="4" w:space="0" w:color="auto"/>
              <w:bottom w:val="single" w:sz="4" w:space="0" w:color="auto"/>
              <w:right w:val="single" w:sz="4" w:space="0" w:color="auto"/>
            </w:tcBorders>
          </w:tcPr>
          <w:p w14:paraId="6B681BA3" w14:textId="77777777" w:rsidR="00B86494" w:rsidRPr="005636D6" w:rsidRDefault="00B86494" w:rsidP="00FD5887">
            <w:pPr>
              <w:pStyle w:val="Opsommingsymbool0"/>
              <w:numPr>
                <w:ilvl w:val="0"/>
                <w:numId w:val="19"/>
              </w:numPr>
              <w:rPr>
                <w:rFonts w:cs="Arial"/>
                <w:szCs w:val="18"/>
                <w:lang w:val="en-GB"/>
              </w:rPr>
            </w:pPr>
            <w:r w:rsidRPr="005636D6">
              <w:rPr>
                <w:rFonts w:cs="Arial"/>
                <w:szCs w:val="18"/>
                <w:lang w:val="en-GB"/>
              </w:rPr>
              <w:t>working group meetings (three steps of two meetings)</w:t>
            </w:r>
            <w:r w:rsidRPr="005636D6">
              <w:rPr>
                <w:rFonts w:cs="Arial"/>
                <w:szCs w:val="18"/>
                <w:lang w:val="en-GB"/>
              </w:rPr>
              <w:tab/>
            </w:r>
          </w:p>
        </w:tc>
      </w:tr>
      <w:tr w:rsidR="00B86494" w14:paraId="7A7ADB95" w14:textId="77777777" w:rsidTr="00FD5887">
        <w:tc>
          <w:tcPr>
            <w:tcW w:w="1959" w:type="dxa"/>
            <w:tcBorders>
              <w:top w:val="single" w:sz="4" w:space="0" w:color="auto"/>
              <w:left w:val="single" w:sz="4" w:space="0" w:color="auto"/>
              <w:bottom w:val="single" w:sz="4" w:space="0" w:color="auto"/>
              <w:right w:val="single" w:sz="4" w:space="0" w:color="auto"/>
            </w:tcBorders>
            <w:hideMark/>
          </w:tcPr>
          <w:p w14:paraId="5A1FB72C" w14:textId="77777777" w:rsidR="00B86494" w:rsidRDefault="00B86494" w:rsidP="00FD5887">
            <w:pPr>
              <w:rPr>
                <w:b/>
                <w:szCs w:val="18"/>
                <w:lang w:val="en-GB"/>
              </w:rPr>
            </w:pPr>
            <w:r>
              <w:rPr>
                <w:b/>
                <w:color w:val="4F81BD" w:themeColor="accent1"/>
                <w:szCs w:val="18"/>
                <w:lang w:val="en-GB"/>
              </w:rPr>
              <w:t>Cost components</w:t>
            </w:r>
          </w:p>
        </w:tc>
        <w:tc>
          <w:tcPr>
            <w:tcW w:w="7976" w:type="dxa"/>
            <w:gridSpan w:val="2"/>
            <w:tcBorders>
              <w:top w:val="single" w:sz="4" w:space="0" w:color="auto"/>
              <w:left w:val="single" w:sz="4" w:space="0" w:color="auto"/>
              <w:bottom w:val="single" w:sz="4" w:space="0" w:color="auto"/>
              <w:right w:val="single" w:sz="4" w:space="0" w:color="auto"/>
            </w:tcBorders>
          </w:tcPr>
          <w:p w14:paraId="0DC2E9C1" w14:textId="77777777" w:rsidR="00B86494" w:rsidRDefault="00B86494" w:rsidP="00FD5887">
            <w:pPr>
              <w:pStyle w:val="Opsommingsymbool0"/>
              <w:rPr>
                <w:lang w:val="en-GB"/>
              </w:rPr>
            </w:pPr>
            <w:r>
              <w:rPr>
                <w:lang w:val="en-GB"/>
              </w:rPr>
              <w:t xml:space="preserve">Negotiation costs </w:t>
            </w:r>
          </w:p>
          <w:tbl>
            <w:tblPr>
              <w:tblW w:w="7685" w:type="dxa"/>
              <w:tblLook w:val="04A0" w:firstRow="1" w:lastRow="0" w:firstColumn="1" w:lastColumn="0" w:noHBand="0" w:noVBand="1"/>
            </w:tblPr>
            <w:tblGrid>
              <w:gridCol w:w="3231"/>
              <w:gridCol w:w="1480"/>
              <w:gridCol w:w="1500"/>
              <w:gridCol w:w="1474"/>
            </w:tblGrid>
            <w:tr w:rsidR="00B86494" w:rsidRPr="00F26902" w14:paraId="32C57155" w14:textId="77777777" w:rsidTr="00FD5887">
              <w:trPr>
                <w:trHeight w:val="624"/>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098E51A1"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xml:space="preserve">Actions required </w:t>
                  </w:r>
                </w:p>
              </w:tc>
              <w:tc>
                <w:tcPr>
                  <w:tcW w:w="1480" w:type="dxa"/>
                  <w:tcBorders>
                    <w:top w:val="single" w:sz="4" w:space="0" w:color="auto"/>
                    <w:left w:val="nil"/>
                    <w:bottom w:val="single" w:sz="4" w:space="0" w:color="auto"/>
                    <w:right w:val="single" w:sz="4" w:space="0" w:color="auto"/>
                  </w:tcBorders>
                  <w:shd w:val="clear" w:color="auto" w:fill="D8D8D8"/>
                  <w:hideMark/>
                </w:tcPr>
                <w:p w14:paraId="33DE500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 / meetings</w:t>
                  </w:r>
                </w:p>
              </w:tc>
              <w:tc>
                <w:tcPr>
                  <w:tcW w:w="1500" w:type="dxa"/>
                  <w:tcBorders>
                    <w:top w:val="single" w:sz="4" w:space="0" w:color="auto"/>
                    <w:left w:val="nil"/>
                    <w:bottom w:val="single" w:sz="4" w:space="0" w:color="auto"/>
                    <w:right w:val="single" w:sz="4" w:space="0" w:color="auto"/>
                  </w:tcBorders>
                  <w:shd w:val="clear" w:color="auto" w:fill="D8D8D8"/>
                  <w:hideMark/>
                </w:tcPr>
                <w:p w14:paraId="72B0DB68"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 meeting (€)</w:t>
                  </w:r>
                </w:p>
              </w:tc>
              <w:tc>
                <w:tcPr>
                  <w:tcW w:w="1474" w:type="dxa"/>
                  <w:tcBorders>
                    <w:top w:val="single" w:sz="4" w:space="0" w:color="auto"/>
                    <w:left w:val="nil"/>
                    <w:bottom w:val="single" w:sz="4" w:space="0" w:color="auto"/>
                    <w:right w:val="single" w:sz="4" w:space="0" w:color="auto"/>
                  </w:tcBorders>
                  <w:shd w:val="clear" w:color="auto" w:fill="D8D8D8"/>
                  <w:hideMark/>
                </w:tcPr>
                <w:p w14:paraId="05DE0DD6"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Estimated one-off cost per action, €</w:t>
                  </w:r>
                </w:p>
              </w:tc>
            </w:tr>
            <w:tr w:rsidR="00B86494" w14:paraId="443DFAF1"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5B999242" w14:textId="77777777" w:rsidR="00B86494" w:rsidRDefault="00B86494" w:rsidP="00FD5887">
                  <w:pPr>
                    <w:spacing w:before="0" w:after="0" w:line="240" w:lineRule="auto"/>
                    <w:rPr>
                      <w:rFonts w:eastAsia="Times New Roman" w:cs="Arial"/>
                      <w:color w:val="000000"/>
                      <w:sz w:val="18"/>
                      <w:szCs w:val="18"/>
                      <w:lang w:val="en-GB"/>
                    </w:rPr>
                  </w:pPr>
                  <w:r>
                    <w:rPr>
                      <w:rFonts w:eastAsia="Times New Roman" w:cs="Arial"/>
                      <w:color w:val="000000"/>
                      <w:sz w:val="18"/>
                      <w:szCs w:val="18"/>
                      <w:lang w:val="en-GB"/>
                    </w:rPr>
                    <w:t>Preparation (Planning, writing) Consultation, Finalisation</w:t>
                  </w:r>
                </w:p>
              </w:tc>
              <w:tc>
                <w:tcPr>
                  <w:tcW w:w="1480" w:type="dxa"/>
                  <w:tcBorders>
                    <w:top w:val="nil"/>
                    <w:left w:val="nil"/>
                    <w:bottom w:val="single" w:sz="4" w:space="0" w:color="auto"/>
                    <w:right w:val="single" w:sz="4" w:space="0" w:color="auto"/>
                  </w:tcBorders>
                  <w:hideMark/>
                </w:tcPr>
                <w:p w14:paraId="2D8CD9A6"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600</w:t>
                  </w:r>
                </w:p>
              </w:tc>
              <w:tc>
                <w:tcPr>
                  <w:tcW w:w="1500" w:type="dxa"/>
                  <w:tcBorders>
                    <w:top w:val="nil"/>
                    <w:left w:val="nil"/>
                    <w:bottom w:val="single" w:sz="4" w:space="0" w:color="auto"/>
                    <w:right w:val="single" w:sz="4" w:space="0" w:color="auto"/>
                  </w:tcBorders>
                  <w:hideMark/>
                </w:tcPr>
                <w:p w14:paraId="0F868FD2"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70</w:t>
                  </w:r>
                </w:p>
              </w:tc>
              <w:tc>
                <w:tcPr>
                  <w:tcW w:w="1474" w:type="dxa"/>
                  <w:tcBorders>
                    <w:top w:val="nil"/>
                    <w:left w:val="nil"/>
                    <w:bottom w:val="single" w:sz="4" w:space="0" w:color="auto"/>
                    <w:right w:val="single" w:sz="4" w:space="0" w:color="auto"/>
                  </w:tcBorders>
                  <w:hideMark/>
                </w:tcPr>
                <w:p w14:paraId="38482EF3"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18"/>
                      <w:lang w:val="en-GB"/>
                    </w:rPr>
                    <w:t>42.000</w:t>
                  </w:r>
                </w:p>
              </w:tc>
            </w:tr>
            <w:tr w:rsidR="00B86494" w14:paraId="49336AC0"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18D0C127"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Meetings with neighbouring MS</w:t>
                  </w:r>
                </w:p>
              </w:tc>
              <w:tc>
                <w:tcPr>
                  <w:tcW w:w="1480" w:type="dxa"/>
                  <w:tcBorders>
                    <w:top w:val="nil"/>
                    <w:left w:val="nil"/>
                    <w:bottom w:val="single" w:sz="4" w:space="0" w:color="auto"/>
                    <w:right w:val="single" w:sz="4" w:space="0" w:color="auto"/>
                  </w:tcBorders>
                  <w:hideMark/>
                </w:tcPr>
                <w:p w14:paraId="1B8EA13A"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6</w:t>
                  </w:r>
                </w:p>
              </w:tc>
              <w:tc>
                <w:tcPr>
                  <w:tcW w:w="1500" w:type="dxa"/>
                  <w:tcBorders>
                    <w:top w:val="nil"/>
                    <w:left w:val="nil"/>
                    <w:bottom w:val="single" w:sz="4" w:space="0" w:color="auto"/>
                    <w:right w:val="single" w:sz="4" w:space="0" w:color="auto"/>
                  </w:tcBorders>
                  <w:hideMark/>
                </w:tcPr>
                <w:p w14:paraId="49CC006B"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cyan"/>
                      <w:lang w:val="en-GB"/>
                    </w:rPr>
                    <w:t>600</w:t>
                  </w:r>
                </w:p>
              </w:tc>
              <w:tc>
                <w:tcPr>
                  <w:tcW w:w="1474" w:type="dxa"/>
                  <w:tcBorders>
                    <w:top w:val="nil"/>
                    <w:left w:val="nil"/>
                    <w:bottom w:val="single" w:sz="4" w:space="0" w:color="auto"/>
                    <w:right w:val="single" w:sz="4" w:space="0" w:color="auto"/>
                  </w:tcBorders>
                  <w:hideMark/>
                </w:tcPr>
                <w:p w14:paraId="3238D440"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3.600</w:t>
                  </w:r>
                  <w:r>
                    <w:rPr>
                      <w:rFonts w:eastAsia="Times New Roman" w:cs="Arial"/>
                      <w:color w:val="000000"/>
                      <w:sz w:val="18"/>
                      <w:szCs w:val="20"/>
                      <w:lang w:val="en-GB"/>
                    </w:rPr>
                    <w:fldChar w:fldCharType="end"/>
                  </w:r>
                </w:p>
              </w:tc>
            </w:tr>
            <w:tr w:rsidR="00B86494" w14:paraId="517E2E35"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549316E0"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Staff travel/accommodation</w:t>
                  </w:r>
                </w:p>
              </w:tc>
              <w:tc>
                <w:tcPr>
                  <w:tcW w:w="1480" w:type="dxa"/>
                  <w:tcBorders>
                    <w:top w:val="nil"/>
                    <w:left w:val="nil"/>
                    <w:bottom w:val="single" w:sz="4" w:space="0" w:color="auto"/>
                    <w:right w:val="single" w:sz="4" w:space="0" w:color="auto"/>
                  </w:tcBorders>
                  <w:hideMark/>
                </w:tcPr>
                <w:p w14:paraId="29E16206"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lang w:val="en-GB"/>
                    </w:rPr>
                    <w:t>6</w:t>
                  </w:r>
                </w:p>
              </w:tc>
              <w:tc>
                <w:tcPr>
                  <w:tcW w:w="1500" w:type="dxa"/>
                  <w:tcBorders>
                    <w:top w:val="nil"/>
                    <w:left w:val="nil"/>
                    <w:bottom w:val="single" w:sz="4" w:space="0" w:color="auto"/>
                    <w:right w:val="single" w:sz="4" w:space="0" w:color="auto"/>
                  </w:tcBorders>
                  <w:hideMark/>
                </w:tcPr>
                <w:p w14:paraId="467A4111" w14:textId="77777777" w:rsidR="00B86494" w:rsidRDefault="00B86494" w:rsidP="00FD5887">
                  <w:pPr>
                    <w:spacing w:before="0" w:after="0" w:line="240" w:lineRule="auto"/>
                    <w:jc w:val="center"/>
                    <w:rPr>
                      <w:rFonts w:eastAsia="Times New Roman" w:cs="Arial"/>
                      <w:color w:val="000000"/>
                      <w:sz w:val="18"/>
                      <w:szCs w:val="18"/>
                      <w:lang w:val="en-GB"/>
                    </w:rPr>
                  </w:pPr>
                  <w:r>
                    <w:rPr>
                      <w:rFonts w:eastAsia="Times New Roman" w:cs="Arial"/>
                      <w:color w:val="000000"/>
                      <w:sz w:val="18"/>
                      <w:szCs w:val="18"/>
                      <w:highlight w:val="magenta"/>
                      <w:lang w:val="en-GB"/>
                    </w:rPr>
                    <w:t>750</w:t>
                  </w:r>
                </w:p>
              </w:tc>
              <w:tc>
                <w:tcPr>
                  <w:tcW w:w="1474" w:type="dxa"/>
                  <w:tcBorders>
                    <w:top w:val="nil"/>
                    <w:left w:val="nil"/>
                    <w:bottom w:val="single" w:sz="4" w:space="0" w:color="auto"/>
                    <w:right w:val="single" w:sz="4" w:space="0" w:color="auto"/>
                  </w:tcBorders>
                  <w:hideMark/>
                </w:tcPr>
                <w:p w14:paraId="5B1F0E8D" w14:textId="77777777" w:rsidR="00B86494" w:rsidRDefault="00B86494" w:rsidP="00FD5887">
                  <w:pPr>
                    <w:spacing w:before="0" w:after="0" w:line="240" w:lineRule="auto"/>
                    <w:jc w:val="right"/>
                    <w:rPr>
                      <w:rFonts w:eastAsia="Times New Roman" w:cs="Arial"/>
                      <w:color w:val="000000"/>
                      <w:sz w:val="18"/>
                      <w:szCs w:val="18"/>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4.500</w:t>
                  </w:r>
                  <w:r>
                    <w:rPr>
                      <w:rFonts w:eastAsia="Times New Roman" w:cs="Arial"/>
                      <w:color w:val="000000"/>
                      <w:sz w:val="18"/>
                      <w:szCs w:val="20"/>
                      <w:lang w:val="en-GB"/>
                    </w:rPr>
                    <w:fldChar w:fldCharType="end"/>
                  </w:r>
                </w:p>
              </w:tc>
            </w:tr>
            <w:tr w:rsidR="00B86494" w14:paraId="6C6A0D96" w14:textId="77777777" w:rsidTr="00FD5887">
              <w:trPr>
                <w:trHeight w:val="276"/>
              </w:trPr>
              <w:tc>
                <w:tcPr>
                  <w:tcW w:w="3231" w:type="dxa"/>
                  <w:tcBorders>
                    <w:top w:val="nil"/>
                    <w:left w:val="single" w:sz="4" w:space="0" w:color="auto"/>
                    <w:bottom w:val="single" w:sz="4" w:space="0" w:color="auto"/>
                    <w:right w:val="single" w:sz="4" w:space="0" w:color="auto"/>
                  </w:tcBorders>
                  <w:hideMark/>
                </w:tcPr>
                <w:p w14:paraId="70BF922D"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Total implementation cost</w:t>
                  </w:r>
                </w:p>
              </w:tc>
              <w:tc>
                <w:tcPr>
                  <w:tcW w:w="1480" w:type="dxa"/>
                  <w:tcBorders>
                    <w:top w:val="nil"/>
                    <w:left w:val="nil"/>
                    <w:bottom w:val="single" w:sz="4" w:space="0" w:color="auto"/>
                    <w:right w:val="single" w:sz="4" w:space="0" w:color="auto"/>
                  </w:tcBorders>
                  <w:hideMark/>
                </w:tcPr>
                <w:p w14:paraId="0057A9E9"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w:t>
                  </w:r>
                </w:p>
              </w:tc>
              <w:tc>
                <w:tcPr>
                  <w:tcW w:w="1500" w:type="dxa"/>
                  <w:tcBorders>
                    <w:top w:val="nil"/>
                    <w:left w:val="nil"/>
                    <w:bottom w:val="single" w:sz="4" w:space="0" w:color="auto"/>
                    <w:right w:val="single" w:sz="4" w:space="0" w:color="auto"/>
                  </w:tcBorders>
                  <w:hideMark/>
                </w:tcPr>
                <w:p w14:paraId="3E1DEFF0" w14:textId="77777777" w:rsidR="00B86494" w:rsidRDefault="00B86494" w:rsidP="00FD5887">
                  <w:pPr>
                    <w:spacing w:before="0" w:after="0" w:line="240" w:lineRule="auto"/>
                    <w:rPr>
                      <w:rFonts w:eastAsia="Times New Roman" w:cs="Arial"/>
                      <w:b/>
                      <w:bCs/>
                      <w:color w:val="000000"/>
                      <w:sz w:val="18"/>
                      <w:szCs w:val="18"/>
                      <w:lang w:val="en-GB"/>
                    </w:rPr>
                  </w:pPr>
                  <w:r>
                    <w:rPr>
                      <w:rFonts w:eastAsia="Times New Roman" w:cs="Arial"/>
                      <w:b/>
                      <w:bCs/>
                      <w:color w:val="000000"/>
                      <w:sz w:val="18"/>
                      <w:szCs w:val="18"/>
                      <w:lang w:val="en-GB"/>
                    </w:rPr>
                    <w:t> </w:t>
                  </w:r>
                </w:p>
              </w:tc>
              <w:tc>
                <w:tcPr>
                  <w:tcW w:w="1474" w:type="dxa"/>
                  <w:tcBorders>
                    <w:top w:val="nil"/>
                    <w:left w:val="nil"/>
                    <w:bottom w:val="single" w:sz="4" w:space="0" w:color="auto"/>
                    <w:right w:val="single" w:sz="4" w:space="0" w:color="auto"/>
                  </w:tcBorders>
                  <w:noWrap/>
                  <w:hideMark/>
                </w:tcPr>
                <w:p w14:paraId="1D8AAF0B" w14:textId="77777777" w:rsidR="00B86494" w:rsidRDefault="00B86494" w:rsidP="00FD5887">
                  <w:pPr>
                    <w:spacing w:before="0" w:after="0" w:line="240" w:lineRule="auto"/>
                    <w:jc w:val="right"/>
                    <w:rPr>
                      <w:rFonts w:eastAsia="Times New Roman" w:cs="Arial"/>
                      <w:b/>
                      <w:bCs/>
                      <w:color w:val="000000"/>
                      <w:sz w:val="18"/>
                      <w:szCs w:val="18"/>
                      <w:lang w:val="en-GB"/>
                    </w:rPr>
                  </w:pPr>
                  <w:r>
                    <w:rPr>
                      <w:rFonts w:eastAsia="Times New Roman" w:cs="Arial"/>
                      <w:b/>
                      <w:bCs/>
                      <w:color w:val="000000"/>
                      <w:sz w:val="18"/>
                      <w:szCs w:val="18"/>
                      <w:lang w:val="en-GB"/>
                    </w:rPr>
                    <w:t>51.100</w:t>
                  </w:r>
                </w:p>
              </w:tc>
            </w:tr>
          </w:tbl>
          <w:p w14:paraId="3B983678" w14:textId="77777777" w:rsidR="00B86494" w:rsidRDefault="00B86494" w:rsidP="00FD5887">
            <w:pPr>
              <w:spacing w:line="240" w:lineRule="auto"/>
              <w:rPr>
                <w:rFonts w:cs="Arial"/>
                <w:i/>
                <w:szCs w:val="18"/>
                <w:lang w:val="en-GB"/>
              </w:rPr>
            </w:pPr>
          </w:p>
          <w:p w14:paraId="596E608D" w14:textId="77777777" w:rsidR="00B86494" w:rsidRDefault="00B86494" w:rsidP="00FD5887">
            <w:pPr>
              <w:spacing w:line="240" w:lineRule="auto"/>
              <w:rPr>
                <w:rFonts w:cs="Arial"/>
                <w:i/>
                <w:szCs w:val="18"/>
                <w:lang w:val="en-GB"/>
              </w:rPr>
            </w:pPr>
          </w:p>
        </w:tc>
      </w:tr>
      <w:tr w:rsidR="00B86494" w:rsidRPr="005636D6" w14:paraId="6CF0A75D"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646E594" w14:textId="77777777" w:rsidR="00B86494" w:rsidRDefault="00B86494" w:rsidP="00FD5887">
            <w:pPr>
              <w:rPr>
                <w:b/>
                <w:szCs w:val="18"/>
                <w:lang w:val="en-GB"/>
              </w:rPr>
            </w:pPr>
            <w:r>
              <w:rPr>
                <w:b/>
                <w:szCs w:val="18"/>
                <w:lang w:val="en-GB"/>
              </w:rPr>
              <w:t>Total cost of measure (6 years)</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8E241BE" w14:textId="77777777" w:rsidR="00B86494" w:rsidRDefault="00B86494" w:rsidP="00FD5887">
            <w:pPr>
              <w:spacing w:line="240" w:lineRule="auto"/>
              <w:rPr>
                <w:rFonts w:cs="Arial"/>
                <w:i/>
                <w:szCs w:val="18"/>
                <w:lang w:val="en-GB"/>
              </w:rPr>
            </w:pPr>
            <w:r>
              <w:rPr>
                <w:rFonts w:cs="Arial"/>
                <w:i/>
                <w:szCs w:val="18"/>
                <w:lang w:val="en-GB"/>
              </w:rPr>
              <w:t xml:space="preserve">Total One-off cost within MSFD cycle (6years) per MS: </w:t>
            </w:r>
          </w:p>
          <w:p w14:paraId="1B011435" w14:textId="77777777" w:rsidR="00B86494" w:rsidRDefault="00B86494" w:rsidP="00FD5887">
            <w:pPr>
              <w:spacing w:line="240" w:lineRule="auto"/>
              <w:rPr>
                <w:rFonts w:cs="Arial"/>
                <w:i/>
                <w:szCs w:val="18"/>
                <w:lang w:val="en-GB"/>
              </w:rPr>
            </w:pPr>
            <w:r>
              <w:rPr>
                <w:rFonts w:cs="Arial"/>
                <w:i/>
                <w:szCs w:val="18"/>
                <w:lang w:val="en-GB"/>
              </w:rPr>
              <w:t xml:space="preserve">BG: 101.100 Euro </w:t>
            </w:r>
          </w:p>
          <w:p w14:paraId="1370E43D" w14:textId="77777777" w:rsidR="00B86494" w:rsidRDefault="00B86494" w:rsidP="00FD5887">
            <w:pPr>
              <w:spacing w:line="240" w:lineRule="auto"/>
              <w:rPr>
                <w:rFonts w:cs="Arial"/>
                <w:i/>
                <w:szCs w:val="18"/>
                <w:lang w:val="en-GB"/>
              </w:rPr>
            </w:pPr>
            <w:r>
              <w:rPr>
                <w:rFonts w:cs="Arial"/>
                <w:i/>
                <w:szCs w:val="18"/>
                <w:lang w:val="en-GB"/>
              </w:rPr>
              <w:t>RO:101.100 Euro</w:t>
            </w:r>
          </w:p>
        </w:tc>
      </w:tr>
      <w:tr w:rsidR="00B86494" w:rsidRPr="00F26902" w14:paraId="6687F971"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518542" w14:textId="77777777" w:rsidR="00B86494" w:rsidRDefault="00B86494" w:rsidP="00FD5887">
            <w:pPr>
              <w:rPr>
                <w:b/>
                <w:sz w:val="18"/>
                <w:szCs w:val="18"/>
                <w:lang w:val="en-GB"/>
              </w:rPr>
            </w:pP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721329" w14:textId="77777777" w:rsidR="00B86494" w:rsidRDefault="00B86494" w:rsidP="00FD5887">
            <w:pPr>
              <w:rPr>
                <w:lang w:val="en-GB"/>
              </w:rPr>
            </w:pPr>
            <w:r>
              <w:rPr>
                <w:rFonts w:cs="Arial"/>
                <w:i/>
                <w:szCs w:val="18"/>
                <w:lang w:val="en-GB"/>
              </w:rPr>
              <w:t xml:space="preserve">Overall uncertainty: </w:t>
            </w:r>
            <w:r>
              <w:rPr>
                <w:highlight w:val="yellow"/>
                <w:lang w:val="en-GB"/>
              </w:rPr>
              <w:t>Yellow:</w:t>
            </w:r>
            <w:r>
              <w:rPr>
                <w:lang w:val="en-GB"/>
              </w:rPr>
              <w:t xml:space="preserve"> Medium uncertainty(&gt;33–66% probability)</w:t>
            </w:r>
          </w:p>
          <w:p w14:paraId="5C55F218" w14:textId="77777777" w:rsidR="00B86494" w:rsidRDefault="00B86494" w:rsidP="00FD5887">
            <w:pPr>
              <w:spacing w:line="240" w:lineRule="auto"/>
              <w:rPr>
                <w:rFonts w:cs="Arial"/>
                <w:szCs w:val="18"/>
                <w:lang w:val="en-GB"/>
              </w:rPr>
            </w:pPr>
            <w:r w:rsidRPr="00C66621">
              <w:rPr>
                <w:rFonts w:cs="Arial"/>
                <w:szCs w:val="18"/>
                <w:lang w:val="en-GB"/>
              </w:rPr>
              <w:lastRenderedPageBreak/>
              <w:t>It will be challenging to create a coherent network that is of mutual interest.</w:t>
            </w:r>
          </w:p>
          <w:p w14:paraId="683579A1" w14:textId="77777777" w:rsidR="00B86494" w:rsidRDefault="00B86494" w:rsidP="00FD5887">
            <w:pPr>
              <w:spacing w:line="240" w:lineRule="auto"/>
              <w:rPr>
                <w:rFonts w:cs="Arial"/>
                <w:i/>
                <w:szCs w:val="18"/>
                <w:lang w:val="en-GB"/>
              </w:rPr>
            </w:pPr>
          </w:p>
        </w:tc>
      </w:tr>
      <w:tr w:rsidR="00B86494" w:rsidRPr="005636D6" w14:paraId="45C59F91" w14:textId="77777777" w:rsidTr="00FD5887">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7949BB" w14:textId="77777777" w:rsidR="00B86494" w:rsidRDefault="00B86494" w:rsidP="00FD5887">
            <w:pPr>
              <w:rPr>
                <w:b/>
                <w:sz w:val="18"/>
                <w:szCs w:val="18"/>
                <w:lang w:val="en-GB"/>
              </w:rPr>
            </w:pP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D0E5112" w14:textId="77777777" w:rsidR="00B86494" w:rsidRDefault="00B86494" w:rsidP="00FD5887">
            <w:pPr>
              <w:spacing w:line="240" w:lineRule="auto"/>
              <w:rPr>
                <w:rFonts w:cs="Arial"/>
                <w:i/>
                <w:szCs w:val="18"/>
                <w:lang w:val="en-GB"/>
              </w:rPr>
            </w:pPr>
            <w:r>
              <w:rPr>
                <w:rFonts w:cs="Arial"/>
                <w:i/>
                <w:szCs w:val="18"/>
                <w:lang w:val="en-GB"/>
              </w:rPr>
              <w:t xml:space="preserve">Scoring (size class): </w:t>
            </w:r>
          </w:p>
          <w:tbl>
            <w:tblPr>
              <w:tblW w:w="3240" w:type="dxa"/>
              <w:tblLook w:val="04A0" w:firstRow="1" w:lastRow="0" w:firstColumn="1" w:lastColumn="0" w:noHBand="0" w:noVBand="1"/>
            </w:tblPr>
            <w:tblGrid>
              <w:gridCol w:w="977"/>
              <w:gridCol w:w="2263"/>
            </w:tblGrid>
            <w:tr w:rsidR="00B86494" w:rsidRPr="00C66621" w14:paraId="49FB7E4A" w14:textId="77777777" w:rsidTr="00FD5887">
              <w:trPr>
                <w:trHeight w:val="300"/>
              </w:trPr>
              <w:tc>
                <w:tcPr>
                  <w:tcW w:w="976" w:type="dxa"/>
                  <w:tcBorders>
                    <w:top w:val="nil"/>
                    <w:left w:val="nil"/>
                    <w:bottom w:val="single" w:sz="4" w:space="0" w:color="auto"/>
                    <w:right w:val="nil"/>
                  </w:tcBorders>
                  <w:shd w:val="clear" w:color="auto" w:fill="92D050"/>
                  <w:noWrap/>
                  <w:hideMark/>
                </w:tcPr>
                <w:p w14:paraId="7948D39C" w14:textId="77777777" w:rsidR="00B86494" w:rsidRDefault="00B86494" w:rsidP="00FD5887">
                  <w:pPr>
                    <w:spacing w:after="0" w:line="240" w:lineRule="auto"/>
                    <w:jc w:val="center"/>
                    <w:rPr>
                      <w:rFonts w:cs="Arial"/>
                      <w:b/>
                      <w:color w:val="000000"/>
                      <w:u w:val="single"/>
                      <w:lang w:val="en-GB" w:eastAsia="fr-BE"/>
                    </w:rPr>
                  </w:pPr>
                  <w:r>
                    <w:rPr>
                      <w:rFonts w:cs="Arial"/>
                      <w:b/>
                      <w:color w:val="000000"/>
                      <w:u w:val="single"/>
                      <w:lang w:val="en-GB" w:eastAsia="fr-BE"/>
                    </w:rPr>
                    <w:t>4</w:t>
                  </w:r>
                </w:p>
              </w:tc>
              <w:tc>
                <w:tcPr>
                  <w:tcW w:w="2262" w:type="dxa"/>
                  <w:tcBorders>
                    <w:top w:val="nil"/>
                    <w:left w:val="nil"/>
                    <w:bottom w:val="single" w:sz="4" w:space="0" w:color="auto"/>
                    <w:right w:val="nil"/>
                  </w:tcBorders>
                  <w:shd w:val="clear" w:color="auto" w:fill="92D050"/>
                  <w:hideMark/>
                </w:tcPr>
                <w:p w14:paraId="79EB1116" w14:textId="77777777" w:rsidR="00B86494" w:rsidRDefault="00B86494" w:rsidP="00FD5887">
                  <w:pPr>
                    <w:spacing w:after="0" w:line="240" w:lineRule="auto"/>
                    <w:jc w:val="right"/>
                    <w:rPr>
                      <w:rFonts w:cs="Arial"/>
                      <w:b/>
                      <w:color w:val="000000"/>
                      <w:u w:val="single"/>
                      <w:lang w:val="en-GB" w:eastAsia="fr-BE"/>
                    </w:rPr>
                  </w:pPr>
                  <w:r>
                    <w:rPr>
                      <w:b/>
                      <w:u w:val="single"/>
                      <w:lang w:val="en-GB"/>
                    </w:rPr>
                    <w:t>€ 50.</w:t>
                  </w:r>
                  <w:r>
                    <w:rPr>
                      <w:rFonts w:cs="Arial"/>
                      <w:b/>
                      <w:color w:val="000000"/>
                      <w:u w:val="single"/>
                      <w:lang w:val="en-GB" w:eastAsia="fr-BE"/>
                    </w:rPr>
                    <w:t>000 - 200.000</w:t>
                  </w:r>
                </w:p>
              </w:tc>
            </w:tr>
          </w:tbl>
          <w:p w14:paraId="5028BC1E" w14:textId="77777777" w:rsidR="00B86494" w:rsidRDefault="00B86494" w:rsidP="00FD5887">
            <w:pPr>
              <w:spacing w:line="240" w:lineRule="auto"/>
              <w:rPr>
                <w:rFonts w:cs="Arial"/>
                <w:i/>
                <w:szCs w:val="18"/>
                <w:lang w:val="en-GB"/>
              </w:rPr>
            </w:pPr>
          </w:p>
        </w:tc>
      </w:tr>
    </w:tbl>
    <w:p w14:paraId="49876141" w14:textId="77777777" w:rsidR="00B86494" w:rsidRDefault="00B86494" w:rsidP="00B86494">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B86494" w:rsidRPr="005636D6" w14:paraId="00BDCB8B" w14:textId="77777777" w:rsidTr="00FD5887">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9AAE3CF" w14:textId="77777777" w:rsidR="00B86494" w:rsidRDefault="00B86494" w:rsidP="00FD5887">
            <w:pPr>
              <w:rPr>
                <w:b w:val="0"/>
                <w:color w:val="FFFFFF" w:themeColor="background1"/>
                <w:szCs w:val="18"/>
              </w:rPr>
            </w:pPr>
            <w:r>
              <w:rPr>
                <w:color w:val="FFFFFF" w:themeColor="background1"/>
                <w:szCs w:val="18"/>
              </w:rPr>
              <w:t>PART II</w:t>
            </w:r>
          </w:p>
        </w:tc>
        <w:tc>
          <w:tcPr>
            <w:tcW w:w="7667"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5BF27D4D" w14:textId="77777777" w:rsidR="00B86494" w:rsidRDefault="00B86494" w:rsidP="00FD5887">
            <w:pPr>
              <w:rPr>
                <w:b w:val="0"/>
                <w:i/>
                <w:color w:val="FFFFFF" w:themeColor="background1"/>
                <w:szCs w:val="18"/>
              </w:rPr>
            </w:pPr>
            <w:r>
              <w:rPr>
                <w:i/>
                <w:color w:val="FFFFFF" w:themeColor="background1"/>
                <w:szCs w:val="18"/>
              </w:rPr>
              <w:t>Benefit assessment</w:t>
            </w:r>
          </w:p>
        </w:tc>
      </w:tr>
      <w:tr w:rsidR="00B86494" w:rsidRPr="005636D6" w14:paraId="130F6A6C" w14:textId="77777777" w:rsidTr="00FD5887">
        <w:trPr>
          <w:trHeight w:val="2253"/>
        </w:trPr>
        <w:tc>
          <w:tcPr>
            <w:tcW w:w="2268" w:type="dxa"/>
            <w:tcBorders>
              <w:top w:val="single" w:sz="4" w:space="0" w:color="auto"/>
              <w:left w:val="single" w:sz="4" w:space="0" w:color="auto"/>
              <w:bottom w:val="single" w:sz="4" w:space="0" w:color="auto"/>
              <w:right w:val="single" w:sz="4" w:space="0" w:color="auto"/>
            </w:tcBorders>
            <w:hideMark/>
          </w:tcPr>
          <w:p w14:paraId="0C363B70" w14:textId="77777777" w:rsidR="00B86494" w:rsidRDefault="00B86494" w:rsidP="00FD5887">
            <w:pPr>
              <w:rPr>
                <w:b/>
                <w:szCs w:val="18"/>
              </w:rPr>
            </w:pPr>
            <w:r>
              <w:rPr>
                <w:b/>
                <w:szCs w:val="18"/>
              </w:rPr>
              <w:t>Scoring</w:t>
            </w:r>
          </w:p>
        </w:tc>
        <w:tc>
          <w:tcPr>
            <w:tcW w:w="7667" w:type="dxa"/>
            <w:tcBorders>
              <w:top w:val="single" w:sz="4" w:space="0" w:color="auto"/>
              <w:left w:val="single" w:sz="4" w:space="0" w:color="auto"/>
              <w:bottom w:val="single" w:sz="4" w:space="0" w:color="auto"/>
              <w:right w:val="single" w:sz="4" w:space="0" w:color="auto"/>
            </w:tcBorders>
          </w:tcPr>
          <w:p w14:paraId="1792E40D" w14:textId="77777777" w:rsidR="00B86494" w:rsidRDefault="00B86494" w:rsidP="00FD5887">
            <w:pPr>
              <w:rPr>
                <w:b/>
                <w:sz w:val="18"/>
                <w:szCs w:val="18"/>
              </w:rPr>
            </w:pPr>
          </w:p>
          <w:tbl>
            <w:tblPr>
              <w:tblW w:w="8367" w:type="dxa"/>
              <w:tblLook w:val="04A0" w:firstRow="1" w:lastRow="0" w:firstColumn="1" w:lastColumn="0" w:noHBand="0" w:noVBand="1"/>
            </w:tblPr>
            <w:tblGrid>
              <w:gridCol w:w="2872"/>
              <w:gridCol w:w="1373"/>
              <w:gridCol w:w="1374"/>
              <w:gridCol w:w="1374"/>
              <w:gridCol w:w="1374"/>
            </w:tblGrid>
            <w:tr w:rsidR="00B86494" w:rsidRPr="00F26902" w14:paraId="7B5416E9" w14:textId="77777777" w:rsidTr="00FD5887">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794373B7"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14:paraId="2BBB2363"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374" w:type="dxa"/>
                  <w:tcBorders>
                    <w:top w:val="single" w:sz="4" w:space="0" w:color="auto"/>
                    <w:left w:val="nil"/>
                    <w:bottom w:val="single" w:sz="4" w:space="0" w:color="auto"/>
                    <w:right w:val="single" w:sz="4" w:space="0" w:color="auto"/>
                  </w:tcBorders>
                  <w:shd w:val="clear" w:color="auto" w:fill="D8D8D8"/>
                  <w:hideMark/>
                </w:tcPr>
                <w:p w14:paraId="45495E69"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374" w:type="dxa"/>
                  <w:tcBorders>
                    <w:top w:val="single" w:sz="4" w:space="0" w:color="auto"/>
                    <w:left w:val="nil"/>
                    <w:bottom w:val="single" w:sz="4" w:space="0" w:color="auto"/>
                    <w:right w:val="single" w:sz="4" w:space="0" w:color="auto"/>
                  </w:tcBorders>
                  <w:shd w:val="clear" w:color="auto" w:fill="D8D8D8"/>
                  <w:hideMark/>
                </w:tcPr>
                <w:p w14:paraId="2AB7CCFE"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374" w:type="dxa"/>
                  <w:tcBorders>
                    <w:top w:val="single" w:sz="4" w:space="0" w:color="auto"/>
                    <w:left w:val="nil"/>
                    <w:bottom w:val="single" w:sz="4" w:space="0" w:color="auto"/>
                    <w:right w:val="single" w:sz="4" w:space="0" w:color="auto"/>
                  </w:tcBorders>
                  <w:shd w:val="clear" w:color="auto" w:fill="D8D8D8"/>
                  <w:hideMark/>
                </w:tcPr>
                <w:p w14:paraId="684006DC" w14:textId="77777777" w:rsidR="00B86494" w:rsidRDefault="00B86494" w:rsidP="00FD5887">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B86494" w14:paraId="2E5E0D2B" w14:textId="77777777" w:rsidTr="00FD5887">
              <w:trPr>
                <w:trHeight w:val="276"/>
              </w:trPr>
              <w:tc>
                <w:tcPr>
                  <w:tcW w:w="2872" w:type="dxa"/>
                  <w:tcBorders>
                    <w:top w:val="single" w:sz="4" w:space="0" w:color="auto"/>
                    <w:left w:val="single" w:sz="4" w:space="0" w:color="auto"/>
                    <w:bottom w:val="single" w:sz="4" w:space="0" w:color="auto"/>
                    <w:right w:val="single" w:sz="4" w:space="0" w:color="auto"/>
                  </w:tcBorders>
                  <w:hideMark/>
                </w:tcPr>
                <w:p w14:paraId="63FFE58C"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No benefits from creation of plans. Implementation required. The benefits from a coherent network is likely to increase the benefits the effort can be better target where the challenges are.</w:t>
                  </w:r>
                </w:p>
              </w:tc>
              <w:tc>
                <w:tcPr>
                  <w:tcW w:w="1373" w:type="dxa"/>
                  <w:tcBorders>
                    <w:top w:val="single" w:sz="4" w:space="0" w:color="auto"/>
                    <w:left w:val="single" w:sz="4" w:space="0" w:color="auto"/>
                    <w:bottom w:val="single" w:sz="4" w:space="0" w:color="auto"/>
                    <w:right w:val="single" w:sz="4" w:space="0" w:color="auto"/>
                  </w:tcBorders>
                  <w:hideMark/>
                </w:tcPr>
                <w:p w14:paraId="6B162444"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 3</w:t>
                  </w:r>
                </w:p>
              </w:tc>
              <w:tc>
                <w:tcPr>
                  <w:tcW w:w="1374" w:type="dxa"/>
                  <w:tcBorders>
                    <w:top w:val="nil"/>
                    <w:left w:val="nil"/>
                    <w:bottom w:val="single" w:sz="4" w:space="0" w:color="auto"/>
                    <w:right w:val="single" w:sz="4" w:space="0" w:color="auto"/>
                  </w:tcBorders>
                  <w:hideMark/>
                </w:tcPr>
                <w:p w14:paraId="4B7A40EF"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374" w:type="dxa"/>
                  <w:tcBorders>
                    <w:top w:val="nil"/>
                    <w:left w:val="nil"/>
                    <w:bottom w:val="single" w:sz="4" w:space="0" w:color="auto"/>
                    <w:right w:val="single" w:sz="4" w:space="0" w:color="auto"/>
                  </w:tcBorders>
                  <w:hideMark/>
                </w:tcPr>
                <w:p w14:paraId="2C19F0F5" w14:textId="77777777" w:rsidR="00B86494" w:rsidRDefault="00B86494" w:rsidP="00FD5887">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Improved marine environment through a coherent network will be significant. </w:t>
                  </w:r>
                </w:p>
              </w:tc>
              <w:tc>
                <w:tcPr>
                  <w:tcW w:w="1374" w:type="dxa"/>
                  <w:tcBorders>
                    <w:top w:val="nil"/>
                    <w:left w:val="nil"/>
                    <w:bottom w:val="single" w:sz="4" w:space="0" w:color="auto"/>
                    <w:right w:val="single" w:sz="4" w:space="0" w:color="auto"/>
                  </w:tcBorders>
                  <w:hideMark/>
                </w:tcPr>
                <w:p w14:paraId="7A3DC290" w14:textId="77777777" w:rsidR="00B86494" w:rsidRDefault="00B86494" w:rsidP="00FD5887">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3</w:t>
                  </w:r>
                </w:p>
              </w:tc>
            </w:tr>
          </w:tbl>
          <w:p w14:paraId="692BF207" w14:textId="77777777" w:rsidR="00B86494" w:rsidRDefault="00B86494" w:rsidP="00FD5887">
            <w:pPr>
              <w:rPr>
                <w:b/>
                <w:sz w:val="18"/>
                <w:szCs w:val="18"/>
              </w:rPr>
            </w:pPr>
          </w:p>
          <w:p w14:paraId="55F0D45A" w14:textId="77777777" w:rsidR="00B86494" w:rsidRDefault="00B86494" w:rsidP="00FD5887">
            <w:pPr>
              <w:rPr>
                <w:b/>
                <w:sz w:val="18"/>
                <w:szCs w:val="18"/>
              </w:rPr>
            </w:pPr>
          </w:p>
        </w:tc>
      </w:tr>
    </w:tbl>
    <w:p w14:paraId="51727006" w14:textId="77777777" w:rsidR="00B86494" w:rsidRDefault="00B86494" w:rsidP="00B86494">
      <w:pPr>
        <w:pStyle w:val="ARCADISStandaard"/>
        <w:rPr>
          <w:lang w:val="en-US"/>
        </w:rPr>
      </w:pPr>
    </w:p>
    <w:p w14:paraId="2E407843"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1A477E69" w14:textId="77777777" w:rsidR="00B86494" w:rsidRDefault="00B86494" w:rsidP="00B86494">
      <w:pPr>
        <w:pStyle w:val="ARCADISStandaard"/>
        <w:rPr>
          <w:lang w:val="en-GB"/>
        </w:rPr>
      </w:pPr>
    </w:p>
    <w:p w14:paraId="43C93E2A" w14:textId="77777777" w:rsidR="00B86494" w:rsidRDefault="00B86494" w:rsidP="00B86494">
      <w:pPr>
        <w:pStyle w:val="ARCADISStandaard"/>
        <w:rPr>
          <w:lang w:val="en-GB"/>
        </w:rPr>
      </w:pPr>
    </w:p>
    <w:p w14:paraId="3F39975C" w14:textId="40FAE9B1" w:rsidR="00FB0664" w:rsidRDefault="00FB0664">
      <w:pPr>
        <w:spacing w:before="0" w:after="200" w:line="276" w:lineRule="auto"/>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666"/>
      </w:tblGrid>
      <w:tr w:rsidR="005106D3" w:rsidRPr="00AD682A" w14:paraId="63D39626" w14:textId="77777777" w:rsidTr="00FB0664">
        <w:trPr>
          <w:cnfStyle w:val="100000000000" w:firstRow="1" w:lastRow="0" w:firstColumn="0" w:lastColumn="0" w:oddVBand="0" w:evenVBand="0" w:oddHBand="0" w:evenHBand="0" w:firstRowFirstColumn="0" w:firstRowLastColumn="0" w:lastRowFirstColumn="0" w:lastRowLastColumn="0"/>
        </w:trPr>
        <w:tc>
          <w:tcPr>
            <w:tcW w:w="1269" w:type="dxa"/>
            <w:shd w:val="clear" w:color="auto" w:fill="1F497D" w:themeFill="text2"/>
          </w:tcPr>
          <w:p w14:paraId="597A90AC" w14:textId="77777777" w:rsidR="005106D3" w:rsidRPr="00AD682A" w:rsidRDefault="005106D3" w:rsidP="003F5994">
            <w:pPr>
              <w:rPr>
                <w:b w:val="0"/>
                <w:color w:val="FFFFFF" w:themeColor="background1"/>
                <w:sz w:val="18"/>
                <w:szCs w:val="18"/>
              </w:rPr>
            </w:pPr>
            <w:r w:rsidRPr="00AD682A">
              <w:rPr>
                <w:color w:val="FFFFFF" w:themeColor="background1"/>
                <w:sz w:val="18"/>
                <w:szCs w:val="18"/>
              </w:rPr>
              <w:t>PART II</w:t>
            </w:r>
          </w:p>
        </w:tc>
        <w:tc>
          <w:tcPr>
            <w:tcW w:w="8666" w:type="dxa"/>
            <w:shd w:val="clear" w:color="auto" w:fill="1F497D" w:themeFill="text2"/>
          </w:tcPr>
          <w:p w14:paraId="4E0D005C" w14:textId="77777777" w:rsidR="005106D3" w:rsidRPr="00AD682A" w:rsidRDefault="005106D3" w:rsidP="003F5994">
            <w:pPr>
              <w:rPr>
                <w:b w:val="0"/>
                <w:i/>
                <w:color w:val="FFFFFF" w:themeColor="background1"/>
                <w:sz w:val="18"/>
                <w:szCs w:val="18"/>
              </w:rPr>
            </w:pPr>
            <w:r w:rsidRPr="00AD682A">
              <w:rPr>
                <w:i/>
                <w:color w:val="FFFFFF" w:themeColor="background1"/>
                <w:sz w:val="18"/>
                <w:szCs w:val="18"/>
              </w:rPr>
              <w:t>Benefit assessment</w:t>
            </w:r>
          </w:p>
        </w:tc>
      </w:tr>
      <w:tr w:rsidR="005106D3" w:rsidRPr="00AD682A" w14:paraId="5AA65E67" w14:textId="77777777" w:rsidTr="00FB0664">
        <w:trPr>
          <w:trHeight w:val="2253"/>
        </w:trPr>
        <w:tc>
          <w:tcPr>
            <w:tcW w:w="1269" w:type="dxa"/>
            <w:shd w:val="clear" w:color="auto" w:fill="auto"/>
          </w:tcPr>
          <w:p w14:paraId="473409A5" w14:textId="77777777" w:rsidR="005106D3" w:rsidRPr="00AD682A" w:rsidRDefault="005106D3" w:rsidP="003F5994">
            <w:pPr>
              <w:rPr>
                <w:b/>
                <w:sz w:val="18"/>
                <w:szCs w:val="18"/>
              </w:rPr>
            </w:pPr>
            <w:r w:rsidRPr="00AD682A">
              <w:rPr>
                <w:b/>
                <w:sz w:val="18"/>
                <w:szCs w:val="18"/>
              </w:rPr>
              <w:t>Scoring</w:t>
            </w:r>
          </w:p>
        </w:tc>
        <w:tc>
          <w:tcPr>
            <w:tcW w:w="8666" w:type="dxa"/>
            <w:shd w:val="clear" w:color="auto" w:fill="auto"/>
          </w:tcPr>
          <w:p w14:paraId="21A57DD0" w14:textId="77777777" w:rsidR="005106D3" w:rsidRDefault="005106D3" w:rsidP="003F5994">
            <w:pPr>
              <w:rPr>
                <w:b/>
                <w:sz w:val="18"/>
                <w:szCs w:val="18"/>
              </w:rPr>
            </w:pPr>
          </w:p>
          <w:tbl>
            <w:tblPr>
              <w:tblW w:w="8440" w:type="dxa"/>
              <w:tblLook w:val="04A0" w:firstRow="1" w:lastRow="0" w:firstColumn="1" w:lastColumn="0" w:noHBand="0" w:noVBand="1"/>
            </w:tblPr>
            <w:tblGrid>
              <w:gridCol w:w="2872"/>
              <w:gridCol w:w="1373"/>
              <w:gridCol w:w="1361"/>
              <w:gridCol w:w="1587"/>
              <w:gridCol w:w="1247"/>
            </w:tblGrid>
            <w:tr w:rsidR="003F5994" w:rsidRPr="00F26902" w14:paraId="4F6B138C" w14:textId="77777777" w:rsidTr="003F5994">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59549880"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14:paraId="1D6B3DDE"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361" w:type="dxa"/>
                  <w:tcBorders>
                    <w:top w:val="single" w:sz="4" w:space="0" w:color="auto"/>
                    <w:left w:val="nil"/>
                    <w:bottom w:val="single" w:sz="4" w:space="0" w:color="auto"/>
                    <w:right w:val="single" w:sz="4" w:space="0" w:color="auto"/>
                  </w:tcBorders>
                  <w:shd w:val="clear" w:color="auto" w:fill="D8D8D8"/>
                  <w:hideMark/>
                </w:tcPr>
                <w:p w14:paraId="36313F8C"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Benefits over the </w:t>
                  </w:r>
                  <w:proofErr w:type="spellStart"/>
                  <w:r>
                    <w:rPr>
                      <w:rFonts w:eastAsia="Times New Roman" w:cs="Arial"/>
                      <w:b/>
                      <w:bCs/>
                      <w:color w:val="000000"/>
                      <w:sz w:val="18"/>
                      <w:szCs w:val="20"/>
                      <w:lang w:val="en-GB"/>
                    </w:rPr>
                    <w:t>analyzed</w:t>
                  </w:r>
                  <w:proofErr w:type="spellEnd"/>
                  <w:r>
                    <w:rPr>
                      <w:rFonts w:eastAsia="Times New Roman" w:cs="Arial"/>
                      <w:b/>
                      <w:bCs/>
                      <w:color w:val="000000"/>
                      <w:sz w:val="18"/>
                      <w:szCs w:val="20"/>
                      <w:lang w:val="en-GB"/>
                    </w:rPr>
                    <w:t xml:space="preserve"> period (monetary if possible) (1 low 3 medium 5 high)</w:t>
                  </w:r>
                </w:p>
              </w:tc>
              <w:tc>
                <w:tcPr>
                  <w:tcW w:w="1587" w:type="dxa"/>
                  <w:tcBorders>
                    <w:top w:val="single" w:sz="4" w:space="0" w:color="auto"/>
                    <w:left w:val="nil"/>
                    <w:bottom w:val="single" w:sz="4" w:space="0" w:color="auto"/>
                    <w:right w:val="single" w:sz="4" w:space="0" w:color="auto"/>
                  </w:tcBorders>
                  <w:shd w:val="clear" w:color="auto" w:fill="D8D8D8"/>
                  <w:hideMark/>
                </w:tcPr>
                <w:p w14:paraId="1A5FA5CB"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247" w:type="dxa"/>
                  <w:tcBorders>
                    <w:top w:val="single" w:sz="4" w:space="0" w:color="auto"/>
                    <w:left w:val="nil"/>
                    <w:bottom w:val="single" w:sz="4" w:space="0" w:color="auto"/>
                    <w:right w:val="single" w:sz="4" w:space="0" w:color="auto"/>
                  </w:tcBorders>
                  <w:shd w:val="clear" w:color="auto" w:fill="D8D8D8"/>
                  <w:hideMark/>
                </w:tcPr>
                <w:p w14:paraId="62681E9B"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3F5994" w14:paraId="23428F0D" w14:textId="77777777" w:rsidTr="003F5994">
              <w:trPr>
                <w:trHeight w:val="276"/>
              </w:trPr>
              <w:tc>
                <w:tcPr>
                  <w:tcW w:w="2872" w:type="dxa"/>
                  <w:tcBorders>
                    <w:top w:val="single" w:sz="4" w:space="0" w:color="auto"/>
                    <w:left w:val="single" w:sz="4" w:space="0" w:color="auto"/>
                    <w:bottom w:val="single" w:sz="4" w:space="0" w:color="auto"/>
                    <w:right w:val="single" w:sz="4" w:space="0" w:color="auto"/>
                  </w:tcBorders>
                  <w:hideMark/>
                </w:tcPr>
                <w:p w14:paraId="59D9C9A2" w14:textId="77777777" w:rsidR="003F5994" w:rsidRDefault="003F5994" w:rsidP="003F5994">
                  <w:pPr>
                    <w:spacing w:before="0" w:after="0" w:line="240" w:lineRule="auto"/>
                    <w:rPr>
                      <w:b/>
                      <w:color w:val="000000"/>
                      <w:sz w:val="18"/>
                      <w:lang w:val="en-GB"/>
                    </w:rPr>
                  </w:pPr>
                  <w:r>
                    <w:rPr>
                      <w:b/>
                      <w:color w:val="000000"/>
                      <w:sz w:val="18"/>
                      <w:lang w:val="en-GB"/>
                    </w:rPr>
                    <w:t xml:space="preserve">Regulations on activities within MPAs </w:t>
                  </w:r>
                </w:p>
                <w:p w14:paraId="13193BA6"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seabed</w:t>
                  </w:r>
                </w:p>
                <w:p w14:paraId="4A120314"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Improved fish stocks </w:t>
                  </w:r>
                </w:p>
                <w:p w14:paraId="300D03D0"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living conditions for mammals</w:t>
                  </w:r>
                </w:p>
                <w:p w14:paraId="7E580B77"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recreational value</w:t>
                  </w:r>
                  <w:r>
                    <w:rPr>
                      <w:rStyle w:val="Voetnootmarkering"/>
                      <w:rFonts w:eastAsia="Times New Roman"/>
                      <w:color w:val="000000"/>
                      <w:szCs w:val="20"/>
                      <w:lang w:val="en-GB"/>
                    </w:rPr>
                    <w:footnoteReference w:id="4"/>
                  </w:r>
                </w:p>
              </w:tc>
              <w:tc>
                <w:tcPr>
                  <w:tcW w:w="1373" w:type="dxa"/>
                  <w:tcBorders>
                    <w:top w:val="single" w:sz="4" w:space="0" w:color="auto"/>
                    <w:left w:val="single" w:sz="4" w:space="0" w:color="auto"/>
                    <w:bottom w:val="single" w:sz="4" w:space="0" w:color="auto"/>
                    <w:right w:val="single" w:sz="4" w:space="0" w:color="auto"/>
                  </w:tcBorders>
                  <w:hideMark/>
                </w:tcPr>
                <w:p w14:paraId="12BCCA52"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5</w:t>
                  </w:r>
                </w:p>
              </w:tc>
              <w:tc>
                <w:tcPr>
                  <w:tcW w:w="1361" w:type="dxa"/>
                  <w:tcBorders>
                    <w:top w:val="nil"/>
                    <w:left w:val="nil"/>
                    <w:bottom w:val="single" w:sz="4" w:space="0" w:color="auto"/>
                    <w:right w:val="single" w:sz="4" w:space="0" w:color="auto"/>
                  </w:tcBorders>
                  <w:hideMark/>
                </w:tcPr>
                <w:p w14:paraId="6FAA6974"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5</w:t>
                  </w:r>
                </w:p>
              </w:tc>
              <w:tc>
                <w:tcPr>
                  <w:tcW w:w="1587" w:type="dxa"/>
                  <w:tcBorders>
                    <w:top w:val="nil"/>
                    <w:left w:val="nil"/>
                    <w:bottom w:val="single" w:sz="4" w:space="0" w:color="auto"/>
                    <w:right w:val="single" w:sz="4" w:space="0" w:color="auto"/>
                  </w:tcBorders>
                  <w:hideMark/>
                </w:tcPr>
                <w:p w14:paraId="779C73C9"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Improved marine environment </w:t>
                  </w:r>
                </w:p>
                <w:p w14:paraId="4812CE8B"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In general the marine flora and fauna will benefit from regulated MPA’s </w:t>
                  </w:r>
                </w:p>
              </w:tc>
              <w:tc>
                <w:tcPr>
                  <w:tcW w:w="1247" w:type="dxa"/>
                  <w:tcBorders>
                    <w:top w:val="nil"/>
                    <w:left w:val="nil"/>
                    <w:bottom w:val="single" w:sz="4" w:space="0" w:color="auto"/>
                    <w:right w:val="single" w:sz="4" w:space="0" w:color="auto"/>
                  </w:tcBorders>
                  <w:hideMark/>
                </w:tcPr>
                <w:p w14:paraId="148A9353" w14:textId="77777777" w:rsidR="003F5994" w:rsidRDefault="003F5994" w:rsidP="003F5994">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5</w:t>
                  </w:r>
                </w:p>
              </w:tc>
            </w:tr>
          </w:tbl>
          <w:p w14:paraId="583DE3AF" w14:textId="77777777" w:rsidR="003F5994" w:rsidRPr="00AD682A" w:rsidRDefault="003F5994" w:rsidP="003F5994">
            <w:pPr>
              <w:rPr>
                <w:b/>
                <w:sz w:val="18"/>
                <w:szCs w:val="18"/>
              </w:rPr>
            </w:pPr>
          </w:p>
          <w:p w14:paraId="64D8579F" w14:textId="77777777" w:rsidR="005106D3" w:rsidRPr="00AD682A" w:rsidRDefault="005106D3" w:rsidP="003F5994">
            <w:pPr>
              <w:rPr>
                <w:b/>
                <w:sz w:val="18"/>
                <w:szCs w:val="18"/>
              </w:rPr>
            </w:pPr>
          </w:p>
        </w:tc>
      </w:tr>
    </w:tbl>
    <w:p w14:paraId="5D391EE2" w14:textId="77777777" w:rsidR="00082759" w:rsidRDefault="00082759" w:rsidP="00082759">
      <w:pPr>
        <w:pStyle w:val="ARCADISStandaard"/>
        <w:rPr>
          <w:lang w:val="en-GB"/>
        </w:rPr>
      </w:pPr>
    </w:p>
    <w:p w14:paraId="28B3DF56" w14:textId="77777777" w:rsidR="00082759" w:rsidRDefault="00082759">
      <w:pPr>
        <w:spacing w:before="0" w:after="200" w:line="276" w:lineRule="auto"/>
        <w:rPr>
          <w:rFonts w:cs="Arial"/>
          <w:b/>
          <w:bCs/>
          <w:iCs/>
          <w:color w:val="0079A2"/>
          <w:sz w:val="24"/>
          <w:szCs w:val="28"/>
          <w:lang w:val="en-GB"/>
        </w:rPr>
      </w:pPr>
      <w:r>
        <w:rPr>
          <w:lang w:val="en-GB"/>
        </w:rPr>
        <w:br w:type="page"/>
      </w:r>
    </w:p>
    <w:p w14:paraId="07215D78" w14:textId="75A37674" w:rsidR="003F5994" w:rsidRDefault="00FC5C52" w:rsidP="003F5994">
      <w:pPr>
        <w:pStyle w:val="Kop2"/>
        <w:rPr>
          <w:lang w:val="en-GB"/>
        </w:rPr>
      </w:pPr>
      <w:r>
        <w:rPr>
          <w:lang w:val="en-GB"/>
        </w:rPr>
        <w:lastRenderedPageBreak/>
        <w:t xml:space="preserve">Measure </w:t>
      </w:r>
      <w:commentRangeStart w:id="13"/>
      <w:commentRangeStart w:id="14"/>
      <w:r>
        <w:rPr>
          <w:lang w:val="en-GB"/>
        </w:rPr>
        <w:t>15</w:t>
      </w:r>
      <w:commentRangeEnd w:id="13"/>
      <w:r>
        <w:rPr>
          <w:rStyle w:val="Verwijzingopmerking"/>
          <w:rFonts w:cstheme="minorBidi"/>
          <w:b w:val="0"/>
          <w:bCs w:val="0"/>
          <w:iCs w:val="0"/>
          <w:color w:val="auto"/>
        </w:rPr>
        <w:commentReference w:id="13"/>
      </w:r>
      <w:commentRangeEnd w:id="14"/>
      <w:r w:rsidR="00D72795">
        <w:rPr>
          <w:lang w:val="en-GB"/>
        </w:rPr>
        <w:t xml:space="preserve"> – </w:t>
      </w:r>
      <w:r w:rsidR="005E537B">
        <w:rPr>
          <w:lang w:val="en-GB"/>
        </w:rPr>
        <w:t>(</w:t>
      </w:r>
      <w:r w:rsidR="00D72795">
        <w:rPr>
          <w:lang w:val="en-GB"/>
        </w:rPr>
        <w:t xml:space="preserve">part </w:t>
      </w:r>
      <w:r w:rsidR="005E537B">
        <w:rPr>
          <w:lang w:val="en-GB"/>
        </w:rPr>
        <w:t>B)</w:t>
      </w:r>
      <w:r w:rsidR="00082759">
        <w:rPr>
          <w:rStyle w:val="Verwijzingopmerking"/>
          <w:rFonts w:cstheme="minorBidi"/>
          <w:b w:val="0"/>
          <w:bCs w:val="0"/>
          <w:iCs w:val="0"/>
          <w:color w:val="auto"/>
        </w:rPr>
        <w:commentReference w:id="14"/>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3F5994" w:rsidRPr="002605F8" w14:paraId="35073E64" w14:textId="77777777" w:rsidTr="003F5994">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260B7E5E" w14:textId="77777777" w:rsidR="003F5994" w:rsidRPr="002605F8" w:rsidRDefault="003F5994" w:rsidP="003F5994">
            <w:pPr>
              <w:rPr>
                <w:sz w:val="18"/>
                <w:szCs w:val="18"/>
                <w:lang w:val="en-GB"/>
              </w:rPr>
            </w:pPr>
            <w:r w:rsidRPr="002605F8">
              <w:rPr>
                <w:sz w:val="18"/>
                <w:szCs w:val="18"/>
                <w:lang w:val="en-GB"/>
              </w:rPr>
              <w:t xml:space="preserve">MEASURE </w:t>
            </w:r>
          </w:p>
        </w:tc>
        <w:tc>
          <w:tcPr>
            <w:tcW w:w="5496" w:type="dxa"/>
            <w:shd w:val="clear" w:color="auto" w:fill="1F497D" w:themeFill="text2"/>
          </w:tcPr>
          <w:p w14:paraId="21FB915A" w14:textId="10962D0F" w:rsidR="003F5994" w:rsidRPr="002605F8" w:rsidRDefault="003F5994" w:rsidP="003F5994">
            <w:pPr>
              <w:rPr>
                <w:b w:val="0"/>
                <w:i/>
                <w:sz w:val="18"/>
                <w:szCs w:val="18"/>
                <w:lang w:val="en-GB"/>
              </w:rPr>
            </w:pPr>
            <w:r w:rsidRPr="003F5994">
              <w:rPr>
                <w:b w:val="0"/>
                <w:i/>
                <w:sz w:val="18"/>
                <w:szCs w:val="18"/>
                <w:lang w:val="en-GB"/>
              </w:rPr>
              <w:t>Control of regulated activities within or near MPAs</w:t>
            </w:r>
          </w:p>
        </w:tc>
        <w:tc>
          <w:tcPr>
            <w:tcW w:w="2480" w:type="dxa"/>
            <w:shd w:val="clear" w:color="auto" w:fill="1F497D" w:themeFill="text2"/>
          </w:tcPr>
          <w:p w14:paraId="4B03DBD2" w14:textId="77777777" w:rsidR="003F5994" w:rsidRPr="002605F8" w:rsidRDefault="003F5994" w:rsidP="003F5994">
            <w:pPr>
              <w:rPr>
                <w:i/>
                <w:sz w:val="18"/>
                <w:szCs w:val="18"/>
                <w:lang w:val="en-GB"/>
              </w:rPr>
            </w:pPr>
            <w:r w:rsidRPr="002605F8">
              <w:rPr>
                <w:i/>
                <w:sz w:val="18"/>
                <w:szCs w:val="18"/>
                <w:lang w:val="en-GB"/>
              </w:rPr>
              <w:t>Code:</w:t>
            </w:r>
          </w:p>
          <w:p w14:paraId="6E14F4FB" w14:textId="77777777" w:rsidR="003F5994" w:rsidRPr="002605F8" w:rsidRDefault="003F5994" w:rsidP="003F5994">
            <w:pPr>
              <w:rPr>
                <w:i/>
                <w:sz w:val="18"/>
                <w:szCs w:val="18"/>
                <w:lang w:val="en-GB"/>
              </w:rPr>
            </w:pPr>
            <w:r w:rsidRPr="002605F8">
              <w:rPr>
                <w:i/>
                <w:sz w:val="18"/>
                <w:szCs w:val="18"/>
                <w:lang w:val="en-GB"/>
              </w:rPr>
              <w:t>MSFD reporting code</w:t>
            </w:r>
          </w:p>
        </w:tc>
      </w:tr>
      <w:tr w:rsidR="003F5994" w:rsidRPr="00F26902" w14:paraId="2EDE77DD" w14:textId="77777777" w:rsidTr="003F5994">
        <w:tc>
          <w:tcPr>
            <w:tcW w:w="1959" w:type="dxa"/>
            <w:shd w:val="clear" w:color="auto" w:fill="1F497D" w:themeFill="text2"/>
          </w:tcPr>
          <w:p w14:paraId="71F149E2" w14:textId="77777777" w:rsidR="003F5994" w:rsidRPr="002605F8" w:rsidRDefault="003F5994" w:rsidP="003F5994">
            <w:pPr>
              <w:rPr>
                <w:sz w:val="18"/>
                <w:szCs w:val="18"/>
                <w:lang w:val="en-GB"/>
              </w:rPr>
            </w:pPr>
          </w:p>
        </w:tc>
        <w:tc>
          <w:tcPr>
            <w:tcW w:w="5496" w:type="dxa"/>
            <w:shd w:val="clear" w:color="auto" w:fill="1F497D" w:themeFill="text2"/>
          </w:tcPr>
          <w:p w14:paraId="50AC4ED9" w14:textId="77777777" w:rsidR="003F5994" w:rsidRPr="002605F8" w:rsidRDefault="003F5994" w:rsidP="003F5994">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7D59BC76" w14:textId="77777777" w:rsidR="003F5994" w:rsidRPr="002605F8" w:rsidRDefault="003F5994" w:rsidP="003F5994">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769FEEB4" w14:textId="77777777" w:rsidR="003F5994" w:rsidRPr="002605F8" w:rsidRDefault="003F5994" w:rsidP="003F5994">
            <w:pPr>
              <w:rPr>
                <w:i/>
                <w:color w:val="FFFFFF" w:themeColor="background1"/>
                <w:sz w:val="18"/>
                <w:szCs w:val="18"/>
                <w:lang w:val="en-GB"/>
              </w:rPr>
            </w:pPr>
            <w:r w:rsidRPr="002605F8">
              <w:rPr>
                <w:i/>
                <w:color w:val="FFFFFF" w:themeColor="background1"/>
                <w:sz w:val="18"/>
                <w:szCs w:val="18"/>
                <w:lang w:val="en-GB"/>
              </w:rPr>
              <w:t>N° of measure:</w:t>
            </w:r>
          </w:p>
          <w:p w14:paraId="709568B2" w14:textId="77777777" w:rsidR="003F5994" w:rsidRPr="002605F8" w:rsidRDefault="003F5994" w:rsidP="003F5994">
            <w:pPr>
              <w:rPr>
                <w:i/>
                <w:color w:val="FFFFFF" w:themeColor="background1"/>
                <w:sz w:val="18"/>
                <w:szCs w:val="18"/>
                <w:lang w:val="en-GB"/>
              </w:rPr>
            </w:pPr>
            <w:r w:rsidRPr="002605F8">
              <w:rPr>
                <w:i/>
                <w:color w:val="FFFFFF" w:themeColor="background1"/>
                <w:sz w:val="18"/>
                <w:szCs w:val="18"/>
                <w:lang w:val="en-GB"/>
              </w:rPr>
              <w:t>MSFD measure list</w:t>
            </w:r>
          </w:p>
        </w:tc>
      </w:tr>
      <w:tr w:rsidR="003F5994" w:rsidRPr="002605F8" w14:paraId="4C2500E7" w14:textId="77777777" w:rsidTr="003F5994">
        <w:tc>
          <w:tcPr>
            <w:tcW w:w="1959" w:type="dxa"/>
            <w:shd w:val="clear" w:color="auto" w:fill="4F81BD" w:themeFill="accent1"/>
          </w:tcPr>
          <w:p w14:paraId="27A93539" w14:textId="77777777" w:rsidR="003F5994" w:rsidRPr="002605F8" w:rsidRDefault="003F5994" w:rsidP="003F5994">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216BA0AE" w14:textId="77777777" w:rsidR="003F5994" w:rsidRPr="002605F8" w:rsidRDefault="003F5994" w:rsidP="003F5994">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38FFE5F0" w14:textId="77777777" w:rsidR="003F5994" w:rsidRPr="002605F8" w:rsidRDefault="003F5994" w:rsidP="003F5994">
            <w:pPr>
              <w:rPr>
                <w:b/>
                <w:color w:val="FFFFFF" w:themeColor="background1"/>
                <w:sz w:val="18"/>
                <w:szCs w:val="18"/>
                <w:lang w:val="en-GB"/>
              </w:rPr>
            </w:pPr>
          </w:p>
        </w:tc>
      </w:tr>
      <w:tr w:rsidR="003F5994" w:rsidRPr="00331D65" w14:paraId="0AC80AB3" w14:textId="77777777" w:rsidTr="003F5994">
        <w:tc>
          <w:tcPr>
            <w:tcW w:w="1959" w:type="dxa"/>
            <w:shd w:val="clear" w:color="auto" w:fill="DBE5F1" w:themeFill="accent1" w:themeFillTint="33"/>
          </w:tcPr>
          <w:p w14:paraId="42A07A28" w14:textId="77777777" w:rsidR="003F5994" w:rsidRPr="002605F8" w:rsidRDefault="003F5994" w:rsidP="003F5994">
            <w:pPr>
              <w:rPr>
                <w:b/>
                <w:sz w:val="18"/>
                <w:szCs w:val="18"/>
                <w:lang w:val="en-GB"/>
              </w:rPr>
            </w:pPr>
            <w:r w:rsidRPr="002605F8">
              <w:rPr>
                <w:b/>
                <w:sz w:val="18"/>
                <w:szCs w:val="18"/>
                <w:lang w:val="en-GB"/>
              </w:rPr>
              <w:t>Operational action 1</w:t>
            </w:r>
          </w:p>
        </w:tc>
        <w:tc>
          <w:tcPr>
            <w:tcW w:w="7976" w:type="dxa"/>
            <w:gridSpan w:val="2"/>
            <w:shd w:val="clear" w:color="auto" w:fill="DBE5F1" w:themeFill="accent1" w:themeFillTint="33"/>
          </w:tcPr>
          <w:p w14:paraId="217B1B03" w14:textId="7CB40312" w:rsidR="003F5994" w:rsidRPr="003F5994" w:rsidRDefault="003F5994" w:rsidP="003F5994">
            <w:pPr>
              <w:spacing w:line="240" w:lineRule="auto"/>
              <w:rPr>
                <w:i/>
                <w:sz w:val="18"/>
                <w:szCs w:val="18"/>
                <w:lang w:val="en-GB"/>
              </w:rPr>
            </w:pPr>
            <w:r w:rsidRPr="003F5994">
              <w:rPr>
                <w:i/>
                <w:lang w:val="en-GB"/>
              </w:rPr>
              <w:t xml:space="preserve">Training of control staff </w:t>
            </w:r>
            <w:r w:rsidRPr="003F5994">
              <w:rPr>
                <w:i/>
                <w:lang w:val="en-GB"/>
              </w:rPr>
              <w:tab/>
            </w:r>
          </w:p>
        </w:tc>
      </w:tr>
      <w:tr w:rsidR="003F5994" w:rsidRPr="00F26902" w14:paraId="1881A89D" w14:textId="77777777" w:rsidTr="003F5994">
        <w:tc>
          <w:tcPr>
            <w:tcW w:w="1959" w:type="dxa"/>
          </w:tcPr>
          <w:p w14:paraId="374F28E1" w14:textId="77777777" w:rsidR="003F5994" w:rsidRPr="002605F8" w:rsidRDefault="003F5994" w:rsidP="003F5994">
            <w:pPr>
              <w:rPr>
                <w:b/>
                <w:color w:val="4F81BD" w:themeColor="accent1"/>
                <w:sz w:val="18"/>
                <w:szCs w:val="18"/>
                <w:lang w:val="en-GB"/>
              </w:rPr>
            </w:pPr>
            <w:r w:rsidRPr="002605F8">
              <w:rPr>
                <w:b/>
                <w:color w:val="4F81BD" w:themeColor="accent1"/>
                <w:sz w:val="18"/>
                <w:szCs w:val="18"/>
                <w:lang w:val="en-GB"/>
              </w:rPr>
              <w:t xml:space="preserve">Assumptions </w:t>
            </w:r>
          </w:p>
        </w:tc>
        <w:tc>
          <w:tcPr>
            <w:tcW w:w="7976" w:type="dxa"/>
            <w:gridSpan w:val="2"/>
          </w:tcPr>
          <w:p w14:paraId="6B7B56BB" w14:textId="60DFF6DC" w:rsidR="003F5994" w:rsidRPr="003F5994" w:rsidRDefault="003F5994" w:rsidP="003F5994">
            <w:pPr>
              <w:pStyle w:val="Opsommingsymbool0"/>
              <w:rPr>
                <w:sz w:val="18"/>
                <w:szCs w:val="18"/>
                <w:lang w:val="en-GB"/>
              </w:rPr>
            </w:pPr>
            <w:r w:rsidRPr="003F5994">
              <w:rPr>
                <w:sz w:val="18"/>
                <w:szCs w:val="18"/>
                <w:lang w:val="en-GB"/>
              </w:rPr>
              <w:t xml:space="preserve">1 day training in 3 ports, </w:t>
            </w:r>
          </w:p>
          <w:p w14:paraId="75BB2291" w14:textId="0B0E4DF6" w:rsidR="003F5994" w:rsidRPr="003F5994" w:rsidRDefault="003F5994" w:rsidP="003F5994">
            <w:pPr>
              <w:pStyle w:val="Opsommingsymbool0"/>
              <w:rPr>
                <w:sz w:val="18"/>
                <w:szCs w:val="18"/>
                <w:lang w:val="en-GB"/>
              </w:rPr>
            </w:pPr>
            <w:r w:rsidRPr="003F5994">
              <w:rPr>
                <w:sz w:val="18"/>
                <w:szCs w:val="18"/>
                <w:lang w:val="en-GB"/>
              </w:rPr>
              <w:t>Training given by 1 public servant</w:t>
            </w:r>
          </w:p>
          <w:p w14:paraId="72E00DE3" w14:textId="3ED18965" w:rsidR="003F5994" w:rsidRPr="002605F8" w:rsidRDefault="003F5994" w:rsidP="003F5994">
            <w:pPr>
              <w:pStyle w:val="Opsommingsymbool0"/>
              <w:rPr>
                <w:sz w:val="18"/>
                <w:szCs w:val="18"/>
                <w:lang w:val="en-GB"/>
              </w:rPr>
            </w:pPr>
            <w:r w:rsidRPr="003F5994">
              <w:rPr>
                <w:sz w:val="18"/>
                <w:szCs w:val="18"/>
                <w:lang w:val="en-GB"/>
              </w:rPr>
              <w:t>Training material (print outs, venue costs): 100€ per sessions</w:t>
            </w:r>
          </w:p>
        </w:tc>
      </w:tr>
      <w:tr w:rsidR="003F5994" w:rsidRPr="002605F8" w14:paraId="429D52BE" w14:textId="77777777" w:rsidTr="003F5994">
        <w:trPr>
          <w:trHeight w:val="2514"/>
        </w:trPr>
        <w:tc>
          <w:tcPr>
            <w:tcW w:w="1959" w:type="dxa"/>
          </w:tcPr>
          <w:p w14:paraId="412E5F49" w14:textId="77777777" w:rsidR="003F5994" w:rsidRPr="002605F8" w:rsidRDefault="003F5994" w:rsidP="003F5994">
            <w:pPr>
              <w:rPr>
                <w:b/>
                <w:color w:val="4F81BD" w:themeColor="accent1"/>
                <w:sz w:val="18"/>
                <w:szCs w:val="18"/>
                <w:lang w:val="en-GB"/>
              </w:rPr>
            </w:pPr>
            <w:r w:rsidRPr="002605F8">
              <w:rPr>
                <w:b/>
                <w:color w:val="4F81BD" w:themeColor="accent1"/>
                <w:sz w:val="18"/>
                <w:szCs w:val="18"/>
                <w:lang w:val="en-GB"/>
              </w:rPr>
              <w:t>Cost components</w:t>
            </w:r>
          </w:p>
        </w:tc>
        <w:tc>
          <w:tcPr>
            <w:tcW w:w="7976" w:type="dxa"/>
            <w:gridSpan w:val="2"/>
          </w:tcPr>
          <w:p w14:paraId="17D2E075" w14:textId="77777777" w:rsidR="003F5994" w:rsidRDefault="003F5994" w:rsidP="003F5994">
            <w:pPr>
              <w:pStyle w:val="Opsommingsymbool0"/>
              <w:numPr>
                <w:ilvl w:val="0"/>
                <w:numId w:val="0"/>
              </w:numPr>
              <w:ind w:left="284" w:hanging="284"/>
              <w:rPr>
                <w:sz w:val="18"/>
                <w:szCs w:val="18"/>
                <w:lang w:val="en-GB"/>
              </w:rPr>
            </w:pPr>
            <w:r w:rsidRPr="003F5994">
              <w:rPr>
                <w:sz w:val="18"/>
                <w:szCs w:val="18"/>
                <w:lang w:val="en-GB"/>
              </w:rPr>
              <w:t>•</w:t>
            </w:r>
            <w:r w:rsidRPr="003F5994">
              <w:rPr>
                <w:sz w:val="18"/>
                <w:szCs w:val="18"/>
                <w:lang w:val="en-GB"/>
              </w:rPr>
              <w:tab/>
              <w:t>Training costs (one off)</w:t>
            </w:r>
          </w:p>
          <w:tbl>
            <w:tblPr>
              <w:tblW w:w="7654" w:type="dxa"/>
              <w:tblLook w:val="04A0" w:firstRow="1" w:lastRow="0" w:firstColumn="1" w:lastColumn="0" w:noHBand="0" w:noVBand="1"/>
            </w:tblPr>
            <w:tblGrid>
              <w:gridCol w:w="3402"/>
              <w:gridCol w:w="1361"/>
              <w:gridCol w:w="1474"/>
              <w:gridCol w:w="1417"/>
            </w:tblGrid>
            <w:tr w:rsidR="003F5994" w:rsidRPr="00F26902" w14:paraId="7B58661D" w14:textId="77777777" w:rsidTr="003F5994">
              <w:trPr>
                <w:trHeight w:val="528"/>
              </w:trPr>
              <w:tc>
                <w:tcPr>
                  <w:tcW w:w="3402" w:type="dxa"/>
                  <w:tcBorders>
                    <w:top w:val="single" w:sz="4" w:space="0" w:color="auto"/>
                    <w:left w:val="single" w:sz="4" w:space="0" w:color="auto"/>
                    <w:bottom w:val="single" w:sz="4" w:space="0" w:color="auto"/>
                    <w:right w:val="single" w:sz="4" w:space="0" w:color="auto"/>
                  </w:tcBorders>
                  <w:shd w:val="clear" w:color="auto" w:fill="D8D8D8"/>
                  <w:hideMark/>
                </w:tcPr>
                <w:p w14:paraId="004F8879"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0633441B"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77C8717C"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5FB69AAA"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3F5994" w14:paraId="458C2D0B" w14:textId="77777777" w:rsidTr="003F5994">
              <w:trPr>
                <w:trHeight w:val="264"/>
              </w:trPr>
              <w:tc>
                <w:tcPr>
                  <w:tcW w:w="3402" w:type="dxa"/>
                  <w:tcBorders>
                    <w:top w:val="nil"/>
                    <w:left w:val="single" w:sz="4" w:space="0" w:color="auto"/>
                    <w:bottom w:val="single" w:sz="4" w:space="0" w:color="auto"/>
                    <w:right w:val="single" w:sz="4" w:space="0" w:color="auto"/>
                  </w:tcBorders>
                  <w:hideMark/>
                </w:tcPr>
                <w:p w14:paraId="09525821"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Preparation</w:t>
                  </w:r>
                </w:p>
              </w:tc>
              <w:tc>
                <w:tcPr>
                  <w:tcW w:w="1361" w:type="dxa"/>
                  <w:tcBorders>
                    <w:top w:val="nil"/>
                    <w:left w:val="nil"/>
                    <w:bottom w:val="single" w:sz="4" w:space="0" w:color="auto"/>
                    <w:right w:val="single" w:sz="4" w:space="0" w:color="auto"/>
                  </w:tcBorders>
                  <w:hideMark/>
                </w:tcPr>
                <w:p w14:paraId="370BAB8D" w14:textId="77777777" w:rsidR="003F5994" w:rsidRDefault="003F5994" w:rsidP="003F5994">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5</w:t>
                  </w:r>
                </w:p>
              </w:tc>
              <w:tc>
                <w:tcPr>
                  <w:tcW w:w="1474" w:type="dxa"/>
                  <w:tcBorders>
                    <w:top w:val="nil"/>
                    <w:left w:val="nil"/>
                    <w:bottom w:val="single" w:sz="4" w:space="0" w:color="auto"/>
                    <w:right w:val="single" w:sz="4" w:space="0" w:color="auto"/>
                  </w:tcBorders>
                  <w:hideMark/>
                </w:tcPr>
                <w:p w14:paraId="55C11797" w14:textId="77777777" w:rsidR="003F5994" w:rsidRDefault="003F5994" w:rsidP="003F5994">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6BB2CDC0" w14:textId="77777777" w:rsidR="003F5994" w:rsidRDefault="003F5994" w:rsidP="003F5994">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350</w:t>
                  </w:r>
                  <w:r>
                    <w:rPr>
                      <w:rFonts w:eastAsia="Times New Roman" w:cs="Arial"/>
                      <w:color w:val="000000"/>
                      <w:sz w:val="18"/>
                      <w:szCs w:val="20"/>
                      <w:lang w:val="en-GB"/>
                    </w:rPr>
                    <w:fldChar w:fldCharType="end"/>
                  </w:r>
                </w:p>
              </w:tc>
            </w:tr>
            <w:tr w:rsidR="003F5994" w14:paraId="64CCF642" w14:textId="77777777" w:rsidTr="003F5994">
              <w:trPr>
                <w:trHeight w:val="264"/>
              </w:trPr>
              <w:tc>
                <w:tcPr>
                  <w:tcW w:w="3402" w:type="dxa"/>
                  <w:tcBorders>
                    <w:top w:val="nil"/>
                    <w:left w:val="single" w:sz="4" w:space="0" w:color="auto"/>
                    <w:bottom w:val="single" w:sz="4" w:space="0" w:color="auto"/>
                    <w:right w:val="single" w:sz="4" w:space="0" w:color="auto"/>
                  </w:tcBorders>
                  <w:hideMark/>
                </w:tcPr>
                <w:p w14:paraId="2DA8E739"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Training material (courses)</w:t>
                  </w:r>
                </w:p>
              </w:tc>
              <w:tc>
                <w:tcPr>
                  <w:tcW w:w="1361" w:type="dxa"/>
                  <w:tcBorders>
                    <w:top w:val="nil"/>
                    <w:left w:val="nil"/>
                    <w:bottom w:val="single" w:sz="4" w:space="0" w:color="auto"/>
                    <w:right w:val="single" w:sz="4" w:space="0" w:color="auto"/>
                  </w:tcBorders>
                  <w:shd w:val="clear" w:color="auto" w:fill="D9D9D9"/>
                  <w:hideMark/>
                </w:tcPr>
                <w:p w14:paraId="43BB4295" w14:textId="77777777" w:rsidR="003F5994" w:rsidRDefault="003F5994" w:rsidP="003F5994">
                  <w:pPr>
                    <w:rPr>
                      <w:rFonts w:eastAsia="Times New Roman" w:cs="Arial"/>
                      <w:color w:val="000000"/>
                      <w:sz w:val="18"/>
                      <w:szCs w:val="20"/>
                      <w:lang w:val="en-GB"/>
                    </w:rPr>
                  </w:pPr>
                </w:p>
              </w:tc>
              <w:tc>
                <w:tcPr>
                  <w:tcW w:w="1474" w:type="dxa"/>
                  <w:tcBorders>
                    <w:top w:val="nil"/>
                    <w:left w:val="nil"/>
                    <w:bottom w:val="single" w:sz="4" w:space="0" w:color="auto"/>
                    <w:right w:val="single" w:sz="4" w:space="0" w:color="auto"/>
                  </w:tcBorders>
                  <w:shd w:val="clear" w:color="auto" w:fill="D9D9D9"/>
                  <w:hideMark/>
                </w:tcPr>
                <w:p w14:paraId="01F635E9" w14:textId="77777777" w:rsidR="003F5994" w:rsidRDefault="003F5994" w:rsidP="003F5994">
                  <w:pPr>
                    <w:spacing w:before="0" w:after="0" w:line="276" w:lineRule="auto"/>
                    <w:rPr>
                      <w:rFonts w:asciiTheme="minorHAnsi" w:hAnsiTheme="minorHAnsi"/>
                      <w:szCs w:val="20"/>
                      <w:lang w:eastAsia="sk-SK"/>
                    </w:rPr>
                  </w:pPr>
                </w:p>
              </w:tc>
              <w:tc>
                <w:tcPr>
                  <w:tcW w:w="1417" w:type="dxa"/>
                  <w:tcBorders>
                    <w:top w:val="nil"/>
                    <w:left w:val="nil"/>
                    <w:bottom w:val="single" w:sz="4" w:space="0" w:color="auto"/>
                    <w:right w:val="single" w:sz="4" w:space="0" w:color="auto"/>
                  </w:tcBorders>
                  <w:hideMark/>
                </w:tcPr>
                <w:p w14:paraId="5D7ECEB6" w14:textId="77777777" w:rsidR="003F5994" w:rsidRDefault="003F5994" w:rsidP="003F5994">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300</w:t>
                  </w:r>
                </w:p>
              </w:tc>
            </w:tr>
            <w:tr w:rsidR="003F5994" w14:paraId="29BCE6E1" w14:textId="77777777" w:rsidTr="003F5994">
              <w:trPr>
                <w:trHeight w:val="264"/>
              </w:trPr>
              <w:tc>
                <w:tcPr>
                  <w:tcW w:w="3402" w:type="dxa"/>
                  <w:tcBorders>
                    <w:top w:val="nil"/>
                    <w:left w:val="single" w:sz="4" w:space="0" w:color="auto"/>
                    <w:bottom w:val="single" w:sz="4" w:space="0" w:color="auto"/>
                    <w:right w:val="single" w:sz="4" w:space="0" w:color="auto"/>
                  </w:tcBorders>
                  <w:hideMark/>
                </w:tcPr>
                <w:p w14:paraId="2610202A"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Giving training </w:t>
                  </w:r>
                </w:p>
              </w:tc>
              <w:tc>
                <w:tcPr>
                  <w:tcW w:w="1361" w:type="dxa"/>
                  <w:tcBorders>
                    <w:top w:val="nil"/>
                    <w:left w:val="nil"/>
                    <w:bottom w:val="single" w:sz="4" w:space="0" w:color="auto"/>
                    <w:right w:val="single" w:sz="4" w:space="0" w:color="auto"/>
                  </w:tcBorders>
                  <w:hideMark/>
                </w:tcPr>
                <w:p w14:paraId="53AEAB19" w14:textId="77777777" w:rsidR="003F5994" w:rsidRDefault="003F5994" w:rsidP="003F5994">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3</w:t>
                  </w:r>
                </w:p>
              </w:tc>
              <w:tc>
                <w:tcPr>
                  <w:tcW w:w="1474" w:type="dxa"/>
                  <w:tcBorders>
                    <w:top w:val="nil"/>
                    <w:left w:val="nil"/>
                    <w:bottom w:val="single" w:sz="4" w:space="0" w:color="auto"/>
                    <w:right w:val="single" w:sz="4" w:space="0" w:color="auto"/>
                  </w:tcBorders>
                  <w:hideMark/>
                </w:tcPr>
                <w:p w14:paraId="6EE6AEA1" w14:textId="77777777" w:rsidR="003F5994" w:rsidRDefault="003F5994" w:rsidP="003F5994">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22C63A72" w14:textId="77777777" w:rsidR="003F5994" w:rsidRDefault="003F5994" w:rsidP="003F5994">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210</w:t>
                  </w:r>
                  <w:r>
                    <w:rPr>
                      <w:rFonts w:eastAsia="Times New Roman" w:cs="Arial"/>
                      <w:color w:val="000000"/>
                      <w:sz w:val="18"/>
                      <w:szCs w:val="20"/>
                      <w:lang w:val="en-GB"/>
                    </w:rPr>
                    <w:fldChar w:fldCharType="end"/>
                  </w:r>
                </w:p>
              </w:tc>
            </w:tr>
            <w:tr w:rsidR="003F5994" w14:paraId="1CD3DB1E" w14:textId="77777777" w:rsidTr="003F5994">
              <w:trPr>
                <w:trHeight w:val="264"/>
              </w:trPr>
              <w:tc>
                <w:tcPr>
                  <w:tcW w:w="3402" w:type="dxa"/>
                  <w:tcBorders>
                    <w:top w:val="nil"/>
                    <w:left w:val="single" w:sz="4" w:space="0" w:color="auto"/>
                    <w:bottom w:val="single" w:sz="4" w:space="0" w:color="auto"/>
                    <w:right w:val="single" w:sz="4" w:space="0" w:color="auto"/>
                  </w:tcBorders>
                  <w:hideMark/>
                </w:tcPr>
                <w:p w14:paraId="4EF219CF"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Follow up</w:t>
                  </w:r>
                </w:p>
              </w:tc>
              <w:tc>
                <w:tcPr>
                  <w:tcW w:w="1361" w:type="dxa"/>
                  <w:tcBorders>
                    <w:top w:val="nil"/>
                    <w:left w:val="nil"/>
                    <w:bottom w:val="single" w:sz="4" w:space="0" w:color="auto"/>
                    <w:right w:val="single" w:sz="4" w:space="0" w:color="auto"/>
                  </w:tcBorders>
                  <w:hideMark/>
                </w:tcPr>
                <w:p w14:paraId="38D4EC65" w14:textId="77777777" w:rsidR="003F5994" w:rsidRDefault="003F5994" w:rsidP="003F5994">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w:t>
                  </w:r>
                </w:p>
              </w:tc>
              <w:tc>
                <w:tcPr>
                  <w:tcW w:w="1474" w:type="dxa"/>
                  <w:tcBorders>
                    <w:top w:val="nil"/>
                    <w:left w:val="nil"/>
                    <w:bottom w:val="single" w:sz="4" w:space="0" w:color="auto"/>
                    <w:right w:val="single" w:sz="4" w:space="0" w:color="auto"/>
                  </w:tcBorders>
                  <w:hideMark/>
                </w:tcPr>
                <w:p w14:paraId="5B7DC27F" w14:textId="77777777" w:rsidR="003F5994" w:rsidRDefault="003F5994" w:rsidP="003F5994">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70</w:t>
                  </w:r>
                </w:p>
              </w:tc>
              <w:tc>
                <w:tcPr>
                  <w:tcW w:w="1417" w:type="dxa"/>
                  <w:tcBorders>
                    <w:top w:val="nil"/>
                    <w:left w:val="nil"/>
                    <w:bottom w:val="single" w:sz="4" w:space="0" w:color="auto"/>
                    <w:right w:val="single" w:sz="4" w:space="0" w:color="auto"/>
                  </w:tcBorders>
                  <w:hideMark/>
                </w:tcPr>
                <w:p w14:paraId="029B59E2" w14:textId="77777777" w:rsidR="003F5994" w:rsidRDefault="003F5994" w:rsidP="003F5994">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 "#.##0"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 xml:space="preserve"> 140</w:t>
                  </w:r>
                  <w:r>
                    <w:rPr>
                      <w:rFonts w:eastAsia="Times New Roman" w:cs="Arial"/>
                      <w:color w:val="000000"/>
                      <w:sz w:val="18"/>
                      <w:szCs w:val="20"/>
                      <w:lang w:val="en-GB"/>
                    </w:rPr>
                    <w:fldChar w:fldCharType="end"/>
                  </w:r>
                </w:p>
              </w:tc>
            </w:tr>
            <w:tr w:rsidR="003F5994" w14:paraId="26E10D67" w14:textId="77777777" w:rsidTr="003F5994">
              <w:trPr>
                <w:trHeight w:val="264"/>
              </w:trPr>
              <w:tc>
                <w:tcPr>
                  <w:tcW w:w="3402" w:type="dxa"/>
                  <w:tcBorders>
                    <w:top w:val="nil"/>
                    <w:left w:val="single" w:sz="4" w:space="0" w:color="auto"/>
                    <w:bottom w:val="single" w:sz="4" w:space="0" w:color="auto"/>
                    <w:right w:val="single" w:sz="4" w:space="0" w:color="auto"/>
                  </w:tcBorders>
                  <w:hideMark/>
                </w:tcPr>
                <w:p w14:paraId="0689C13B"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6DC6A8CE" w14:textId="77777777" w:rsidR="003F5994" w:rsidRDefault="003F5994" w:rsidP="003F5994">
                  <w:pPr>
                    <w:rPr>
                      <w:rFonts w:eastAsia="Times New Roman" w:cs="Arial"/>
                      <w:b/>
                      <w:bCs/>
                      <w:color w:val="000000"/>
                      <w:sz w:val="18"/>
                      <w:szCs w:val="20"/>
                      <w:lang w:val="en-GB"/>
                    </w:rPr>
                  </w:pPr>
                </w:p>
              </w:tc>
              <w:tc>
                <w:tcPr>
                  <w:tcW w:w="1474" w:type="dxa"/>
                  <w:tcBorders>
                    <w:top w:val="nil"/>
                    <w:left w:val="nil"/>
                    <w:bottom w:val="single" w:sz="4" w:space="0" w:color="auto"/>
                    <w:right w:val="single" w:sz="4" w:space="0" w:color="auto"/>
                  </w:tcBorders>
                  <w:hideMark/>
                </w:tcPr>
                <w:p w14:paraId="7946E5C3" w14:textId="77777777" w:rsidR="003F5994" w:rsidRDefault="003F5994" w:rsidP="003F5994">
                  <w:pPr>
                    <w:spacing w:before="0" w:after="0" w:line="276" w:lineRule="auto"/>
                    <w:rPr>
                      <w:rFonts w:asciiTheme="minorHAnsi" w:hAnsiTheme="minorHAnsi"/>
                      <w:szCs w:val="20"/>
                      <w:lang w:eastAsia="sk-SK"/>
                    </w:rPr>
                  </w:pPr>
                </w:p>
              </w:tc>
              <w:tc>
                <w:tcPr>
                  <w:tcW w:w="1417" w:type="dxa"/>
                  <w:tcBorders>
                    <w:top w:val="nil"/>
                    <w:left w:val="nil"/>
                    <w:bottom w:val="single" w:sz="4" w:space="0" w:color="auto"/>
                    <w:right w:val="single" w:sz="4" w:space="0" w:color="auto"/>
                  </w:tcBorders>
                  <w:noWrap/>
                  <w:hideMark/>
                </w:tcPr>
                <w:p w14:paraId="2FE95EA8" w14:textId="77777777" w:rsidR="003F5994" w:rsidRDefault="003F5994" w:rsidP="003F5994">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1.000</w:t>
                  </w:r>
                  <w:r>
                    <w:rPr>
                      <w:rFonts w:eastAsia="Times New Roman" w:cs="Arial"/>
                      <w:b/>
                      <w:bCs/>
                      <w:color w:val="000000"/>
                      <w:sz w:val="18"/>
                      <w:szCs w:val="20"/>
                      <w:lang w:val="en-GB"/>
                    </w:rPr>
                    <w:fldChar w:fldCharType="end"/>
                  </w:r>
                </w:p>
              </w:tc>
            </w:tr>
          </w:tbl>
          <w:p w14:paraId="0FF9A02E" w14:textId="77777777" w:rsidR="003F5994" w:rsidRDefault="003F5994" w:rsidP="003F5994">
            <w:pPr>
              <w:pStyle w:val="Opsommingsymbool0"/>
              <w:numPr>
                <w:ilvl w:val="0"/>
                <w:numId w:val="0"/>
              </w:numPr>
              <w:ind w:left="284" w:hanging="284"/>
              <w:rPr>
                <w:sz w:val="18"/>
                <w:szCs w:val="18"/>
                <w:lang w:val="en-GB"/>
              </w:rPr>
            </w:pPr>
          </w:p>
          <w:p w14:paraId="2B0A3B9A" w14:textId="2F9E0C93" w:rsidR="003F5994" w:rsidRPr="003F5994" w:rsidRDefault="003F5994" w:rsidP="003F5994">
            <w:pPr>
              <w:pStyle w:val="Opsommingsymbool0"/>
              <w:numPr>
                <w:ilvl w:val="0"/>
                <w:numId w:val="0"/>
              </w:numPr>
              <w:ind w:left="284" w:hanging="284"/>
              <w:rPr>
                <w:sz w:val="18"/>
                <w:szCs w:val="18"/>
                <w:lang w:val="en-GB"/>
              </w:rPr>
            </w:pPr>
          </w:p>
        </w:tc>
      </w:tr>
      <w:tr w:rsidR="00953888" w:rsidRPr="00F26902" w14:paraId="3F76185B" w14:textId="77777777" w:rsidTr="00FD5887">
        <w:trPr>
          <w:trHeight w:val="740"/>
        </w:trPr>
        <w:tc>
          <w:tcPr>
            <w:tcW w:w="1959" w:type="dxa"/>
            <w:shd w:val="clear" w:color="auto" w:fill="DBE5F1" w:themeFill="accent1" w:themeFillTint="33"/>
          </w:tcPr>
          <w:p w14:paraId="57204BD6" w14:textId="77777777" w:rsidR="00953888" w:rsidRPr="002605F8" w:rsidRDefault="00953888" w:rsidP="003F5994">
            <w:pPr>
              <w:rPr>
                <w:b/>
                <w:sz w:val="18"/>
                <w:szCs w:val="18"/>
                <w:lang w:val="en-GB"/>
              </w:rPr>
            </w:pPr>
            <w:r w:rsidRPr="002605F8">
              <w:rPr>
                <w:b/>
                <w:sz w:val="18"/>
                <w:szCs w:val="18"/>
                <w:lang w:val="en-GB"/>
              </w:rPr>
              <w:t>Operational action 2</w:t>
            </w:r>
          </w:p>
          <w:p w14:paraId="287C2E06" w14:textId="0D0A415D" w:rsidR="00953888" w:rsidRPr="002605F8" w:rsidRDefault="00953888" w:rsidP="003F5994">
            <w:pPr>
              <w:rPr>
                <w:b/>
                <w:sz w:val="18"/>
                <w:szCs w:val="18"/>
                <w:lang w:val="en-GB"/>
              </w:rPr>
            </w:pPr>
            <w:r w:rsidRPr="002605F8">
              <w:rPr>
                <w:b/>
                <w:sz w:val="18"/>
                <w:szCs w:val="18"/>
                <w:lang w:val="en-GB"/>
              </w:rPr>
              <w:t>Operational action 3</w:t>
            </w:r>
          </w:p>
        </w:tc>
        <w:tc>
          <w:tcPr>
            <w:tcW w:w="7976" w:type="dxa"/>
            <w:gridSpan w:val="2"/>
            <w:shd w:val="clear" w:color="auto" w:fill="DBE5F1" w:themeFill="accent1" w:themeFillTint="33"/>
          </w:tcPr>
          <w:p w14:paraId="7C7B26AB" w14:textId="77777777" w:rsidR="00953888" w:rsidRPr="002605F8" w:rsidRDefault="00953888" w:rsidP="003F5994">
            <w:pPr>
              <w:spacing w:line="240" w:lineRule="auto"/>
              <w:rPr>
                <w:i/>
                <w:sz w:val="18"/>
                <w:szCs w:val="18"/>
                <w:lang w:val="en-GB"/>
              </w:rPr>
            </w:pPr>
            <w:r w:rsidRPr="003F5994">
              <w:rPr>
                <w:i/>
                <w:sz w:val="18"/>
                <w:szCs w:val="18"/>
                <w:lang w:val="en-GB"/>
              </w:rPr>
              <w:t xml:space="preserve">Additional staff for control </w:t>
            </w:r>
            <w:r w:rsidRPr="003F5994">
              <w:rPr>
                <w:i/>
                <w:sz w:val="18"/>
                <w:szCs w:val="18"/>
                <w:lang w:val="en-GB"/>
              </w:rPr>
              <w:tab/>
            </w:r>
          </w:p>
          <w:p w14:paraId="3EFE5E57" w14:textId="1B8767F5" w:rsidR="00953888" w:rsidRPr="002605F8" w:rsidRDefault="00953888" w:rsidP="003F5994">
            <w:pPr>
              <w:spacing w:line="240" w:lineRule="auto"/>
              <w:rPr>
                <w:i/>
                <w:sz w:val="18"/>
                <w:szCs w:val="18"/>
                <w:lang w:val="en-GB"/>
              </w:rPr>
            </w:pPr>
            <w:r w:rsidRPr="003F5994">
              <w:rPr>
                <w:rFonts w:cs="Arial"/>
                <w:i/>
                <w:sz w:val="18"/>
                <w:szCs w:val="18"/>
                <w:lang w:val="en-GB"/>
              </w:rPr>
              <w:t>Operational costs for control (fuel, material, boat, ...)</w:t>
            </w:r>
            <w:r w:rsidRPr="003F5994">
              <w:rPr>
                <w:rFonts w:cs="Arial"/>
                <w:i/>
                <w:sz w:val="18"/>
                <w:szCs w:val="18"/>
                <w:lang w:val="en-GB"/>
              </w:rPr>
              <w:tab/>
            </w:r>
            <w:r w:rsidRPr="003F5994">
              <w:rPr>
                <w:rFonts w:cs="Arial"/>
                <w:i/>
                <w:sz w:val="18"/>
                <w:szCs w:val="18"/>
                <w:lang w:val="en-GB"/>
              </w:rPr>
              <w:tab/>
            </w:r>
          </w:p>
        </w:tc>
      </w:tr>
      <w:tr w:rsidR="003F5994" w:rsidRPr="00F26902" w14:paraId="63C7275B" w14:textId="77777777" w:rsidTr="003F5994">
        <w:tc>
          <w:tcPr>
            <w:tcW w:w="1959" w:type="dxa"/>
          </w:tcPr>
          <w:p w14:paraId="1903B71D" w14:textId="77777777" w:rsidR="003F5994" w:rsidRPr="002605F8" w:rsidRDefault="003F5994" w:rsidP="003F5994">
            <w:pPr>
              <w:rPr>
                <w:b/>
                <w:sz w:val="18"/>
                <w:szCs w:val="18"/>
                <w:lang w:val="en-GB"/>
              </w:rPr>
            </w:pPr>
            <w:r w:rsidRPr="002605F8">
              <w:rPr>
                <w:b/>
                <w:color w:val="4F81BD" w:themeColor="accent1"/>
                <w:sz w:val="18"/>
                <w:szCs w:val="18"/>
                <w:lang w:val="en-GB"/>
              </w:rPr>
              <w:t xml:space="preserve">Assumptions </w:t>
            </w:r>
          </w:p>
        </w:tc>
        <w:tc>
          <w:tcPr>
            <w:tcW w:w="7976" w:type="dxa"/>
            <w:gridSpan w:val="2"/>
          </w:tcPr>
          <w:p w14:paraId="440C5DE4" w14:textId="3CE93814" w:rsidR="003F5994" w:rsidRPr="003F5994" w:rsidRDefault="003F5994" w:rsidP="003F5994">
            <w:pPr>
              <w:pStyle w:val="Opsommingsymbool0"/>
              <w:rPr>
                <w:rFonts w:cs="Arial"/>
                <w:sz w:val="18"/>
                <w:szCs w:val="18"/>
                <w:lang w:val="en-GB"/>
              </w:rPr>
            </w:pPr>
            <w:r w:rsidRPr="003F5994">
              <w:rPr>
                <w:rFonts w:cs="Arial"/>
                <w:sz w:val="18"/>
                <w:szCs w:val="18"/>
                <w:lang w:val="en-GB"/>
              </w:rPr>
              <w:t xml:space="preserve">Traffic can be monitored via VMS Vessel Monitoring System (only for fishery vessels). </w:t>
            </w:r>
          </w:p>
          <w:p w14:paraId="297ADD7B" w14:textId="5A193633" w:rsidR="003F5994" w:rsidRPr="003F5994" w:rsidRDefault="003F5994" w:rsidP="003F5994">
            <w:pPr>
              <w:pStyle w:val="Opsommingsymbool0"/>
              <w:rPr>
                <w:rFonts w:cs="Arial"/>
                <w:sz w:val="18"/>
                <w:szCs w:val="18"/>
                <w:lang w:val="en-GB"/>
              </w:rPr>
            </w:pPr>
            <w:r w:rsidRPr="003F5994">
              <w:rPr>
                <w:rFonts w:cs="Arial"/>
                <w:sz w:val="18"/>
                <w:szCs w:val="18"/>
                <w:lang w:val="en-GB"/>
              </w:rPr>
              <w:t xml:space="preserve">Several vessels do not have VMS  (e.g. gravel extraction) </w:t>
            </w:r>
            <w:r w:rsidRPr="003F5994">
              <w:rPr>
                <w:rFonts w:cs="Arial"/>
                <w:sz w:val="18"/>
                <w:szCs w:val="18"/>
                <w:lang w:val="en-GB"/>
              </w:rPr>
              <w:t> to be controlled at the port</w:t>
            </w:r>
          </w:p>
          <w:p w14:paraId="3E948BE2" w14:textId="144121B0" w:rsidR="003F5994" w:rsidRPr="002605F8" w:rsidRDefault="003F5994" w:rsidP="003F5994">
            <w:pPr>
              <w:pStyle w:val="Opsommingsymbool0"/>
              <w:rPr>
                <w:rFonts w:cs="Arial"/>
                <w:i/>
                <w:sz w:val="18"/>
                <w:szCs w:val="18"/>
                <w:lang w:val="en-GB"/>
              </w:rPr>
            </w:pPr>
            <w:r w:rsidRPr="003F5994">
              <w:rPr>
                <w:rFonts w:cs="Arial"/>
                <w:sz w:val="18"/>
                <w:szCs w:val="18"/>
                <w:lang w:val="en-GB"/>
              </w:rPr>
              <w:t>20 extra controls at sea per year are needed</w:t>
            </w:r>
          </w:p>
        </w:tc>
      </w:tr>
      <w:tr w:rsidR="003F5994" w:rsidRPr="00331D65" w14:paraId="529F6C22" w14:textId="77777777" w:rsidTr="003F5994">
        <w:tc>
          <w:tcPr>
            <w:tcW w:w="1959" w:type="dxa"/>
          </w:tcPr>
          <w:p w14:paraId="6A3DA81F" w14:textId="77777777" w:rsidR="003F5994" w:rsidRPr="002605F8" w:rsidRDefault="003F5994" w:rsidP="003F5994">
            <w:pPr>
              <w:rPr>
                <w:b/>
                <w:sz w:val="18"/>
                <w:szCs w:val="18"/>
                <w:lang w:val="en-GB"/>
              </w:rPr>
            </w:pPr>
            <w:r w:rsidRPr="002605F8">
              <w:rPr>
                <w:b/>
                <w:color w:val="4F81BD" w:themeColor="accent1"/>
                <w:sz w:val="18"/>
                <w:szCs w:val="18"/>
                <w:lang w:val="en-GB"/>
              </w:rPr>
              <w:t>Cost components</w:t>
            </w:r>
          </w:p>
        </w:tc>
        <w:tc>
          <w:tcPr>
            <w:tcW w:w="7976" w:type="dxa"/>
            <w:gridSpan w:val="2"/>
          </w:tcPr>
          <w:p w14:paraId="1B5EA731" w14:textId="77777777" w:rsidR="003F5994" w:rsidRDefault="003F5994" w:rsidP="003F5994">
            <w:pPr>
              <w:pStyle w:val="Opsommingsymbool0"/>
              <w:rPr>
                <w:lang w:val="en-GB"/>
              </w:rPr>
            </w:pPr>
            <w:r>
              <w:rPr>
                <w:lang w:val="en-GB"/>
              </w:rPr>
              <w:t>Enforcement costs</w:t>
            </w:r>
          </w:p>
          <w:tbl>
            <w:tblPr>
              <w:tblW w:w="7742" w:type="dxa"/>
              <w:tblLook w:val="04A0" w:firstRow="1" w:lastRow="0" w:firstColumn="1" w:lastColumn="0" w:noHBand="0" w:noVBand="1"/>
            </w:tblPr>
            <w:tblGrid>
              <w:gridCol w:w="3231"/>
              <w:gridCol w:w="1480"/>
              <w:gridCol w:w="1500"/>
              <w:gridCol w:w="1531"/>
            </w:tblGrid>
            <w:tr w:rsidR="003F5994" w14:paraId="05670A07" w14:textId="77777777" w:rsidTr="003F5994">
              <w:trPr>
                <w:trHeight w:val="624"/>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214E8BA5"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480" w:type="dxa"/>
                  <w:tcBorders>
                    <w:top w:val="single" w:sz="4" w:space="0" w:color="auto"/>
                    <w:left w:val="nil"/>
                    <w:bottom w:val="single" w:sz="4" w:space="0" w:color="auto"/>
                    <w:right w:val="single" w:sz="4" w:space="0" w:color="auto"/>
                  </w:tcBorders>
                  <w:shd w:val="clear" w:color="auto" w:fill="D8D8D8"/>
                  <w:hideMark/>
                </w:tcPr>
                <w:p w14:paraId="5D4FF568"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controls/</w:t>
                  </w:r>
                  <w:proofErr w:type="spellStart"/>
                  <w:r>
                    <w:rPr>
                      <w:rFonts w:eastAsia="Times New Roman" w:cs="Arial"/>
                      <w:b/>
                      <w:bCs/>
                      <w:color w:val="000000"/>
                      <w:sz w:val="18"/>
                      <w:szCs w:val="20"/>
                      <w:lang w:val="en-GB"/>
                    </w:rPr>
                    <w:t>yr</w:t>
                  </w:r>
                  <w:proofErr w:type="spellEnd"/>
                </w:p>
              </w:tc>
              <w:tc>
                <w:tcPr>
                  <w:tcW w:w="1500" w:type="dxa"/>
                  <w:tcBorders>
                    <w:top w:val="single" w:sz="4" w:space="0" w:color="auto"/>
                    <w:left w:val="nil"/>
                    <w:bottom w:val="single" w:sz="4" w:space="0" w:color="auto"/>
                    <w:right w:val="single" w:sz="4" w:space="0" w:color="auto"/>
                  </w:tcBorders>
                  <w:shd w:val="clear" w:color="auto" w:fill="D8D8D8"/>
                  <w:hideMark/>
                </w:tcPr>
                <w:p w14:paraId="5F868706"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control (€)</w:t>
                  </w:r>
                </w:p>
              </w:tc>
              <w:tc>
                <w:tcPr>
                  <w:tcW w:w="1531" w:type="dxa"/>
                  <w:tcBorders>
                    <w:top w:val="single" w:sz="4" w:space="0" w:color="auto"/>
                    <w:left w:val="nil"/>
                    <w:bottom w:val="single" w:sz="4" w:space="0" w:color="auto"/>
                    <w:right w:val="single" w:sz="4" w:space="0" w:color="auto"/>
                  </w:tcBorders>
                  <w:shd w:val="clear" w:color="auto" w:fill="D8D8D8"/>
                  <w:hideMark/>
                </w:tcPr>
                <w:p w14:paraId="46F6CEC4"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cost per year (€)</w:t>
                  </w:r>
                </w:p>
              </w:tc>
            </w:tr>
            <w:tr w:rsidR="003F5994" w14:paraId="1E877376" w14:textId="77777777" w:rsidTr="003F5994">
              <w:trPr>
                <w:trHeight w:val="264"/>
              </w:trPr>
              <w:tc>
                <w:tcPr>
                  <w:tcW w:w="3231" w:type="dxa"/>
                  <w:tcBorders>
                    <w:top w:val="nil"/>
                    <w:left w:val="single" w:sz="4" w:space="0" w:color="auto"/>
                    <w:bottom w:val="single" w:sz="4" w:space="0" w:color="auto"/>
                    <w:right w:val="single" w:sz="4" w:space="0" w:color="auto"/>
                  </w:tcBorders>
                  <w:hideMark/>
                </w:tcPr>
                <w:p w14:paraId="5CF85355"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Surface surveillance </w:t>
                  </w:r>
                </w:p>
              </w:tc>
              <w:tc>
                <w:tcPr>
                  <w:tcW w:w="1480" w:type="dxa"/>
                  <w:tcBorders>
                    <w:top w:val="nil"/>
                    <w:left w:val="nil"/>
                    <w:bottom w:val="single" w:sz="4" w:space="0" w:color="auto"/>
                    <w:right w:val="single" w:sz="4" w:space="0" w:color="auto"/>
                  </w:tcBorders>
                  <w:hideMark/>
                </w:tcPr>
                <w:p w14:paraId="3DA1C4D6" w14:textId="77777777" w:rsidR="003F5994" w:rsidRDefault="003F5994" w:rsidP="003F5994">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20</w:t>
                  </w:r>
                </w:p>
              </w:tc>
              <w:tc>
                <w:tcPr>
                  <w:tcW w:w="1500" w:type="dxa"/>
                  <w:tcBorders>
                    <w:top w:val="nil"/>
                    <w:left w:val="nil"/>
                    <w:bottom w:val="single" w:sz="4" w:space="0" w:color="auto"/>
                    <w:right w:val="single" w:sz="4" w:space="0" w:color="auto"/>
                  </w:tcBorders>
                  <w:hideMark/>
                </w:tcPr>
                <w:p w14:paraId="0209213C" w14:textId="77777777" w:rsidR="003F5994" w:rsidRDefault="003F5994" w:rsidP="003F5994">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600</w:t>
                  </w:r>
                  <w:r>
                    <w:rPr>
                      <w:rStyle w:val="Voetnootmarkering"/>
                      <w:rFonts w:eastAsia="Times New Roman"/>
                      <w:color w:val="000000"/>
                      <w:szCs w:val="20"/>
                      <w:lang w:val="en-GB"/>
                    </w:rPr>
                    <w:footnoteReference w:id="5"/>
                  </w:r>
                </w:p>
              </w:tc>
              <w:tc>
                <w:tcPr>
                  <w:tcW w:w="1531" w:type="dxa"/>
                  <w:tcBorders>
                    <w:top w:val="nil"/>
                    <w:left w:val="nil"/>
                    <w:bottom w:val="single" w:sz="4" w:space="0" w:color="auto"/>
                    <w:right w:val="single" w:sz="4" w:space="0" w:color="auto"/>
                  </w:tcBorders>
                  <w:hideMark/>
                </w:tcPr>
                <w:p w14:paraId="334CA5F5" w14:textId="77777777" w:rsidR="003F5994" w:rsidRDefault="003F5994" w:rsidP="003F5994">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12000</w:t>
                  </w:r>
                  <w:r>
                    <w:rPr>
                      <w:rFonts w:eastAsia="Times New Roman" w:cs="Arial"/>
                      <w:color w:val="000000"/>
                      <w:sz w:val="18"/>
                      <w:szCs w:val="20"/>
                      <w:lang w:val="en-GB"/>
                    </w:rPr>
                    <w:fldChar w:fldCharType="end"/>
                  </w:r>
                </w:p>
              </w:tc>
            </w:tr>
            <w:tr w:rsidR="003F5994" w14:paraId="6329E237" w14:textId="77777777" w:rsidTr="003F5994">
              <w:trPr>
                <w:trHeight w:val="252"/>
              </w:trPr>
              <w:tc>
                <w:tcPr>
                  <w:tcW w:w="3231" w:type="dxa"/>
                  <w:tcBorders>
                    <w:top w:val="nil"/>
                    <w:left w:val="single" w:sz="4" w:space="0" w:color="auto"/>
                    <w:bottom w:val="single" w:sz="4" w:space="0" w:color="auto"/>
                    <w:right w:val="single" w:sz="4" w:space="0" w:color="auto"/>
                  </w:tcBorders>
                  <w:hideMark/>
                </w:tcPr>
                <w:p w14:paraId="4D653CF9"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Joint enforcement patrols with local officer</w:t>
                  </w:r>
                </w:p>
              </w:tc>
              <w:tc>
                <w:tcPr>
                  <w:tcW w:w="1480" w:type="dxa"/>
                  <w:tcBorders>
                    <w:top w:val="nil"/>
                    <w:left w:val="nil"/>
                    <w:bottom w:val="single" w:sz="4" w:space="0" w:color="auto"/>
                    <w:right w:val="single" w:sz="4" w:space="0" w:color="auto"/>
                  </w:tcBorders>
                  <w:hideMark/>
                </w:tcPr>
                <w:p w14:paraId="3FE104C2" w14:textId="77777777" w:rsidR="003F5994" w:rsidRDefault="003F5994" w:rsidP="003F5994">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20</w:t>
                  </w:r>
                </w:p>
              </w:tc>
              <w:tc>
                <w:tcPr>
                  <w:tcW w:w="1500" w:type="dxa"/>
                  <w:tcBorders>
                    <w:top w:val="nil"/>
                    <w:left w:val="nil"/>
                    <w:bottom w:val="single" w:sz="4" w:space="0" w:color="auto"/>
                    <w:right w:val="single" w:sz="4" w:space="0" w:color="auto"/>
                  </w:tcBorders>
                  <w:hideMark/>
                </w:tcPr>
                <w:p w14:paraId="36805A52" w14:textId="77777777" w:rsidR="003F5994" w:rsidRDefault="003F5994" w:rsidP="003F5994">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60</w:t>
                  </w:r>
                </w:p>
              </w:tc>
              <w:tc>
                <w:tcPr>
                  <w:tcW w:w="1531" w:type="dxa"/>
                  <w:tcBorders>
                    <w:top w:val="nil"/>
                    <w:left w:val="nil"/>
                    <w:bottom w:val="single" w:sz="4" w:space="0" w:color="auto"/>
                    <w:right w:val="single" w:sz="4" w:space="0" w:color="auto"/>
                  </w:tcBorders>
                  <w:hideMark/>
                </w:tcPr>
                <w:p w14:paraId="7515DF71" w14:textId="77777777" w:rsidR="003F5994" w:rsidRDefault="003F5994" w:rsidP="003F5994">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1200</w:t>
                  </w:r>
                  <w:r>
                    <w:rPr>
                      <w:rFonts w:eastAsia="Times New Roman" w:cs="Arial"/>
                      <w:color w:val="000000"/>
                      <w:sz w:val="18"/>
                      <w:szCs w:val="20"/>
                      <w:lang w:val="en-GB"/>
                    </w:rPr>
                    <w:fldChar w:fldCharType="end"/>
                  </w:r>
                </w:p>
              </w:tc>
            </w:tr>
            <w:tr w:rsidR="003F5994" w14:paraId="236EC085" w14:textId="77777777" w:rsidTr="003F5994">
              <w:trPr>
                <w:trHeight w:val="264"/>
              </w:trPr>
              <w:tc>
                <w:tcPr>
                  <w:tcW w:w="3231" w:type="dxa"/>
                  <w:tcBorders>
                    <w:top w:val="nil"/>
                    <w:left w:val="single" w:sz="4" w:space="0" w:color="auto"/>
                    <w:bottom w:val="single" w:sz="4" w:space="0" w:color="auto"/>
                    <w:right w:val="single" w:sz="4" w:space="0" w:color="auto"/>
                  </w:tcBorders>
                  <w:hideMark/>
                </w:tcPr>
                <w:p w14:paraId="58D85509"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Investigations/prosecutions </w:t>
                  </w:r>
                </w:p>
              </w:tc>
              <w:tc>
                <w:tcPr>
                  <w:tcW w:w="1480" w:type="dxa"/>
                  <w:tcBorders>
                    <w:top w:val="nil"/>
                    <w:left w:val="nil"/>
                    <w:bottom w:val="single" w:sz="4" w:space="0" w:color="auto"/>
                    <w:right w:val="single" w:sz="4" w:space="0" w:color="auto"/>
                  </w:tcBorders>
                  <w:hideMark/>
                </w:tcPr>
                <w:p w14:paraId="7E431A2D" w14:textId="77777777" w:rsidR="003F5994" w:rsidRDefault="003F5994" w:rsidP="003F5994">
                  <w:pPr>
                    <w:spacing w:before="0" w:after="0" w:line="240" w:lineRule="auto"/>
                    <w:jc w:val="center"/>
                    <w:rPr>
                      <w:rFonts w:eastAsia="Times New Roman" w:cs="Arial"/>
                      <w:color w:val="000000"/>
                      <w:sz w:val="18"/>
                      <w:szCs w:val="20"/>
                      <w:lang w:val="en-GB"/>
                    </w:rPr>
                  </w:pPr>
                  <w:proofErr w:type="spellStart"/>
                  <w:r>
                    <w:rPr>
                      <w:rFonts w:eastAsia="Times New Roman" w:cs="Arial"/>
                      <w:color w:val="000000"/>
                      <w:sz w:val="18"/>
                      <w:szCs w:val="20"/>
                      <w:lang w:val="en-GB"/>
                    </w:rPr>
                    <w:t>n.a</w:t>
                  </w:r>
                  <w:proofErr w:type="spellEnd"/>
                  <w:r>
                    <w:rPr>
                      <w:rFonts w:eastAsia="Times New Roman" w:cs="Arial"/>
                      <w:color w:val="000000"/>
                      <w:sz w:val="18"/>
                      <w:szCs w:val="20"/>
                      <w:lang w:val="en-GB"/>
                    </w:rPr>
                    <w:t>.</w:t>
                  </w:r>
                </w:p>
              </w:tc>
              <w:tc>
                <w:tcPr>
                  <w:tcW w:w="1500" w:type="dxa"/>
                  <w:tcBorders>
                    <w:top w:val="nil"/>
                    <w:left w:val="nil"/>
                    <w:bottom w:val="single" w:sz="4" w:space="0" w:color="auto"/>
                    <w:right w:val="single" w:sz="4" w:space="0" w:color="auto"/>
                  </w:tcBorders>
                  <w:hideMark/>
                </w:tcPr>
                <w:p w14:paraId="6F501D5E" w14:textId="77777777" w:rsidR="003F5994" w:rsidRDefault="003F5994" w:rsidP="003F5994">
                  <w:pPr>
                    <w:spacing w:before="0" w:after="0" w:line="240" w:lineRule="auto"/>
                    <w:jc w:val="center"/>
                    <w:rPr>
                      <w:rFonts w:eastAsia="Times New Roman" w:cs="Arial"/>
                      <w:color w:val="000000"/>
                      <w:sz w:val="18"/>
                      <w:szCs w:val="20"/>
                      <w:lang w:val="en-GB"/>
                    </w:rPr>
                  </w:pPr>
                  <w:proofErr w:type="spellStart"/>
                  <w:r>
                    <w:rPr>
                      <w:rFonts w:eastAsia="Times New Roman" w:cs="Arial"/>
                      <w:color w:val="000000"/>
                      <w:sz w:val="18"/>
                      <w:szCs w:val="20"/>
                      <w:lang w:val="en-GB"/>
                    </w:rPr>
                    <w:t>n.a</w:t>
                  </w:r>
                  <w:proofErr w:type="spellEnd"/>
                  <w:r>
                    <w:rPr>
                      <w:rFonts w:eastAsia="Times New Roman" w:cs="Arial"/>
                      <w:color w:val="000000"/>
                      <w:sz w:val="18"/>
                      <w:szCs w:val="20"/>
                      <w:lang w:val="en-GB"/>
                    </w:rPr>
                    <w:t>.</w:t>
                  </w:r>
                </w:p>
              </w:tc>
              <w:tc>
                <w:tcPr>
                  <w:tcW w:w="1531" w:type="dxa"/>
                  <w:tcBorders>
                    <w:top w:val="nil"/>
                    <w:left w:val="nil"/>
                    <w:bottom w:val="single" w:sz="4" w:space="0" w:color="auto"/>
                    <w:right w:val="single" w:sz="4" w:space="0" w:color="auto"/>
                  </w:tcBorders>
                  <w:hideMark/>
                </w:tcPr>
                <w:p w14:paraId="6F838413" w14:textId="77777777" w:rsidR="003F5994" w:rsidRDefault="003F5994" w:rsidP="003F5994">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fldChar w:fldCharType="begin"/>
                  </w:r>
                  <w:r>
                    <w:rPr>
                      <w:rFonts w:eastAsia="Times New Roman" w:cs="Arial"/>
                      <w:color w:val="000000"/>
                      <w:sz w:val="18"/>
                      <w:szCs w:val="20"/>
                      <w:lang w:val="en-GB"/>
                    </w:rPr>
                    <w:instrText xml:space="preserve"> =PRODUCT(LEFT) </w:instrText>
                  </w:r>
                  <w:r>
                    <w:rPr>
                      <w:rFonts w:eastAsia="Times New Roman" w:cs="Arial"/>
                      <w:color w:val="000000"/>
                      <w:sz w:val="18"/>
                      <w:szCs w:val="20"/>
                      <w:lang w:val="en-GB"/>
                    </w:rPr>
                    <w:fldChar w:fldCharType="separate"/>
                  </w:r>
                  <w:r>
                    <w:rPr>
                      <w:rFonts w:eastAsia="Times New Roman" w:cs="Arial"/>
                      <w:noProof/>
                      <w:color w:val="000000"/>
                      <w:sz w:val="18"/>
                      <w:szCs w:val="20"/>
                      <w:lang w:val="en-GB"/>
                    </w:rPr>
                    <w:t>0</w:t>
                  </w:r>
                  <w:r>
                    <w:rPr>
                      <w:rFonts w:eastAsia="Times New Roman" w:cs="Arial"/>
                      <w:color w:val="000000"/>
                      <w:sz w:val="18"/>
                      <w:szCs w:val="20"/>
                      <w:lang w:val="en-GB"/>
                    </w:rPr>
                    <w:fldChar w:fldCharType="end"/>
                  </w:r>
                </w:p>
              </w:tc>
            </w:tr>
            <w:tr w:rsidR="003F5994" w14:paraId="2CFB6DDF" w14:textId="77777777" w:rsidTr="003F5994">
              <w:trPr>
                <w:trHeight w:val="264"/>
              </w:trPr>
              <w:tc>
                <w:tcPr>
                  <w:tcW w:w="3231" w:type="dxa"/>
                  <w:tcBorders>
                    <w:top w:val="single" w:sz="4" w:space="0" w:color="auto"/>
                    <w:left w:val="single" w:sz="4" w:space="0" w:color="auto"/>
                    <w:bottom w:val="single" w:sz="4" w:space="0" w:color="auto"/>
                    <w:right w:val="single" w:sz="4" w:space="0" w:color="auto"/>
                  </w:tcBorders>
                  <w:hideMark/>
                </w:tcPr>
                <w:p w14:paraId="6ADC6C48"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Total surveillance cost</w:t>
                  </w:r>
                </w:p>
              </w:tc>
              <w:tc>
                <w:tcPr>
                  <w:tcW w:w="1480" w:type="dxa"/>
                  <w:tcBorders>
                    <w:top w:val="single" w:sz="4" w:space="0" w:color="auto"/>
                    <w:left w:val="nil"/>
                    <w:bottom w:val="single" w:sz="4" w:space="0" w:color="auto"/>
                    <w:right w:val="single" w:sz="4" w:space="0" w:color="auto"/>
                  </w:tcBorders>
                  <w:hideMark/>
                </w:tcPr>
                <w:p w14:paraId="2532E850" w14:textId="77777777" w:rsidR="003F5994" w:rsidRDefault="003F5994" w:rsidP="003F5994">
                  <w:pPr>
                    <w:rPr>
                      <w:rFonts w:eastAsia="Times New Roman" w:cs="Arial"/>
                      <w:b/>
                      <w:bCs/>
                      <w:color w:val="000000"/>
                      <w:sz w:val="18"/>
                      <w:szCs w:val="20"/>
                      <w:lang w:val="en-GB"/>
                    </w:rPr>
                  </w:pPr>
                </w:p>
              </w:tc>
              <w:tc>
                <w:tcPr>
                  <w:tcW w:w="1500" w:type="dxa"/>
                  <w:tcBorders>
                    <w:top w:val="single" w:sz="4" w:space="0" w:color="auto"/>
                    <w:left w:val="nil"/>
                    <w:bottom w:val="single" w:sz="4" w:space="0" w:color="auto"/>
                    <w:right w:val="single" w:sz="4" w:space="0" w:color="auto"/>
                  </w:tcBorders>
                  <w:hideMark/>
                </w:tcPr>
                <w:p w14:paraId="2D071D1B" w14:textId="77777777" w:rsidR="003F5994" w:rsidRDefault="003F5994" w:rsidP="003F5994">
                  <w:pPr>
                    <w:spacing w:before="0" w:after="0" w:line="276" w:lineRule="auto"/>
                    <w:rPr>
                      <w:rFonts w:asciiTheme="minorHAnsi" w:hAnsiTheme="minorHAnsi"/>
                      <w:szCs w:val="20"/>
                      <w:lang w:eastAsia="sk-SK"/>
                    </w:rPr>
                  </w:pPr>
                </w:p>
              </w:tc>
              <w:tc>
                <w:tcPr>
                  <w:tcW w:w="1531" w:type="dxa"/>
                  <w:tcBorders>
                    <w:top w:val="single" w:sz="4" w:space="0" w:color="auto"/>
                    <w:left w:val="nil"/>
                    <w:bottom w:val="single" w:sz="4" w:space="0" w:color="auto"/>
                    <w:right w:val="single" w:sz="4" w:space="0" w:color="auto"/>
                  </w:tcBorders>
                  <w:noWrap/>
                  <w:hideMark/>
                </w:tcPr>
                <w:p w14:paraId="04F458B3" w14:textId="77777777" w:rsidR="003F5994" w:rsidRDefault="003F5994" w:rsidP="003F5994">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13.200</w:t>
                  </w:r>
                  <w:r>
                    <w:rPr>
                      <w:rFonts w:eastAsia="Times New Roman" w:cs="Arial"/>
                      <w:b/>
                      <w:bCs/>
                      <w:color w:val="000000"/>
                      <w:sz w:val="18"/>
                      <w:szCs w:val="20"/>
                      <w:lang w:val="en-GB"/>
                    </w:rPr>
                    <w:fldChar w:fldCharType="end"/>
                  </w:r>
                </w:p>
              </w:tc>
            </w:tr>
            <w:tr w:rsidR="003F5994" w14:paraId="2716C934" w14:textId="77777777" w:rsidTr="003F5994">
              <w:trPr>
                <w:trHeight w:val="264"/>
              </w:trPr>
              <w:tc>
                <w:tcPr>
                  <w:tcW w:w="3231" w:type="dxa"/>
                  <w:tcBorders>
                    <w:top w:val="single" w:sz="4" w:space="0" w:color="auto"/>
                    <w:left w:val="single" w:sz="4" w:space="0" w:color="auto"/>
                    <w:bottom w:val="single" w:sz="4" w:space="0" w:color="auto"/>
                    <w:right w:val="single" w:sz="4" w:space="0" w:color="auto"/>
                  </w:tcBorders>
                  <w:hideMark/>
                </w:tcPr>
                <w:p w14:paraId="44B2C93F" w14:textId="77777777" w:rsidR="003F5994" w:rsidRDefault="003F5994" w:rsidP="003F5994">
                  <w:pPr>
                    <w:spacing w:before="0" w:after="0" w:line="240" w:lineRule="auto"/>
                    <w:jc w:val="right"/>
                    <w:rPr>
                      <w:rFonts w:eastAsia="Times New Roman" w:cs="Arial"/>
                      <w:b/>
                      <w:bCs/>
                      <w:i/>
                      <w:color w:val="000000"/>
                      <w:sz w:val="18"/>
                      <w:szCs w:val="20"/>
                      <w:lang w:val="en-GB"/>
                    </w:rPr>
                  </w:pPr>
                  <w:r>
                    <w:rPr>
                      <w:rFonts w:eastAsia="Times New Roman" w:cs="Arial"/>
                      <w:b/>
                      <w:bCs/>
                      <w:i/>
                      <w:color w:val="000000"/>
                      <w:sz w:val="18"/>
                      <w:szCs w:val="20"/>
                      <w:lang w:val="en-GB"/>
                    </w:rPr>
                    <w:t>Discounted to one off costs:</w:t>
                  </w:r>
                </w:p>
              </w:tc>
              <w:tc>
                <w:tcPr>
                  <w:tcW w:w="1480" w:type="dxa"/>
                  <w:tcBorders>
                    <w:top w:val="single" w:sz="4" w:space="0" w:color="auto"/>
                    <w:left w:val="nil"/>
                    <w:bottom w:val="single" w:sz="4" w:space="0" w:color="auto"/>
                    <w:right w:val="single" w:sz="4" w:space="0" w:color="auto"/>
                  </w:tcBorders>
                </w:tcPr>
                <w:p w14:paraId="19DF496F" w14:textId="77777777" w:rsidR="003F5994" w:rsidRDefault="003F5994" w:rsidP="003F5994">
                  <w:pPr>
                    <w:spacing w:before="0" w:after="0" w:line="240" w:lineRule="auto"/>
                    <w:jc w:val="center"/>
                    <w:rPr>
                      <w:rFonts w:eastAsia="Times New Roman" w:cs="Arial"/>
                      <w:b/>
                      <w:bCs/>
                      <w:i/>
                      <w:color w:val="000000"/>
                      <w:sz w:val="18"/>
                      <w:szCs w:val="20"/>
                      <w:lang w:val="en-GB"/>
                    </w:rPr>
                  </w:pPr>
                </w:p>
              </w:tc>
              <w:tc>
                <w:tcPr>
                  <w:tcW w:w="1500" w:type="dxa"/>
                  <w:tcBorders>
                    <w:top w:val="single" w:sz="4" w:space="0" w:color="auto"/>
                    <w:left w:val="nil"/>
                    <w:bottom w:val="single" w:sz="4" w:space="0" w:color="auto"/>
                    <w:right w:val="single" w:sz="4" w:space="0" w:color="auto"/>
                  </w:tcBorders>
                </w:tcPr>
                <w:p w14:paraId="2610EF1C" w14:textId="77777777" w:rsidR="003F5994" w:rsidRDefault="003F5994" w:rsidP="003F5994">
                  <w:pPr>
                    <w:spacing w:before="0" w:after="0" w:line="240" w:lineRule="auto"/>
                    <w:jc w:val="center"/>
                    <w:rPr>
                      <w:rFonts w:eastAsia="Times New Roman" w:cs="Arial"/>
                      <w:b/>
                      <w:bCs/>
                      <w:i/>
                      <w:color w:val="000000"/>
                      <w:sz w:val="18"/>
                      <w:szCs w:val="20"/>
                      <w:lang w:val="en-GB"/>
                    </w:rPr>
                  </w:pPr>
                </w:p>
              </w:tc>
              <w:tc>
                <w:tcPr>
                  <w:tcW w:w="1531" w:type="dxa"/>
                  <w:tcBorders>
                    <w:top w:val="single" w:sz="4" w:space="0" w:color="auto"/>
                    <w:left w:val="nil"/>
                    <w:bottom w:val="single" w:sz="4" w:space="0" w:color="auto"/>
                    <w:right w:val="single" w:sz="4" w:space="0" w:color="auto"/>
                  </w:tcBorders>
                  <w:noWrap/>
                  <w:hideMark/>
                </w:tcPr>
                <w:p w14:paraId="72B1B918" w14:textId="77777777" w:rsidR="003F5994" w:rsidRDefault="003F5994" w:rsidP="003F5994">
                  <w:pPr>
                    <w:spacing w:before="0" w:after="0" w:line="240" w:lineRule="auto"/>
                    <w:jc w:val="right"/>
                    <w:rPr>
                      <w:rFonts w:eastAsia="Times New Roman" w:cs="Arial"/>
                      <w:b/>
                      <w:bCs/>
                      <w:i/>
                      <w:color w:val="000000"/>
                      <w:sz w:val="18"/>
                      <w:szCs w:val="20"/>
                      <w:lang w:val="en-GB"/>
                    </w:rPr>
                  </w:pPr>
                  <w:r>
                    <w:rPr>
                      <w:rFonts w:eastAsia="Times New Roman" w:cs="Arial"/>
                      <w:b/>
                      <w:bCs/>
                      <w:i/>
                      <w:color w:val="000000"/>
                      <w:sz w:val="18"/>
                      <w:szCs w:val="20"/>
                      <w:lang w:val="en-GB"/>
                    </w:rPr>
                    <w:t>70.000</w:t>
                  </w:r>
                </w:p>
              </w:tc>
            </w:tr>
          </w:tbl>
          <w:p w14:paraId="1940B455" w14:textId="77777777" w:rsidR="003F5994" w:rsidRDefault="003F5994" w:rsidP="003F5994">
            <w:pPr>
              <w:spacing w:line="240" w:lineRule="auto"/>
              <w:rPr>
                <w:rFonts w:cs="Arial"/>
                <w:i/>
                <w:sz w:val="18"/>
                <w:szCs w:val="18"/>
                <w:lang w:val="en-GB"/>
              </w:rPr>
            </w:pPr>
          </w:p>
          <w:p w14:paraId="5A6793D6" w14:textId="77777777" w:rsidR="003F5994" w:rsidRPr="002605F8" w:rsidRDefault="003F5994" w:rsidP="003F5994">
            <w:pPr>
              <w:spacing w:line="240" w:lineRule="auto"/>
              <w:rPr>
                <w:rFonts w:cs="Arial"/>
                <w:i/>
                <w:sz w:val="18"/>
                <w:szCs w:val="18"/>
                <w:lang w:val="en-GB"/>
              </w:rPr>
            </w:pPr>
          </w:p>
        </w:tc>
      </w:tr>
      <w:tr w:rsidR="003F5994" w:rsidRPr="00F26902" w14:paraId="04B494C0" w14:textId="77777777" w:rsidTr="003F5994">
        <w:tc>
          <w:tcPr>
            <w:tcW w:w="1959" w:type="dxa"/>
            <w:shd w:val="clear" w:color="auto" w:fill="D6E3BC" w:themeFill="accent3" w:themeFillTint="66"/>
          </w:tcPr>
          <w:p w14:paraId="083C1284" w14:textId="77777777" w:rsidR="003F5994" w:rsidRPr="002605F8" w:rsidRDefault="003F5994" w:rsidP="003F5994">
            <w:pPr>
              <w:rPr>
                <w:b/>
                <w:sz w:val="18"/>
                <w:szCs w:val="18"/>
                <w:lang w:val="en-GB"/>
              </w:rPr>
            </w:pPr>
            <w:r w:rsidRPr="002605F8">
              <w:rPr>
                <w:b/>
                <w:sz w:val="18"/>
                <w:szCs w:val="18"/>
                <w:lang w:val="en-GB"/>
              </w:rPr>
              <w:t>Total cost of measure (6 years)</w:t>
            </w:r>
          </w:p>
        </w:tc>
        <w:tc>
          <w:tcPr>
            <w:tcW w:w="7976" w:type="dxa"/>
            <w:gridSpan w:val="2"/>
            <w:shd w:val="clear" w:color="auto" w:fill="D6E3BC" w:themeFill="accent3" w:themeFillTint="66"/>
          </w:tcPr>
          <w:p w14:paraId="039EF89F" w14:textId="7883680E" w:rsidR="003F5994" w:rsidRPr="002605F8" w:rsidRDefault="003F5994" w:rsidP="003F5994">
            <w:pPr>
              <w:spacing w:line="240" w:lineRule="auto"/>
              <w:rPr>
                <w:rFonts w:cs="Arial"/>
                <w:i/>
                <w:sz w:val="18"/>
                <w:szCs w:val="18"/>
                <w:lang w:val="en-GB"/>
              </w:rPr>
            </w:pPr>
            <w:r w:rsidRPr="002605F8">
              <w:rPr>
                <w:rFonts w:cs="Arial"/>
                <w:i/>
                <w:sz w:val="18"/>
                <w:szCs w:val="18"/>
                <w:lang w:val="en-GB"/>
              </w:rPr>
              <w:t>Total One-off cost</w:t>
            </w:r>
            <w:r>
              <w:rPr>
                <w:rFonts w:cs="Arial"/>
                <w:i/>
                <w:sz w:val="18"/>
                <w:szCs w:val="18"/>
                <w:lang w:val="en-GB"/>
              </w:rPr>
              <w:t xml:space="preserve"> within MSFD cycle (6years) per MS</w:t>
            </w:r>
            <w:r w:rsidRPr="002605F8">
              <w:rPr>
                <w:rFonts w:cs="Arial"/>
                <w:i/>
                <w:sz w:val="18"/>
                <w:szCs w:val="18"/>
                <w:lang w:val="en-GB"/>
              </w:rPr>
              <w:t>:</w:t>
            </w:r>
            <w:r>
              <w:rPr>
                <w:rFonts w:cs="Arial"/>
                <w:i/>
                <w:sz w:val="18"/>
                <w:szCs w:val="18"/>
                <w:lang w:val="en-GB"/>
              </w:rPr>
              <w:t xml:space="preserve"> 71.000 Euro</w:t>
            </w:r>
          </w:p>
        </w:tc>
      </w:tr>
      <w:tr w:rsidR="003F5994" w:rsidRPr="00F26902" w14:paraId="420612D7" w14:textId="77777777" w:rsidTr="003F5994">
        <w:tc>
          <w:tcPr>
            <w:tcW w:w="1959" w:type="dxa"/>
            <w:shd w:val="clear" w:color="auto" w:fill="D6E3BC" w:themeFill="accent3" w:themeFillTint="66"/>
          </w:tcPr>
          <w:p w14:paraId="1EBB4AF1" w14:textId="77777777" w:rsidR="003F5994" w:rsidRPr="002605F8" w:rsidRDefault="003F5994" w:rsidP="003F5994">
            <w:pPr>
              <w:rPr>
                <w:b/>
                <w:sz w:val="18"/>
                <w:szCs w:val="18"/>
                <w:lang w:val="en-GB"/>
              </w:rPr>
            </w:pPr>
          </w:p>
        </w:tc>
        <w:tc>
          <w:tcPr>
            <w:tcW w:w="7976" w:type="dxa"/>
            <w:gridSpan w:val="2"/>
            <w:shd w:val="clear" w:color="auto" w:fill="D6E3BC" w:themeFill="accent3" w:themeFillTint="66"/>
          </w:tcPr>
          <w:p w14:paraId="58069D66" w14:textId="77777777" w:rsidR="003F5994" w:rsidRDefault="003F5994" w:rsidP="003F5994">
            <w:pPr>
              <w:rPr>
                <w:lang w:val="en-GB"/>
              </w:rPr>
            </w:pPr>
            <w:r w:rsidRPr="002605F8">
              <w:rPr>
                <w:rFonts w:cs="Arial"/>
                <w:i/>
                <w:sz w:val="18"/>
                <w:szCs w:val="18"/>
                <w:lang w:val="en-GB"/>
              </w:rPr>
              <w:t>Overall uncertainty:</w:t>
            </w:r>
            <w:r>
              <w:rPr>
                <w:rFonts w:cs="Arial"/>
                <w:i/>
                <w:sz w:val="18"/>
                <w:szCs w:val="18"/>
                <w:lang w:val="en-GB"/>
              </w:rPr>
              <w:t xml:space="preserve"> </w:t>
            </w:r>
            <w:r>
              <w:rPr>
                <w:highlight w:val="green"/>
                <w:lang w:val="en-GB"/>
              </w:rPr>
              <w:t>Green</w:t>
            </w:r>
            <w:r>
              <w:rPr>
                <w:lang w:val="en-GB"/>
              </w:rPr>
              <w:t>: Certain (&gt;66% probability)</w:t>
            </w:r>
          </w:p>
          <w:p w14:paraId="57A72367" w14:textId="77777777" w:rsidR="003F5994" w:rsidRPr="002605F8" w:rsidRDefault="003F5994" w:rsidP="003F5994">
            <w:pPr>
              <w:spacing w:line="240" w:lineRule="auto"/>
              <w:rPr>
                <w:rFonts w:cs="Arial"/>
                <w:i/>
                <w:sz w:val="18"/>
                <w:szCs w:val="18"/>
                <w:lang w:val="en-GB"/>
              </w:rPr>
            </w:pPr>
          </w:p>
        </w:tc>
      </w:tr>
      <w:tr w:rsidR="003F5994" w:rsidRPr="00375CFE" w14:paraId="366895F7" w14:textId="77777777" w:rsidTr="003F5994">
        <w:tc>
          <w:tcPr>
            <w:tcW w:w="1959" w:type="dxa"/>
            <w:shd w:val="clear" w:color="auto" w:fill="D6E3BC" w:themeFill="accent3" w:themeFillTint="66"/>
          </w:tcPr>
          <w:p w14:paraId="7E0D9592" w14:textId="77777777" w:rsidR="003F5994" w:rsidRPr="002605F8" w:rsidRDefault="003F5994" w:rsidP="003F5994">
            <w:pPr>
              <w:rPr>
                <w:b/>
                <w:sz w:val="18"/>
                <w:szCs w:val="18"/>
                <w:lang w:val="en-GB"/>
              </w:rPr>
            </w:pPr>
          </w:p>
        </w:tc>
        <w:tc>
          <w:tcPr>
            <w:tcW w:w="7976" w:type="dxa"/>
            <w:gridSpan w:val="2"/>
            <w:shd w:val="clear" w:color="auto" w:fill="D6E3BC" w:themeFill="accent3" w:themeFillTint="66"/>
          </w:tcPr>
          <w:p w14:paraId="6A300F94" w14:textId="77777777" w:rsidR="003F5994" w:rsidRDefault="003F5994" w:rsidP="003F5994">
            <w:pPr>
              <w:spacing w:line="240" w:lineRule="auto"/>
              <w:rPr>
                <w:rFonts w:cs="Arial"/>
                <w:i/>
                <w:sz w:val="18"/>
                <w:szCs w:val="18"/>
                <w:lang w:val="en-GB"/>
              </w:rPr>
            </w:pPr>
            <w:r w:rsidRPr="002605F8">
              <w:rPr>
                <w:rFonts w:cs="Arial"/>
                <w:i/>
                <w:sz w:val="18"/>
                <w:szCs w:val="18"/>
                <w:lang w:val="en-GB"/>
              </w:rPr>
              <w:t>Scoring (size class):</w:t>
            </w:r>
            <w:r>
              <w:rPr>
                <w:rFonts w:cs="Arial"/>
                <w:i/>
                <w:sz w:val="18"/>
                <w:szCs w:val="18"/>
                <w:lang w:val="en-GB"/>
              </w:rPr>
              <w:t xml:space="preserve"> </w:t>
            </w:r>
          </w:p>
          <w:tbl>
            <w:tblPr>
              <w:tblW w:w="3240" w:type="dxa"/>
              <w:tblLook w:val="04A0" w:firstRow="1" w:lastRow="0" w:firstColumn="1" w:lastColumn="0" w:noHBand="0" w:noVBand="1"/>
            </w:tblPr>
            <w:tblGrid>
              <w:gridCol w:w="977"/>
              <w:gridCol w:w="2263"/>
            </w:tblGrid>
            <w:tr w:rsidR="003F5994" w14:paraId="3C146838" w14:textId="77777777" w:rsidTr="003F5994">
              <w:trPr>
                <w:trHeight w:val="300"/>
              </w:trPr>
              <w:tc>
                <w:tcPr>
                  <w:tcW w:w="976" w:type="dxa"/>
                  <w:tcBorders>
                    <w:top w:val="nil"/>
                    <w:left w:val="nil"/>
                    <w:bottom w:val="single" w:sz="4" w:space="0" w:color="auto"/>
                    <w:right w:val="nil"/>
                  </w:tcBorders>
                  <w:shd w:val="clear" w:color="auto" w:fill="92D050"/>
                  <w:noWrap/>
                  <w:hideMark/>
                </w:tcPr>
                <w:p w14:paraId="3161B72A" w14:textId="77777777" w:rsidR="003F5994" w:rsidRDefault="003F5994" w:rsidP="003F5994">
                  <w:pPr>
                    <w:spacing w:after="0" w:line="240" w:lineRule="auto"/>
                    <w:jc w:val="center"/>
                    <w:rPr>
                      <w:rFonts w:cs="Arial"/>
                      <w:b/>
                      <w:color w:val="000000"/>
                      <w:u w:val="single"/>
                      <w:lang w:val="en-GB" w:eastAsia="fr-BE"/>
                    </w:rPr>
                  </w:pPr>
                  <w:r>
                    <w:rPr>
                      <w:rFonts w:cs="Arial"/>
                      <w:b/>
                      <w:color w:val="000000"/>
                      <w:u w:val="single"/>
                      <w:lang w:val="en-GB" w:eastAsia="fr-BE"/>
                    </w:rPr>
                    <w:t>4</w:t>
                  </w:r>
                </w:p>
              </w:tc>
              <w:tc>
                <w:tcPr>
                  <w:tcW w:w="2262" w:type="dxa"/>
                  <w:tcBorders>
                    <w:top w:val="nil"/>
                    <w:left w:val="nil"/>
                    <w:bottom w:val="single" w:sz="4" w:space="0" w:color="auto"/>
                    <w:right w:val="nil"/>
                  </w:tcBorders>
                  <w:shd w:val="clear" w:color="auto" w:fill="92D050"/>
                  <w:hideMark/>
                </w:tcPr>
                <w:p w14:paraId="0CBCA50C" w14:textId="77777777" w:rsidR="003F5994" w:rsidRDefault="003F5994" w:rsidP="003F5994">
                  <w:pPr>
                    <w:spacing w:after="0" w:line="240" w:lineRule="auto"/>
                    <w:jc w:val="right"/>
                    <w:rPr>
                      <w:rFonts w:cs="Arial"/>
                      <w:b/>
                      <w:color w:val="000000"/>
                      <w:u w:val="single"/>
                      <w:lang w:val="en-GB" w:eastAsia="fr-BE"/>
                    </w:rPr>
                  </w:pPr>
                  <w:r>
                    <w:rPr>
                      <w:b/>
                      <w:u w:val="single"/>
                      <w:lang w:val="en-GB"/>
                    </w:rPr>
                    <w:t>€ 50.</w:t>
                  </w:r>
                  <w:r>
                    <w:rPr>
                      <w:rFonts w:cs="Arial"/>
                      <w:b/>
                      <w:color w:val="000000"/>
                      <w:u w:val="single"/>
                      <w:lang w:val="en-GB" w:eastAsia="fr-BE"/>
                    </w:rPr>
                    <w:t>000 - 200.000</w:t>
                  </w:r>
                </w:p>
              </w:tc>
            </w:tr>
          </w:tbl>
          <w:p w14:paraId="50D27F40" w14:textId="77777777" w:rsidR="003F5994" w:rsidRPr="002605F8" w:rsidRDefault="003F5994" w:rsidP="003F5994">
            <w:pPr>
              <w:spacing w:line="240" w:lineRule="auto"/>
              <w:rPr>
                <w:rFonts w:cs="Arial"/>
                <w:i/>
                <w:sz w:val="18"/>
                <w:szCs w:val="18"/>
                <w:lang w:val="en-GB"/>
              </w:rPr>
            </w:pPr>
          </w:p>
        </w:tc>
      </w:tr>
    </w:tbl>
    <w:p w14:paraId="654DE4CB" w14:textId="77777777" w:rsidR="003F5994" w:rsidRDefault="003F5994" w:rsidP="003F5994">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666"/>
      </w:tblGrid>
      <w:tr w:rsidR="003F5994" w:rsidRPr="00AD682A" w14:paraId="7B5F7EC6" w14:textId="77777777" w:rsidTr="00FB0664">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1F497D" w:themeFill="text2"/>
          </w:tcPr>
          <w:p w14:paraId="784F2532" w14:textId="77777777" w:rsidR="003F5994" w:rsidRPr="00AD682A" w:rsidRDefault="003F5994" w:rsidP="003F5994">
            <w:pPr>
              <w:rPr>
                <w:b w:val="0"/>
                <w:color w:val="FFFFFF" w:themeColor="background1"/>
                <w:sz w:val="18"/>
                <w:szCs w:val="18"/>
              </w:rPr>
            </w:pPr>
            <w:r w:rsidRPr="00AD682A">
              <w:rPr>
                <w:color w:val="FFFFFF" w:themeColor="background1"/>
                <w:sz w:val="18"/>
                <w:szCs w:val="18"/>
              </w:rPr>
              <w:t>PART II</w:t>
            </w:r>
          </w:p>
        </w:tc>
        <w:tc>
          <w:tcPr>
            <w:tcW w:w="7667" w:type="dxa"/>
            <w:shd w:val="clear" w:color="auto" w:fill="1F497D" w:themeFill="text2"/>
          </w:tcPr>
          <w:p w14:paraId="0F52ED1F" w14:textId="77777777" w:rsidR="003F5994" w:rsidRPr="00AD682A" w:rsidRDefault="003F5994" w:rsidP="003F5994">
            <w:pPr>
              <w:rPr>
                <w:b w:val="0"/>
                <w:i/>
                <w:color w:val="FFFFFF" w:themeColor="background1"/>
                <w:sz w:val="18"/>
                <w:szCs w:val="18"/>
              </w:rPr>
            </w:pPr>
            <w:r w:rsidRPr="00AD682A">
              <w:rPr>
                <w:i/>
                <w:color w:val="FFFFFF" w:themeColor="background1"/>
                <w:sz w:val="18"/>
                <w:szCs w:val="18"/>
              </w:rPr>
              <w:t>Benefit assessment</w:t>
            </w:r>
          </w:p>
        </w:tc>
      </w:tr>
      <w:tr w:rsidR="003F5994" w:rsidRPr="00AD682A" w14:paraId="0F759735" w14:textId="77777777" w:rsidTr="003F5994">
        <w:trPr>
          <w:trHeight w:val="2253"/>
        </w:trPr>
        <w:tc>
          <w:tcPr>
            <w:tcW w:w="2268" w:type="dxa"/>
            <w:shd w:val="clear" w:color="auto" w:fill="auto"/>
          </w:tcPr>
          <w:p w14:paraId="198F5AD5" w14:textId="77777777" w:rsidR="003F5994" w:rsidRPr="00AD682A" w:rsidRDefault="003F5994" w:rsidP="003F5994">
            <w:pPr>
              <w:rPr>
                <w:b/>
                <w:sz w:val="18"/>
                <w:szCs w:val="18"/>
              </w:rPr>
            </w:pPr>
            <w:r w:rsidRPr="00AD682A">
              <w:rPr>
                <w:b/>
                <w:sz w:val="18"/>
                <w:szCs w:val="18"/>
              </w:rPr>
              <w:t>Scoring</w:t>
            </w:r>
          </w:p>
        </w:tc>
        <w:tc>
          <w:tcPr>
            <w:tcW w:w="7667" w:type="dxa"/>
            <w:shd w:val="clear" w:color="auto" w:fill="auto"/>
          </w:tcPr>
          <w:p w14:paraId="2B9C5C3F" w14:textId="77777777" w:rsidR="003F5994" w:rsidRPr="00AD682A" w:rsidRDefault="003F5994" w:rsidP="003F5994">
            <w:pPr>
              <w:rPr>
                <w:b/>
                <w:sz w:val="18"/>
                <w:szCs w:val="18"/>
              </w:rPr>
            </w:pPr>
          </w:p>
          <w:tbl>
            <w:tblPr>
              <w:tblW w:w="8440" w:type="dxa"/>
              <w:tblLook w:val="04A0" w:firstRow="1" w:lastRow="0" w:firstColumn="1" w:lastColumn="0" w:noHBand="0" w:noVBand="1"/>
            </w:tblPr>
            <w:tblGrid>
              <w:gridCol w:w="2872"/>
              <w:gridCol w:w="1373"/>
              <w:gridCol w:w="1361"/>
              <w:gridCol w:w="1587"/>
              <w:gridCol w:w="1247"/>
            </w:tblGrid>
            <w:tr w:rsidR="003F5994" w:rsidRPr="00F26902" w14:paraId="1027B31E" w14:textId="77777777" w:rsidTr="003F5994">
              <w:trPr>
                <w:trHeight w:val="624"/>
                <w:tblHeader/>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4274598E"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14:paraId="049C7D9F"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361" w:type="dxa"/>
                  <w:tcBorders>
                    <w:top w:val="single" w:sz="4" w:space="0" w:color="auto"/>
                    <w:left w:val="nil"/>
                    <w:bottom w:val="single" w:sz="4" w:space="0" w:color="auto"/>
                    <w:right w:val="single" w:sz="4" w:space="0" w:color="auto"/>
                  </w:tcBorders>
                  <w:shd w:val="clear" w:color="auto" w:fill="D8D8D8"/>
                  <w:hideMark/>
                </w:tcPr>
                <w:p w14:paraId="028BF8DC"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Benefits over the </w:t>
                  </w:r>
                  <w:proofErr w:type="spellStart"/>
                  <w:r>
                    <w:rPr>
                      <w:rFonts w:eastAsia="Times New Roman" w:cs="Arial"/>
                      <w:b/>
                      <w:bCs/>
                      <w:color w:val="000000"/>
                      <w:sz w:val="18"/>
                      <w:szCs w:val="20"/>
                      <w:lang w:val="en-GB"/>
                    </w:rPr>
                    <w:t>analyzed</w:t>
                  </w:r>
                  <w:proofErr w:type="spellEnd"/>
                  <w:r>
                    <w:rPr>
                      <w:rFonts w:eastAsia="Times New Roman" w:cs="Arial"/>
                      <w:b/>
                      <w:bCs/>
                      <w:color w:val="000000"/>
                      <w:sz w:val="18"/>
                      <w:szCs w:val="20"/>
                      <w:lang w:val="en-GB"/>
                    </w:rPr>
                    <w:t xml:space="preserve"> period (monetary if possible) (1 low 3 medium 5 high)</w:t>
                  </w:r>
                </w:p>
              </w:tc>
              <w:tc>
                <w:tcPr>
                  <w:tcW w:w="1587" w:type="dxa"/>
                  <w:tcBorders>
                    <w:top w:val="single" w:sz="4" w:space="0" w:color="auto"/>
                    <w:left w:val="nil"/>
                    <w:bottom w:val="single" w:sz="4" w:space="0" w:color="auto"/>
                    <w:right w:val="single" w:sz="4" w:space="0" w:color="auto"/>
                  </w:tcBorders>
                  <w:shd w:val="clear" w:color="auto" w:fill="D8D8D8"/>
                  <w:hideMark/>
                </w:tcPr>
                <w:p w14:paraId="4ED6B6F5"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247" w:type="dxa"/>
                  <w:tcBorders>
                    <w:top w:val="single" w:sz="4" w:space="0" w:color="auto"/>
                    <w:left w:val="nil"/>
                    <w:bottom w:val="single" w:sz="4" w:space="0" w:color="auto"/>
                    <w:right w:val="single" w:sz="4" w:space="0" w:color="auto"/>
                  </w:tcBorders>
                  <w:shd w:val="clear" w:color="auto" w:fill="D8D8D8"/>
                  <w:hideMark/>
                </w:tcPr>
                <w:p w14:paraId="1E35C733" w14:textId="77777777" w:rsidR="003F5994" w:rsidRDefault="003F5994" w:rsidP="003F5994">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3F5994" w14:paraId="0856D992" w14:textId="77777777" w:rsidTr="003F5994">
              <w:trPr>
                <w:trHeight w:val="276"/>
              </w:trPr>
              <w:tc>
                <w:tcPr>
                  <w:tcW w:w="2872" w:type="dxa"/>
                  <w:tcBorders>
                    <w:top w:val="single" w:sz="4" w:space="0" w:color="auto"/>
                    <w:left w:val="single" w:sz="4" w:space="0" w:color="auto"/>
                    <w:bottom w:val="single" w:sz="4" w:space="0" w:color="auto"/>
                    <w:right w:val="single" w:sz="4" w:space="0" w:color="auto"/>
                  </w:tcBorders>
                  <w:hideMark/>
                </w:tcPr>
                <w:p w14:paraId="5E0F333B" w14:textId="77777777" w:rsidR="003F5994" w:rsidRDefault="003F5994" w:rsidP="003F5994">
                  <w:pPr>
                    <w:spacing w:before="0" w:after="0" w:line="240" w:lineRule="auto"/>
                    <w:rPr>
                      <w:b/>
                      <w:color w:val="000000"/>
                      <w:sz w:val="18"/>
                      <w:lang w:val="en-GB"/>
                    </w:rPr>
                  </w:pPr>
                  <w:r>
                    <w:rPr>
                      <w:b/>
                      <w:color w:val="000000"/>
                      <w:sz w:val="18"/>
                      <w:lang w:val="en-GB"/>
                    </w:rPr>
                    <w:t>Control within MPAs</w:t>
                  </w:r>
                </w:p>
                <w:p w14:paraId="082D3428"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seabed</w:t>
                  </w:r>
                </w:p>
                <w:p w14:paraId="49368E37"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Improved fish stocks </w:t>
                  </w:r>
                </w:p>
                <w:p w14:paraId="4CFAA9D9"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living conditions for mammals</w:t>
                  </w:r>
                </w:p>
                <w:p w14:paraId="4752C9D1"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recreational value</w:t>
                  </w:r>
                  <w:r>
                    <w:rPr>
                      <w:rStyle w:val="Voetnootmarkering"/>
                      <w:rFonts w:eastAsia="Times New Roman"/>
                      <w:color w:val="000000"/>
                      <w:szCs w:val="20"/>
                      <w:lang w:val="en-GB"/>
                    </w:rPr>
                    <w:footnoteReference w:id="6"/>
                  </w:r>
                  <w:r>
                    <w:rPr>
                      <w:rFonts w:eastAsia="Times New Roman" w:cs="Arial"/>
                      <w:color w:val="000000"/>
                      <w:sz w:val="18"/>
                      <w:szCs w:val="20"/>
                      <w:lang w:val="en-GB"/>
                    </w:rPr>
                    <w:t xml:space="preserve"> </w:t>
                  </w:r>
                </w:p>
              </w:tc>
              <w:tc>
                <w:tcPr>
                  <w:tcW w:w="1373" w:type="dxa"/>
                  <w:tcBorders>
                    <w:top w:val="single" w:sz="4" w:space="0" w:color="auto"/>
                    <w:left w:val="single" w:sz="4" w:space="0" w:color="auto"/>
                    <w:bottom w:val="single" w:sz="4" w:space="0" w:color="auto"/>
                    <w:right w:val="single" w:sz="4" w:space="0" w:color="auto"/>
                  </w:tcBorders>
                  <w:hideMark/>
                </w:tcPr>
                <w:p w14:paraId="4E15248D"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5</w:t>
                  </w:r>
                </w:p>
              </w:tc>
              <w:tc>
                <w:tcPr>
                  <w:tcW w:w="1361" w:type="dxa"/>
                  <w:tcBorders>
                    <w:top w:val="nil"/>
                    <w:left w:val="nil"/>
                    <w:bottom w:val="single" w:sz="4" w:space="0" w:color="auto"/>
                    <w:right w:val="single" w:sz="4" w:space="0" w:color="auto"/>
                  </w:tcBorders>
                  <w:hideMark/>
                </w:tcPr>
                <w:p w14:paraId="1C2815F5"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5</w:t>
                  </w:r>
                </w:p>
              </w:tc>
              <w:tc>
                <w:tcPr>
                  <w:tcW w:w="1587" w:type="dxa"/>
                  <w:tcBorders>
                    <w:top w:val="nil"/>
                    <w:left w:val="nil"/>
                    <w:bottom w:val="single" w:sz="4" w:space="0" w:color="auto"/>
                    <w:right w:val="single" w:sz="4" w:space="0" w:color="auto"/>
                  </w:tcBorders>
                  <w:hideMark/>
                </w:tcPr>
                <w:p w14:paraId="48DF1E96" w14:textId="77777777" w:rsidR="003F5994" w:rsidRDefault="003F5994" w:rsidP="003F5994">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marine environment In general the marine flora and fauna will benefit from regulated MPA’s</w:t>
                  </w:r>
                </w:p>
              </w:tc>
              <w:tc>
                <w:tcPr>
                  <w:tcW w:w="1247" w:type="dxa"/>
                  <w:tcBorders>
                    <w:top w:val="nil"/>
                    <w:left w:val="nil"/>
                    <w:bottom w:val="single" w:sz="4" w:space="0" w:color="auto"/>
                    <w:right w:val="single" w:sz="4" w:space="0" w:color="auto"/>
                  </w:tcBorders>
                  <w:hideMark/>
                </w:tcPr>
                <w:p w14:paraId="32A53E61" w14:textId="77777777" w:rsidR="003F5994" w:rsidRDefault="003F5994" w:rsidP="003F5994">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5</w:t>
                  </w:r>
                </w:p>
              </w:tc>
            </w:tr>
          </w:tbl>
          <w:p w14:paraId="4CBB2481" w14:textId="77777777" w:rsidR="003F5994" w:rsidRDefault="003F5994" w:rsidP="003F5994">
            <w:pPr>
              <w:rPr>
                <w:b/>
                <w:sz w:val="18"/>
                <w:szCs w:val="18"/>
              </w:rPr>
            </w:pPr>
          </w:p>
          <w:p w14:paraId="288B9F93" w14:textId="77777777" w:rsidR="003F5994" w:rsidRPr="00AD682A" w:rsidRDefault="003F5994" w:rsidP="003F5994">
            <w:pPr>
              <w:rPr>
                <w:b/>
                <w:sz w:val="18"/>
                <w:szCs w:val="18"/>
              </w:rPr>
            </w:pPr>
          </w:p>
        </w:tc>
      </w:tr>
    </w:tbl>
    <w:p w14:paraId="2D3686B3" w14:textId="77777777" w:rsidR="003F5994" w:rsidRPr="005106D3" w:rsidRDefault="003F5994" w:rsidP="003F5994">
      <w:pPr>
        <w:pStyle w:val="ARCADISStandaard"/>
        <w:rPr>
          <w:lang w:val="en-US"/>
        </w:rPr>
      </w:pPr>
    </w:p>
    <w:p w14:paraId="66BF3E06" w14:textId="77777777" w:rsidR="00082759" w:rsidRDefault="00082759">
      <w:pPr>
        <w:spacing w:before="0" w:after="200" w:line="276" w:lineRule="auto"/>
        <w:rPr>
          <w:rFonts w:cs="Arial"/>
          <w:b/>
          <w:bCs/>
          <w:iCs/>
          <w:color w:val="0079A2"/>
          <w:sz w:val="24"/>
          <w:szCs w:val="28"/>
          <w:lang w:val="en-GB"/>
        </w:rPr>
      </w:pPr>
      <w:r>
        <w:rPr>
          <w:lang w:val="en-GB"/>
        </w:rPr>
        <w:br w:type="page"/>
      </w:r>
    </w:p>
    <w:p w14:paraId="685AAB1F" w14:textId="77777777" w:rsidR="00AC6BB1" w:rsidRDefault="00AC6BB1" w:rsidP="00AC6BB1">
      <w:pPr>
        <w:pStyle w:val="Kop2"/>
        <w:rPr>
          <w:lang w:val="en-GB"/>
        </w:rPr>
      </w:pPr>
      <w:r w:rsidRPr="005636D6">
        <w:rPr>
          <w:lang w:val="en-GB"/>
        </w:rPr>
        <w:lastRenderedPageBreak/>
        <w:t xml:space="preserve">Measure </w:t>
      </w:r>
      <w:r>
        <w:rPr>
          <w:lang w:val="en-GB"/>
        </w:rPr>
        <w:t>16</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AC6BB1" w14:paraId="6D3515C3" w14:textId="77777777" w:rsidTr="004F3D1E">
        <w:trPr>
          <w:cnfStyle w:val="100000000000" w:firstRow="1" w:lastRow="0" w:firstColumn="0" w:lastColumn="0" w:oddVBand="0" w:evenVBand="0" w:oddHBand="0" w:evenHBand="0" w:firstRowFirstColumn="0" w:firstRowLastColumn="0" w:lastRowFirstColumn="0" w:lastRowLastColumn="0"/>
          <w:tblHeader/>
        </w:trPr>
        <w:tc>
          <w:tcPr>
            <w:tcW w:w="1959"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7963A7D7" w14:textId="77777777" w:rsidR="00AC6BB1" w:rsidRDefault="00AC6BB1" w:rsidP="004F3D1E">
            <w:pPr>
              <w:rPr>
                <w:szCs w:val="18"/>
                <w:lang w:val="en-GB"/>
              </w:rPr>
            </w:pPr>
            <w:r>
              <w:rPr>
                <w:szCs w:val="18"/>
                <w:lang w:val="en-GB"/>
              </w:rPr>
              <w:t xml:space="preserve">MEASURE </w:t>
            </w:r>
          </w:p>
        </w:tc>
        <w:tc>
          <w:tcPr>
            <w:tcW w:w="549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7F2ACC4D" w14:textId="77777777" w:rsidR="00AC6BB1" w:rsidRDefault="00AC6BB1" w:rsidP="004F3D1E">
            <w:pPr>
              <w:rPr>
                <w:b w:val="0"/>
                <w:i/>
                <w:szCs w:val="18"/>
                <w:lang w:val="en-GB"/>
              </w:rPr>
            </w:pPr>
            <w:r w:rsidRPr="00BC7486">
              <w:rPr>
                <w:b w:val="0"/>
                <w:i/>
                <w:szCs w:val="18"/>
                <w:lang w:val="en-GB"/>
              </w:rPr>
              <w:t>Setting up of a common action plan for early detection and mitigation and impact assessment of non-indigenous species.</w:t>
            </w:r>
          </w:p>
        </w:tc>
        <w:tc>
          <w:tcPr>
            <w:tcW w:w="24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27ECA713" w14:textId="77777777" w:rsidR="00AC6BB1" w:rsidRDefault="00AC6BB1" w:rsidP="004F3D1E">
            <w:pPr>
              <w:rPr>
                <w:i/>
                <w:szCs w:val="18"/>
                <w:lang w:val="en-GB"/>
              </w:rPr>
            </w:pPr>
            <w:r>
              <w:rPr>
                <w:i/>
                <w:szCs w:val="18"/>
                <w:lang w:val="en-GB"/>
              </w:rPr>
              <w:t>Code:</w:t>
            </w:r>
          </w:p>
          <w:p w14:paraId="3CD25C8B" w14:textId="77777777" w:rsidR="00AC6BB1" w:rsidRDefault="00AC6BB1" w:rsidP="004F3D1E">
            <w:pPr>
              <w:rPr>
                <w:i/>
                <w:szCs w:val="18"/>
                <w:lang w:val="en-GB"/>
              </w:rPr>
            </w:pPr>
            <w:r>
              <w:rPr>
                <w:i/>
                <w:szCs w:val="18"/>
                <w:lang w:val="en-GB"/>
              </w:rPr>
              <w:t>MSFD reporting code</w:t>
            </w:r>
          </w:p>
        </w:tc>
      </w:tr>
      <w:tr w:rsidR="00AC6BB1" w:rsidRPr="00F26902" w14:paraId="64C58897" w14:textId="77777777" w:rsidTr="004F3D1E">
        <w:tc>
          <w:tcPr>
            <w:tcW w:w="1959" w:type="dxa"/>
            <w:tcBorders>
              <w:top w:val="single" w:sz="4" w:space="0" w:color="auto"/>
              <w:left w:val="single" w:sz="4" w:space="0" w:color="auto"/>
              <w:bottom w:val="single" w:sz="4" w:space="0" w:color="auto"/>
              <w:right w:val="single" w:sz="4" w:space="0" w:color="auto"/>
            </w:tcBorders>
            <w:shd w:val="clear" w:color="auto" w:fill="1F497D" w:themeFill="text2"/>
          </w:tcPr>
          <w:p w14:paraId="2890CECE" w14:textId="77777777" w:rsidR="00AC6BB1" w:rsidRDefault="00AC6BB1" w:rsidP="004F3D1E">
            <w:pPr>
              <w:rPr>
                <w:sz w:val="18"/>
                <w:szCs w:val="18"/>
                <w:lang w:val="en-GB"/>
              </w:rPr>
            </w:pPr>
          </w:p>
        </w:tc>
        <w:tc>
          <w:tcPr>
            <w:tcW w:w="549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565A7D24" w14:textId="77777777" w:rsidR="00AC6BB1" w:rsidRDefault="00AC6BB1" w:rsidP="004F3D1E">
            <w:pPr>
              <w:rPr>
                <w:i/>
                <w:color w:val="FFFFFF" w:themeColor="background1"/>
                <w:szCs w:val="18"/>
                <w:lang w:val="en-GB"/>
              </w:rPr>
            </w:pPr>
            <w:r>
              <w:rPr>
                <w:i/>
                <w:color w:val="FFFFFF" w:themeColor="background1"/>
                <w:szCs w:val="18"/>
                <w:lang w:val="en-GB"/>
              </w:rPr>
              <w:t>Management area: Black Sea</w:t>
            </w:r>
          </w:p>
          <w:p w14:paraId="687FB2C8" w14:textId="77777777" w:rsidR="00AC6BB1" w:rsidRDefault="00AC6BB1" w:rsidP="004F3D1E">
            <w:pPr>
              <w:rPr>
                <w:i/>
                <w:color w:val="FFFFFF" w:themeColor="background1"/>
                <w:szCs w:val="18"/>
                <w:lang w:val="en-GB"/>
              </w:rPr>
            </w:pPr>
            <w:r>
              <w:rPr>
                <w:i/>
                <w:color w:val="FFFFFF" w:themeColor="background1"/>
                <w:szCs w:val="18"/>
                <w:lang w:val="en-GB"/>
              </w:rPr>
              <w:t>Any other codes:</w:t>
            </w:r>
          </w:p>
        </w:tc>
        <w:tc>
          <w:tcPr>
            <w:tcW w:w="24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5FA814B" w14:textId="77777777" w:rsidR="00AC6BB1" w:rsidRDefault="00AC6BB1" w:rsidP="004F3D1E">
            <w:pPr>
              <w:rPr>
                <w:i/>
                <w:color w:val="FFFFFF" w:themeColor="background1"/>
                <w:szCs w:val="18"/>
                <w:lang w:val="en-GB"/>
              </w:rPr>
            </w:pPr>
            <w:r>
              <w:rPr>
                <w:i/>
                <w:color w:val="FFFFFF" w:themeColor="background1"/>
                <w:szCs w:val="18"/>
                <w:lang w:val="en-GB"/>
              </w:rPr>
              <w:t>N° of measure:</w:t>
            </w:r>
          </w:p>
          <w:p w14:paraId="763EDD87" w14:textId="77777777" w:rsidR="00AC6BB1" w:rsidRDefault="00AC6BB1" w:rsidP="004F3D1E">
            <w:pPr>
              <w:rPr>
                <w:i/>
                <w:color w:val="FFFFFF" w:themeColor="background1"/>
                <w:szCs w:val="18"/>
                <w:lang w:val="en-GB"/>
              </w:rPr>
            </w:pPr>
            <w:r>
              <w:rPr>
                <w:i/>
                <w:color w:val="FFFFFF" w:themeColor="background1"/>
                <w:szCs w:val="18"/>
                <w:lang w:val="en-GB"/>
              </w:rPr>
              <w:t>16</w:t>
            </w:r>
          </w:p>
        </w:tc>
      </w:tr>
      <w:tr w:rsidR="00AC6BB1" w14:paraId="70E7BABC" w14:textId="77777777" w:rsidTr="004F3D1E">
        <w:tc>
          <w:tcPr>
            <w:tcW w:w="19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915EF23" w14:textId="77777777" w:rsidR="00AC6BB1" w:rsidRDefault="00AC6BB1" w:rsidP="004F3D1E">
            <w:pPr>
              <w:rPr>
                <w:b/>
                <w:color w:val="FFFFFF" w:themeColor="background1"/>
                <w:szCs w:val="18"/>
                <w:lang w:val="en-GB"/>
              </w:rPr>
            </w:pPr>
            <w:r>
              <w:rPr>
                <w:b/>
                <w:color w:val="FFFFFF" w:themeColor="background1"/>
                <w:szCs w:val="18"/>
                <w:lang w:val="en-GB"/>
              </w:rPr>
              <w:t>PART I</w:t>
            </w:r>
          </w:p>
        </w:tc>
        <w:tc>
          <w:tcPr>
            <w:tcW w:w="549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983C2DF" w14:textId="77777777" w:rsidR="00AC6BB1" w:rsidRDefault="00AC6BB1" w:rsidP="004F3D1E">
            <w:pPr>
              <w:rPr>
                <w:b/>
                <w:color w:val="FFFFFF" w:themeColor="background1"/>
                <w:szCs w:val="18"/>
                <w:lang w:val="en-GB"/>
              </w:rPr>
            </w:pPr>
            <w:r>
              <w:rPr>
                <w:b/>
                <w:color w:val="FFFFFF" w:themeColor="background1"/>
                <w:szCs w:val="18"/>
                <w:lang w:val="en-GB"/>
              </w:rPr>
              <w:t>Detailed cost assessment</w:t>
            </w:r>
          </w:p>
        </w:tc>
        <w:tc>
          <w:tcPr>
            <w:tcW w:w="2480" w:type="dxa"/>
            <w:tcBorders>
              <w:top w:val="single" w:sz="4" w:space="0" w:color="auto"/>
              <w:left w:val="single" w:sz="4" w:space="0" w:color="auto"/>
              <w:bottom w:val="single" w:sz="4" w:space="0" w:color="auto"/>
              <w:right w:val="single" w:sz="4" w:space="0" w:color="auto"/>
            </w:tcBorders>
            <w:shd w:val="clear" w:color="auto" w:fill="4F81BD" w:themeFill="accent1"/>
          </w:tcPr>
          <w:p w14:paraId="3ED79E7B" w14:textId="77777777" w:rsidR="00AC6BB1" w:rsidRDefault="00AC6BB1" w:rsidP="004F3D1E">
            <w:pPr>
              <w:rPr>
                <w:b/>
                <w:color w:val="FFFFFF" w:themeColor="background1"/>
                <w:sz w:val="18"/>
                <w:szCs w:val="18"/>
                <w:lang w:val="en-GB"/>
              </w:rPr>
            </w:pPr>
          </w:p>
        </w:tc>
      </w:tr>
      <w:tr w:rsidR="00AC6BB1" w:rsidRPr="00F26902" w14:paraId="4F213F22" w14:textId="77777777" w:rsidTr="004F3D1E">
        <w:tc>
          <w:tcPr>
            <w:tcW w:w="1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F3A746" w14:textId="77777777" w:rsidR="00AC6BB1" w:rsidRDefault="00AC6BB1" w:rsidP="004F3D1E">
            <w:pPr>
              <w:rPr>
                <w:b/>
                <w:szCs w:val="18"/>
                <w:lang w:val="en-GB"/>
              </w:rPr>
            </w:pPr>
            <w:r>
              <w:rPr>
                <w:b/>
                <w:szCs w:val="18"/>
                <w:lang w:val="en-GB"/>
              </w:rPr>
              <w:t>Operational actions</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64EE57" w14:textId="77777777" w:rsidR="00AC6BB1" w:rsidRPr="00BC7486" w:rsidRDefault="00AC6BB1" w:rsidP="004F3D1E">
            <w:pPr>
              <w:pStyle w:val="Lijstalinea"/>
              <w:numPr>
                <w:ilvl w:val="0"/>
                <w:numId w:val="33"/>
              </w:numPr>
              <w:spacing w:after="0" w:line="240" w:lineRule="auto"/>
              <w:rPr>
                <w:rFonts w:cs="Arial"/>
                <w:lang w:val="en-GB"/>
              </w:rPr>
            </w:pPr>
            <w:r w:rsidRPr="00BC7486">
              <w:rPr>
                <w:rFonts w:cs="Arial"/>
                <w:lang w:val="en-GB"/>
              </w:rPr>
              <w:t>Additional staff + training</w:t>
            </w:r>
          </w:p>
          <w:p w14:paraId="45184524" w14:textId="77777777" w:rsidR="00AC6BB1" w:rsidRPr="00BC7486" w:rsidRDefault="00AC6BB1" w:rsidP="004F3D1E">
            <w:pPr>
              <w:pStyle w:val="Lijstalinea"/>
              <w:numPr>
                <w:ilvl w:val="0"/>
                <w:numId w:val="33"/>
              </w:numPr>
              <w:spacing w:after="0" w:line="240" w:lineRule="auto"/>
              <w:rPr>
                <w:i/>
                <w:szCs w:val="18"/>
                <w:lang w:val="en-GB"/>
              </w:rPr>
            </w:pPr>
            <w:r>
              <w:rPr>
                <w:i/>
                <w:szCs w:val="18"/>
                <w:lang w:val="en-GB"/>
              </w:rPr>
              <w:t>Operational costs</w:t>
            </w:r>
          </w:p>
        </w:tc>
      </w:tr>
      <w:tr w:rsidR="00AC6BB1" w:rsidRPr="00F26902" w14:paraId="682E35C5" w14:textId="77777777" w:rsidTr="004F3D1E">
        <w:tc>
          <w:tcPr>
            <w:tcW w:w="1959" w:type="dxa"/>
            <w:tcBorders>
              <w:top w:val="single" w:sz="4" w:space="0" w:color="auto"/>
              <w:left w:val="single" w:sz="4" w:space="0" w:color="auto"/>
              <w:bottom w:val="single" w:sz="4" w:space="0" w:color="auto"/>
              <w:right w:val="single" w:sz="4" w:space="0" w:color="auto"/>
            </w:tcBorders>
            <w:hideMark/>
          </w:tcPr>
          <w:p w14:paraId="497FD903" w14:textId="77777777" w:rsidR="00AC6BB1" w:rsidRDefault="00AC6BB1" w:rsidP="004F3D1E">
            <w:pPr>
              <w:rPr>
                <w:b/>
                <w:color w:val="4F81BD" w:themeColor="accent1"/>
                <w:szCs w:val="18"/>
                <w:lang w:val="en-GB"/>
              </w:rPr>
            </w:pPr>
            <w:r>
              <w:rPr>
                <w:b/>
                <w:color w:val="4F81BD" w:themeColor="accent1"/>
                <w:szCs w:val="18"/>
                <w:lang w:val="en-GB"/>
              </w:rPr>
              <w:t xml:space="preserve">Assumptions </w:t>
            </w:r>
          </w:p>
        </w:tc>
        <w:tc>
          <w:tcPr>
            <w:tcW w:w="7976" w:type="dxa"/>
            <w:gridSpan w:val="2"/>
            <w:tcBorders>
              <w:top w:val="single" w:sz="4" w:space="0" w:color="auto"/>
              <w:left w:val="single" w:sz="4" w:space="0" w:color="auto"/>
              <w:bottom w:val="single" w:sz="4" w:space="0" w:color="auto"/>
              <w:right w:val="single" w:sz="4" w:space="0" w:color="auto"/>
            </w:tcBorders>
          </w:tcPr>
          <w:p w14:paraId="48B523E0" w14:textId="77777777" w:rsidR="00AC6BB1" w:rsidRDefault="00AC6BB1" w:rsidP="004F3D1E">
            <w:pPr>
              <w:pStyle w:val="Opsommingsymbool0"/>
              <w:numPr>
                <w:ilvl w:val="0"/>
                <w:numId w:val="0"/>
              </w:numPr>
              <w:ind w:left="284"/>
              <w:rPr>
                <w:szCs w:val="18"/>
                <w:lang w:val="en-GB"/>
              </w:rPr>
            </w:pPr>
          </w:p>
        </w:tc>
      </w:tr>
      <w:tr w:rsidR="00AC6BB1" w14:paraId="45D955E8" w14:textId="77777777" w:rsidTr="004F3D1E">
        <w:trPr>
          <w:trHeight w:val="2514"/>
        </w:trPr>
        <w:tc>
          <w:tcPr>
            <w:tcW w:w="1959" w:type="dxa"/>
            <w:tcBorders>
              <w:top w:val="single" w:sz="4" w:space="0" w:color="auto"/>
              <w:left w:val="single" w:sz="4" w:space="0" w:color="auto"/>
              <w:bottom w:val="single" w:sz="4" w:space="0" w:color="auto"/>
              <w:right w:val="single" w:sz="4" w:space="0" w:color="auto"/>
            </w:tcBorders>
            <w:hideMark/>
          </w:tcPr>
          <w:p w14:paraId="4FD1A7E6" w14:textId="77777777" w:rsidR="00AC6BB1" w:rsidRDefault="00AC6BB1" w:rsidP="004F3D1E">
            <w:pPr>
              <w:rPr>
                <w:b/>
                <w:color w:val="4F81BD" w:themeColor="accent1"/>
                <w:szCs w:val="18"/>
                <w:lang w:val="en-GB"/>
              </w:rPr>
            </w:pPr>
            <w:r>
              <w:rPr>
                <w:b/>
                <w:color w:val="4F81BD" w:themeColor="accent1"/>
                <w:szCs w:val="18"/>
                <w:lang w:val="en-GB"/>
              </w:rPr>
              <w:t>Cost components</w:t>
            </w:r>
          </w:p>
        </w:tc>
        <w:tc>
          <w:tcPr>
            <w:tcW w:w="7976" w:type="dxa"/>
            <w:gridSpan w:val="2"/>
            <w:tcBorders>
              <w:top w:val="single" w:sz="4" w:space="0" w:color="auto"/>
              <w:left w:val="single" w:sz="4" w:space="0" w:color="auto"/>
              <w:bottom w:val="single" w:sz="4" w:space="0" w:color="auto"/>
              <w:right w:val="single" w:sz="4" w:space="0" w:color="auto"/>
            </w:tcBorders>
          </w:tcPr>
          <w:p w14:paraId="3922FA85" w14:textId="77777777" w:rsidR="00AC6BB1" w:rsidRDefault="00AC6BB1" w:rsidP="004F3D1E">
            <w:pPr>
              <w:pStyle w:val="Opsommingsymbool0"/>
              <w:rPr>
                <w:lang w:val="en-GB"/>
              </w:rPr>
            </w:pPr>
            <w:r>
              <w:rPr>
                <w:lang w:val="en-GB"/>
              </w:rPr>
              <w:t>Communication costs</w:t>
            </w:r>
          </w:p>
          <w:tbl>
            <w:tblPr>
              <w:tblW w:w="7483" w:type="dxa"/>
              <w:tblLook w:val="04A0" w:firstRow="1" w:lastRow="0" w:firstColumn="1" w:lastColumn="0" w:noHBand="0" w:noVBand="1"/>
            </w:tblPr>
            <w:tblGrid>
              <w:gridCol w:w="3231"/>
              <w:gridCol w:w="1361"/>
              <w:gridCol w:w="1474"/>
              <w:gridCol w:w="1417"/>
            </w:tblGrid>
            <w:tr w:rsidR="00AC6BB1" w:rsidRPr="00F26902" w14:paraId="13C341DA" w14:textId="77777777" w:rsidTr="004F3D1E">
              <w:trPr>
                <w:trHeight w:val="528"/>
              </w:trPr>
              <w:tc>
                <w:tcPr>
                  <w:tcW w:w="3231" w:type="dxa"/>
                  <w:tcBorders>
                    <w:top w:val="single" w:sz="4" w:space="0" w:color="auto"/>
                    <w:left w:val="single" w:sz="4" w:space="0" w:color="auto"/>
                    <w:bottom w:val="single" w:sz="4" w:space="0" w:color="auto"/>
                    <w:right w:val="single" w:sz="4" w:space="0" w:color="auto"/>
                  </w:tcBorders>
                  <w:shd w:val="clear" w:color="auto" w:fill="D8D8D8"/>
                  <w:hideMark/>
                </w:tcPr>
                <w:p w14:paraId="0DF1A39A"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0A1DF1E9"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39D63C81"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6ADBF7ED"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AC6BB1" w14:paraId="4325D57A" w14:textId="77777777" w:rsidTr="004F3D1E">
              <w:trPr>
                <w:trHeight w:val="283"/>
              </w:trPr>
              <w:tc>
                <w:tcPr>
                  <w:tcW w:w="3231" w:type="dxa"/>
                  <w:tcBorders>
                    <w:top w:val="nil"/>
                    <w:left w:val="single" w:sz="4" w:space="0" w:color="auto"/>
                    <w:bottom w:val="single" w:sz="4" w:space="0" w:color="auto"/>
                    <w:right w:val="single" w:sz="4" w:space="0" w:color="auto"/>
                  </w:tcBorders>
                  <w:hideMark/>
                </w:tcPr>
                <w:p w14:paraId="44C1FA53" w14:textId="77777777" w:rsidR="00AC6BB1" w:rsidRPr="00BC7486" w:rsidRDefault="00AC6BB1" w:rsidP="004F3D1E">
                  <w:pPr>
                    <w:spacing w:before="0" w:after="0" w:line="240" w:lineRule="auto"/>
                    <w:rPr>
                      <w:rFonts w:eastAsia="Times New Roman" w:cs="Arial"/>
                      <w:color w:val="000000"/>
                      <w:sz w:val="18"/>
                      <w:szCs w:val="18"/>
                      <w:lang w:val="en-GB"/>
                    </w:rPr>
                  </w:pPr>
                  <w:r w:rsidRPr="00BC7486">
                    <w:rPr>
                      <w:rFonts w:cs="Arial"/>
                      <w:sz w:val="18"/>
                      <w:szCs w:val="18"/>
                      <w:lang w:val="bg-BG"/>
                    </w:rPr>
                    <w:t>Additional staff for control</w:t>
                  </w:r>
                </w:p>
              </w:tc>
              <w:tc>
                <w:tcPr>
                  <w:tcW w:w="1361" w:type="dxa"/>
                  <w:tcBorders>
                    <w:top w:val="nil"/>
                    <w:left w:val="nil"/>
                    <w:bottom w:val="single" w:sz="4" w:space="0" w:color="auto"/>
                    <w:right w:val="single" w:sz="4" w:space="0" w:color="auto"/>
                  </w:tcBorders>
                  <w:shd w:val="clear" w:color="auto" w:fill="D9D9D9" w:themeFill="background1" w:themeFillShade="D9"/>
                  <w:hideMark/>
                </w:tcPr>
                <w:p w14:paraId="60AD097B" w14:textId="77777777" w:rsidR="00AC6BB1" w:rsidRDefault="00AC6BB1" w:rsidP="004F3D1E">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shd w:val="clear" w:color="auto" w:fill="D9D9D9" w:themeFill="background1" w:themeFillShade="D9"/>
                  <w:hideMark/>
                </w:tcPr>
                <w:p w14:paraId="6951B0E3" w14:textId="77777777" w:rsidR="00AC6BB1" w:rsidRDefault="00AC6BB1" w:rsidP="004F3D1E">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7DFBE24E" w14:textId="77777777" w:rsidR="00AC6BB1" w:rsidRDefault="00AC6BB1" w:rsidP="004F3D1E">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96.000</w:t>
                  </w:r>
                </w:p>
              </w:tc>
            </w:tr>
            <w:tr w:rsidR="00AC6BB1" w14:paraId="4CD4CE79" w14:textId="77777777" w:rsidTr="004F3D1E">
              <w:trPr>
                <w:trHeight w:val="283"/>
              </w:trPr>
              <w:tc>
                <w:tcPr>
                  <w:tcW w:w="3231" w:type="dxa"/>
                  <w:tcBorders>
                    <w:top w:val="nil"/>
                    <w:left w:val="single" w:sz="4" w:space="0" w:color="auto"/>
                    <w:bottom w:val="single" w:sz="4" w:space="0" w:color="auto"/>
                    <w:right w:val="single" w:sz="4" w:space="0" w:color="auto"/>
                  </w:tcBorders>
                  <w:hideMark/>
                </w:tcPr>
                <w:p w14:paraId="1D7B8F00" w14:textId="77777777" w:rsidR="00AC6BB1" w:rsidRPr="00BC7486" w:rsidRDefault="00AC6BB1" w:rsidP="004F3D1E">
                  <w:pPr>
                    <w:spacing w:before="0" w:after="0" w:line="240" w:lineRule="auto"/>
                    <w:rPr>
                      <w:rFonts w:eastAsia="Times New Roman" w:cs="Arial"/>
                      <w:color w:val="000000"/>
                      <w:sz w:val="18"/>
                      <w:szCs w:val="18"/>
                      <w:lang w:val="en-GB"/>
                    </w:rPr>
                  </w:pPr>
                  <w:r w:rsidRPr="00BC7486">
                    <w:rPr>
                      <w:rFonts w:eastAsia="Times New Roman" w:cs="Arial"/>
                      <w:color w:val="000000"/>
                      <w:sz w:val="18"/>
                      <w:szCs w:val="18"/>
                      <w:lang w:val="en-GB"/>
                    </w:rPr>
                    <w:t>Training of control staff</w:t>
                  </w:r>
                </w:p>
              </w:tc>
              <w:tc>
                <w:tcPr>
                  <w:tcW w:w="1361" w:type="dxa"/>
                  <w:tcBorders>
                    <w:top w:val="nil"/>
                    <w:left w:val="nil"/>
                    <w:bottom w:val="single" w:sz="4" w:space="0" w:color="auto"/>
                    <w:right w:val="single" w:sz="4" w:space="0" w:color="auto"/>
                  </w:tcBorders>
                  <w:hideMark/>
                </w:tcPr>
                <w:p w14:paraId="2829B922" w14:textId="77777777" w:rsidR="00AC6BB1" w:rsidRDefault="00AC6BB1" w:rsidP="004F3D1E">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74" w:type="dxa"/>
                  <w:tcBorders>
                    <w:top w:val="nil"/>
                    <w:left w:val="nil"/>
                    <w:bottom w:val="single" w:sz="4" w:space="0" w:color="auto"/>
                    <w:right w:val="single" w:sz="4" w:space="0" w:color="auto"/>
                  </w:tcBorders>
                  <w:hideMark/>
                </w:tcPr>
                <w:p w14:paraId="63B027CA" w14:textId="77777777" w:rsidR="00AC6BB1" w:rsidRDefault="00AC6BB1" w:rsidP="004F3D1E">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w:t>
                  </w:r>
                </w:p>
              </w:tc>
              <w:tc>
                <w:tcPr>
                  <w:tcW w:w="1417" w:type="dxa"/>
                  <w:tcBorders>
                    <w:top w:val="nil"/>
                    <w:left w:val="nil"/>
                    <w:bottom w:val="single" w:sz="4" w:space="0" w:color="auto"/>
                    <w:right w:val="single" w:sz="4" w:space="0" w:color="auto"/>
                  </w:tcBorders>
                  <w:hideMark/>
                </w:tcPr>
                <w:p w14:paraId="77F3536F" w14:textId="77777777" w:rsidR="00AC6BB1" w:rsidRDefault="00AC6BB1" w:rsidP="004F3D1E">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2.000</w:t>
                  </w:r>
                </w:p>
              </w:tc>
            </w:tr>
            <w:tr w:rsidR="00AC6BB1" w14:paraId="3419C22E" w14:textId="77777777" w:rsidTr="004F3D1E">
              <w:trPr>
                <w:trHeight w:val="264"/>
              </w:trPr>
              <w:tc>
                <w:tcPr>
                  <w:tcW w:w="3231" w:type="dxa"/>
                  <w:tcBorders>
                    <w:top w:val="nil"/>
                    <w:left w:val="single" w:sz="4" w:space="0" w:color="auto"/>
                    <w:bottom w:val="single" w:sz="4" w:space="0" w:color="auto"/>
                    <w:right w:val="single" w:sz="4" w:space="0" w:color="auto"/>
                  </w:tcBorders>
                  <w:hideMark/>
                </w:tcPr>
                <w:p w14:paraId="1B01C942"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2E929F87"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49FEBA83"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4C45FD78" w14:textId="77777777" w:rsidR="00AC6BB1" w:rsidRDefault="00AC6BB1" w:rsidP="004F3D1E">
                  <w:pPr>
                    <w:spacing w:before="0" w:after="0" w:line="240" w:lineRule="auto"/>
                    <w:jc w:val="right"/>
                    <w:rPr>
                      <w:rFonts w:eastAsia="Times New Roman" w:cs="Arial"/>
                      <w:b/>
                      <w:bCs/>
                      <w:color w:val="000000"/>
                      <w:sz w:val="18"/>
                      <w:szCs w:val="20"/>
                      <w:lang w:val="en-GB"/>
                    </w:rPr>
                  </w:pPr>
                  <w:r>
                    <w:rPr>
                      <w:rFonts w:eastAsia="Times New Roman" w:cs="Arial"/>
                      <w:b/>
                      <w:bCs/>
                      <w:color w:val="000000"/>
                      <w:sz w:val="18"/>
                      <w:szCs w:val="20"/>
                      <w:lang w:val="en-GB"/>
                    </w:rPr>
                    <w:fldChar w:fldCharType="begin"/>
                  </w:r>
                  <w:r>
                    <w:rPr>
                      <w:rFonts w:eastAsia="Times New Roman" w:cs="Arial"/>
                      <w:b/>
                      <w:bCs/>
                      <w:color w:val="000000"/>
                      <w:sz w:val="18"/>
                      <w:szCs w:val="20"/>
                      <w:lang w:val="en-GB"/>
                    </w:rPr>
                    <w:instrText xml:space="preserve"> =SUM(ABOVE) \# "#.##0" </w:instrText>
                  </w:r>
                  <w:r>
                    <w:rPr>
                      <w:rFonts w:eastAsia="Times New Roman" w:cs="Arial"/>
                      <w:b/>
                      <w:bCs/>
                      <w:color w:val="000000"/>
                      <w:sz w:val="18"/>
                      <w:szCs w:val="20"/>
                      <w:lang w:val="en-GB"/>
                    </w:rPr>
                    <w:fldChar w:fldCharType="separate"/>
                  </w:r>
                  <w:r>
                    <w:rPr>
                      <w:rFonts w:eastAsia="Times New Roman" w:cs="Arial"/>
                      <w:b/>
                      <w:bCs/>
                      <w:noProof/>
                      <w:color w:val="000000"/>
                      <w:sz w:val="18"/>
                      <w:szCs w:val="20"/>
                      <w:lang w:val="en-GB"/>
                    </w:rPr>
                    <w:t>98.000</w:t>
                  </w:r>
                  <w:r>
                    <w:rPr>
                      <w:rFonts w:eastAsia="Times New Roman" w:cs="Arial"/>
                      <w:b/>
                      <w:bCs/>
                      <w:color w:val="000000"/>
                      <w:sz w:val="18"/>
                      <w:szCs w:val="20"/>
                      <w:lang w:val="en-GB"/>
                    </w:rPr>
                    <w:fldChar w:fldCharType="end"/>
                  </w:r>
                </w:p>
              </w:tc>
            </w:tr>
          </w:tbl>
          <w:p w14:paraId="5B3B3387" w14:textId="77777777" w:rsidR="00AC6BB1" w:rsidRDefault="00AC6BB1" w:rsidP="004F3D1E">
            <w:pPr>
              <w:pStyle w:val="Opsommingsymbool0"/>
              <w:numPr>
                <w:ilvl w:val="0"/>
                <w:numId w:val="0"/>
              </w:numPr>
              <w:tabs>
                <w:tab w:val="left" w:pos="708"/>
              </w:tabs>
              <w:ind w:left="284"/>
              <w:rPr>
                <w:i/>
                <w:szCs w:val="18"/>
                <w:lang w:val="en-GB"/>
              </w:rPr>
            </w:pPr>
          </w:p>
          <w:p w14:paraId="0934B390" w14:textId="77777777" w:rsidR="00AC6BB1" w:rsidRDefault="00AC6BB1" w:rsidP="004F3D1E">
            <w:pPr>
              <w:pStyle w:val="Opsommingsymbool0"/>
              <w:numPr>
                <w:ilvl w:val="0"/>
                <w:numId w:val="0"/>
              </w:numPr>
              <w:tabs>
                <w:tab w:val="left" w:pos="708"/>
              </w:tabs>
              <w:ind w:left="284"/>
              <w:rPr>
                <w:i/>
                <w:szCs w:val="18"/>
                <w:lang w:val="en-GB"/>
              </w:rPr>
            </w:pPr>
          </w:p>
        </w:tc>
      </w:tr>
      <w:tr w:rsidR="00AC6BB1" w14:paraId="1AC958D0" w14:textId="77777777" w:rsidTr="004F3D1E">
        <w:tc>
          <w:tcPr>
            <w:tcW w:w="1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180C5" w14:textId="77777777" w:rsidR="00AC6BB1" w:rsidRDefault="00AC6BB1" w:rsidP="004F3D1E">
            <w:pPr>
              <w:rPr>
                <w:b/>
                <w:szCs w:val="18"/>
                <w:lang w:val="en-GB"/>
              </w:rPr>
            </w:pPr>
            <w:r>
              <w:rPr>
                <w:b/>
                <w:szCs w:val="18"/>
                <w:lang w:val="en-GB"/>
              </w:rPr>
              <w:t>Operational action 2</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75D717" w14:textId="77777777" w:rsidR="00AC6BB1" w:rsidRDefault="00AC6BB1" w:rsidP="004F3D1E">
            <w:pPr>
              <w:spacing w:line="240" w:lineRule="auto"/>
              <w:rPr>
                <w:i/>
                <w:szCs w:val="18"/>
                <w:lang w:val="en-GB"/>
              </w:rPr>
            </w:pPr>
            <w:r>
              <w:rPr>
                <w:i/>
                <w:szCs w:val="18"/>
                <w:lang w:val="en-GB"/>
              </w:rPr>
              <w:t>Operational costs</w:t>
            </w:r>
          </w:p>
        </w:tc>
      </w:tr>
      <w:tr w:rsidR="00AC6BB1" w:rsidRPr="00F26902" w14:paraId="21B528A6" w14:textId="77777777" w:rsidTr="004F3D1E">
        <w:tc>
          <w:tcPr>
            <w:tcW w:w="1959" w:type="dxa"/>
            <w:tcBorders>
              <w:top w:val="single" w:sz="4" w:space="0" w:color="auto"/>
              <w:left w:val="single" w:sz="4" w:space="0" w:color="auto"/>
              <w:bottom w:val="single" w:sz="4" w:space="0" w:color="auto"/>
              <w:right w:val="single" w:sz="4" w:space="0" w:color="auto"/>
            </w:tcBorders>
            <w:hideMark/>
          </w:tcPr>
          <w:p w14:paraId="3960D3AB" w14:textId="77777777" w:rsidR="00AC6BB1" w:rsidRDefault="00AC6BB1" w:rsidP="004F3D1E">
            <w:pPr>
              <w:rPr>
                <w:b/>
                <w:color w:val="4F81BD" w:themeColor="accent1"/>
                <w:szCs w:val="18"/>
                <w:lang w:val="en-GB"/>
              </w:rPr>
            </w:pPr>
            <w:r>
              <w:rPr>
                <w:b/>
                <w:color w:val="4F81BD" w:themeColor="accent1"/>
                <w:szCs w:val="18"/>
                <w:lang w:val="en-GB"/>
              </w:rPr>
              <w:t xml:space="preserve">Assumptions </w:t>
            </w:r>
          </w:p>
        </w:tc>
        <w:tc>
          <w:tcPr>
            <w:tcW w:w="7976" w:type="dxa"/>
            <w:gridSpan w:val="2"/>
            <w:tcBorders>
              <w:top w:val="single" w:sz="4" w:space="0" w:color="auto"/>
              <w:left w:val="single" w:sz="4" w:space="0" w:color="auto"/>
              <w:bottom w:val="single" w:sz="4" w:space="0" w:color="auto"/>
              <w:right w:val="single" w:sz="4" w:space="0" w:color="auto"/>
            </w:tcBorders>
          </w:tcPr>
          <w:p w14:paraId="52A51220" w14:textId="77777777" w:rsidR="00AC6BB1" w:rsidRDefault="00AC6BB1" w:rsidP="004F3D1E">
            <w:pPr>
              <w:pStyle w:val="Opsommingsymbool0"/>
              <w:numPr>
                <w:ilvl w:val="0"/>
                <w:numId w:val="19"/>
              </w:numPr>
              <w:rPr>
                <w:szCs w:val="18"/>
                <w:lang w:val="en-GB"/>
              </w:rPr>
            </w:pPr>
          </w:p>
        </w:tc>
      </w:tr>
      <w:tr w:rsidR="00AC6BB1" w14:paraId="05493086" w14:textId="77777777" w:rsidTr="004F3D1E">
        <w:trPr>
          <w:trHeight w:val="2708"/>
        </w:trPr>
        <w:tc>
          <w:tcPr>
            <w:tcW w:w="1959" w:type="dxa"/>
            <w:tcBorders>
              <w:top w:val="single" w:sz="4" w:space="0" w:color="auto"/>
              <w:left w:val="single" w:sz="4" w:space="0" w:color="auto"/>
              <w:bottom w:val="single" w:sz="4" w:space="0" w:color="auto"/>
              <w:right w:val="single" w:sz="4" w:space="0" w:color="auto"/>
            </w:tcBorders>
            <w:hideMark/>
          </w:tcPr>
          <w:p w14:paraId="3DE525AC" w14:textId="77777777" w:rsidR="00AC6BB1" w:rsidRDefault="00AC6BB1" w:rsidP="004F3D1E">
            <w:pPr>
              <w:rPr>
                <w:b/>
                <w:color w:val="4F81BD" w:themeColor="accent1"/>
                <w:szCs w:val="18"/>
                <w:lang w:val="en-GB"/>
              </w:rPr>
            </w:pPr>
            <w:r>
              <w:rPr>
                <w:b/>
                <w:color w:val="4F81BD" w:themeColor="accent1"/>
                <w:szCs w:val="18"/>
                <w:lang w:val="en-GB"/>
              </w:rPr>
              <w:t>Cost components</w:t>
            </w:r>
          </w:p>
        </w:tc>
        <w:tc>
          <w:tcPr>
            <w:tcW w:w="7976" w:type="dxa"/>
            <w:gridSpan w:val="2"/>
            <w:tcBorders>
              <w:top w:val="single" w:sz="4" w:space="0" w:color="auto"/>
              <w:left w:val="single" w:sz="4" w:space="0" w:color="auto"/>
              <w:bottom w:val="single" w:sz="4" w:space="0" w:color="auto"/>
              <w:right w:val="single" w:sz="4" w:space="0" w:color="auto"/>
            </w:tcBorders>
          </w:tcPr>
          <w:p w14:paraId="1AE30842" w14:textId="77777777" w:rsidR="00AC6BB1" w:rsidRDefault="00AC6BB1" w:rsidP="004F3D1E">
            <w:pPr>
              <w:pStyle w:val="Opsommingsymbool0"/>
              <w:numPr>
                <w:ilvl w:val="0"/>
                <w:numId w:val="0"/>
              </w:numPr>
              <w:ind w:left="284"/>
              <w:rPr>
                <w:lang w:val="en-GB"/>
              </w:rPr>
            </w:pPr>
          </w:p>
          <w:tbl>
            <w:tblPr>
              <w:tblW w:w="7654" w:type="dxa"/>
              <w:tblLook w:val="04A0" w:firstRow="1" w:lastRow="0" w:firstColumn="1" w:lastColumn="0" w:noHBand="0" w:noVBand="1"/>
            </w:tblPr>
            <w:tblGrid>
              <w:gridCol w:w="3402"/>
              <w:gridCol w:w="1361"/>
              <w:gridCol w:w="1474"/>
              <w:gridCol w:w="1417"/>
            </w:tblGrid>
            <w:tr w:rsidR="00AC6BB1" w:rsidRPr="00F26902" w14:paraId="23606A2C" w14:textId="77777777" w:rsidTr="004F3D1E">
              <w:trPr>
                <w:trHeight w:val="528"/>
              </w:trPr>
              <w:tc>
                <w:tcPr>
                  <w:tcW w:w="3402" w:type="dxa"/>
                  <w:tcBorders>
                    <w:top w:val="single" w:sz="4" w:space="0" w:color="auto"/>
                    <w:left w:val="single" w:sz="4" w:space="0" w:color="auto"/>
                    <w:bottom w:val="single" w:sz="4" w:space="0" w:color="auto"/>
                    <w:right w:val="single" w:sz="4" w:space="0" w:color="auto"/>
                  </w:tcBorders>
                  <w:shd w:val="clear" w:color="auto" w:fill="D8D8D8"/>
                  <w:hideMark/>
                </w:tcPr>
                <w:p w14:paraId="12C09E7A"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Actions required</w:t>
                  </w:r>
                </w:p>
              </w:tc>
              <w:tc>
                <w:tcPr>
                  <w:tcW w:w="1361" w:type="dxa"/>
                  <w:tcBorders>
                    <w:top w:val="single" w:sz="4" w:space="0" w:color="auto"/>
                    <w:left w:val="nil"/>
                    <w:bottom w:val="single" w:sz="4" w:space="0" w:color="auto"/>
                    <w:right w:val="single" w:sz="4" w:space="0" w:color="auto"/>
                  </w:tcBorders>
                  <w:shd w:val="clear" w:color="auto" w:fill="D8D8D8"/>
                  <w:hideMark/>
                </w:tcPr>
                <w:p w14:paraId="028C6147"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Estimated </w:t>
                  </w:r>
                  <w:proofErr w:type="spellStart"/>
                  <w:r>
                    <w:rPr>
                      <w:rFonts w:eastAsia="Times New Roman" w:cs="Arial"/>
                      <w:b/>
                      <w:bCs/>
                      <w:color w:val="000000"/>
                      <w:sz w:val="18"/>
                      <w:szCs w:val="20"/>
                      <w:lang w:val="en-GB"/>
                    </w:rPr>
                    <w:t>nr</w:t>
                  </w:r>
                  <w:proofErr w:type="spellEnd"/>
                  <w:r>
                    <w:rPr>
                      <w:rFonts w:eastAsia="Times New Roman" w:cs="Arial"/>
                      <w:b/>
                      <w:bCs/>
                      <w:color w:val="000000"/>
                      <w:sz w:val="18"/>
                      <w:szCs w:val="20"/>
                      <w:lang w:val="en-GB"/>
                    </w:rPr>
                    <w:t xml:space="preserve"> of days</w:t>
                  </w:r>
                </w:p>
              </w:tc>
              <w:tc>
                <w:tcPr>
                  <w:tcW w:w="1474" w:type="dxa"/>
                  <w:tcBorders>
                    <w:top w:val="single" w:sz="4" w:space="0" w:color="auto"/>
                    <w:left w:val="nil"/>
                    <w:bottom w:val="single" w:sz="4" w:space="0" w:color="auto"/>
                    <w:right w:val="single" w:sz="4" w:space="0" w:color="auto"/>
                  </w:tcBorders>
                  <w:shd w:val="clear" w:color="auto" w:fill="D8D8D8"/>
                  <w:hideMark/>
                </w:tcPr>
                <w:p w14:paraId="5E7C81AF"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rate per day (€)</w:t>
                  </w:r>
                </w:p>
              </w:tc>
              <w:tc>
                <w:tcPr>
                  <w:tcW w:w="1417" w:type="dxa"/>
                  <w:tcBorders>
                    <w:top w:val="single" w:sz="4" w:space="0" w:color="auto"/>
                    <w:left w:val="nil"/>
                    <w:bottom w:val="single" w:sz="4" w:space="0" w:color="auto"/>
                    <w:right w:val="single" w:sz="4" w:space="0" w:color="auto"/>
                  </w:tcBorders>
                  <w:shd w:val="clear" w:color="auto" w:fill="D8D8D8"/>
                  <w:hideMark/>
                </w:tcPr>
                <w:p w14:paraId="69880CD0"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Estimated one-off cost per action, €</w:t>
                  </w:r>
                </w:p>
              </w:tc>
            </w:tr>
            <w:tr w:rsidR="00AC6BB1" w14:paraId="56DC596A" w14:textId="77777777" w:rsidTr="004F3D1E">
              <w:trPr>
                <w:trHeight w:val="264"/>
              </w:trPr>
              <w:tc>
                <w:tcPr>
                  <w:tcW w:w="3402" w:type="dxa"/>
                  <w:tcBorders>
                    <w:top w:val="nil"/>
                    <w:left w:val="single" w:sz="4" w:space="0" w:color="auto"/>
                    <w:bottom w:val="single" w:sz="4" w:space="0" w:color="auto"/>
                    <w:right w:val="single" w:sz="4" w:space="0" w:color="auto"/>
                  </w:tcBorders>
                </w:tcPr>
                <w:p w14:paraId="44D5CEF5" w14:textId="77777777" w:rsidR="00AC6BB1" w:rsidRDefault="00AC6BB1" w:rsidP="004F3D1E">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Operational costs</w:t>
                  </w:r>
                </w:p>
              </w:tc>
              <w:tc>
                <w:tcPr>
                  <w:tcW w:w="1361" w:type="dxa"/>
                  <w:tcBorders>
                    <w:top w:val="nil"/>
                    <w:left w:val="nil"/>
                    <w:bottom w:val="single" w:sz="4" w:space="0" w:color="auto"/>
                    <w:right w:val="single" w:sz="4" w:space="0" w:color="auto"/>
                  </w:tcBorders>
                </w:tcPr>
                <w:p w14:paraId="597176F4" w14:textId="77777777" w:rsidR="00AC6BB1" w:rsidRDefault="00AC6BB1" w:rsidP="004F3D1E">
                  <w:pPr>
                    <w:spacing w:before="0" w:after="0" w:line="240" w:lineRule="auto"/>
                    <w:jc w:val="center"/>
                    <w:rPr>
                      <w:rFonts w:eastAsia="Times New Roman" w:cs="Arial"/>
                      <w:color w:val="000000"/>
                      <w:sz w:val="18"/>
                      <w:szCs w:val="20"/>
                      <w:lang w:val="en-GB"/>
                    </w:rPr>
                  </w:pPr>
                </w:p>
              </w:tc>
              <w:tc>
                <w:tcPr>
                  <w:tcW w:w="1474" w:type="dxa"/>
                  <w:tcBorders>
                    <w:top w:val="nil"/>
                    <w:left w:val="nil"/>
                    <w:bottom w:val="single" w:sz="4" w:space="0" w:color="auto"/>
                    <w:right w:val="single" w:sz="4" w:space="0" w:color="auto"/>
                  </w:tcBorders>
                </w:tcPr>
                <w:p w14:paraId="70ED4255" w14:textId="77777777" w:rsidR="00AC6BB1" w:rsidRDefault="00AC6BB1" w:rsidP="004F3D1E">
                  <w:pPr>
                    <w:spacing w:before="0" w:after="0" w:line="240" w:lineRule="auto"/>
                    <w:jc w:val="center"/>
                    <w:rPr>
                      <w:rFonts w:eastAsia="Times New Roman" w:cs="Arial"/>
                      <w:color w:val="000000"/>
                      <w:sz w:val="18"/>
                      <w:szCs w:val="20"/>
                      <w:lang w:val="en-GB"/>
                    </w:rPr>
                  </w:pPr>
                </w:p>
              </w:tc>
              <w:tc>
                <w:tcPr>
                  <w:tcW w:w="1417" w:type="dxa"/>
                  <w:tcBorders>
                    <w:top w:val="nil"/>
                    <w:left w:val="nil"/>
                    <w:bottom w:val="single" w:sz="4" w:space="0" w:color="auto"/>
                    <w:right w:val="single" w:sz="4" w:space="0" w:color="auto"/>
                  </w:tcBorders>
                </w:tcPr>
                <w:p w14:paraId="5916B2F5" w14:textId="77777777" w:rsidR="00AC6BB1" w:rsidRDefault="00AC6BB1" w:rsidP="004F3D1E">
                  <w:pPr>
                    <w:spacing w:before="0" w:after="0" w:line="240" w:lineRule="auto"/>
                    <w:jc w:val="right"/>
                    <w:rPr>
                      <w:rFonts w:eastAsia="Times New Roman" w:cs="Arial"/>
                      <w:color w:val="000000"/>
                      <w:sz w:val="18"/>
                      <w:szCs w:val="20"/>
                      <w:lang w:val="en-GB"/>
                    </w:rPr>
                  </w:pPr>
                  <w:r>
                    <w:rPr>
                      <w:rFonts w:eastAsia="Times New Roman" w:cs="Arial"/>
                      <w:color w:val="000000"/>
                      <w:sz w:val="18"/>
                      <w:szCs w:val="20"/>
                      <w:lang w:val="en-GB"/>
                    </w:rPr>
                    <w:t>Not possible to assess</w:t>
                  </w:r>
                </w:p>
              </w:tc>
            </w:tr>
            <w:tr w:rsidR="00AC6BB1" w14:paraId="3C3FB0E0" w14:textId="77777777" w:rsidTr="004F3D1E">
              <w:trPr>
                <w:trHeight w:val="264"/>
              </w:trPr>
              <w:tc>
                <w:tcPr>
                  <w:tcW w:w="3402" w:type="dxa"/>
                  <w:tcBorders>
                    <w:top w:val="nil"/>
                    <w:left w:val="single" w:sz="4" w:space="0" w:color="auto"/>
                    <w:bottom w:val="single" w:sz="4" w:space="0" w:color="auto"/>
                    <w:right w:val="single" w:sz="4" w:space="0" w:color="auto"/>
                  </w:tcBorders>
                </w:tcPr>
                <w:p w14:paraId="5E5F0D60" w14:textId="77777777" w:rsidR="00AC6BB1" w:rsidRDefault="00AC6BB1" w:rsidP="004F3D1E">
                  <w:pPr>
                    <w:spacing w:before="0" w:after="0" w:line="240" w:lineRule="auto"/>
                    <w:rPr>
                      <w:rFonts w:eastAsia="Times New Roman" w:cs="Arial"/>
                      <w:color w:val="000000"/>
                      <w:sz w:val="18"/>
                      <w:szCs w:val="20"/>
                      <w:lang w:val="en-GB"/>
                    </w:rPr>
                  </w:pPr>
                </w:p>
              </w:tc>
              <w:tc>
                <w:tcPr>
                  <w:tcW w:w="1361" w:type="dxa"/>
                  <w:tcBorders>
                    <w:top w:val="nil"/>
                    <w:left w:val="nil"/>
                    <w:bottom w:val="single" w:sz="4" w:space="0" w:color="auto"/>
                    <w:right w:val="single" w:sz="4" w:space="0" w:color="auto"/>
                  </w:tcBorders>
                </w:tcPr>
                <w:p w14:paraId="7F90FBDB" w14:textId="77777777" w:rsidR="00AC6BB1" w:rsidRDefault="00AC6BB1" w:rsidP="004F3D1E">
                  <w:pPr>
                    <w:spacing w:before="0" w:after="0" w:line="240" w:lineRule="auto"/>
                    <w:jc w:val="center"/>
                    <w:rPr>
                      <w:rFonts w:eastAsia="Times New Roman" w:cs="Arial"/>
                      <w:color w:val="000000"/>
                      <w:sz w:val="18"/>
                      <w:szCs w:val="20"/>
                      <w:lang w:val="en-GB"/>
                    </w:rPr>
                  </w:pPr>
                </w:p>
              </w:tc>
              <w:tc>
                <w:tcPr>
                  <w:tcW w:w="1474" w:type="dxa"/>
                  <w:tcBorders>
                    <w:top w:val="nil"/>
                    <w:left w:val="nil"/>
                    <w:bottom w:val="single" w:sz="4" w:space="0" w:color="auto"/>
                    <w:right w:val="single" w:sz="4" w:space="0" w:color="auto"/>
                  </w:tcBorders>
                </w:tcPr>
                <w:p w14:paraId="781AF48B" w14:textId="77777777" w:rsidR="00AC6BB1" w:rsidRDefault="00AC6BB1" w:rsidP="004F3D1E">
                  <w:pPr>
                    <w:spacing w:before="0" w:after="0" w:line="240" w:lineRule="auto"/>
                    <w:jc w:val="center"/>
                    <w:rPr>
                      <w:rFonts w:eastAsia="Times New Roman" w:cs="Arial"/>
                      <w:color w:val="000000"/>
                      <w:sz w:val="18"/>
                      <w:szCs w:val="20"/>
                      <w:lang w:val="en-GB"/>
                    </w:rPr>
                  </w:pPr>
                </w:p>
              </w:tc>
              <w:tc>
                <w:tcPr>
                  <w:tcW w:w="1417" w:type="dxa"/>
                  <w:tcBorders>
                    <w:top w:val="nil"/>
                    <w:left w:val="nil"/>
                    <w:bottom w:val="single" w:sz="4" w:space="0" w:color="auto"/>
                    <w:right w:val="single" w:sz="4" w:space="0" w:color="auto"/>
                  </w:tcBorders>
                </w:tcPr>
                <w:p w14:paraId="3D247F98" w14:textId="77777777" w:rsidR="00AC6BB1" w:rsidRDefault="00AC6BB1" w:rsidP="004F3D1E">
                  <w:pPr>
                    <w:spacing w:before="0" w:after="0" w:line="240" w:lineRule="auto"/>
                    <w:jc w:val="right"/>
                    <w:rPr>
                      <w:rFonts w:eastAsia="Times New Roman" w:cs="Arial"/>
                      <w:color w:val="000000"/>
                      <w:sz w:val="18"/>
                      <w:szCs w:val="20"/>
                      <w:lang w:val="en-GB"/>
                    </w:rPr>
                  </w:pPr>
                </w:p>
              </w:tc>
            </w:tr>
            <w:tr w:rsidR="00AC6BB1" w14:paraId="1194FCBD" w14:textId="77777777" w:rsidTr="004F3D1E">
              <w:trPr>
                <w:trHeight w:val="264"/>
              </w:trPr>
              <w:tc>
                <w:tcPr>
                  <w:tcW w:w="3402" w:type="dxa"/>
                  <w:tcBorders>
                    <w:top w:val="nil"/>
                    <w:left w:val="single" w:sz="4" w:space="0" w:color="auto"/>
                    <w:bottom w:val="single" w:sz="4" w:space="0" w:color="auto"/>
                    <w:right w:val="single" w:sz="4" w:space="0" w:color="auto"/>
                  </w:tcBorders>
                  <w:hideMark/>
                </w:tcPr>
                <w:p w14:paraId="7271663A"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Total estimate: </w:t>
                  </w:r>
                </w:p>
              </w:tc>
              <w:tc>
                <w:tcPr>
                  <w:tcW w:w="1361" w:type="dxa"/>
                  <w:tcBorders>
                    <w:top w:val="nil"/>
                    <w:left w:val="nil"/>
                    <w:bottom w:val="single" w:sz="4" w:space="0" w:color="auto"/>
                    <w:right w:val="single" w:sz="4" w:space="0" w:color="auto"/>
                  </w:tcBorders>
                  <w:hideMark/>
                </w:tcPr>
                <w:p w14:paraId="036BABA5"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74" w:type="dxa"/>
                  <w:tcBorders>
                    <w:top w:val="nil"/>
                    <w:left w:val="nil"/>
                    <w:bottom w:val="single" w:sz="4" w:space="0" w:color="auto"/>
                    <w:right w:val="single" w:sz="4" w:space="0" w:color="auto"/>
                  </w:tcBorders>
                  <w:hideMark/>
                </w:tcPr>
                <w:p w14:paraId="54A4940F"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w:t>
                  </w:r>
                </w:p>
              </w:tc>
              <w:tc>
                <w:tcPr>
                  <w:tcW w:w="1417" w:type="dxa"/>
                  <w:tcBorders>
                    <w:top w:val="nil"/>
                    <w:left w:val="nil"/>
                    <w:bottom w:val="single" w:sz="4" w:space="0" w:color="auto"/>
                    <w:right w:val="single" w:sz="4" w:space="0" w:color="auto"/>
                  </w:tcBorders>
                  <w:noWrap/>
                  <w:hideMark/>
                </w:tcPr>
                <w:p w14:paraId="48D0E95A" w14:textId="77777777" w:rsidR="00AC6BB1" w:rsidRDefault="00AC6BB1" w:rsidP="004F3D1E">
                  <w:pPr>
                    <w:spacing w:before="0" w:after="0" w:line="240" w:lineRule="auto"/>
                    <w:jc w:val="right"/>
                    <w:rPr>
                      <w:rFonts w:eastAsia="Times New Roman" w:cs="Arial"/>
                      <w:b/>
                      <w:bCs/>
                      <w:color w:val="000000"/>
                      <w:sz w:val="18"/>
                      <w:szCs w:val="20"/>
                      <w:lang w:val="en-GB"/>
                    </w:rPr>
                  </w:pPr>
                  <w:proofErr w:type="spellStart"/>
                  <w:r>
                    <w:rPr>
                      <w:rFonts w:eastAsia="Times New Roman" w:cs="Arial"/>
                      <w:b/>
                      <w:bCs/>
                      <w:color w:val="000000"/>
                      <w:sz w:val="18"/>
                      <w:szCs w:val="20"/>
                      <w:lang w:val="en-GB"/>
                    </w:rPr>
                    <w:t>n.a</w:t>
                  </w:r>
                  <w:proofErr w:type="spellEnd"/>
                  <w:r>
                    <w:rPr>
                      <w:rFonts w:eastAsia="Times New Roman" w:cs="Arial"/>
                      <w:b/>
                      <w:bCs/>
                      <w:color w:val="000000"/>
                      <w:sz w:val="18"/>
                      <w:szCs w:val="20"/>
                      <w:lang w:val="en-GB"/>
                    </w:rPr>
                    <w:t>.</w:t>
                  </w:r>
                </w:p>
              </w:tc>
            </w:tr>
          </w:tbl>
          <w:p w14:paraId="1BB08660" w14:textId="77777777" w:rsidR="00AC6BB1" w:rsidRDefault="00AC6BB1" w:rsidP="004F3D1E">
            <w:pPr>
              <w:spacing w:line="240" w:lineRule="auto"/>
              <w:rPr>
                <w:i/>
                <w:szCs w:val="18"/>
                <w:lang w:val="en-GB"/>
              </w:rPr>
            </w:pPr>
          </w:p>
          <w:p w14:paraId="5E1FCEB0" w14:textId="77777777" w:rsidR="00AC6BB1" w:rsidRDefault="00AC6BB1" w:rsidP="004F3D1E">
            <w:pPr>
              <w:spacing w:line="240" w:lineRule="auto"/>
              <w:rPr>
                <w:i/>
                <w:szCs w:val="18"/>
                <w:lang w:val="en-GB"/>
              </w:rPr>
            </w:pPr>
          </w:p>
        </w:tc>
      </w:tr>
      <w:tr w:rsidR="00AC6BB1" w:rsidRPr="005636D6" w14:paraId="4067EA5A" w14:textId="77777777" w:rsidTr="004F3D1E">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3D73E73" w14:textId="77777777" w:rsidR="00AC6BB1" w:rsidRDefault="00AC6BB1" w:rsidP="004F3D1E">
            <w:pPr>
              <w:rPr>
                <w:b/>
                <w:szCs w:val="18"/>
                <w:lang w:val="en-GB"/>
              </w:rPr>
            </w:pPr>
            <w:r>
              <w:rPr>
                <w:b/>
                <w:szCs w:val="18"/>
                <w:lang w:val="en-GB"/>
              </w:rPr>
              <w:t>Total cost of measure (6 years)</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3839D57" w14:textId="77777777" w:rsidR="00AC6BB1" w:rsidRDefault="00AC6BB1" w:rsidP="004F3D1E">
            <w:pPr>
              <w:spacing w:line="240" w:lineRule="auto"/>
              <w:rPr>
                <w:rFonts w:cs="Arial"/>
                <w:i/>
                <w:szCs w:val="18"/>
                <w:lang w:val="en-GB"/>
              </w:rPr>
            </w:pPr>
            <w:r>
              <w:rPr>
                <w:rFonts w:cs="Arial"/>
                <w:i/>
                <w:szCs w:val="18"/>
                <w:lang w:val="en-GB"/>
              </w:rPr>
              <w:t xml:space="preserve">Total One-off cost within MSFD cycle (6years) per MS: </w:t>
            </w:r>
          </w:p>
          <w:p w14:paraId="7B37EB18" w14:textId="77777777" w:rsidR="00AC6BB1" w:rsidRPr="00BC7486" w:rsidRDefault="00AC6BB1" w:rsidP="004F3D1E">
            <w:pPr>
              <w:spacing w:line="240" w:lineRule="auto"/>
              <w:rPr>
                <w:rFonts w:cs="Arial"/>
                <w:i/>
                <w:szCs w:val="18"/>
                <w:lang w:val="it-IT"/>
              </w:rPr>
            </w:pPr>
            <w:r w:rsidRPr="00BC7486">
              <w:rPr>
                <w:rFonts w:cs="Arial"/>
                <w:i/>
                <w:szCs w:val="18"/>
                <w:lang w:val="it-IT"/>
              </w:rPr>
              <w:t xml:space="preserve">RO: 98.000 Euro (minimum, </w:t>
            </w:r>
            <w:proofErr w:type="spellStart"/>
            <w:r w:rsidRPr="00BC7486">
              <w:rPr>
                <w:rFonts w:cs="Arial"/>
                <w:i/>
                <w:szCs w:val="18"/>
                <w:lang w:val="it-IT"/>
              </w:rPr>
              <w:t>probably</w:t>
            </w:r>
            <w:proofErr w:type="spellEnd"/>
            <w:r w:rsidRPr="00BC7486">
              <w:rPr>
                <w:rFonts w:cs="Arial"/>
                <w:i/>
                <w:szCs w:val="18"/>
                <w:lang w:val="it-IT"/>
              </w:rPr>
              <w:t xml:space="preserve"> &lt; 200.000 euro)</w:t>
            </w:r>
          </w:p>
          <w:p w14:paraId="2B42E56A" w14:textId="77777777" w:rsidR="00AC6BB1" w:rsidRDefault="00AC6BB1" w:rsidP="004F3D1E">
            <w:pPr>
              <w:spacing w:line="240" w:lineRule="auto"/>
              <w:rPr>
                <w:rFonts w:cs="Arial"/>
                <w:i/>
                <w:szCs w:val="18"/>
                <w:lang w:val="en-GB"/>
              </w:rPr>
            </w:pPr>
            <w:r>
              <w:rPr>
                <w:rFonts w:cs="Arial"/>
                <w:i/>
                <w:szCs w:val="18"/>
                <w:lang w:val="en-GB"/>
              </w:rPr>
              <w:t xml:space="preserve">BG: 98.000 Euro </w:t>
            </w:r>
            <w:r w:rsidRPr="00BC7486">
              <w:rPr>
                <w:rFonts w:cs="Arial"/>
                <w:i/>
                <w:szCs w:val="18"/>
                <w:lang w:val="it-IT"/>
              </w:rPr>
              <w:t xml:space="preserve">(minimum, </w:t>
            </w:r>
            <w:proofErr w:type="spellStart"/>
            <w:r w:rsidRPr="00BC7486">
              <w:rPr>
                <w:rFonts w:cs="Arial"/>
                <w:i/>
                <w:szCs w:val="18"/>
                <w:lang w:val="it-IT"/>
              </w:rPr>
              <w:t>probably</w:t>
            </w:r>
            <w:proofErr w:type="spellEnd"/>
            <w:r w:rsidRPr="00BC7486">
              <w:rPr>
                <w:rFonts w:cs="Arial"/>
                <w:i/>
                <w:szCs w:val="18"/>
                <w:lang w:val="it-IT"/>
              </w:rPr>
              <w:t xml:space="preserve"> &lt; 200.000 euro)</w:t>
            </w:r>
          </w:p>
        </w:tc>
      </w:tr>
      <w:tr w:rsidR="00AC6BB1" w:rsidRPr="00F26902" w14:paraId="59AA0208" w14:textId="77777777" w:rsidTr="004F3D1E">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96462D" w14:textId="77777777" w:rsidR="00AC6BB1" w:rsidRDefault="00AC6BB1" w:rsidP="004F3D1E">
            <w:pPr>
              <w:rPr>
                <w:b/>
                <w:sz w:val="18"/>
                <w:szCs w:val="18"/>
                <w:lang w:val="en-GB"/>
              </w:rPr>
            </w:pP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0F1121" w14:textId="77777777" w:rsidR="00AC6BB1" w:rsidRDefault="00AC6BB1" w:rsidP="004F3D1E">
            <w:pPr>
              <w:rPr>
                <w:lang w:val="en-GB"/>
              </w:rPr>
            </w:pPr>
            <w:r>
              <w:rPr>
                <w:rFonts w:cs="Arial"/>
                <w:i/>
                <w:szCs w:val="18"/>
                <w:lang w:val="en-GB"/>
              </w:rPr>
              <w:t xml:space="preserve">Overall uncertainty: </w:t>
            </w:r>
            <w:r>
              <w:rPr>
                <w:highlight w:val="green"/>
                <w:lang w:val="en-GB"/>
              </w:rPr>
              <w:t>Green</w:t>
            </w:r>
            <w:r>
              <w:rPr>
                <w:lang w:val="en-GB"/>
              </w:rPr>
              <w:t>: Certain (&gt;66% probability)</w:t>
            </w:r>
          </w:p>
          <w:p w14:paraId="1210DE4E" w14:textId="77777777" w:rsidR="00AC6BB1" w:rsidRDefault="00AC6BB1" w:rsidP="004F3D1E">
            <w:pPr>
              <w:spacing w:line="240" w:lineRule="auto"/>
              <w:rPr>
                <w:rFonts w:cs="Arial"/>
                <w:i/>
                <w:szCs w:val="18"/>
                <w:lang w:val="en-GB"/>
              </w:rPr>
            </w:pPr>
            <w:r w:rsidRPr="004068EB">
              <w:rPr>
                <w:rFonts w:cs="Arial"/>
                <w:szCs w:val="18"/>
                <w:lang w:val="en-GB"/>
              </w:rPr>
              <w:t>The arrangement of training should be predictable.</w:t>
            </w:r>
          </w:p>
          <w:p w14:paraId="2C2D1C78" w14:textId="77777777" w:rsidR="00AC6BB1" w:rsidRDefault="00AC6BB1" w:rsidP="004F3D1E">
            <w:pPr>
              <w:spacing w:line="240" w:lineRule="auto"/>
              <w:rPr>
                <w:rFonts w:cs="Arial"/>
                <w:i/>
                <w:szCs w:val="18"/>
                <w:lang w:val="en-GB"/>
              </w:rPr>
            </w:pPr>
          </w:p>
        </w:tc>
      </w:tr>
      <w:tr w:rsidR="00AC6BB1" w14:paraId="76A9819D" w14:textId="77777777" w:rsidTr="004F3D1E">
        <w:tc>
          <w:tcPr>
            <w:tcW w:w="19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A1CCFF6" w14:textId="77777777" w:rsidR="00AC6BB1" w:rsidRDefault="00AC6BB1" w:rsidP="004F3D1E">
            <w:pPr>
              <w:rPr>
                <w:b/>
                <w:sz w:val="18"/>
                <w:szCs w:val="18"/>
                <w:lang w:val="en-GB"/>
              </w:rPr>
            </w:pPr>
          </w:p>
        </w:tc>
        <w:tc>
          <w:tcPr>
            <w:tcW w:w="7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E62EF26" w14:textId="77777777" w:rsidR="00AC6BB1" w:rsidRDefault="00AC6BB1" w:rsidP="004F3D1E">
            <w:pPr>
              <w:spacing w:line="240" w:lineRule="auto"/>
              <w:rPr>
                <w:rFonts w:cs="Arial"/>
                <w:i/>
                <w:szCs w:val="18"/>
                <w:lang w:val="en-GB"/>
              </w:rPr>
            </w:pPr>
            <w:r>
              <w:rPr>
                <w:rFonts w:cs="Arial"/>
                <w:i/>
                <w:szCs w:val="18"/>
                <w:lang w:val="en-GB"/>
              </w:rPr>
              <w:t xml:space="preserve">Scoring (size class): </w:t>
            </w:r>
          </w:p>
          <w:tbl>
            <w:tblPr>
              <w:tblW w:w="3240" w:type="dxa"/>
              <w:tblLook w:val="04A0" w:firstRow="1" w:lastRow="0" w:firstColumn="1" w:lastColumn="0" w:noHBand="0" w:noVBand="1"/>
            </w:tblPr>
            <w:tblGrid>
              <w:gridCol w:w="977"/>
              <w:gridCol w:w="2263"/>
            </w:tblGrid>
            <w:tr w:rsidR="00AC6BB1" w:rsidRPr="00C66621" w14:paraId="2470E405" w14:textId="77777777" w:rsidTr="004F3D1E">
              <w:trPr>
                <w:trHeight w:val="300"/>
              </w:trPr>
              <w:tc>
                <w:tcPr>
                  <w:tcW w:w="977" w:type="dxa"/>
                  <w:tcBorders>
                    <w:top w:val="nil"/>
                    <w:left w:val="nil"/>
                    <w:bottom w:val="single" w:sz="4" w:space="0" w:color="auto"/>
                    <w:right w:val="nil"/>
                  </w:tcBorders>
                  <w:shd w:val="clear" w:color="auto" w:fill="92D050"/>
                  <w:noWrap/>
                  <w:hideMark/>
                </w:tcPr>
                <w:p w14:paraId="647D7C63" w14:textId="77777777" w:rsidR="00AC6BB1" w:rsidRDefault="00AC6BB1" w:rsidP="004F3D1E">
                  <w:pPr>
                    <w:spacing w:after="0" w:line="240" w:lineRule="auto"/>
                    <w:jc w:val="center"/>
                    <w:rPr>
                      <w:rFonts w:cs="Arial"/>
                      <w:b/>
                      <w:color w:val="000000"/>
                      <w:u w:val="single"/>
                      <w:lang w:val="en-GB" w:eastAsia="fr-BE"/>
                    </w:rPr>
                  </w:pPr>
                  <w:r>
                    <w:rPr>
                      <w:rFonts w:cs="Arial"/>
                      <w:b/>
                      <w:color w:val="000000"/>
                      <w:u w:val="single"/>
                      <w:lang w:val="en-GB" w:eastAsia="fr-BE"/>
                    </w:rPr>
                    <w:t>4</w:t>
                  </w:r>
                </w:p>
              </w:tc>
              <w:tc>
                <w:tcPr>
                  <w:tcW w:w="2263" w:type="dxa"/>
                  <w:tcBorders>
                    <w:top w:val="nil"/>
                    <w:left w:val="nil"/>
                    <w:bottom w:val="single" w:sz="4" w:space="0" w:color="auto"/>
                    <w:right w:val="nil"/>
                  </w:tcBorders>
                  <w:shd w:val="clear" w:color="auto" w:fill="92D050"/>
                  <w:hideMark/>
                </w:tcPr>
                <w:p w14:paraId="3D19DE45" w14:textId="77777777" w:rsidR="00AC6BB1" w:rsidRDefault="00AC6BB1" w:rsidP="004F3D1E">
                  <w:pPr>
                    <w:spacing w:after="0" w:line="240" w:lineRule="auto"/>
                    <w:jc w:val="right"/>
                    <w:rPr>
                      <w:rFonts w:cs="Arial"/>
                      <w:b/>
                      <w:color w:val="000000"/>
                      <w:u w:val="single"/>
                      <w:lang w:val="en-GB" w:eastAsia="fr-BE"/>
                    </w:rPr>
                  </w:pPr>
                  <w:r>
                    <w:rPr>
                      <w:b/>
                      <w:u w:val="single"/>
                      <w:lang w:val="en-GB"/>
                    </w:rPr>
                    <w:t>€ 50.</w:t>
                  </w:r>
                  <w:r>
                    <w:rPr>
                      <w:rFonts w:cs="Arial"/>
                      <w:b/>
                      <w:color w:val="000000"/>
                      <w:u w:val="single"/>
                      <w:lang w:val="en-GB" w:eastAsia="fr-BE"/>
                    </w:rPr>
                    <w:t>000 - 200.000</w:t>
                  </w:r>
                </w:p>
              </w:tc>
            </w:tr>
          </w:tbl>
          <w:p w14:paraId="19E85D53" w14:textId="77777777" w:rsidR="00AC6BB1" w:rsidRDefault="00AC6BB1" w:rsidP="004F3D1E">
            <w:pPr>
              <w:spacing w:line="240" w:lineRule="auto"/>
              <w:rPr>
                <w:rFonts w:cs="Arial"/>
                <w:i/>
                <w:szCs w:val="18"/>
                <w:lang w:val="en-GB"/>
              </w:rPr>
            </w:pPr>
          </w:p>
          <w:p w14:paraId="0250F3E6" w14:textId="77777777" w:rsidR="00AC6BB1" w:rsidRDefault="00AC6BB1" w:rsidP="004F3D1E">
            <w:pPr>
              <w:spacing w:line="240" w:lineRule="auto"/>
              <w:rPr>
                <w:rFonts w:cs="Arial"/>
                <w:i/>
                <w:szCs w:val="18"/>
                <w:lang w:val="en-GB"/>
              </w:rPr>
            </w:pPr>
          </w:p>
        </w:tc>
      </w:tr>
    </w:tbl>
    <w:p w14:paraId="5FDE53AE" w14:textId="77777777" w:rsidR="00AC6BB1" w:rsidRDefault="00AC6BB1" w:rsidP="00AC6BB1">
      <w:pPr>
        <w:pStyle w:val="ARCADISStandaard"/>
        <w:rPr>
          <w:lang w:val="en-US"/>
        </w:rPr>
      </w:pP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593"/>
      </w:tblGrid>
      <w:tr w:rsidR="00AC6BB1" w14:paraId="41F2024E" w14:textId="77777777" w:rsidTr="004F3D1E">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F3D1D7D" w14:textId="77777777" w:rsidR="00AC6BB1" w:rsidRDefault="00AC6BB1" w:rsidP="004F3D1E">
            <w:pPr>
              <w:rPr>
                <w:b w:val="0"/>
                <w:color w:val="FFFFFF" w:themeColor="background1"/>
                <w:szCs w:val="18"/>
              </w:rPr>
            </w:pPr>
            <w:r>
              <w:rPr>
                <w:color w:val="FFFFFF" w:themeColor="background1"/>
                <w:szCs w:val="18"/>
              </w:rPr>
              <w:lastRenderedPageBreak/>
              <w:t>PART II</w:t>
            </w:r>
          </w:p>
        </w:tc>
        <w:tc>
          <w:tcPr>
            <w:tcW w:w="7667"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6A1381A" w14:textId="77777777" w:rsidR="00AC6BB1" w:rsidRDefault="00AC6BB1" w:rsidP="004F3D1E">
            <w:pPr>
              <w:rPr>
                <w:b w:val="0"/>
                <w:i/>
                <w:color w:val="FFFFFF" w:themeColor="background1"/>
                <w:szCs w:val="18"/>
              </w:rPr>
            </w:pPr>
            <w:r>
              <w:rPr>
                <w:i/>
                <w:color w:val="FFFFFF" w:themeColor="background1"/>
                <w:szCs w:val="18"/>
              </w:rPr>
              <w:t>Benefit assessment</w:t>
            </w:r>
          </w:p>
        </w:tc>
      </w:tr>
      <w:tr w:rsidR="00AC6BB1" w14:paraId="41564DA9" w14:textId="77777777" w:rsidTr="004F3D1E">
        <w:trPr>
          <w:trHeight w:val="2253"/>
        </w:trPr>
        <w:tc>
          <w:tcPr>
            <w:tcW w:w="2268" w:type="dxa"/>
            <w:tcBorders>
              <w:top w:val="single" w:sz="4" w:space="0" w:color="auto"/>
              <w:left w:val="single" w:sz="4" w:space="0" w:color="auto"/>
              <w:bottom w:val="single" w:sz="4" w:space="0" w:color="auto"/>
              <w:right w:val="single" w:sz="4" w:space="0" w:color="auto"/>
            </w:tcBorders>
            <w:hideMark/>
          </w:tcPr>
          <w:p w14:paraId="7C4F4166" w14:textId="77777777" w:rsidR="00AC6BB1" w:rsidRDefault="00AC6BB1" w:rsidP="004F3D1E">
            <w:pPr>
              <w:rPr>
                <w:b/>
                <w:szCs w:val="18"/>
              </w:rPr>
            </w:pPr>
            <w:r>
              <w:rPr>
                <w:b/>
                <w:szCs w:val="18"/>
              </w:rPr>
              <w:t>Scoring</w:t>
            </w:r>
          </w:p>
        </w:tc>
        <w:tc>
          <w:tcPr>
            <w:tcW w:w="7667" w:type="dxa"/>
            <w:tcBorders>
              <w:top w:val="single" w:sz="4" w:space="0" w:color="auto"/>
              <w:left w:val="single" w:sz="4" w:space="0" w:color="auto"/>
              <w:bottom w:val="single" w:sz="4" w:space="0" w:color="auto"/>
              <w:right w:val="single" w:sz="4" w:space="0" w:color="auto"/>
            </w:tcBorders>
          </w:tcPr>
          <w:p w14:paraId="078CE8CF" w14:textId="77777777" w:rsidR="00AC6BB1" w:rsidRDefault="00AC6BB1" w:rsidP="004F3D1E">
            <w:pPr>
              <w:rPr>
                <w:b/>
                <w:sz w:val="18"/>
                <w:szCs w:val="18"/>
              </w:rPr>
            </w:pPr>
          </w:p>
          <w:tbl>
            <w:tblPr>
              <w:tblW w:w="8367" w:type="dxa"/>
              <w:tblLook w:val="04A0" w:firstRow="1" w:lastRow="0" w:firstColumn="1" w:lastColumn="0" w:noHBand="0" w:noVBand="1"/>
            </w:tblPr>
            <w:tblGrid>
              <w:gridCol w:w="2872"/>
              <w:gridCol w:w="1373"/>
              <w:gridCol w:w="1374"/>
              <w:gridCol w:w="1374"/>
              <w:gridCol w:w="1374"/>
            </w:tblGrid>
            <w:tr w:rsidR="00AC6BB1" w:rsidRPr="00F26902" w14:paraId="3D1CECED" w14:textId="77777777" w:rsidTr="004F3D1E">
              <w:trPr>
                <w:trHeight w:val="624"/>
              </w:trPr>
              <w:tc>
                <w:tcPr>
                  <w:tcW w:w="2872" w:type="dxa"/>
                  <w:tcBorders>
                    <w:top w:val="single" w:sz="4" w:space="0" w:color="auto"/>
                    <w:left w:val="single" w:sz="4" w:space="0" w:color="auto"/>
                    <w:bottom w:val="single" w:sz="4" w:space="0" w:color="auto"/>
                    <w:right w:val="single" w:sz="4" w:space="0" w:color="auto"/>
                  </w:tcBorders>
                  <w:shd w:val="clear" w:color="auto" w:fill="D8D8D8"/>
                  <w:hideMark/>
                </w:tcPr>
                <w:p w14:paraId="43CBFF54"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Identify range of benefits</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14:paraId="040F00DA"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 xml:space="preserve">Consider time scale (immediate </w:t>
                  </w:r>
                  <w:proofErr w:type="spellStart"/>
                  <w:r>
                    <w:rPr>
                      <w:rFonts w:eastAsia="Times New Roman" w:cs="Arial"/>
                      <w:b/>
                      <w:bCs/>
                      <w:color w:val="000000"/>
                      <w:sz w:val="18"/>
                      <w:szCs w:val="20"/>
                      <w:lang w:val="en-GB"/>
                    </w:rPr>
                    <w:t>to</w:t>
                  </w:r>
                  <w:proofErr w:type="spellEnd"/>
                  <w:r>
                    <w:rPr>
                      <w:rFonts w:eastAsia="Times New Roman" w:cs="Arial"/>
                      <w:b/>
                      <w:bCs/>
                      <w:color w:val="000000"/>
                      <w:sz w:val="18"/>
                      <w:szCs w:val="20"/>
                      <w:lang w:val="en-GB"/>
                    </w:rPr>
                    <w:t xml:space="preserve"> long term benefits) (long 1, intermediate 3, short 5) </w:t>
                  </w:r>
                </w:p>
              </w:tc>
              <w:tc>
                <w:tcPr>
                  <w:tcW w:w="1374" w:type="dxa"/>
                  <w:tcBorders>
                    <w:top w:val="single" w:sz="4" w:space="0" w:color="auto"/>
                    <w:left w:val="nil"/>
                    <w:bottom w:val="single" w:sz="4" w:space="0" w:color="auto"/>
                    <w:right w:val="single" w:sz="4" w:space="0" w:color="auto"/>
                  </w:tcBorders>
                  <w:shd w:val="clear" w:color="auto" w:fill="D8D8D8"/>
                  <w:hideMark/>
                </w:tcPr>
                <w:p w14:paraId="4EA05BAC"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Benefits over the analysed period (monetary if possible) (1 low 3 medium 5 high)</w:t>
                  </w:r>
                </w:p>
              </w:tc>
              <w:tc>
                <w:tcPr>
                  <w:tcW w:w="1374" w:type="dxa"/>
                  <w:tcBorders>
                    <w:top w:val="single" w:sz="4" w:space="0" w:color="auto"/>
                    <w:left w:val="nil"/>
                    <w:bottom w:val="single" w:sz="4" w:space="0" w:color="auto"/>
                    <w:right w:val="single" w:sz="4" w:space="0" w:color="auto"/>
                  </w:tcBorders>
                  <w:shd w:val="clear" w:color="auto" w:fill="D8D8D8"/>
                  <w:hideMark/>
                </w:tcPr>
                <w:p w14:paraId="78E9C353"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Qualitative description of benefits (if valuation is not possible)</w:t>
                  </w:r>
                </w:p>
              </w:tc>
              <w:tc>
                <w:tcPr>
                  <w:tcW w:w="1374" w:type="dxa"/>
                  <w:tcBorders>
                    <w:top w:val="single" w:sz="4" w:space="0" w:color="auto"/>
                    <w:left w:val="nil"/>
                    <w:bottom w:val="single" w:sz="4" w:space="0" w:color="auto"/>
                    <w:right w:val="single" w:sz="4" w:space="0" w:color="auto"/>
                  </w:tcBorders>
                  <w:shd w:val="clear" w:color="auto" w:fill="D8D8D8"/>
                  <w:hideMark/>
                </w:tcPr>
                <w:p w14:paraId="3AF7524B" w14:textId="77777777" w:rsidR="00AC6BB1" w:rsidRDefault="00AC6BB1" w:rsidP="004F3D1E">
                  <w:pPr>
                    <w:spacing w:before="0" w:after="0" w:line="240" w:lineRule="auto"/>
                    <w:rPr>
                      <w:rFonts w:eastAsia="Times New Roman" w:cs="Arial"/>
                      <w:b/>
                      <w:bCs/>
                      <w:color w:val="000000"/>
                      <w:sz w:val="18"/>
                      <w:szCs w:val="20"/>
                      <w:lang w:val="en-GB"/>
                    </w:rPr>
                  </w:pPr>
                  <w:r>
                    <w:rPr>
                      <w:rFonts w:eastAsia="Times New Roman" w:cs="Arial"/>
                      <w:b/>
                      <w:bCs/>
                      <w:color w:val="000000"/>
                      <w:sz w:val="18"/>
                      <w:szCs w:val="20"/>
                      <w:lang w:val="en-GB"/>
                    </w:rPr>
                    <w:t>Benefit estimate (weighted AVG of time scale score and benefit score)</w:t>
                  </w:r>
                </w:p>
              </w:tc>
            </w:tr>
            <w:tr w:rsidR="00AC6BB1" w14:paraId="2F1AB752" w14:textId="77777777" w:rsidTr="004F3D1E">
              <w:trPr>
                <w:trHeight w:val="276"/>
              </w:trPr>
              <w:tc>
                <w:tcPr>
                  <w:tcW w:w="2872" w:type="dxa"/>
                  <w:tcBorders>
                    <w:top w:val="single" w:sz="4" w:space="0" w:color="auto"/>
                    <w:left w:val="single" w:sz="4" w:space="0" w:color="auto"/>
                    <w:bottom w:val="single" w:sz="4" w:space="0" w:color="auto"/>
                    <w:right w:val="single" w:sz="4" w:space="0" w:color="auto"/>
                  </w:tcBorders>
                  <w:hideMark/>
                </w:tcPr>
                <w:p w14:paraId="19BA063C" w14:textId="77777777" w:rsidR="00AC6BB1" w:rsidRPr="00AC6BB1" w:rsidRDefault="00AC6BB1" w:rsidP="004F3D1E">
                  <w:pPr>
                    <w:spacing w:before="0" w:after="0" w:line="240" w:lineRule="auto"/>
                    <w:rPr>
                      <w:rFonts w:ascii="Calibri" w:hAnsi="Calibri"/>
                      <w:color w:val="000000"/>
                      <w:sz w:val="22"/>
                      <w:lang w:val="en-US"/>
                    </w:rPr>
                  </w:pPr>
                  <w:r w:rsidRPr="00AC6BB1">
                    <w:rPr>
                      <w:rFonts w:ascii="Calibri" w:hAnsi="Calibri"/>
                      <w:color w:val="000000"/>
                      <w:sz w:val="22"/>
                      <w:lang w:val="en-US"/>
                    </w:rPr>
                    <w:t>Implementation will lead to diminished rates of introduction of new species</w:t>
                  </w:r>
                </w:p>
                <w:p w14:paraId="108DDFE0" w14:textId="77777777" w:rsidR="00AC6BB1" w:rsidRPr="00AC6BB1" w:rsidRDefault="00AC6BB1" w:rsidP="004F3D1E">
                  <w:pPr>
                    <w:spacing w:before="0" w:after="0" w:line="240" w:lineRule="auto"/>
                    <w:rPr>
                      <w:rFonts w:eastAsia="Times New Roman" w:cs="Arial"/>
                      <w:color w:val="000000"/>
                      <w:sz w:val="18"/>
                      <w:szCs w:val="20"/>
                      <w:lang w:val="en-US"/>
                    </w:rPr>
                  </w:pPr>
                </w:p>
              </w:tc>
              <w:tc>
                <w:tcPr>
                  <w:tcW w:w="1373" w:type="dxa"/>
                  <w:tcBorders>
                    <w:top w:val="single" w:sz="4" w:space="0" w:color="auto"/>
                    <w:left w:val="single" w:sz="4" w:space="0" w:color="auto"/>
                    <w:bottom w:val="single" w:sz="4" w:space="0" w:color="auto"/>
                    <w:right w:val="single" w:sz="4" w:space="0" w:color="auto"/>
                  </w:tcBorders>
                  <w:hideMark/>
                </w:tcPr>
                <w:p w14:paraId="2DD25111" w14:textId="77777777" w:rsidR="00AC6BB1" w:rsidRDefault="00AC6BB1" w:rsidP="004F3D1E">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 3</w:t>
                  </w:r>
                </w:p>
              </w:tc>
              <w:tc>
                <w:tcPr>
                  <w:tcW w:w="1374" w:type="dxa"/>
                  <w:tcBorders>
                    <w:top w:val="nil"/>
                    <w:left w:val="nil"/>
                    <w:bottom w:val="single" w:sz="4" w:space="0" w:color="auto"/>
                    <w:right w:val="single" w:sz="4" w:space="0" w:color="auto"/>
                  </w:tcBorders>
                  <w:hideMark/>
                </w:tcPr>
                <w:p w14:paraId="787CD7F5" w14:textId="77777777" w:rsidR="00AC6BB1" w:rsidRDefault="00AC6BB1" w:rsidP="004F3D1E">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1</w:t>
                  </w:r>
                </w:p>
              </w:tc>
              <w:tc>
                <w:tcPr>
                  <w:tcW w:w="1374" w:type="dxa"/>
                  <w:tcBorders>
                    <w:top w:val="nil"/>
                    <w:left w:val="nil"/>
                    <w:bottom w:val="single" w:sz="4" w:space="0" w:color="auto"/>
                    <w:right w:val="single" w:sz="4" w:space="0" w:color="auto"/>
                  </w:tcBorders>
                  <w:hideMark/>
                </w:tcPr>
                <w:p w14:paraId="6875C996" w14:textId="77777777" w:rsidR="00AC6BB1" w:rsidRDefault="00AC6BB1" w:rsidP="004F3D1E">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Improved marine environment by less marine invasive species</w:t>
                  </w:r>
                </w:p>
                <w:p w14:paraId="09C37BCD" w14:textId="77777777" w:rsidR="00AC6BB1" w:rsidRDefault="00AC6BB1" w:rsidP="004F3D1E">
                  <w:pPr>
                    <w:spacing w:before="0" w:after="0" w:line="240" w:lineRule="auto"/>
                    <w:rPr>
                      <w:rFonts w:eastAsia="Times New Roman" w:cs="Arial"/>
                      <w:color w:val="000000"/>
                      <w:sz w:val="18"/>
                      <w:szCs w:val="20"/>
                      <w:lang w:val="en-GB"/>
                    </w:rPr>
                  </w:pPr>
                  <w:r>
                    <w:rPr>
                      <w:rFonts w:eastAsia="Times New Roman" w:cs="Arial"/>
                      <w:color w:val="000000"/>
                      <w:sz w:val="18"/>
                      <w:szCs w:val="20"/>
                      <w:lang w:val="en-GB"/>
                    </w:rPr>
                    <w:t xml:space="preserve"> </w:t>
                  </w:r>
                </w:p>
              </w:tc>
              <w:tc>
                <w:tcPr>
                  <w:tcW w:w="1374" w:type="dxa"/>
                  <w:tcBorders>
                    <w:top w:val="nil"/>
                    <w:left w:val="nil"/>
                    <w:bottom w:val="single" w:sz="4" w:space="0" w:color="auto"/>
                    <w:right w:val="single" w:sz="4" w:space="0" w:color="auto"/>
                  </w:tcBorders>
                  <w:hideMark/>
                </w:tcPr>
                <w:p w14:paraId="2B712810" w14:textId="77777777" w:rsidR="00AC6BB1" w:rsidRDefault="00AC6BB1" w:rsidP="004F3D1E">
                  <w:pPr>
                    <w:spacing w:before="0" w:after="0" w:line="240" w:lineRule="auto"/>
                    <w:jc w:val="center"/>
                    <w:rPr>
                      <w:rFonts w:eastAsia="Times New Roman" w:cs="Arial"/>
                      <w:color w:val="000000"/>
                      <w:sz w:val="18"/>
                      <w:szCs w:val="20"/>
                      <w:lang w:val="en-GB"/>
                    </w:rPr>
                  </w:pPr>
                  <w:r>
                    <w:rPr>
                      <w:rFonts w:eastAsia="Times New Roman" w:cs="Arial"/>
                      <w:color w:val="000000"/>
                      <w:sz w:val="18"/>
                      <w:szCs w:val="20"/>
                      <w:lang w:val="en-GB"/>
                    </w:rPr>
                    <w:t>2</w:t>
                  </w:r>
                </w:p>
              </w:tc>
            </w:tr>
          </w:tbl>
          <w:p w14:paraId="2EF77F89" w14:textId="77777777" w:rsidR="00AC6BB1" w:rsidRDefault="00AC6BB1" w:rsidP="004F3D1E">
            <w:pPr>
              <w:rPr>
                <w:b/>
                <w:sz w:val="18"/>
                <w:szCs w:val="18"/>
              </w:rPr>
            </w:pPr>
          </w:p>
          <w:p w14:paraId="67E46DD4" w14:textId="77777777" w:rsidR="00AC6BB1" w:rsidRDefault="00AC6BB1" w:rsidP="004F3D1E">
            <w:pPr>
              <w:rPr>
                <w:b/>
                <w:sz w:val="18"/>
                <w:szCs w:val="18"/>
              </w:rPr>
            </w:pPr>
          </w:p>
        </w:tc>
      </w:tr>
    </w:tbl>
    <w:p w14:paraId="26EE1899" w14:textId="77777777" w:rsidR="00AC6BB1" w:rsidRDefault="00AC6BB1" w:rsidP="00AC6BB1">
      <w:pPr>
        <w:pStyle w:val="ARCADISStandaard"/>
        <w:rPr>
          <w:lang w:val="en-US"/>
        </w:rPr>
      </w:pPr>
    </w:p>
    <w:p w14:paraId="17327502" w14:textId="77777777" w:rsidR="00AC6BB1" w:rsidRDefault="00AC6BB1" w:rsidP="00AC6BB1">
      <w:pPr>
        <w:spacing w:before="0" w:after="200" w:line="276" w:lineRule="auto"/>
        <w:rPr>
          <w:rFonts w:cs="Arial"/>
          <w:b/>
          <w:bCs/>
          <w:iCs/>
          <w:color w:val="0079A2"/>
          <w:sz w:val="24"/>
          <w:szCs w:val="28"/>
          <w:lang w:val="en-GB"/>
        </w:rPr>
      </w:pPr>
      <w:r>
        <w:rPr>
          <w:lang w:val="en-GB"/>
        </w:rPr>
        <w:br w:type="page"/>
      </w:r>
    </w:p>
    <w:p w14:paraId="5BCFD97C" w14:textId="77777777" w:rsidR="00B86494" w:rsidRDefault="00B86494" w:rsidP="00B86494">
      <w:pPr>
        <w:pStyle w:val="Kop2"/>
        <w:rPr>
          <w:lang w:val="en-GB"/>
        </w:rPr>
      </w:pPr>
      <w:commentRangeStart w:id="15"/>
      <w:r>
        <w:rPr>
          <w:lang w:val="en-GB"/>
        </w:rPr>
        <w:lastRenderedPageBreak/>
        <w:t xml:space="preserve">Measure </w:t>
      </w:r>
      <w:commentRangeEnd w:id="15"/>
      <w:r>
        <w:rPr>
          <w:rStyle w:val="Verwijzingopmerking"/>
          <w:rFonts w:cstheme="minorBidi"/>
          <w:b w:val="0"/>
          <w:bCs w:val="0"/>
          <w:iCs w:val="0"/>
          <w:color w:val="auto"/>
        </w:rPr>
        <w:commentReference w:id="15"/>
      </w:r>
      <w:r>
        <w:rPr>
          <w:lang w:val="en-GB"/>
        </w:rPr>
        <w:t>17</w:t>
      </w:r>
    </w:p>
    <w:tbl>
      <w:tblPr>
        <w:tblStyle w:val="Stijl2"/>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6"/>
        <w:gridCol w:w="2480"/>
      </w:tblGrid>
      <w:tr w:rsidR="00B86494" w:rsidRPr="002605F8" w14:paraId="7C93939E" w14:textId="77777777" w:rsidTr="00FD5887">
        <w:trPr>
          <w:cnfStyle w:val="100000000000" w:firstRow="1" w:lastRow="0" w:firstColumn="0" w:lastColumn="0" w:oddVBand="0" w:evenVBand="0" w:oddHBand="0" w:evenHBand="0" w:firstRowFirstColumn="0" w:firstRowLastColumn="0" w:lastRowFirstColumn="0" w:lastRowLastColumn="0"/>
          <w:tblHeader/>
        </w:trPr>
        <w:tc>
          <w:tcPr>
            <w:tcW w:w="1959" w:type="dxa"/>
            <w:shd w:val="clear" w:color="auto" w:fill="1F497D" w:themeFill="text2"/>
          </w:tcPr>
          <w:p w14:paraId="4FD761DB" w14:textId="77777777" w:rsidR="00B86494" w:rsidRPr="002605F8" w:rsidRDefault="00B86494" w:rsidP="00FD5887">
            <w:pPr>
              <w:rPr>
                <w:sz w:val="18"/>
                <w:szCs w:val="18"/>
                <w:lang w:val="en-GB"/>
              </w:rPr>
            </w:pPr>
            <w:r w:rsidRPr="002605F8">
              <w:rPr>
                <w:sz w:val="18"/>
                <w:szCs w:val="18"/>
                <w:lang w:val="en-GB"/>
              </w:rPr>
              <w:t xml:space="preserve">MEASURE </w:t>
            </w:r>
          </w:p>
        </w:tc>
        <w:tc>
          <w:tcPr>
            <w:tcW w:w="5496" w:type="dxa"/>
            <w:shd w:val="clear" w:color="auto" w:fill="1F497D" w:themeFill="text2"/>
          </w:tcPr>
          <w:p w14:paraId="14D1F969" w14:textId="77777777" w:rsidR="00B86494" w:rsidRPr="002605F8" w:rsidRDefault="00B86494" w:rsidP="00FD5887">
            <w:pPr>
              <w:rPr>
                <w:b w:val="0"/>
                <w:i/>
                <w:sz w:val="18"/>
                <w:szCs w:val="18"/>
                <w:lang w:val="en-GB"/>
              </w:rPr>
            </w:pPr>
            <w:r w:rsidRPr="009D4A59">
              <w:rPr>
                <w:b w:val="0"/>
                <w:i/>
                <w:sz w:val="18"/>
                <w:szCs w:val="18"/>
                <w:lang w:val="en-GB"/>
              </w:rPr>
              <w:t>Amendment of existing legislation through Introduction of a permit regime for activities in marine territorial waters</w:t>
            </w:r>
          </w:p>
        </w:tc>
        <w:tc>
          <w:tcPr>
            <w:tcW w:w="2480" w:type="dxa"/>
            <w:shd w:val="clear" w:color="auto" w:fill="1F497D" w:themeFill="text2"/>
          </w:tcPr>
          <w:p w14:paraId="5659E55E" w14:textId="77777777" w:rsidR="00B86494" w:rsidRPr="002605F8" w:rsidRDefault="00B86494" w:rsidP="00FD5887">
            <w:pPr>
              <w:rPr>
                <w:i/>
                <w:sz w:val="18"/>
                <w:szCs w:val="18"/>
                <w:lang w:val="en-GB"/>
              </w:rPr>
            </w:pPr>
            <w:r w:rsidRPr="002605F8">
              <w:rPr>
                <w:i/>
                <w:sz w:val="18"/>
                <w:szCs w:val="18"/>
                <w:lang w:val="en-GB"/>
              </w:rPr>
              <w:t>Code:</w:t>
            </w:r>
          </w:p>
          <w:p w14:paraId="51C13824" w14:textId="77777777" w:rsidR="00B86494" w:rsidRPr="002605F8" w:rsidRDefault="00B86494" w:rsidP="00FD5887">
            <w:pPr>
              <w:rPr>
                <w:i/>
                <w:sz w:val="18"/>
                <w:szCs w:val="18"/>
                <w:lang w:val="en-GB"/>
              </w:rPr>
            </w:pPr>
            <w:r w:rsidRPr="002605F8">
              <w:rPr>
                <w:i/>
                <w:sz w:val="18"/>
                <w:szCs w:val="18"/>
                <w:lang w:val="en-GB"/>
              </w:rPr>
              <w:t>MSFD reporting code</w:t>
            </w:r>
          </w:p>
        </w:tc>
      </w:tr>
      <w:tr w:rsidR="00B86494" w:rsidRPr="00F26902" w14:paraId="52A35D23" w14:textId="77777777" w:rsidTr="00FD5887">
        <w:tc>
          <w:tcPr>
            <w:tcW w:w="1959" w:type="dxa"/>
            <w:shd w:val="clear" w:color="auto" w:fill="1F497D" w:themeFill="text2"/>
          </w:tcPr>
          <w:p w14:paraId="44930CBC" w14:textId="77777777" w:rsidR="00B86494" w:rsidRPr="002605F8" w:rsidRDefault="00B86494" w:rsidP="00FD5887">
            <w:pPr>
              <w:rPr>
                <w:sz w:val="18"/>
                <w:szCs w:val="18"/>
                <w:lang w:val="en-GB"/>
              </w:rPr>
            </w:pPr>
          </w:p>
        </w:tc>
        <w:tc>
          <w:tcPr>
            <w:tcW w:w="5496" w:type="dxa"/>
            <w:shd w:val="clear" w:color="auto" w:fill="1F497D" w:themeFill="text2"/>
          </w:tcPr>
          <w:p w14:paraId="585C5758"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 xml:space="preserve">Management area: </w:t>
            </w:r>
            <w:r>
              <w:rPr>
                <w:i/>
                <w:color w:val="FFFFFF" w:themeColor="background1"/>
                <w:sz w:val="18"/>
                <w:szCs w:val="18"/>
                <w:lang w:val="en-GB"/>
              </w:rPr>
              <w:t>Black Sea</w:t>
            </w:r>
          </w:p>
          <w:p w14:paraId="698FBD02"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Any other codes:</w:t>
            </w:r>
          </w:p>
        </w:tc>
        <w:tc>
          <w:tcPr>
            <w:tcW w:w="2480" w:type="dxa"/>
            <w:shd w:val="clear" w:color="auto" w:fill="1F497D" w:themeFill="text2"/>
          </w:tcPr>
          <w:p w14:paraId="4A52E119"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N° of measure:</w:t>
            </w:r>
          </w:p>
          <w:p w14:paraId="68926115" w14:textId="77777777" w:rsidR="00B86494" w:rsidRPr="002605F8" w:rsidRDefault="00B86494" w:rsidP="00FD5887">
            <w:pPr>
              <w:rPr>
                <w:i/>
                <w:color w:val="FFFFFF" w:themeColor="background1"/>
                <w:sz w:val="18"/>
                <w:szCs w:val="18"/>
                <w:lang w:val="en-GB"/>
              </w:rPr>
            </w:pPr>
            <w:r w:rsidRPr="002605F8">
              <w:rPr>
                <w:i/>
                <w:color w:val="FFFFFF" w:themeColor="background1"/>
                <w:sz w:val="18"/>
                <w:szCs w:val="18"/>
                <w:lang w:val="en-GB"/>
              </w:rPr>
              <w:t>MSFD measure list</w:t>
            </w:r>
          </w:p>
        </w:tc>
      </w:tr>
      <w:tr w:rsidR="00B86494" w:rsidRPr="002605F8" w14:paraId="19DBC18D" w14:textId="77777777" w:rsidTr="00FD5887">
        <w:tc>
          <w:tcPr>
            <w:tcW w:w="1959" w:type="dxa"/>
            <w:shd w:val="clear" w:color="auto" w:fill="4F81BD" w:themeFill="accent1"/>
          </w:tcPr>
          <w:p w14:paraId="6038E0E1"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PART I</w:t>
            </w:r>
          </w:p>
        </w:tc>
        <w:tc>
          <w:tcPr>
            <w:tcW w:w="5496" w:type="dxa"/>
            <w:shd w:val="clear" w:color="auto" w:fill="4F81BD" w:themeFill="accent1"/>
          </w:tcPr>
          <w:p w14:paraId="0117F76D" w14:textId="77777777" w:rsidR="00B86494" w:rsidRPr="002605F8" w:rsidRDefault="00B86494" w:rsidP="00FD5887">
            <w:pPr>
              <w:rPr>
                <w:b/>
                <w:color w:val="FFFFFF" w:themeColor="background1"/>
                <w:sz w:val="18"/>
                <w:szCs w:val="18"/>
                <w:lang w:val="en-GB"/>
              </w:rPr>
            </w:pPr>
            <w:r w:rsidRPr="002605F8">
              <w:rPr>
                <w:b/>
                <w:color w:val="FFFFFF" w:themeColor="background1"/>
                <w:sz w:val="18"/>
                <w:szCs w:val="18"/>
                <w:lang w:val="en-GB"/>
              </w:rPr>
              <w:t>Detailed cost assessment</w:t>
            </w:r>
          </w:p>
        </w:tc>
        <w:tc>
          <w:tcPr>
            <w:tcW w:w="2480" w:type="dxa"/>
            <w:shd w:val="clear" w:color="auto" w:fill="4F81BD" w:themeFill="accent1"/>
          </w:tcPr>
          <w:p w14:paraId="0F7BC25A" w14:textId="77777777" w:rsidR="00B86494" w:rsidRPr="002605F8" w:rsidRDefault="00B86494" w:rsidP="00FD5887">
            <w:pPr>
              <w:rPr>
                <w:b/>
                <w:color w:val="FFFFFF" w:themeColor="background1"/>
                <w:sz w:val="18"/>
                <w:szCs w:val="18"/>
                <w:lang w:val="en-GB"/>
              </w:rPr>
            </w:pPr>
          </w:p>
        </w:tc>
      </w:tr>
      <w:tr w:rsidR="00B86494" w:rsidRPr="00331D65" w14:paraId="51EE4D91" w14:textId="77777777" w:rsidTr="00FD5887">
        <w:trPr>
          <w:trHeight w:val="1080"/>
        </w:trPr>
        <w:tc>
          <w:tcPr>
            <w:tcW w:w="1959" w:type="dxa"/>
            <w:shd w:val="clear" w:color="auto" w:fill="DBE5F1" w:themeFill="accent1" w:themeFillTint="33"/>
          </w:tcPr>
          <w:p w14:paraId="1E9D0ECF" w14:textId="77777777" w:rsidR="00B86494" w:rsidRPr="002605F8" w:rsidRDefault="00B86494" w:rsidP="00FD5887">
            <w:pPr>
              <w:rPr>
                <w:b/>
                <w:sz w:val="18"/>
                <w:szCs w:val="18"/>
                <w:lang w:val="en-GB"/>
              </w:rPr>
            </w:pPr>
            <w:r w:rsidRPr="002605F8">
              <w:rPr>
                <w:b/>
                <w:sz w:val="18"/>
                <w:szCs w:val="18"/>
                <w:lang w:val="en-GB"/>
              </w:rPr>
              <w:t>Operational action 1</w:t>
            </w:r>
          </w:p>
          <w:p w14:paraId="0A4DEF76" w14:textId="77777777" w:rsidR="00B86494" w:rsidRPr="002605F8" w:rsidRDefault="00B86494" w:rsidP="00FD5887">
            <w:pPr>
              <w:rPr>
                <w:b/>
                <w:sz w:val="18"/>
                <w:szCs w:val="18"/>
                <w:lang w:val="en-GB"/>
              </w:rPr>
            </w:pPr>
            <w:r w:rsidRPr="002605F8">
              <w:rPr>
                <w:b/>
                <w:sz w:val="18"/>
                <w:szCs w:val="18"/>
                <w:lang w:val="en-GB"/>
              </w:rPr>
              <w:t>Operational action 2</w:t>
            </w:r>
          </w:p>
          <w:p w14:paraId="6AE82BF0" w14:textId="77777777" w:rsidR="00B86494" w:rsidRPr="002605F8" w:rsidRDefault="00B86494" w:rsidP="00FD5887">
            <w:pPr>
              <w:rPr>
                <w:b/>
                <w:sz w:val="18"/>
                <w:szCs w:val="18"/>
                <w:lang w:val="en-GB"/>
              </w:rPr>
            </w:pPr>
            <w:r w:rsidRPr="002605F8">
              <w:rPr>
                <w:b/>
                <w:sz w:val="18"/>
                <w:szCs w:val="18"/>
                <w:lang w:val="en-GB"/>
              </w:rPr>
              <w:t>Operational action 3</w:t>
            </w:r>
          </w:p>
        </w:tc>
        <w:tc>
          <w:tcPr>
            <w:tcW w:w="7976" w:type="dxa"/>
            <w:gridSpan w:val="2"/>
            <w:shd w:val="clear" w:color="auto" w:fill="DBE5F1" w:themeFill="accent1" w:themeFillTint="33"/>
          </w:tcPr>
          <w:p w14:paraId="67EA82DE" w14:textId="77777777" w:rsidR="00B86494" w:rsidRPr="002605F8" w:rsidRDefault="00B86494" w:rsidP="00FD5887">
            <w:pPr>
              <w:spacing w:line="240" w:lineRule="auto"/>
              <w:rPr>
                <w:i/>
                <w:sz w:val="18"/>
                <w:szCs w:val="18"/>
                <w:lang w:val="en-GB"/>
              </w:rPr>
            </w:pPr>
            <w:r w:rsidRPr="009D4A59">
              <w:rPr>
                <w:i/>
                <w:sz w:val="18"/>
                <w:szCs w:val="18"/>
                <w:lang w:val="en-GB"/>
              </w:rPr>
              <w:t>Legislative preparatory work</w:t>
            </w:r>
          </w:p>
          <w:p w14:paraId="2AAB7DCE" w14:textId="77777777" w:rsidR="00B86494" w:rsidRPr="002605F8" w:rsidRDefault="00B86494" w:rsidP="00FD5887">
            <w:pPr>
              <w:spacing w:line="240" w:lineRule="auto"/>
              <w:rPr>
                <w:i/>
                <w:sz w:val="18"/>
                <w:szCs w:val="18"/>
                <w:lang w:val="en-GB"/>
              </w:rPr>
            </w:pPr>
            <w:r w:rsidRPr="009D4A59">
              <w:rPr>
                <w:i/>
                <w:sz w:val="18"/>
                <w:szCs w:val="18"/>
                <w:lang w:val="en-GB"/>
              </w:rPr>
              <w:t>Sectoral and Public consultations</w:t>
            </w:r>
          </w:p>
          <w:p w14:paraId="100604AE" w14:textId="77777777" w:rsidR="00B86494" w:rsidRPr="002605F8" w:rsidRDefault="00B86494" w:rsidP="00FD5887">
            <w:pPr>
              <w:spacing w:line="240" w:lineRule="auto"/>
              <w:rPr>
                <w:i/>
                <w:sz w:val="18"/>
                <w:szCs w:val="18"/>
                <w:lang w:val="en-GB"/>
              </w:rPr>
            </w:pPr>
            <w:r w:rsidRPr="009D4A59">
              <w:rPr>
                <w:rFonts w:cs="Arial"/>
                <w:i/>
                <w:sz w:val="18"/>
                <w:szCs w:val="18"/>
                <w:lang w:val="en-GB"/>
              </w:rPr>
              <w:t>Legislative adaptations</w:t>
            </w:r>
          </w:p>
        </w:tc>
      </w:tr>
      <w:tr w:rsidR="00B86494" w:rsidRPr="00F26902" w14:paraId="51D4CD82" w14:textId="77777777" w:rsidTr="00FD5887">
        <w:trPr>
          <w:trHeight w:val="810"/>
        </w:trPr>
        <w:tc>
          <w:tcPr>
            <w:tcW w:w="9935" w:type="dxa"/>
            <w:gridSpan w:val="3"/>
          </w:tcPr>
          <w:p w14:paraId="3E22A305" w14:textId="77777777" w:rsidR="00B86494" w:rsidRPr="00953888" w:rsidRDefault="00B86494" w:rsidP="00FD5887">
            <w:pPr>
              <w:rPr>
                <w:rFonts w:cs="Arial"/>
                <w:i/>
                <w:lang w:val="en-GB"/>
              </w:rPr>
            </w:pPr>
            <w:r w:rsidRPr="00953888">
              <w:rPr>
                <w:lang w:val="en-GB"/>
              </w:rPr>
              <w:t>Similar to measure (4) Setting regulations on activities within MPAs or potentially affecting the MPA (No constructions and industrial activities, regulation of fishery activities, no motorsports (high speed boats),…)</w:t>
            </w:r>
          </w:p>
        </w:tc>
      </w:tr>
    </w:tbl>
    <w:p w14:paraId="6BDCD422" w14:textId="77777777" w:rsidR="00B86494" w:rsidRDefault="00B86494" w:rsidP="00B86494">
      <w:pPr>
        <w:pStyle w:val="ARCADISStandaard"/>
        <w:rPr>
          <w:lang w:val="en-US"/>
        </w:rPr>
      </w:pPr>
    </w:p>
    <w:p w14:paraId="11C30960" w14:textId="77777777" w:rsidR="00B86494" w:rsidRDefault="00B86494" w:rsidP="00B86494">
      <w:pPr>
        <w:spacing w:before="0" w:after="200" w:line="276" w:lineRule="auto"/>
        <w:rPr>
          <w:rFonts w:cs="Arial"/>
          <w:b/>
          <w:bCs/>
          <w:iCs/>
          <w:color w:val="0079A2"/>
          <w:sz w:val="24"/>
          <w:szCs w:val="28"/>
          <w:lang w:val="en-GB"/>
        </w:rPr>
      </w:pPr>
      <w:r>
        <w:rPr>
          <w:lang w:val="en-GB"/>
        </w:rPr>
        <w:br w:type="page"/>
      </w:r>
    </w:p>
    <w:p w14:paraId="6AB92510" w14:textId="77777777" w:rsidR="00B86494" w:rsidRDefault="00B86494" w:rsidP="00B86494">
      <w:pPr>
        <w:pStyle w:val="ARCADISStandaard"/>
        <w:rPr>
          <w:lang w:val="en-GB"/>
        </w:rPr>
      </w:pPr>
    </w:p>
    <w:p w14:paraId="48DDEE5C" w14:textId="5A33E87C" w:rsidR="00785E31" w:rsidRDefault="002D1F63" w:rsidP="002D1F63">
      <w:pPr>
        <w:pStyle w:val="Kop1"/>
        <w:rPr>
          <w:lang w:val="en-GB"/>
        </w:rPr>
      </w:pPr>
      <w:commentRangeStart w:id="16"/>
      <w:r>
        <w:rPr>
          <w:lang w:val="en-GB"/>
        </w:rPr>
        <w:t>Annexes</w:t>
      </w:r>
      <w:commentRangeEnd w:id="16"/>
      <w:r w:rsidR="005106D3">
        <w:rPr>
          <w:rStyle w:val="Verwijzingopmerking"/>
          <w:rFonts w:cstheme="minorBidi"/>
          <w:b w:val="0"/>
          <w:bCs w:val="0"/>
          <w:color w:val="auto"/>
          <w:kern w:val="0"/>
        </w:rPr>
        <w:commentReference w:id="16"/>
      </w:r>
    </w:p>
    <w:p w14:paraId="114916CF" w14:textId="1CBE779A" w:rsidR="002D1F63" w:rsidRDefault="00A17AB7" w:rsidP="00A17AB7">
      <w:pPr>
        <w:pStyle w:val="Kop2"/>
        <w:rPr>
          <w:lang w:val="en-GB"/>
        </w:rPr>
      </w:pPr>
      <w:bookmarkStart w:id="17" w:name="_Ref420071958"/>
      <w:bookmarkStart w:id="18" w:name="_GoBack"/>
      <w:bookmarkEnd w:id="18"/>
      <w:r>
        <w:rPr>
          <w:lang w:val="en-GB"/>
        </w:rPr>
        <w:t xml:space="preserve">Annex </w:t>
      </w:r>
      <w:r w:rsidR="006832C9">
        <w:rPr>
          <w:lang w:val="en-GB"/>
        </w:rPr>
        <w:t>1</w:t>
      </w:r>
      <w:r>
        <w:rPr>
          <w:lang w:val="en-GB"/>
        </w:rPr>
        <w:t>: relevant information relating to BWM Convention</w:t>
      </w:r>
      <w:bookmarkEnd w:id="17"/>
    </w:p>
    <w:p w14:paraId="13C9D36B" w14:textId="25BA28EA" w:rsidR="00A17AB7" w:rsidRPr="00F001D0" w:rsidRDefault="00F001D0" w:rsidP="00A17AB7">
      <w:pPr>
        <w:pStyle w:val="ARCADISStandaard"/>
        <w:rPr>
          <w:sz w:val="18"/>
          <w:lang w:val="en-GB"/>
        </w:rPr>
      </w:pPr>
      <w:r w:rsidRPr="00F001D0">
        <w:rPr>
          <w:sz w:val="18"/>
          <w:lang w:val="en-GB"/>
        </w:rPr>
        <w:t>A</w:t>
      </w:r>
      <w:r w:rsidR="00A17AB7" w:rsidRPr="00F001D0">
        <w:rPr>
          <w:sz w:val="18"/>
          <w:lang w:val="en-GB"/>
        </w:rPr>
        <w:t xml:space="preserve"> whole set of regulation is on its way and will be implemented in any case (independently of the MSFD measures). The implementation will also be required of BG and RO as members of IMO whether they have ratified or not. The implementation includes control measures - Port State control of ships foreign or national. It is probably the national maritime authorities that will be responsible for this. It appears to me that the present measure 23 needs to be dropped/reformulated. A new MSFD measure will have to be discussed in this light – maybe after a status from BG and RO regarding which authority is responsible and what the status is regarding implementation. </w:t>
      </w:r>
    </w:p>
    <w:p w14:paraId="31B9D788" w14:textId="77777777" w:rsidR="00A17AB7" w:rsidRPr="00F001D0" w:rsidRDefault="00A17AB7" w:rsidP="00A17AB7">
      <w:pPr>
        <w:pStyle w:val="ARCADISStandaard"/>
        <w:rPr>
          <w:sz w:val="18"/>
          <w:lang w:val="en-GB"/>
        </w:rPr>
      </w:pPr>
    </w:p>
    <w:p w14:paraId="418E55F2" w14:textId="77777777" w:rsidR="00A17AB7" w:rsidRPr="00F001D0" w:rsidRDefault="00A17AB7" w:rsidP="00A17AB7">
      <w:pPr>
        <w:pStyle w:val="ARCADISStandaard"/>
        <w:rPr>
          <w:sz w:val="18"/>
          <w:lang w:val="en-GB"/>
        </w:rPr>
      </w:pPr>
      <w:r w:rsidRPr="00F001D0">
        <w:rPr>
          <w:sz w:val="18"/>
          <w:lang w:val="en-GB"/>
        </w:rPr>
        <w:t>The following applies for the Ballast Water Convention:</w:t>
      </w:r>
    </w:p>
    <w:p w14:paraId="0C840114" w14:textId="77777777" w:rsidR="00A17AB7" w:rsidRPr="00F001D0" w:rsidRDefault="00A17AB7" w:rsidP="00A17AB7">
      <w:pPr>
        <w:pStyle w:val="ARCADISStandaard"/>
        <w:rPr>
          <w:sz w:val="18"/>
          <w:lang w:val="en-GB"/>
        </w:rPr>
      </w:pPr>
      <w:r w:rsidRPr="00F001D0">
        <w:rPr>
          <w:sz w:val="18"/>
          <w:lang w:val="en-GB"/>
        </w:rPr>
        <w:t>UN international maritime organization (IMO) has adopted:</w:t>
      </w:r>
    </w:p>
    <w:p w14:paraId="3F2A1FC7" w14:textId="77777777" w:rsidR="00A17AB7" w:rsidRPr="00F001D0" w:rsidRDefault="00A17AB7" w:rsidP="00A17AB7">
      <w:pPr>
        <w:pStyle w:val="ARCADISStandaard"/>
        <w:rPr>
          <w:sz w:val="18"/>
          <w:lang w:val="en-GB"/>
        </w:rPr>
      </w:pPr>
      <w:r w:rsidRPr="00F001D0">
        <w:rPr>
          <w:sz w:val="18"/>
          <w:lang w:val="en-GB"/>
        </w:rPr>
        <w:t>International Convention for the Control and Management of Ship’s Ballast Water and Sediments in 2004.</w:t>
      </w:r>
    </w:p>
    <w:p w14:paraId="4E11E205" w14:textId="77777777" w:rsidR="00A17AB7" w:rsidRPr="00F001D0" w:rsidRDefault="00A17AB7" w:rsidP="00A17AB7">
      <w:pPr>
        <w:pStyle w:val="ARCADISStandaard"/>
        <w:rPr>
          <w:sz w:val="18"/>
          <w:lang w:val="en-GB"/>
        </w:rPr>
      </w:pPr>
      <w:r w:rsidRPr="00F001D0">
        <w:rPr>
          <w:sz w:val="18"/>
          <w:lang w:val="en-GB"/>
        </w:rPr>
        <w:t>Task: Reduce the risk of new introduction of exotic species with ballast water.</w:t>
      </w:r>
    </w:p>
    <w:p w14:paraId="1F18B3A8" w14:textId="77777777" w:rsidR="00A17AB7" w:rsidRPr="00F001D0" w:rsidRDefault="00A17AB7" w:rsidP="00A17AB7">
      <w:pPr>
        <w:pStyle w:val="ARCADISStandaard"/>
        <w:rPr>
          <w:sz w:val="18"/>
          <w:lang w:val="en-GB"/>
        </w:rPr>
      </w:pPr>
      <w:r w:rsidRPr="00F001D0">
        <w:rPr>
          <w:sz w:val="18"/>
          <w:lang w:val="en-GB"/>
        </w:rPr>
        <w:t>US have adopted their own BW regulations.</w:t>
      </w:r>
    </w:p>
    <w:p w14:paraId="11B105B5" w14:textId="77777777" w:rsidR="00A17AB7" w:rsidRPr="00F001D0" w:rsidRDefault="00A17AB7" w:rsidP="00A17AB7">
      <w:pPr>
        <w:pStyle w:val="ARCADISStandaard"/>
        <w:rPr>
          <w:sz w:val="18"/>
          <w:lang w:val="en-GB"/>
        </w:rPr>
      </w:pPr>
      <w:r w:rsidRPr="00F001D0">
        <w:rPr>
          <w:sz w:val="18"/>
          <w:lang w:val="en-GB"/>
        </w:rPr>
        <w:t>Many national and regional regulations are already in place or are coming up.</w:t>
      </w:r>
    </w:p>
    <w:p w14:paraId="4F34A3C8" w14:textId="77777777" w:rsidR="00A17AB7" w:rsidRPr="00F001D0" w:rsidRDefault="00A17AB7" w:rsidP="00A17AB7">
      <w:pPr>
        <w:pStyle w:val="ARCADISStandaard"/>
        <w:rPr>
          <w:sz w:val="18"/>
          <w:lang w:val="en-GB"/>
        </w:rPr>
      </w:pPr>
      <w:r w:rsidRPr="00F001D0">
        <w:rPr>
          <w:sz w:val="18"/>
          <w:lang w:val="en-GB"/>
        </w:rPr>
        <w:t xml:space="preserve">They are mainly focussing on: </w:t>
      </w:r>
    </w:p>
    <w:p w14:paraId="317BFDE2" w14:textId="71C07145" w:rsidR="00A17AB7" w:rsidRPr="00F001D0" w:rsidRDefault="00A17AB7" w:rsidP="00F001D0">
      <w:pPr>
        <w:pStyle w:val="OpsommingSymbool"/>
        <w:rPr>
          <w:sz w:val="18"/>
          <w:lang w:val="en-GB"/>
        </w:rPr>
      </w:pPr>
      <w:r w:rsidRPr="00F001D0">
        <w:rPr>
          <w:sz w:val="18"/>
          <w:lang w:val="en-GB"/>
        </w:rPr>
        <w:t xml:space="preserve">Ballast water exchange requirements </w:t>
      </w:r>
      <w:r w:rsidRPr="00F001D0">
        <w:rPr>
          <w:b/>
          <w:sz w:val="18"/>
          <w:lang w:val="en-GB"/>
        </w:rPr>
        <w:t>(already in force)</w:t>
      </w:r>
    </w:p>
    <w:p w14:paraId="7CC792DA" w14:textId="7EC66337" w:rsidR="00A17AB7" w:rsidRPr="00F001D0" w:rsidRDefault="00A17AB7" w:rsidP="00F001D0">
      <w:pPr>
        <w:pStyle w:val="OpsommingSymbool"/>
        <w:rPr>
          <w:sz w:val="18"/>
          <w:lang w:val="en-GB"/>
        </w:rPr>
      </w:pPr>
      <w:r w:rsidRPr="00F001D0">
        <w:rPr>
          <w:sz w:val="18"/>
          <w:lang w:val="en-GB"/>
        </w:rPr>
        <w:t>Reporting of ballast water exchange procedures</w:t>
      </w:r>
    </w:p>
    <w:p w14:paraId="0F59A78A" w14:textId="1BD93EA0" w:rsidR="00A17AB7" w:rsidRPr="00F001D0" w:rsidRDefault="00A17AB7" w:rsidP="00F001D0">
      <w:pPr>
        <w:pStyle w:val="OpsommingSymbool"/>
        <w:rPr>
          <w:sz w:val="18"/>
          <w:lang w:val="en-GB"/>
        </w:rPr>
      </w:pPr>
      <w:r w:rsidRPr="00F001D0">
        <w:rPr>
          <w:sz w:val="18"/>
          <w:lang w:val="en-GB"/>
        </w:rPr>
        <w:t>Record keeping for a period of 2 years</w:t>
      </w:r>
    </w:p>
    <w:p w14:paraId="7D7D13A6" w14:textId="2A8AE0F5" w:rsidR="00A17AB7" w:rsidRPr="00F001D0" w:rsidRDefault="00F001D0" w:rsidP="00F001D0">
      <w:pPr>
        <w:pStyle w:val="OpsommingSymbool"/>
        <w:rPr>
          <w:sz w:val="18"/>
          <w:lang w:val="en-GB"/>
        </w:rPr>
      </w:pPr>
      <w:r w:rsidRPr="00F001D0">
        <w:rPr>
          <w:sz w:val="18"/>
          <w:lang w:val="en-GB"/>
        </w:rPr>
        <w:t>I</w:t>
      </w:r>
      <w:r w:rsidR="00A17AB7" w:rsidRPr="00F001D0">
        <w:rPr>
          <w:sz w:val="18"/>
          <w:lang w:val="en-GB"/>
        </w:rPr>
        <w:t xml:space="preserve">ntention to implement ballast water treatment requirements with </w:t>
      </w:r>
      <w:r w:rsidR="00A17AB7" w:rsidRPr="00F001D0">
        <w:rPr>
          <w:b/>
          <w:sz w:val="18"/>
          <w:lang w:val="en-GB"/>
        </w:rPr>
        <w:t xml:space="preserve">stricter </w:t>
      </w:r>
      <w:r w:rsidR="00A17AB7" w:rsidRPr="00F001D0">
        <w:rPr>
          <w:sz w:val="18"/>
          <w:lang w:val="en-GB"/>
        </w:rPr>
        <w:t>standards.</w:t>
      </w:r>
    </w:p>
    <w:p w14:paraId="4267C230" w14:textId="77777777" w:rsidR="00A17AB7" w:rsidRPr="00F001D0" w:rsidRDefault="00A17AB7" w:rsidP="00A17AB7">
      <w:pPr>
        <w:pStyle w:val="ARCADISStandaard"/>
        <w:rPr>
          <w:sz w:val="18"/>
          <w:lang w:val="en-GB"/>
        </w:rPr>
      </w:pPr>
      <w:r w:rsidRPr="00F001D0">
        <w:rPr>
          <w:sz w:val="18"/>
          <w:lang w:val="en-GB"/>
        </w:rPr>
        <w:t xml:space="preserve">Ballast water management convention </w:t>
      </w:r>
      <w:r w:rsidRPr="00F001D0">
        <w:rPr>
          <w:b/>
          <w:sz w:val="18"/>
          <w:lang w:val="en-GB"/>
        </w:rPr>
        <w:t>applies to all ships</w:t>
      </w:r>
      <w:r w:rsidRPr="00F001D0">
        <w:rPr>
          <w:sz w:val="18"/>
          <w:lang w:val="en-GB"/>
        </w:rPr>
        <w:t xml:space="preserve"> greater than 400 gross tons.</w:t>
      </w:r>
    </w:p>
    <w:p w14:paraId="666B5AF7" w14:textId="77777777" w:rsidR="00F001D0" w:rsidRPr="00F001D0" w:rsidRDefault="00F001D0" w:rsidP="00A17AB7">
      <w:pPr>
        <w:pStyle w:val="ARCADISStandaard"/>
        <w:rPr>
          <w:sz w:val="18"/>
          <w:lang w:val="en-GB"/>
        </w:rPr>
      </w:pPr>
    </w:p>
    <w:p w14:paraId="21918115" w14:textId="77777777" w:rsidR="00A17AB7" w:rsidRPr="00F001D0" w:rsidRDefault="00A17AB7" w:rsidP="00A17AB7">
      <w:pPr>
        <w:pStyle w:val="ARCADISStandaard"/>
        <w:rPr>
          <w:b/>
          <w:sz w:val="18"/>
          <w:lang w:val="en-GB"/>
        </w:rPr>
      </w:pPr>
      <w:r w:rsidRPr="00F001D0">
        <w:rPr>
          <w:b/>
          <w:sz w:val="18"/>
          <w:lang w:val="en-GB"/>
        </w:rPr>
        <w:t>Entry into force</w:t>
      </w:r>
    </w:p>
    <w:p w14:paraId="6611CDB4" w14:textId="77777777" w:rsidR="00A17AB7" w:rsidRPr="00F001D0" w:rsidRDefault="00A17AB7" w:rsidP="00F001D0">
      <w:pPr>
        <w:pStyle w:val="OpsommingSymbool"/>
        <w:rPr>
          <w:sz w:val="18"/>
          <w:lang w:val="en-GB"/>
        </w:rPr>
      </w:pPr>
      <w:r w:rsidRPr="00F001D0">
        <w:rPr>
          <w:sz w:val="18"/>
          <w:lang w:val="en-GB"/>
        </w:rPr>
        <w:t>12 months after 30 states representing 35% of the gross tonnage have ratified the convention (an up to 10 year transition period is expected)</w:t>
      </w:r>
    </w:p>
    <w:p w14:paraId="3F8DAA18" w14:textId="77777777" w:rsidR="00F001D0" w:rsidRPr="00F001D0" w:rsidRDefault="00F001D0" w:rsidP="00A17AB7">
      <w:pPr>
        <w:pStyle w:val="ARCADISStandaard"/>
        <w:rPr>
          <w:sz w:val="18"/>
          <w:lang w:val="en-GB"/>
        </w:rPr>
      </w:pPr>
    </w:p>
    <w:p w14:paraId="540D72BE" w14:textId="77777777" w:rsidR="00A17AB7" w:rsidRPr="00F001D0" w:rsidRDefault="00A17AB7" w:rsidP="00A17AB7">
      <w:pPr>
        <w:pStyle w:val="ARCADISStandaard"/>
        <w:rPr>
          <w:b/>
          <w:sz w:val="18"/>
          <w:lang w:val="en-GB"/>
        </w:rPr>
      </w:pPr>
      <w:r w:rsidRPr="00F001D0">
        <w:rPr>
          <w:b/>
          <w:sz w:val="18"/>
          <w:lang w:val="en-GB"/>
        </w:rPr>
        <w:t>Today</w:t>
      </w:r>
    </w:p>
    <w:p w14:paraId="22F7C2A2" w14:textId="77777777" w:rsidR="00A17AB7" w:rsidRPr="00F001D0" w:rsidRDefault="00A17AB7" w:rsidP="00F001D0">
      <w:pPr>
        <w:pStyle w:val="OpsommingSymbool"/>
        <w:rPr>
          <w:sz w:val="18"/>
          <w:lang w:val="en-GB"/>
        </w:rPr>
      </w:pPr>
      <w:r w:rsidRPr="00F001D0">
        <w:rPr>
          <w:sz w:val="18"/>
          <w:lang w:val="en-GB"/>
        </w:rPr>
        <w:t>44 states have signed the convention. They are representing 32.86% of the world’s gross tonnage. Data correct as of 8th April, 2015</w:t>
      </w:r>
    </w:p>
    <w:p w14:paraId="15F29200" w14:textId="77777777" w:rsidR="00A17AB7" w:rsidRPr="00F001D0" w:rsidRDefault="00A17AB7" w:rsidP="00A17AB7">
      <w:pPr>
        <w:pStyle w:val="ARCADISStandaard"/>
        <w:rPr>
          <w:sz w:val="18"/>
          <w:lang w:val="en-GB"/>
        </w:rPr>
      </w:pPr>
      <w:r w:rsidRPr="00F001D0">
        <w:rPr>
          <w:sz w:val="18"/>
          <w:lang w:val="en-GB"/>
        </w:rPr>
        <w:t xml:space="preserve">This means that the convention will likely enter into force by the end of 2016 (Italy is in the process of ratifying and will deliver the missing gross </w:t>
      </w:r>
      <w:proofErr w:type="spellStart"/>
      <w:r w:rsidRPr="00F001D0">
        <w:rPr>
          <w:sz w:val="18"/>
          <w:lang w:val="en-GB"/>
        </w:rPr>
        <w:t>tannage</w:t>
      </w:r>
      <w:proofErr w:type="spellEnd"/>
      <w:r w:rsidRPr="00F001D0">
        <w:rPr>
          <w:sz w:val="18"/>
          <w:lang w:val="en-GB"/>
        </w:rPr>
        <w:t>).</w:t>
      </w:r>
    </w:p>
    <w:p w14:paraId="15D7D8FA" w14:textId="77777777" w:rsidR="00A17AB7" w:rsidRPr="00F001D0" w:rsidRDefault="00A17AB7" w:rsidP="00A17AB7">
      <w:pPr>
        <w:pStyle w:val="ARCADISStandaard"/>
        <w:rPr>
          <w:sz w:val="18"/>
          <w:lang w:val="en-GB"/>
        </w:rPr>
      </w:pPr>
      <w:r w:rsidRPr="00F001D0">
        <w:rPr>
          <w:sz w:val="18"/>
          <w:lang w:val="en-GB"/>
        </w:rPr>
        <w:t>Once the convention is in force all IMO states will have to comply with regards to international traffic.</w:t>
      </w:r>
    </w:p>
    <w:p w14:paraId="38C337EE" w14:textId="77777777" w:rsidR="00F001D0" w:rsidRPr="00F001D0" w:rsidRDefault="00F001D0" w:rsidP="00A17AB7">
      <w:pPr>
        <w:pStyle w:val="ARCADISStandaard"/>
        <w:rPr>
          <w:sz w:val="18"/>
          <w:lang w:val="en-GB"/>
        </w:rPr>
      </w:pPr>
    </w:p>
    <w:p w14:paraId="14ABB388" w14:textId="77777777" w:rsidR="00A17AB7" w:rsidRPr="00F001D0" w:rsidRDefault="00A17AB7" w:rsidP="00A17AB7">
      <w:pPr>
        <w:pStyle w:val="ARCADISStandaard"/>
        <w:rPr>
          <w:b/>
          <w:sz w:val="18"/>
          <w:lang w:val="en-GB"/>
        </w:rPr>
      </w:pPr>
      <w:r w:rsidRPr="00F001D0">
        <w:rPr>
          <w:b/>
          <w:sz w:val="18"/>
          <w:lang w:val="en-GB"/>
        </w:rPr>
        <w:t>Control</w:t>
      </w:r>
    </w:p>
    <w:p w14:paraId="63C2C063" w14:textId="1A13318A" w:rsidR="00A17AB7" w:rsidRPr="00F001D0" w:rsidRDefault="00A17AB7" w:rsidP="00A17AB7">
      <w:pPr>
        <w:pStyle w:val="ARCADISStandaard"/>
        <w:rPr>
          <w:sz w:val="18"/>
          <w:lang w:val="en-GB"/>
        </w:rPr>
      </w:pPr>
      <w:r w:rsidRPr="00F001D0">
        <w:rPr>
          <w:sz w:val="18"/>
          <w:lang w:val="en-GB"/>
        </w:rPr>
        <w:t xml:space="preserve">Control is carried out by the Port State via on-site spot tests typically targeted at the statistically documented "bad guys". The IMO rules must be followed. The Port State ca refuse to admit ships that do not comply with the rules. Test of BW Management plans, BW </w:t>
      </w:r>
      <w:r w:rsidRPr="00F001D0">
        <w:rPr>
          <w:sz w:val="18"/>
          <w:lang w:val="en-GB"/>
        </w:rPr>
        <w:lastRenderedPageBreak/>
        <w:t>Handling plans, BW Exchange documentation, Certification documentation, interview of relevant crew members, check of BW equipment and tanks. A lot of this control (Port State control) is already agreed and takes place. BW discharge control has not been agreed yet.</w:t>
      </w:r>
    </w:p>
    <w:sectPr w:rsidR="00A17AB7" w:rsidRPr="00F001D0" w:rsidSect="00611E89">
      <w:footerReference w:type="default" r:id="rId10"/>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olckaert, Annemie" w:date="2015-12-02T11:14:00Z" w:initials="VA">
    <w:p w14:paraId="5F4FAFC5" w14:textId="026C02C5" w:rsidR="00FD5887" w:rsidRDefault="00FD5887">
      <w:pPr>
        <w:pStyle w:val="Tekstopmerking"/>
      </w:pPr>
      <w:r>
        <w:rPr>
          <w:rStyle w:val="Verwijzingopmerking"/>
        </w:rPr>
        <w:annotationRef/>
      </w:r>
      <w:r>
        <w:t>Inge?</w:t>
      </w:r>
    </w:p>
  </w:comment>
  <w:comment w:id="2" w:author="Claeys, Inge" w:date="2015-12-03T11:48:00Z" w:initials="CI">
    <w:p w14:paraId="5AF647F3" w14:textId="0EE4F33A" w:rsidR="00FD5887" w:rsidRDefault="00FD5887" w:rsidP="00B86494">
      <w:pPr>
        <w:pStyle w:val="Tekstopmerking"/>
      </w:pPr>
      <w:r>
        <w:rPr>
          <w:rStyle w:val="Verwijzingopmerking"/>
        </w:rPr>
        <w:annotationRef/>
      </w:r>
      <w:r>
        <w:t>? - OK</w:t>
      </w:r>
    </w:p>
  </w:comment>
  <w:comment w:id="3" w:author="Volckaert, Annemie" w:date="2015-12-02T11:49:00Z" w:initials="VA">
    <w:p w14:paraId="19949AB1" w14:textId="77777777" w:rsidR="00FD5887" w:rsidRDefault="00FD5887" w:rsidP="00B86494">
      <w:pPr>
        <w:pStyle w:val="Tekstopmerking"/>
      </w:pPr>
      <w:r>
        <w:rPr>
          <w:rStyle w:val="Verwijzingopmerking"/>
        </w:rPr>
        <w:annotationRef/>
      </w:r>
      <w:r>
        <w:t xml:space="preserve">Zo de andere maatregelen die hieronder staan verder uitwerken. </w:t>
      </w:r>
    </w:p>
  </w:comment>
  <w:comment w:id="4" w:author="Claeys, Inge" w:date="2015-12-03T09:51:00Z" w:initials="CI">
    <w:p w14:paraId="74FF3E0E" w14:textId="77777777" w:rsidR="00FD5887" w:rsidRDefault="00FD5887" w:rsidP="00B86494">
      <w:pPr>
        <w:pStyle w:val="Tekstopmerking"/>
      </w:pPr>
      <w:r>
        <w:rPr>
          <w:rStyle w:val="Verwijzingopmerking"/>
        </w:rPr>
        <w:annotationRef/>
      </w:r>
    </w:p>
  </w:comment>
  <w:comment w:id="5" w:author="Volckaert, Annemie" w:date="2015-12-02T11:49:00Z" w:initials="VA">
    <w:p w14:paraId="7558C0F7" w14:textId="77777777" w:rsidR="00FD5887" w:rsidRDefault="00FD5887" w:rsidP="00B86494">
      <w:pPr>
        <w:pStyle w:val="Tekstopmerking"/>
      </w:pPr>
      <w:r>
        <w:rPr>
          <w:rStyle w:val="Verwijzingopmerking"/>
        </w:rPr>
        <w:annotationRef/>
      </w:r>
      <w:r>
        <w:t xml:space="preserve">Zo de andere maatregelen die hieronder staan verder uitwerken. </w:t>
      </w:r>
    </w:p>
  </w:comment>
  <w:comment w:id="6" w:author="Volckaert, Annemie" w:date="2015-12-02T11:23:00Z" w:initials="VA">
    <w:p w14:paraId="66D1E6DA" w14:textId="741D8F7D" w:rsidR="00FD5887" w:rsidRDefault="00FD5887">
      <w:pPr>
        <w:pStyle w:val="Tekstopmerking"/>
      </w:pPr>
      <w:r>
        <w:rPr>
          <w:rStyle w:val="Verwijzingopmerking"/>
        </w:rPr>
        <w:annotationRef/>
      </w:r>
      <w:r>
        <w:t>Wouter, hier moeten we correct nummer ingeven.</w:t>
      </w:r>
    </w:p>
  </w:comment>
  <w:comment w:id="7" w:author="Rommens, Wouter" w:date="2015-12-03T14:59:00Z" w:initials="RW">
    <w:p w14:paraId="7B2F9D04" w14:textId="0BA5F084" w:rsidR="00FD5887" w:rsidRDefault="00FD5887">
      <w:pPr>
        <w:pStyle w:val="Tekstopmerking"/>
      </w:pPr>
      <w:r>
        <w:rPr>
          <w:rStyle w:val="Verwijzingopmerking"/>
        </w:rPr>
        <w:annotationRef/>
      </w:r>
      <w:r>
        <w:rPr>
          <w:rStyle w:val="Verwijzingopmerking"/>
        </w:rPr>
        <w:t>Is correct</w:t>
      </w:r>
    </w:p>
  </w:comment>
  <w:comment w:id="8" w:author="Volckaert, Annemie" w:date="2015-12-02T11:49:00Z" w:initials="VA">
    <w:p w14:paraId="5CAFF67F" w14:textId="697D50CB" w:rsidR="00FD5887" w:rsidRDefault="00FD5887">
      <w:pPr>
        <w:pStyle w:val="Tekstopmerking"/>
      </w:pPr>
      <w:r>
        <w:rPr>
          <w:rStyle w:val="Verwijzingopmerking"/>
        </w:rPr>
        <w:annotationRef/>
      </w:r>
      <w:r>
        <w:t>Inge, ik heb deze al voorbeeld uitgewerkt met de informatie die je vind onder sectie 5.3 (ik heb de info even laten staan daar zodat je makkelijk kan zien wat waar in te voegen)</w:t>
      </w:r>
    </w:p>
  </w:comment>
  <w:comment w:id="9" w:author="Volckaert, Annemie" w:date="2015-12-02T11:49:00Z" w:initials="VA">
    <w:p w14:paraId="1C748D35" w14:textId="77777777" w:rsidR="00FD5887" w:rsidRDefault="00FD5887" w:rsidP="00B86494">
      <w:pPr>
        <w:pStyle w:val="Tekstopmerking"/>
      </w:pPr>
      <w:r>
        <w:rPr>
          <w:rStyle w:val="Verwijzingopmerking"/>
        </w:rPr>
        <w:annotationRef/>
      </w:r>
      <w:r>
        <w:t xml:space="preserve">Zo de andere maatregelen die hieronder staan verder uitwerken. </w:t>
      </w:r>
    </w:p>
  </w:comment>
  <w:comment w:id="10" w:author="Volckaert, Annemie" w:date="2015-12-02T11:49:00Z" w:initials="VA">
    <w:p w14:paraId="6710AE52" w14:textId="77777777" w:rsidR="00FD5887" w:rsidRDefault="00FD5887" w:rsidP="00B86494">
      <w:pPr>
        <w:pStyle w:val="Tekstopmerking"/>
      </w:pPr>
      <w:r>
        <w:rPr>
          <w:rStyle w:val="Verwijzingopmerking"/>
        </w:rPr>
        <w:annotationRef/>
      </w:r>
      <w:r>
        <w:t xml:space="preserve">Zo de andere maatregelen die hieronder staan verder uitwerken. </w:t>
      </w:r>
    </w:p>
  </w:comment>
  <w:comment w:id="11" w:author="Claeys, Inge" w:date="2015-12-03T11:45:00Z" w:initials="CI">
    <w:p w14:paraId="7A527342" w14:textId="77777777" w:rsidR="00FD5887" w:rsidRDefault="00FD5887" w:rsidP="00B86494">
      <w:pPr>
        <w:pStyle w:val="Tekstopmerking"/>
      </w:pPr>
      <w:r>
        <w:rPr>
          <w:rStyle w:val="Verwijzingopmerking"/>
        </w:rPr>
        <w:annotationRef/>
      </w:r>
      <w:r>
        <w:t>?</w:t>
      </w:r>
    </w:p>
    <w:p w14:paraId="481CB1C6" w14:textId="77777777" w:rsidR="00FD5887" w:rsidRDefault="00FD5887" w:rsidP="00B86494">
      <w:pPr>
        <w:pStyle w:val="Tekstopmerking"/>
      </w:pPr>
    </w:p>
  </w:comment>
  <w:comment w:id="12" w:author="Volckaert, Annemie" w:date="2015-12-02T11:49:00Z" w:initials="VA">
    <w:p w14:paraId="0FDCCA15" w14:textId="77777777" w:rsidR="00FD5887" w:rsidRDefault="00FD5887" w:rsidP="00B86494">
      <w:pPr>
        <w:pStyle w:val="Tekstopmerking"/>
      </w:pPr>
      <w:r>
        <w:rPr>
          <w:rStyle w:val="Verwijzingopmerking"/>
        </w:rPr>
        <w:annotationRef/>
      </w:r>
      <w:r>
        <w:t xml:space="preserve">Zo de andere maatregelen die hieronder staan verder uitwerken. </w:t>
      </w:r>
    </w:p>
  </w:comment>
  <w:comment w:id="13" w:author="Claeys, Inge" w:date="2015-12-03T11:37:00Z" w:initials="CI">
    <w:p w14:paraId="7185F4B2" w14:textId="6ADB5B28" w:rsidR="00FD5887" w:rsidRDefault="00FD5887">
      <w:pPr>
        <w:pStyle w:val="Tekstopmerking"/>
      </w:pPr>
      <w:r>
        <w:rPr>
          <w:rStyle w:val="Verwijzingopmerking"/>
        </w:rPr>
        <w:annotationRef/>
      </w:r>
      <w:r>
        <w:t>?</w:t>
      </w:r>
    </w:p>
  </w:comment>
  <w:comment w:id="14" w:author="Claeys, Inge" w:date="2015-12-03T11:47:00Z" w:initials="CI">
    <w:p w14:paraId="282EC629" w14:textId="109106A5" w:rsidR="00FD5887" w:rsidRDefault="00FD5887">
      <w:pPr>
        <w:pStyle w:val="Tekstopmerking"/>
      </w:pPr>
      <w:r>
        <w:rPr>
          <w:rStyle w:val="Verwijzingopmerking"/>
        </w:rPr>
        <w:annotationRef/>
      </w:r>
      <w:r>
        <w:t>?</w:t>
      </w:r>
    </w:p>
  </w:comment>
  <w:comment w:id="15" w:author="Volckaert, Annemie" w:date="2015-12-02T11:49:00Z" w:initials="VA">
    <w:p w14:paraId="024B6672" w14:textId="77777777" w:rsidR="00FD5887" w:rsidRDefault="00FD5887" w:rsidP="00B86494">
      <w:pPr>
        <w:pStyle w:val="Tekstopmerking"/>
      </w:pPr>
      <w:r>
        <w:rPr>
          <w:rStyle w:val="Verwijzingopmerking"/>
        </w:rPr>
        <w:annotationRef/>
      </w:r>
      <w:r>
        <w:t xml:space="preserve">Zo de andere maatregelen die hieronder staan verder uitwerken. </w:t>
      </w:r>
    </w:p>
  </w:comment>
  <w:comment w:id="16" w:author="Volckaert, Annemie" w:date="2015-12-02T11:50:00Z" w:initials="VA">
    <w:p w14:paraId="079164A6" w14:textId="306E1070" w:rsidR="00FD5887" w:rsidRDefault="00FD5887">
      <w:pPr>
        <w:pStyle w:val="Tekstopmerking"/>
      </w:pPr>
      <w:r>
        <w:rPr>
          <w:rStyle w:val="Verwijzingopmerking"/>
        </w:rPr>
        <w:annotationRef/>
      </w:r>
      <w:r>
        <w:t xml:space="preserve">Inge, deze informatie in te voegen in sectie 4 (first </w:t>
      </w:r>
      <w:proofErr w:type="spellStart"/>
      <w:r>
        <w:t>rough</w:t>
      </w:r>
      <w:proofErr w:type="spellEnd"/>
      <w:r>
        <w:t xml:space="preserve"> assessment)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4FAFC5" w15:done="0"/>
  <w15:commentEx w15:paraId="5AF647F3" w15:done="0"/>
  <w15:commentEx w15:paraId="19949AB1" w15:done="0"/>
  <w15:commentEx w15:paraId="74FF3E0E" w15:done="0"/>
  <w15:commentEx w15:paraId="7558C0F7" w15:done="0"/>
  <w15:commentEx w15:paraId="66D1E6DA" w15:done="0"/>
  <w15:commentEx w15:paraId="7B2F9D04" w15:paraIdParent="66D1E6DA" w15:done="0"/>
  <w15:commentEx w15:paraId="5CAFF67F" w15:done="0"/>
  <w15:commentEx w15:paraId="1C748D35" w15:done="0"/>
  <w15:commentEx w15:paraId="6710AE52" w15:done="0"/>
  <w15:commentEx w15:paraId="481CB1C6" w15:done="0"/>
  <w15:commentEx w15:paraId="0FDCCA15" w15:done="0"/>
  <w15:commentEx w15:paraId="7185F4B2" w15:done="0"/>
  <w15:commentEx w15:paraId="282EC629" w15:done="0"/>
  <w15:commentEx w15:paraId="024B6672" w15:done="0"/>
  <w15:commentEx w15:paraId="079164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5D8BB" w14:textId="77777777" w:rsidR="00FD5887" w:rsidRDefault="00FD5887" w:rsidP="00770759">
      <w:pPr>
        <w:spacing w:before="0" w:after="0" w:line="240" w:lineRule="auto"/>
      </w:pPr>
      <w:r>
        <w:separator/>
      </w:r>
    </w:p>
  </w:endnote>
  <w:endnote w:type="continuationSeparator" w:id="0">
    <w:p w14:paraId="3F138364" w14:textId="77777777" w:rsidR="00FD5887" w:rsidRDefault="00FD5887" w:rsidP="007707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13219"/>
      <w:docPartObj>
        <w:docPartGallery w:val="Page Numbers (Bottom of Page)"/>
        <w:docPartUnique/>
      </w:docPartObj>
    </w:sdtPr>
    <w:sdtContent>
      <w:p w14:paraId="5C498E2B" w14:textId="77777777" w:rsidR="00FD5887" w:rsidRDefault="00FD5887">
        <w:pPr>
          <w:pStyle w:val="Voettekst"/>
          <w:jc w:val="center"/>
        </w:pPr>
        <w:r>
          <w:fldChar w:fldCharType="begin"/>
        </w:r>
        <w:r>
          <w:instrText>PAGE   \* MERGEFORMAT</w:instrText>
        </w:r>
        <w:r>
          <w:fldChar w:fldCharType="separate"/>
        </w:r>
        <w:r w:rsidR="00AC6BB1" w:rsidRPr="00AC6BB1">
          <w:rPr>
            <w:noProof/>
            <w:lang w:val="nl-NL"/>
          </w:rPr>
          <w:t>41</w:t>
        </w:r>
        <w:r>
          <w:rPr>
            <w:noProof/>
            <w:lang w:val="nl-NL"/>
          </w:rPr>
          <w:fldChar w:fldCharType="end"/>
        </w:r>
      </w:p>
    </w:sdtContent>
  </w:sdt>
  <w:p w14:paraId="0CDFED3A" w14:textId="77777777" w:rsidR="00FD5887" w:rsidRDefault="00FD58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D28E9" w14:textId="77777777" w:rsidR="00FD5887" w:rsidRDefault="00FD5887" w:rsidP="00770759">
      <w:pPr>
        <w:spacing w:before="0" w:after="0" w:line="240" w:lineRule="auto"/>
      </w:pPr>
      <w:r>
        <w:separator/>
      </w:r>
    </w:p>
  </w:footnote>
  <w:footnote w:type="continuationSeparator" w:id="0">
    <w:p w14:paraId="219604D9" w14:textId="77777777" w:rsidR="00FD5887" w:rsidRDefault="00FD5887" w:rsidP="00770759">
      <w:pPr>
        <w:spacing w:before="0" w:after="0" w:line="240" w:lineRule="auto"/>
      </w:pPr>
      <w:r>
        <w:continuationSeparator/>
      </w:r>
    </w:p>
  </w:footnote>
  <w:footnote w:id="1">
    <w:p w14:paraId="0D2F0E55" w14:textId="2F0361F3" w:rsidR="00FD5887" w:rsidRPr="006B54AF" w:rsidRDefault="00FD5887">
      <w:pPr>
        <w:pStyle w:val="Voetnoottekst"/>
        <w:rPr>
          <w:lang w:val="en-US"/>
        </w:rPr>
      </w:pPr>
      <w:r>
        <w:rPr>
          <w:rStyle w:val="Voetnootmarkering"/>
        </w:rPr>
        <w:footnoteRef/>
      </w:r>
      <w:r w:rsidRPr="006B54AF">
        <w:rPr>
          <w:lang w:val="en-US"/>
        </w:rPr>
        <w:t xml:space="preserve"> </w:t>
      </w:r>
      <w:r>
        <w:rPr>
          <w:lang w:val="en-US"/>
        </w:rPr>
        <w:t>One off costs doesn’t need to be discounted are they are assumed to be spend in the first year of the planning period</w:t>
      </w:r>
    </w:p>
  </w:footnote>
  <w:footnote w:id="2">
    <w:p w14:paraId="28D71359" w14:textId="77777777" w:rsidR="00FD5887" w:rsidRPr="00E0438A" w:rsidRDefault="00FD5887" w:rsidP="00970957">
      <w:pPr>
        <w:pStyle w:val="Voetnoottekst"/>
        <w:rPr>
          <w:lang w:val="en-US"/>
        </w:rPr>
      </w:pPr>
      <w:r>
        <w:rPr>
          <w:rStyle w:val="Voetnootmarkering"/>
        </w:rPr>
        <w:footnoteRef/>
      </w:r>
      <w:r w:rsidRPr="00E0438A">
        <w:rPr>
          <w:lang w:val="en-US"/>
        </w:rPr>
        <w:t xml:space="preserve"> 1000€/h x 4</w:t>
      </w:r>
      <w:r>
        <w:rPr>
          <w:lang w:val="en-US"/>
        </w:rPr>
        <w:t xml:space="preserve"> hours of aerial surveillance</w:t>
      </w:r>
      <w:r w:rsidRPr="00E0438A">
        <w:rPr>
          <w:lang w:val="en-US"/>
        </w:rPr>
        <w:t>, including staff</w:t>
      </w:r>
    </w:p>
  </w:footnote>
  <w:footnote w:id="3">
    <w:p w14:paraId="3CD9F883" w14:textId="731E3C24" w:rsidR="00FD5887" w:rsidRPr="00375CFE" w:rsidRDefault="00FD5887">
      <w:pPr>
        <w:pStyle w:val="Voetnoottekst"/>
        <w:rPr>
          <w:lang w:val="en-US"/>
        </w:rPr>
      </w:pPr>
      <w:r>
        <w:rPr>
          <w:rStyle w:val="Voetnootmarkering"/>
        </w:rPr>
        <w:footnoteRef/>
      </w:r>
      <w:r w:rsidRPr="00375CFE">
        <w:rPr>
          <w:lang w:val="en-US"/>
        </w:rPr>
        <w:t xml:space="preserve"> Due to high estimated sectoral costs</w:t>
      </w:r>
    </w:p>
  </w:footnote>
  <w:footnote w:id="4">
    <w:p w14:paraId="4B76AC88" w14:textId="77777777" w:rsidR="00FD5887" w:rsidRDefault="00FD5887" w:rsidP="003F5994">
      <w:pPr>
        <w:pStyle w:val="Voetnoottekst"/>
        <w:rPr>
          <w:lang w:val="en-US"/>
        </w:rPr>
      </w:pPr>
      <w:r>
        <w:rPr>
          <w:rStyle w:val="Voetnootmarkering"/>
        </w:rPr>
        <w:footnoteRef/>
      </w:r>
      <w:r>
        <w:rPr>
          <w:lang w:val="en-US"/>
        </w:rPr>
        <w:t xml:space="preserve"> e.g. sailing activities and fishing as well as watching mammals and birds</w:t>
      </w:r>
    </w:p>
  </w:footnote>
  <w:footnote w:id="5">
    <w:p w14:paraId="3031908E" w14:textId="77777777" w:rsidR="00FD5887" w:rsidRDefault="00FD5887" w:rsidP="003F5994">
      <w:pPr>
        <w:pStyle w:val="Voetnoottekst"/>
        <w:rPr>
          <w:lang w:val="en-US"/>
        </w:rPr>
      </w:pPr>
      <w:r>
        <w:rPr>
          <w:rStyle w:val="Voetnootmarkering"/>
        </w:rPr>
        <w:footnoteRef/>
      </w:r>
      <w:r>
        <w:rPr>
          <w:lang w:val="en-US"/>
        </w:rPr>
        <w:t xml:space="preserve"> 150€/h ship in shallow hours for 4 hours</w:t>
      </w:r>
    </w:p>
  </w:footnote>
  <w:footnote w:id="6">
    <w:p w14:paraId="06E570B6" w14:textId="77777777" w:rsidR="00FD5887" w:rsidRDefault="00FD5887" w:rsidP="003F5994">
      <w:pPr>
        <w:pStyle w:val="Voetnoottekst"/>
        <w:rPr>
          <w:lang w:val="en-US"/>
        </w:rPr>
      </w:pPr>
      <w:r>
        <w:rPr>
          <w:rStyle w:val="Voetnootmarkering"/>
        </w:rPr>
        <w:footnoteRef/>
      </w:r>
      <w:r>
        <w:rPr>
          <w:lang w:val="en-US"/>
        </w:rPr>
        <w:t xml:space="preserve"> e.g. sailing activities and fishing as well as watching mammals and birds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1" w15:restartNumberingAfterBreak="0">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F510B62"/>
    <w:multiLevelType w:val="multilevel"/>
    <w:tmpl w:val="DF9CE830"/>
    <w:lvl w:ilvl="0">
      <w:start w:val="1"/>
      <w:numFmt w:val="bullet"/>
      <w:lvlText w:val="-"/>
      <w:lvlJc w:val="left"/>
      <w:pPr>
        <w:tabs>
          <w:tab w:val="num" w:pos="284"/>
        </w:tabs>
        <w:ind w:left="284" w:hanging="284"/>
      </w:pPr>
      <w:rPr>
        <w:rFonts w:ascii="Courier New" w:hAnsi="Courier New"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5" w15:restartNumberingAfterBreak="0">
    <w:nsid w:val="2D932250"/>
    <w:multiLevelType w:val="hybridMultilevel"/>
    <w:tmpl w:val="3120EF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7" w15:restartNumberingAfterBreak="0">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8" w15:restartNumberingAfterBreak="0">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843"/>
        </w:tabs>
        <w:ind w:left="1843" w:hanging="1701"/>
      </w:pPr>
      <w:rPr>
        <w:rFonts w:hint="default"/>
      </w:rPr>
    </w:lvl>
    <w:lvl w:ilvl="2">
      <w:start w:val="1"/>
      <w:numFmt w:val="decimal"/>
      <w:pStyle w:val="Kop3"/>
      <w:lvlText w:val="%1.%2.%3"/>
      <w:lvlJc w:val="left"/>
      <w:pPr>
        <w:tabs>
          <w:tab w:val="num" w:pos="1985"/>
        </w:tabs>
        <w:ind w:left="1985"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D9118E8"/>
    <w:multiLevelType w:val="hybridMultilevel"/>
    <w:tmpl w:val="180622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78B5ECB"/>
    <w:multiLevelType w:val="multilevel"/>
    <w:tmpl w:val="6E181BEA"/>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abstractNum w:abstractNumId="15" w15:restartNumberingAfterBreak="0">
    <w:nsid w:val="7DAE55D7"/>
    <w:multiLevelType w:val="multilevel"/>
    <w:tmpl w:val="CC767726"/>
    <w:lvl w:ilvl="0">
      <w:start w:val="1"/>
      <w:numFmt w:val="bullet"/>
      <w:lvlText w:val="-"/>
      <w:lvlJc w:val="left"/>
      <w:pPr>
        <w:tabs>
          <w:tab w:val="num" w:pos="284"/>
        </w:tabs>
        <w:ind w:left="284" w:hanging="284"/>
      </w:pPr>
      <w:rPr>
        <w:rFonts w:ascii="Courier New" w:hAnsi="Courier New"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7F4B31D1"/>
    <w:multiLevelType w:val="hybridMultilevel"/>
    <w:tmpl w:val="05DC3C04"/>
    <w:lvl w:ilvl="0" w:tplc="380C7DC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6"/>
  </w:num>
  <w:num w:numId="2">
    <w:abstractNumId w:val="10"/>
  </w:num>
  <w:num w:numId="3">
    <w:abstractNumId w:val="3"/>
  </w:num>
  <w:num w:numId="4">
    <w:abstractNumId w:val="7"/>
  </w:num>
  <w:num w:numId="5">
    <w:abstractNumId w:val="0"/>
  </w:num>
  <w:num w:numId="6">
    <w:abstractNumId w:val="4"/>
  </w:num>
  <w:num w:numId="7">
    <w:abstractNumId w:val="11"/>
  </w:num>
  <w:num w:numId="8">
    <w:abstractNumId w:val="13"/>
  </w:num>
  <w:num w:numId="9">
    <w:abstractNumId w:val="9"/>
  </w:num>
  <w:num w:numId="10">
    <w:abstractNumId w:val="8"/>
  </w:num>
  <w:num w:numId="11">
    <w:abstractNumId w:val="14"/>
  </w:num>
  <w:num w:numId="12">
    <w:abstractNumId w:val="1"/>
  </w:num>
  <w:num w:numId="13">
    <w:abstractNumId w:val="16"/>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ys, Inge">
    <w15:presenceInfo w15:providerId="AD" w15:userId="S-1-5-21-972701680-547239244-1703228666-138019"/>
  </w15:person>
  <w15:person w15:author="Rommens, Wouter">
    <w15:presenceInfo w15:providerId="AD" w15:userId="S-1-5-21-972701680-547239244-1703228666-144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59"/>
    <w:rsid w:val="00011755"/>
    <w:rsid w:val="000146C0"/>
    <w:rsid w:val="00015144"/>
    <w:rsid w:val="00027996"/>
    <w:rsid w:val="00031D0D"/>
    <w:rsid w:val="00054C49"/>
    <w:rsid w:val="00055943"/>
    <w:rsid w:val="00063C96"/>
    <w:rsid w:val="00071BED"/>
    <w:rsid w:val="00071D84"/>
    <w:rsid w:val="00073D79"/>
    <w:rsid w:val="0007687A"/>
    <w:rsid w:val="00082759"/>
    <w:rsid w:val="0008753F"/>
    <w:rsid w:val="00091DE3"/>
    <w:rsid w:val="000A136F"/>
    <w:rsid w:val="000B5266"/>
    <w:rsid w:val="000C56B3"/>
    <w:rsid w:val="000F5040"/>
    <w:rsid w:val="000F5B9A"/>
    <w:rsid w:val="0010051F"/>
    <w:rsid w:val="001116D2"/>
    <w:rsid w:val="00132CFC"/>
    <w:rsid w:val="00137F0B"/>
    <w:rsid w:val="00137F31"/>
    <w:rsid w:val="00145374"/>
    <w:rsid w:val="00162BA3"/>
    <w:rsid w:val="001717A0"/>
    <w:rsid w:val="00171A22"/>
    <w:rsid w:val="00180D49"/>
    <w:rsid w:val="00196D9C"/>
    <w:rsid w:val="001A5BD5"/>
    <w:rsid w:val="001D25DF"/>
    <w:rsid w:val="001E3D5E"/>
    <w:rsid w:val="001E6077"/>
    <w:rsid w:val="001E78E8"/>
    <w:rsid w:val="001F2D56"/>
    <w:rsid w:val="001F659A"/>
    <w:rsid w:val="002031E4"/>
    <w:rsid w:val="002052D8"/>
    <w:rsid w:val="00214720"/>
    <w:rsid w:val="00221360"/>
    <w:rsid w:val="00221662"/>
    <w:rsid w:val="00222DC5"/>
    <w:rsid w:val="0023061B"/>
    <w:rsid w:val="00236A73"/>
    <w:rsid w:val="00240345"/>
    <w:rsid w:val="00243AA2"/>
    <w:rsid w:val="002475BD"/>
    <w:rsid w:val="002572AC"/>
    <w:rsid w:val="002634F6"/>
    <w:rsid w:val="00265A16"/>
    <w:rsid w:val="0028202F"/>
    <w:rsid w:val="002820B0"/>
    <w:rsid w:val="002820CF"/>
    <w:rsid w:val="00282FAB"/>
    <w:rsid w:val="00284B4B"/>
    <w:rsid w:val="002917E0"/>
    <w:rsid w:val="00291F51"/>
    <w:rsid w:val="002A0546"/>
    <w:rsid w:val="002C446E"/>
    <w:rsid w:val="002C6352"/>
    <w:rsid w:val="002D1F63"/>
    <w:rsid w:val="002D4535"/>
    <w:rsid w:val="002D6744"/>
    <w:rsid w:val="002D71A1"/>
    <w:rsid w:val="002E4063"/>
    <w:rsid w:val="002E4CA9"/>
    <w:rsid w:val="002E5741"/>
    <w:rsid w:val="002E67F5"/>
    <w:rsid w:val="002F05DF"/>
    <w:rsid w:val="002F44D6"/>
    <w:rsid w:val="002F55CD"/>
    <w:rsid w:val="0032332B"/>
    <w:rsid w:val="003307E8"/>
    <w:rsid w:val="00330A64"/>
    <w:rsid w:val="00331D65"/>
    <w:rsid w:val="003546D6"/>
    <w:rsid w:val="003604E2"/>
    <w:rsid w:val="00362015"/>
    <w:rsid w:val="00367024"/>
    <w:rsid w:val="00372D59"/>
    <w:rsid w:val="00375CFE"/>
    <w:rsid w:val="00376E52"/>
    <w:rsid w:val="00386652"/>
    <w:rsid w:val="00393F5C"/>
    <w:rsid w:val="003B34C1"/>
    <w:rsid w:val="003B6DCD"/>
    <w:rsid w:val="003B6DFF"/>
    <w:rsid w:val="003B7434"/>
    <w:rsid w:val="003C7E4E"/>
    <w:rsid w:val="003D2007"/>
    <w:rsid w:val="003D3810"/>
    <w:rsid w:val="003E5527"/>
    <w:rsid w:val="003E62D6"/>
    <w:rsid w:val="003F0644"/>
    <w:rsid w:val="003F5994"/>
    <w:rsid w:val="004019F0"/>
    <w:rsid w:val="00405AC0"/>
    <w:rsid w:val="004068EB"/>
    <w:rsid w:val="0040752A"/>
    <w:rsid w:val="00417A10"/>
    <w:rsid w:val="00422A5F"/>
    <w:rsid w:val="004367B8"/>
    <w:rsid w:val="00440FCE"/>
    <w:rsid w:val="004418C2"/>
    <w:rsid w:val="00442871"/>
    <w:rsid w:val="00464CE4"/>
    <w:rsid w:val="00473FF0"/>
    <w:rsid w:val="004761FA"/>
    <w:rsid w:val="004821CD"/>
    <w:rsid w:val="004913C6"/>
    <w:rsid w:val="00492541"/>
    <w:rsid w:val="00493E73"/>
    <w:rsid w:val="0049446B"/>
    <w:rsid w:val="004945C0"/>
    <w:rsid w:val="0049515B"/>
    <w:rsid w:val="004A0FC4"/>
    <w:rsid w:val="004A6147"/>
    <w:rsid w:val="004B0CC4"/>
    <w:rsid w:val="004B1638"/>
    <w:rsid w:val="004B3459"/>
    <w:rsid w:val="004C3DE6"/>
    <w:rsid w:val="004E38B1"/>
    <w:rsid w:val="004F0D8E"/>
    <w:rsid w:val="0050408B"/>
    <w:rsid w:val="00506899"/>
    <w:rsid w:val="005079E7"/>
    <w:rsid w:val="005106D3"/>
    <w:rsid w:val="00525D79"/>
    <w:rsid w:val="00550ABC"/>
    <w:rsid w:val="005636D6"/>
    <w:rsid w:val="00565D4B"/>
    <w:rsid w:val="00573A57"/>
    <w:rsid w:val="005800A7"/>
    <w:rsid w:val="005821F0"/>
    <w:rsid w:val="0058494A"/>
    <w:rsid w:val="00585D4A"/>
    <w:rsid w:val="005926CC"/>
    <w:rsid w:val="005940DF"/>
    <w:rsid w:val="00596325"/>
    <w:rsid w:val="005A2841"/>
    <w:rsid w:val="005A439E"/>
    <w:rsid w:val="005A5DDB"/>
    <w:rsid w:val="005B27A7"/>
    <w:rsid w:val="005C6447"/>
    <w:rsid w:val="005D21D3"/>
    <w:rsid w:val="005E00D6"/>
    <w:rsid w:val="005E1DC1"/>
    <w:rsid w:val="005E537B"/>
    <w:rsid w:val="005E6B4D"/>
    <w:rsid w:val="005F1736"/>
    <w:rsid w:val="006036E7"/>
    <w:rsid w:val="00611E89"/>
    <w:rsid w:val="00625ED1"/>
    <w:rsid w:val="00626C55"/>
    <w:rsid w:val="00640ADA"/>
    <w:rsid w:val="00646603"/>
    <w:rsid w:val="00646A28"/>
    <w:rsid w:val="006502C4"/>
    <w:rsid w:val="006620B9"/>
    <w:rsid w:val="006832C9"/>
    <w:rsid w:val="00691FFC"/>
    <w:rsid w:val="00694135"/>
    <w:rsid w:val="00696E94"/>
    <w:rsid w:val="006A1A2A"/>
    <w:rsid w:val="006B54AF"/>
    <w:rsid w:val="006C6A77"/>
    <w:rsid w:val="006F1951"/>
    <w:rsid w:val="00701F29"/>
    <w:rsid w:val="0071133F"/>
    <w:rsid w:val="00712774"/>
    <w:rsid w:val="00715798"/>
    <w:rsid w:val="00716465"/>
    <w:rsid w:val="0073671C"/>
    <w:rsid w:val="00742FF8"/>
    <w:rsid w:val="00746E24"/>
    <w:rsid w:val="00757716"/>
    <w:rsid w:val="007702B5"/>
    <w:rsid w:val="00770759"/>
    <w:rsid w:val="00773E4A"/>
    <w:rsid w:val="00777D91"/>
    <w:rsid w:val="00782FF7"/>
    <w:rsid w:val="00785E31"/>
    <w:rsid w:val="007B18E5"/>
    <w:rsid w:val="007C6DA2"/>
    <w:rsid w:val="007D2493"/>
    <w:rsid w:val="007E11A0"/>
    <w:rsid w:val="007E1994"/>
    <w:rsid w:val="007E2171"/>
    <w:rsid w:val="007E3324"/>
    <w:rsid w:val="007E4EF3"/>
    <w:rsid w:val="007E65ED"/>
    <w:rsid w:val="007F7FA0"/>
    <w:rsid w:val="00804FCA"/>
    <w:rsid w:val="00805384"/>
    <w:rsid w:val="00810B93"/>
    <w:rsid w:val="0081589A"/>
    <w:rsid w:val="008252A7"/>
    <w:rsid w:val="00825FAD"/>
    <w:rsid w:val="00827553"/>
    <w:rsid w:val="00827C24"/>
    <w:rsid w:val="008469F6"/>
    <w:rsid w:val="0085305C"/>
    <w:rsid w:val="00855E12"/>
    <w:rsid w:val="00874277"/>
    <w:rsid w:val="00874969"/>
    <w:rsid w:val="00880381"/>
    <w:rsid w:val="00884ABF"/>
    <w:rsid w:val="0089251B"/>
    <w:rsid w:val="008A3B7D"/>
    <w:rsid w:val="008A3C8F"/>
    <w:rsid w:val="008A5618"/>
    <w:rsid w:val="008A6538"/>
    <w:rsid w:val="008B78B8"/>
    <w:rsid w:val="008C149F"/>
    <w:rsid w:val="008C58C7"/>
    <w:rsid w:val="008C5E35"/>
    <w:rsid w:val="008C7533"/>
    <w:rsid w:val="008E0220"/>
    <w:rsid w:val="008F3571"/>
    <w:rsid w:val="00904D3A"/>
    <w:rsid w:val="00913BBC"/>
    <w:rsid w:val="00926152"/>
    <w:rsid w:val="00940B6A"/>
    <w:rsid w:val="00940BE1"/>
    <w:rsid w:val="00945925"/>
    <w:rsid w:val="00953888"/>
    <w:rsid w:val="009626B3"/>
    <w:rsid w:val="00962EC5"/>
    <w:rsid w:val="0096333D"/>
    <w:rsid w:val="009638C1"/>
    <w:rsid w:val="00964044"/>
    <w:rsid w:val="009640CB"/>
    <w:rsid w:val="00970957"/>
    <w:rsid w:val="009743D0"/>
    <w:rsid w:val="00983A1B"/>
    <w:rsid w:val="00984D9A"/>
    <w:rsid w:val="00986DB9"/>
    <w:rsid w:val="00987359"/>
    <w:rsid w:val="009875FB"/>
    <w:rsid w:val="00987E52"/>
    <w:rsid w:val="009A213F"/>
    <w:rsid w:val="009A5391"/>
    <w:rsid w:val="009A73B9"/>
    <w:rsid w:val="009B0776"/>
    <w:rsid w:val="009B2010"/>
    <w:rsid w:val="009B649F"/>
    <w:rsid w:val="009D4A59"/>
    <w:rsid w:val="009D4F37"/>
    <w:rsid w:val="009D5146"/>
    <w:rsid w:val="009D754B"/>
    <w:rsid w:val="009E2798"/>
    <w:rsid w:val="009E6191"/>
    <w:rsid w:val="009F4EA9"/>
    <w:rsid w:val="00A001A9"/>
    <w:rsid w:val="00A01CC7"/>
    <w:rsid w:val="00A020B3"/>
    <w:rsid w:val="00A039EF"/>
    <w:rsid w:val="00A03A5E"/>
    <w:rsid w:val="00A03C1D"/>
    <w:rsid w:val="00A10278"/>
    <w:rsid w:val="00A15D79"/>
    <w:rsid w:val="00A17AB7"/>
    <w:rsid w:val="00A22AEE"/>
    <w:rsid w:val="00A36CF1"/>
    <w:rsid w:val="00A50AE4"/>
    <w:rsid w:val="00A61794"/>
    <w:rsid w:val="00A64AC2"/>
    <w:rsid w:val="00A71121"/>
    <w:rsid w:val="00A94805"/>
    <w:rsid w:val="00A966F3"/>
    <w:rsid w:val="00AA0728"/>
    <w:rsid w:val="00AC46ED"/>
    <w:rsid w:val="00AC6BB1"/>
    <w:rsid w:val="00AC7692"/>
    <w:rsid w:val="00AF6075"/>
    <w:rsid w:val="00B0343E"/>
    <w:rsid w:val="00B0384B"/>
    <w:rsid w:val="00B15F34"/>
    <w:rsid w:val="00B25B4A"/>
    <w:rsid w:val="00B32A8A"/>
    <w:rsid w:val="00B40680"/>
    <w:rsid w:val="00B52A3D"/>
    <w:rsid w:val="00B618F0"/>
    <w:rsid w:val="00B666BF"/>
    <w:rsid w:val="00B67BF2"/>
    <w:rsid w:val="00B76C0A"/>
    <w:rsid w:val="00B86494"/>
    <w:rsid w:val="00B87DA5"/>
    <w:rsid w:val="00BA49E0"/>
    <w:rsid w:val="00BC44AE"/>
    <w:rsid w:val="00BC6E71"/>
    <w:rsid w:val="00BC7486"/>
    <w:rsid w:val="00BC766E"/>
    <w:rsid w:val="00BE5F6F"/>
    <w:rsid w:val="00BF368D"/>
    <w:rsid w:val="00BF65A4"/>
    <w:rsid w:val="00C12E90"/>
    <w:rsid w:val="00C165C3"/>
    <w:rsid w:val="00C16EDA"/>
    <w:rsid w:val="00C2461D"/>
    <w:rsid w:val="00C27A6D"/>
    <w:rsid w:val="00C324D3"/>
    <w:rsid w:val="00C32F93"/>
    <w:rsid w:val="00C33FAC"/>
    <w:rsid w:val="00C40E5C"/>
    <w:rsid w:val="00C509E4"/>
    <w:rsid w:val="00C50E9B"/>
    <w:rsid w:val="00C532E8"/>
    <w:rsid w:val="00C54984"/>
    <w:rsid w:val="00C575C9"/>
    <w:rsid w:val="00C66621"/>
    <w:rsid w:val="00C704BF"/>
    <w:rsid w:val="00C728D6"/>
    <w:rsid w:val="00C74FD2"/>
    <w:rsid w:val="00C76B58"/>
    <w:rsid w:val="00C77491"/>
    <w:rsid w:val="00C83DEA"/>
    <w:rsid w:val="00C95A02"/>
    <w:rsid w:val="00CA238D"/>
    <w:rsid w:val="00CB787E"/>
    <w:rsid w:val="00CC0789"/>
    <w:rsid w:val="00CC0B18"/>
    <w:rsid w:val="00CC3B0B"/>
    <w:rsid w:val="00CD1DFD"/>
    <w:rsid w:val="00CD38D4"/>
    <w:rsid w:val="00CE05D4"/>
    <w:rsid w:val="00CF190F"/>
    <w:rsid w:val="00CF5A02"/>
    <w:rsid w:val="00D27255"/>
    <w:rsid w:val="00D27692"/>
    <w:rsid w:val="00D5079D"/>
    <w:rsid w:val="00D55099"/>
    <w:rsid w:val="00D55680"/>
    <w:rsid w:val="00D60852"/>
    <w:rsid w:val="00D65A2A"/>
    <w:rsid w:val="00D72795"/>
    <w:rsid w:val="00D742EB"/>
    <w:rsid w:val="00D744AA"/>
    <w:rsid w:val="00D760F4"/>
    <w:rsid w:val="00D87833"/>
    <w:rsid w:val="00D95D49"/>
    <w:rsid w:val="00DA3FEA"/>
    <w:rsid w:val="00DA4708"/>
    <w:rsid w:val="00DA4999"/>
    <w:rsid w:val="00DA6BA1"/>
    <w:rsid w:val="00DB7EF9"/>
    <w:rsid w:val="00DC44FF"/>
    <w:rsid w:val="00DC6654"/>
    <w:rsid w:val="00DC7BD4"/>
    <w:rsid w:val="00DC7E05"/>
    <w:rsid w:val="00DE216A"/>
    <w:rsid w:val="00DE490A"/>
    <w:rsid w:val="00E008F5"/>
    <w:rsid w:val="00E0438A"/>
    <w:rsid w:val="00E06CFF"/>
    <w:rsid w:val="00E07838"/>
    <w:rsid w:val="00E119AA"/>
    <w:rsid w:val="00E14D6D"/>
    <w:rsid w:val="00E1734C"/>
    <w:rsid w:val="00E2043D"/>
    <w:rsid w:val="00E26327"/>
    <w:rsid w:val="00E26647"/>
    <w:rsid w:val="00E30038"/>
    <w:rsid w:val="00E30946"/>
    <w:rsid w:val="00E31543"/>
    <w:rsid w:val="00E430FB"/>
    <w:rsid w:val="00E4601F"/>
    <w:rsid w:val="00E569C2"/>
    <w:rsid w:val="00E779BF"/>
    <w:rsid w:val="00E84901"/>
    <w:rsid w:val="00E850FB"/>
    <w:rsid w:val="00E855CB"/>
    <w:rsid w:val="00EA206F"/>
    <w:rsid w:val="00EA3A0A"/>
    <w:rsid w:val="00EA7A90"/>
    <w:rsid w:val="00EB325E"/>
    <w:rsid w:val="00EB755A"/>
    <w:rsid w:val="00ED37F3"/>
    <w:rsid w:val="00ED5138"/>
    <w:rsid w:val="00EE1166"/>
    <w:rsid w:val="00EF5350"/>
    <w:rsid w:val="00F001D0"/>
    <w:rsid w:val="00F04C59"/>
    <w:rsid w:val="00F06742"/>
    <w:rsid w:val="00F14054"/>
    <w:rsid w:val="00F14156"/>
    <w:rsid w:val="00F17D7D"/>
    <w:rsid w:val="00F26902"/>
    <w:rsid w:val="00F46B1B"/>
    <w:rsid w:val="00F46FFB"/>
    <w:rsid w:val="00F5280E"/>
    <w:rsid w:val="00F642E9"/>
    <w:rsid w:val="00F6435F"/>
    <w:rsid w:val="00F741E6"/>
    <w:rsid w:val="00F85260"/>
    <w:rsid w:val="00F86B04"/>
    <w:rsid w:val="00F92207"/>
    <w:rsid w:val="00F933D4"/>
    <w:rsid w:val="00F97DB8"/>
    <w:rsid w:val="00FA6207"/>
    <w:rsid w:val="00FB0664"/>
    <w:rsid w:val="00FB0E4E"/>
    <w:rsid w:val="00FB3DD9"/>
    <w:rsid w:val="00FB7E54"/>
    <w:rsid w:val="00FC5C52"/>
    <w:rsid w:val="00FD35B6"/>
    <w:rsid w:val="00FD5887"/>
    <w:rsid w:val="00FF1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AF63"/>
  <w15:docId w15:val="{780778C4-B16A-4368-9B3C-B6375F4F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0957"/>
    <w:pPr>
      <w:spacing w:before="60" w:after="60" w:line="280" w:lineRule="atLeast"/>
    </w:pPr>
    <w:rPr>
      <w:rFonts w:ascii="Arial" w:hAnsi="Arial"/>
      <w:sz w:val="20"/>
    </w:rPr>
  </w:style>
  <w:style w:type="paragraph" w:styleId="Kop1">
    <w:name w:val="heading 1"/>
    <w:aliases w:val="- Niveau 1"/>
    <w:basedOn w:val="Standaard"/>
    <w:next w:val="ARCADISStandaard"/>
    <w:link w:val="Kop1Char"/>
    <w:qFormat/>
    <w:rsid w:val="009D754B"/>
    <w:pPr>
      <w:keepNext/>
      <w:numPr>
        <w:numId w:val="2"/>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2"/>
      </w:numPr>
      <w:tabs>
        <w:tab w:val="clear" w:pos="1843"/>
        <w:tab w:val="num" w:pos="1701"/>
      </w:tabs>
      <w:spacing w:before="180" w:after="120"/>
      <w:ind w:left="1701"/>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2"/>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2"/>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2"/>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2"/>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link w:val="ARCADISStandaardChar"/>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 w:val="20"/>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uiPriority w:val="39"/>
    <w:rsid w:val="00E779BF"/>
    <w:pPr>
      <w:spacing w:line="240" w:lineRule="auto"/>
      <w:ind w:left="1701" w:hanging="1701"/>
    </w:pPr>
    <w:rPr>
      <w:color w:val="0079A2"/>
      <w:sz w:val="18"/>
      <w:szCs w:val="18"/>
    </w:rPr>
  </w:style>
  <w:style w:type="paragraph" w:styleId="Inhopg5">
    <w:name w:val="toc 5"/>
    <w:basedOn w:val="Standaard"/>
    <w:next w:val="Standaard"/>
    <w:autoRedefine/>
    <w:uiPriority w:val="39"/>
    <w:rsid w:val="00E779BF"/>
    <w:pPr>
      <w:spacing w:line="240" w:lineRule="auto"/>
      <w:ind w:left="1701" w:hanging="1701"/>
    </w:pPr>
    <w:rPr>
      <w:color w:val="0079A2"/>
      <w:sz w:val="18"/>
      <w:szCs w:val="18"/>
    </w:rPr>
  </w:style>
  <w:style w:type="paragraph" w:styleId="Inhopg6">
    <w:name w:val="toc 6"/>
    <w:basedOn w:val="Standaard"/>
    <w:next w:val="Standaard"/>
    <w:autoRedefine/>
    <w:uiPriority w:val="39"/>
    <w:rsid w:val="00E779BF"/>
    <w:pPr>
      <w:spacing w:line="240" w:lineRule="auto"/>
      <w:ind w:left="1701" w:hanging="1701"/>
    </w:pPr>
    <w:rPr>
      <w:color w:val="0079A2"/>
      <w:sz w:val="18"/>
    </w:rPr>
  </w:style>
  <w:style w:type="paragraph" w:styleId="Inhopg7">
    <w:name w:val="toc 7"/>
    <w:basedOn w:val="Standaard"/>
    <w:next w:val="Standaard"/>
    <w:autoRedefine/>
    <w:uiPriority w:val="39"/>
    <w:rsid w:val="00E779BF"/>
    <w:pPr>
      <w:spacing w:line="240" w:lineRule="auto"/>
      <w:ind w:left="1701" w:hanging="1701"/>
    </w:pPr>
    <w:rPr>
      <w:color w:val="0079A2"/>
      <w:sz w:val="18"/>
    </w:rPr>
  </w:style>
  <w:style w:type="paragraph" w:styleId="Inhopg8">
    <w:name w:val="toc 8"/>
    <w:basedOn w:val="Standaard"/>
    <w:next w:val="Standaard"/>
    <w:autoRedefine/>
    <w:uiPriority w:val="39"/>
    <w:rsid w:val="00E779BF"/>
    <w:pPr>
      <w:spacing w:line="240" w:lineRule="auto"/>
      <w:ind w:left="1701" w:hanging="1701"/>
    </w:pPr>
    <w:rPr>
      <w:color w:val="0079A2"/>
      <w:sz w:val="18"/>
    </w:rPr>
  </w:style>
  <w:style w:type="paragraph" w:styleId="Inhopg9">
    <w:name w:val="toc 9"/>
    <w:basedOn w:val="Standaard"/>
    <w:next w:val="Standaard"/>
    <w:autoRedefine/>
    <w:uiPriority w:val="39"/>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basedOn w:val="Standaard"/>
    <w:uiPriority w:val="34"/>
    <w:qFormat/>
    <w:rsid w:val="00BC6E71"/>
    <w:pPr>
      <w:ind w:left="720"/>
      <w:contextualSpacing/>
    </w:pPr>
  </w:style>
  <w:style w:type="paragraph" w:styleId="Lijstnummering">
    <w:name w:val="List Number"/>
    <w:basedOn w:val="Standaard"/>
    <w:uiPriority w:val="99"/>
    <w:semiHidden/>
    <w:rsid w:val="00BC6E71"/>
    <w:pPr>
      <w:numPr>
        <w:numId w:val="3"/>
      </w:numPr>
      <w:contextualSpacing/>
    </w:pPr>
  </w:style>
  <w:style w:type="paragraph" w:customStyle="1" w:styleId="OpsommingLetter">
    <w:name w:val="Opsomming Letter"/>
    <w:basedOn w:val="Standaard"/>
    <w:qFormat/>
    <w:rsid w:val="00BC6E71"/>
    <w:pPr>
      <w:numPr>
        <w:numId w:val="4"/>
      </w:numPr>
    </w:pPr>
  </w:style>
  <w:style w:type="paragraph" w:customStyle="1" w:styleId="OpsommingNummer">
    <w:name w:val="Opsomming Nummer"/>
    <w:basedOn w:val="Standaard"/>
    <w:qFormat/>
    <w:rsid w:val="00BC6E71"/>
    <w:pPr>
      <w:numPr>
        <w:numId w:val="5"/>
      </w:numPr>
    </w:pPr>
  </w:style>
  <w:style w:type="paragraph" w:customStyle="1" w:styleId="OpsommingSymbool">
    <w:name w:val="Opsomming Symbool"/>
    <w:basedOn w:val="Standaard"/>
    <w:qFormat/>
    <w:rsid w:val="00BC6E71"/>
    <w:pPr>
      <w:numPr>
        <w:numId w:val="6"/>
      </w:numPr>
    </w:pPr>
  </w:style>
  <w:style w:type="paragraph" w:customStyle="1" w:styleId="Samenvatting-Niveau1">
    <w:name w:val="Samenvatting - Niveau 1"/>
    <w:basedOn w:val="Standaard"/>
    <w:next w:val="ARCADISStandaard"/>
    <w:qFormat/>
    <w:rsid w:val="00CD38D4"/>
    <w:pPr>
      <w:numPr>
        <w:numId w:val="7"/>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7"/>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7"/>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7"/>
      </w:numPr>
    </w:pPr>
    <w:rPr>
      <w:color w:val="0079A2"/>
    </w:rPr>
  </w:style>
  <w:style w:type="paragraph" w:customStyle="1" w:styleId="Samenvatting-Niveau5">
    <w:name w:val="Samenvatting - Niveau 5"/>
    <w:basedOn w:val="Standaard"/>
    <w:next w:val="ARCADISStandaard"/>
    <w:qFormat/>
    <w:rsid w:val="00CD38D4"/>
    <w:pPr>
      <w:keepNext/>
      <w:numPr>
        <w:ilvl w:val="4"/>
        <w:numId w:val="7"/>
      </w:numPr>
    </w:pPr>
    <w:rPr>
      <w:color w:val="0079A2"/>
    </w:rPr>
  </w:style>
  <w:style w:type="paragraph" w:customStyle="1" w:styleId="Samenvatting-Niveau6">
    <w:name w:val="Samenvatting - Niveau 6"/>
    <w:basedOn w:val="Standaard"/>
    <w:next w:val="ARCADISStandaard"/>
    <w:qFormat/>
    <w:rsid w:val="00CD38D4"/>
    <w:pPr>
      <w:keepNext/>
      <w:numPr>
        <w:ilvl w:val="5"/>
        <w:numId w:val="7"/>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8"/>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9"/>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FR, BVI fnr"/>
    <w:basedOn w:val="Standaardalinea-lettertype"/>
    <w:uiPriority w:val="99"/>
    <w:qFormat/>
    <w:rsid w:val="00CD38D4"/>
    <w:rPr>
      <w:rFonts w:ascii="Arial" w:hAnsi="Arial"/>
      <w:sz w:val="16"/>
      <w:vertAlign w:val="superscript"/>
    </w:rPr>
  </w:style>
  <w:style w:type="paragraph" w:styleId="Voetnoottekst">
    <w:name w:val="footnote text"/>
    <w:aliases w:val="M Footnotes"/>
    <w:basedOn w:val="Standaard"/>
    <w:link w:val="VoetnoottekstChar"/>
    <w:autoRedefine/>
    <w:qFormat/>
    <w:rsid w:val="00CD38D4"/>
    <w:pPr>
      <w:spacing w:before="20" w:after="20" w:line="240" w:lineRule="auto"/>
    </w:pPr>
    <w:rPr>
      <w:sz w:val="16"/>
      <w:szCs w:val="20"/>
    </w:rPr>
  </w:style>
  <w:style w:type="character" w:customStyle="1" w:styleId="VoetnoottekstChar">
    <w:name w:val="Voetnoottekst Char"/>
    <w:aliases w:val="M Footnotes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10"/>
      </w:numPr>
    </w:pPr>
  </w:style>
  <w:style w:type="paragraph" w:customStyle="1" w:styleId="OpsommingLetter0">
    <w:name w:val="Opsomming Letter 0"/>
    <w:basedOn w:val="Lijstalinea"/>
    <w:qFormat/>
    <w:rsid w:val="003B7434"/>
    <w:pPr>
      <w:numPr>
        <w:numId w:val="11"/>
      </w:numPr>
    </w:pPr>
  </w:style>
  <w:style w:type="paragraph" w:customStyle="1" w:styleId="OpsommingNummer0">
    <w:name w:val="Opsomming Nummer 0"/>
    <w:basedOn w:val="Lijstalinea"/>
    <w:qFormat/>
    <w:rsid w:val="003B7434"/>
    <w:pPr>
      <w:numPr>
        <w:numId w:val="12"/>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paragraph" w:styleId="Tekstopmerking">
    <w:name w:val="annotation text"/>
    <w:basedOn w:val="Standaard"/>
    <w:link w:val="TekstopmerkingChar"/>
    <w:uiPriority w:val="99"/>
    <w:unhideWhenUsed/>
    <w:rsid w:val="00F14054"/>
    <w:pPr>
      <w:spacing w:line="240" w:lineRule="auto"/>
    </w:pPr>
    <w:rPr>
      <w:szCs w:val="20"/>
    </w:rPr>
  </w:style>
  <w:style w:type="character" w:customStyle="1" w:styleId="TekstopmerkingChar">
    <w:name w:val="Tekst opmerking Char"/>
    <w:basedOn w:val="Standaardalinea-lettertype"/>
    <w:link w:val="Tekstopmerking"/>
    <w:uiPriority w:val="99"/>
    <w:rsid w:val="00F140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14054"/>
    <w:rPr>
      <w:b/>
      <w:bCs/>
    </w:rPr>
  </w:style>
  <w:style w:type="character" w:customStyle="1" w:styleId="OnderwerpvanopmerkingChar">
    <w:name w:val="Onderwerp van opmerking Char"/>
    <w:basedOn w:val="TekstopmerkingChar"/>
    <w:link w:val="Onderwerpvanopmerking"/>
    <w:uiPriority w:val="99"/>
    <w:semiHidden/>
    <w:rsid w:val="00F14054"/>
    <w:rPr>
      <w:rFonts w:ascii="Arial" w:hAnsi="Arial"/>
      <w:b/>
      <w:bCs/>
      <w:sz w:val="20"/>
      <w:szCs w:val="20"/>
    </w:rPr>
  </w:style>
  <w:style w:type="paragraph" w:customStyle="1" w:styleId="Default">
    <w:name w:val="Default"/>
    <w:rsid w:val="00874277"/>
    <w:pPr>
      <w:autoSpaceDE w:val="0"/>
      <w:autoSpaceDN w:val="0"/>
      <w:adjustRightInd w:val="0"/>
      <w:spacing w:after="0" w:line="240" w:lineRule="auto"/>
    </w:pPr>
    <w:rPr>
      <w:rFonts w:ascii="Arial" w:hAnsi="Arial" w:cs="Arial"/>
      <w:color w:val="000000"/>
      <w:sz w:val="24"/>
      <w:szCs w:val="24"/>
      <w:lang w:val="en-US"/>
    </w:rPr>
  </w:style>
  <w:style w:type="paragraph" w:styleId="Revisie">
    <w:name w:val="Revision"/>
    <w:hidden/>
    <w:uiPriority w:val="99"/>
    <w:semiHidden/>
    <w:rsid w:val="00A039EF"/>
    <w:pPr>
      <w:spacing w:after="0" w:line="240" w:lineRule="auto"/>
    </w:pPr>
    <w:rPr>
      <w:rFonts w:ascii="Arial" w:hAnsi="Arial"/>
      <w:sz w:val="20"/>
    </w:rPr>
  </w:style>
  <w:style w:type="character" w:customStyle="1" w:styleId="ARCADISStandaardChar">
    <w:name w:val="ARCADIS Standaard Char"/>
    <w:basedOn w:val="Standaardalinea-lettertype"/>
    <w:link w:val="ARCADISStandaard"/>
    <w:locked/>
    <w:rsid w:val="005B27A7"/>
    <w:rPr>
      <w:rFonts w:ascii="Arial" w:hAnsi="Arial"/>
      <w:sz w:val="20"/>
    </w:rPr>
  </w:style>
  <w:style w:type="table" w:customStyle="1" w:styleId="Stijl2">
    <w:name w:val="Stijl2"/>
    <w:basedOn w:val="Standaardtabel"/>
    <w:uiPriority w:val="99"/>
    <w:rsid w:val="00331D65"/>
    <w:pPr>
      <w:spacing w:after="0" w:line="240" w:lineRule="auto"/>
    </w:pPr>
    <w:rPr>
      <w:rFonts w:ascii="Arial" w:eastAsia="Calibri" w:hAnsi="Arial" w:cs="Times New Roman"/>
      <w:sz w:val="18"/>
      <w:szCs w:val="20"/>
      <w:lang w:val="en-US"/>
    </w:rPr>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rPr>
      <w:tblPr/>
      <w:tcPr>
        <w:shd w:val="clear" w:color="auto" w:fill="0079A3"/>
      </w:tcPr>
    </w:tblStylePr>
  </w:style>
  <w:style w:type="paragraph" w:styleId="Geenafstand">
    <w:name w:val="No Spacing"/>
    <w:uiPriority w:val="1"/>
    <w:qFormat/>
    <w:rsid w:val="00331D65"/>
    <w:pPr>
      <w:spacing w:after="0" w:line="240" w:lineRule="auto"/>
      <w:jc w:val="both"/>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225">
      <w:bodyDiv w:val="1"/>
      <w:marLeft w:val="0"/>
      <w:marRight w:val="0"/>
      <w:marTop w:val="0"/>
      <w:marBottom w:val="0"/>
      <w:divBdr>
        <w:top w:val="none" w:sz="0" w:space="0" w:color="auto"/>
        <w:left w:val="none" w:sz="0" w:space="0" w:color="auto"/>
        <w:bottom w:val="none" w:sz="0" w:space="0" w:color="auto"/>
        <w:right w:val="none" w:sz="0" w:space="0" w:color="auto"/>
      </w:divBdr>
    </w:div>
    <w:div w:id="10184792">
      <w:bodyDiv w:val="1"/>
      <w:marLeft w:val="0"/>
      <w:marRight w:val="0"/>
      <w:marTop w:val="0"/>
      <w:marBottom w:val="0"/>
      <w:divBdr>
        <w:top w:val="none" w:sz="0" w:space="0" w:color="auto"/>
        <w:left w:val="none" w:sz="0" w:space="0" w:color="auto"/>
        <w:bottom w:val="none" w:sz="0" w:space="0" w:color="auto"/>
        <w:right w:val="none" w:sz="0" w:space="0" w:color="auto"/>
      </w:divBdr>
    </w:div>
    <w:div w:id="10186976">
      <w:bodyDiv w:val="1"/>
      <w:marLeft w:val="0"/>
      <w:marRight w:val="0"/>
      <w:marTop w:val="0"/>
      <w:marBottom w:val="0"/>
      <w:divBdr>
        <w:top w:val="none" w:sz="0" w:space="0" w:color="auto"/>
        <w:left w:val="none" w:sz="0" w:space="0" w:color="auto"/>
        <w:bottom w:val="none" w:sz="0" w:space="0" w:color="auto"/>
        <w:right w:val="none" w:sz="0" w:space="0" w:color="auto"/>
      </w:divBdr>
    </w:div>
    <w:div w:id="17316184">
      <w:bodyDiv w:val="1"/>
      <w:marLeft w:val="0"/>
      <w:marRight w:val="0"/>
      <w:marTop w:val="0"/>
      <w:marBottom w:val="0"/>
      <w:divBdr>
        <w:top w:val="none" w:sz="0" w:space="0" w:color="auto"/>
        <w:left w:val="none" w:sz="0" w:space="0" w:color="auto"/>
        <w:bottom w:val="none" w:sz="0" w:space="0" w:color="auto"/>
        <w:right w:val="none" w:sz="0" w:space="0" w:color="auto"/>
      </w:divBdr>
    </w:div>
    <w:div w:id="22023398">
      <w:bodyDiv w:val="1"/>
      <w:marLeft w:val="0"/>
      <w:marRight w:val="0"/>
      <w:marTop w:val="0"/>
      <w:marBottom w:val="0"/>
      <w:divBdr>
        <w:top w:val="none" w:sz="0" w:space="0" w:color="auto"/>
        <w:left w:val="none" w:sz="0" w:space="0" w:color="auto"/>
        <w:bottom w:val="none" w:sz="0" w:space="0" w:color="auto"/>
        <w:right w:val="none" w:sz="0" w:space="0" w:color="auto"/>
      </w:divBdr>
    </w:div>
    <w:div w:id="24597060">
      <w:bodyDiv w:val="1"/>
      <w:marLeft w:val="0"/>
      <w:marRight w:val="0"/>
      <w:marTop w:val="0"/>
      <w:marBottom w:val="0"/>
      <w:divBdr>
        <w:top w:val="none" w:sz="0" w:space="0" w:color="auto"/>
        <w:left w:val="none" w:sz="0" w:space="0" w:color="auto"/>
        <w:bottom w:val="none" w:sz="0" w:space="0" w:color="auto"/>
        <w:right w:val="none" w:sz="0" w:space="0" w:color="auto"/>
      </w:divBdr>
    </w:div>
    <w:div w:id="33696015">
      <w:bodyDiv w:val="1"/>
      <w:marLeft w:val="0"/>
      <w:marRight w:val="0"/>
      <w:marTop w:val="0"/>
      <w:marBottom w:val="0"/>
      <w:divBdr>
        <w:top w:val="none" w:sz="0" w:space="0" w:color="auto"/>
        <w:left w:val="none" w:sz="0" w:space="0" w:color="auto"/>
        <w:bottom w:val="none" w:sz="0" w:space="0" w:color="auto"/>
        <w:right w:val="none" w:sz="0" w:space="0" w:color="auto"/>
      </w:divBdr>
    </w:div>
    <w:div w:id="36636123">
      <w:bodyDiv w:val="1"/>
      <w:marLeft w:val="0"/>
      <w:marRight w:val="0"/>
      <w:marTop w:val="0"/>
      <w:marBottom w:val="0"/>
      <w:divBdr>
        <w:top w:val="none" w:sz="0" w:space="0" w:color="auto"/>
        <w:left w:val="none" w:sz="0" w:space="0" w:color="auto"/>
        <w:bottom w:val="none" w:sz="0" w:space="0" w:color="auto"/>
        <w:right w:val="none" w:sz="0" w:space="0" w:color="auto"/>
      </w:divBdr>
    </w:div>
    <w:div w:id="44061763">
      <w:bodyDiv w:val="1"/>
      <w:marLeft w:val="0"/>
      <w:marRight w:val="0"/>
      <w:marTop w:val="0"/>
      <w:marBottom w:val="0"/>
      <w:divBdr>
        <w:top w:val="none" w:sz="0" w:space="0" w:color="auto"/>
        <w:left w:val="none" w:sz="0" w:space="0" w:color="auto"/>
        <w:bottom w:val="none" w:sz="0" w:space="0" w:color="auto"/>
        <w:right w:val="none" w:sz="0" w:space="0" w:color="auto"/>
      </w:divBdr>
    </w:div>
    <w:div w:id="51276904">
      <w:bodyDiv w:val="1"/>
      <w:marLeft w:val="0"/>
      <w:marRight w:val="0"/>
      <w:marTop w:val="0"/>
      <w:marBottom w:val="0"/>
      <w:divBdr>
        <w:top w:val="none" w:sz="0" w:space="0" w:color="auto"/>
        <w:left w:val="none" w:sz="0" w:space="0" w:color="auto"/>
        <w:bottom w:val="none" w:sz="0" w:space="0" w:color="auto"/>
        <w:right w:val="none" w:sz="0" w:space="0" w:color="auto"/>
      </w:divBdr>
    </w:div>
    <w:div w:id="66156067">
      <w:bodyDiv w:val="1"/>
      <w:marLeft w:val="0"/>
      <w:marRight w:val="0"/>
      <w:marTop w:val="0"/>
      <w:marBottom w:val="0"/>
      <w:divBdr>
        <w:top w:val="none" w:sz="0" w:space="0" w:color="auto"/>
        <w:left w:val="none" w:sz="0" w:space="0" w:color="auto"/>
        <w:bottom w:val="none" w:sz="0" w:space="0" w:color="auto"/>
        <w:right w:val="none" w:sz="0" w:space="0" w:color="auto"/>
      </w:divBdr>
    </w:div>
    <w:div w:id="74672440">
      <w:bodyDiv w:val="1"/>
      <w:marLeft w:val="0"/>
      <w:marRight w:val="0"/>
      <w:marTop w:val="0"/>
      <w:marBottom w:val="0"/>
      <w:divBdr>
        <w:top w:val="none" w:sz="0" w:space="0" w:color="auto"/>
        <w:left w:val="none" w:sz="0" w:space="0" w:color="auto"/>
        <w:bottom w:val="none" w:sz="0" w:space="0" w:color="auto"/>
        <w:right w:val="none" w:sz="0" w:space="0" w:color="auto"/>
      </w:divBdr>
    </w:div>
    <w:div w:id="77948463">
      <w:bodyDiv w:val="1"/>
      <w:marLeft w:val="0"/>
      <w:marRight w:val="0"/>
      <w:marTop w:val="0"/>
      <w:marBottom w:val="0"/>
      <w:divBdr>
        <w:top w:val="none" w:sz="0" w:space="0" w:color="auto"/>
        <w:left w:val="none" w:sz="0" w:space="0" w:color="auto"/>
        <w:bottom w:val="none" w:sz="0" w:space="0" w:color="auto"/>
        <w:right w:val="none" w:sz="0" w:space="0" w:color="auto"/>
      </w:divBdr>
    </w:div>
    <w:div w:id="87704712">
      <w:bodyDiv w:val="1"/>
      <w:marLeft w:val="0"/>
      <w:marRight w:val="0"/>
      <w:marTop w:val="0"/>
      <w:marBottom w:val="0"/>
      <w:divBdr>
        <w:top w:val="none" w:sz="0" w:space="0" w:color="auto"/>
        <w:left w:val="none" w:sz="0" w:space="0" w:color="auto"/>
        <w:bottom w:val="none" w:sz="0" w:space="0" w:color="auto"/>
        <w:right w:val="none" w:sz="0" w:space="0" w:color="auto"/>
      </w:divBdr>
    </w:div>
    <w:div w:id="95105701">
      <w:bodyDiv w:val="1"/>
      <w:marLeft w:val="0"/>
      <w:marRight w:val="0"/>
      <w:marTop w:val="0"/>
      <w:marBottom w:val="0"/>
      <w:divBdr>
        <w:top w:val="none" w:sz="0" w:space="0" w:color="auto"/>
        <w:left w:val="none" w:sz="0" w:space="0" w:color="auto"/>
        <w:bottom w:val="none" w:sz="0" w:space="0" w:color="auto"/>
        <w:right w:val="none" w:sz="0" w:space="0" w:color="auto"/>
      </w:divBdr>
    </w:div>
    <w:div w:id="108671460">
      <w:bodyDiv w:val="1"/>
      <w:marLeft w:val="0"/>
      <w:marRight w:val="0"/>
      <w:marTop w:val="0"/>
      <w:marBottom w:val="0"/>
      <w:divBdr>
        <w:top w:val="none" w:sz="0" w:space="0" w:color="auto"/>
        <w:left w:val="none" w:sz="0" w:space="0" w:color="auto"/>
        <w:bottom w:val="none" w:sz="0" w:space="0" w:color="auto"/>
        <w:right w:val="none" w:sz="0" w:space="0" w:color="auto"/>
      </w:divBdr>
    </w:div>
    <w:div w:id="109864127">
      <w:bodyDiv w:val="1"/>
      <w:marLeft w:val="0"/>
      <w:marRight w:val="0"/>
      <w:marTop w:val="0"/>
      <w:marBottom w:val="0"/>
      <w:divBdr>
        <w:top w:val="none" w:sz="0" w:space="0" w:color="auto"/>
        <w:left w:val="none" w:sz="0" w:space="0" w:color="auto"/>
        <w:bottom w:val="none" w:sz="0" w:space="0" w:color="auto"/>
        <w:right w:val="none" w:sz="0" w:space="0" w:color="auto"/>
      </w:divBdr>
    </w:div>
    <w:div w:id="119032381">
      <w:bodyDiv w:val="1"/>
      <w:marLeft w:val="0"/>
      <w:marRight w:val="0"/>
      <w:marTop w:val="0"/>
      <w:marBottom w:val="0"/>
      <w:divBdr>
        <w:top w:val="none" w:sz="0" w:space="0" w:color="auto"/>
        <w:left w:val="none" w:sz="0" w:space="0" w:color="auto"/>
        <w:bottom w:val="none" w:sz="0" w:space="0" w:color="auto"/>
        <w:right w:val="none" w:sz="0" w:space="0" w:color="auto"/>
      </w:divBdr>
    </w:div>
    <w:div w:id="123278556">
      <w:bodyDiv w:val="1"/>
      <w:marLeft w:val="0"/>
      <w:marRight w:val="0"/>
      <w:marTop w:val="0"/>
      <w:marBottom w:val="0"/>
      <w:divBdr>
        <w:top w:val="none" w:sz="0" w:space="0" w:color="auto"/>
        <w:left w:val="none" w:sz="0" w:space="0" w:color="auto"/>
        <w:bottom w:val="none" w:sz="0" w:space="0" w:color="auto"/>
        <w:right w:val="none" w:sz="0" w:space="0" w:color="auto"/>
      </w:divBdr>
    </w:div>
    <w:div w:id="141697890">
      <w:bodyDiv w:val="1"/>
      <w:marLeft w:val="0"/>
      <w:marRight w:val="0"/>
      <w:marTop w:val="0"/>
      <w:marBottom w:val="0"/>
      <w:divBdr>
        <w:top w:val="none" w:sz="0" w:space="0" w:color="auto"/>
        <w:left w:val="none" w:sz="0" w:space="0" w:color="auto"/>
        <w:bottom w:val="none" w:sz="0" w:space="0" w:color="auto"/>
        <w:right w:val="none" w:sz="0" w:space="0" w:color="auto"/>
      </w:divBdr>
    </w:div>
    <w:div w:id="146479618">
      <w:bodyDiv w:val="1"/>
      <w:marLeft w:val="0"/>
      <w:marRight w:val="0"/>
      <w:marTop w:val="0"/>
      <w:marBottom w:val="0"/>
      <w:divBdr>
        <w:top w:val="none" w:sz="0" w:space="0" w:color="auto"/>
        <w:left w:val="none" w:sz="0" w:space="0" w:color="auto"/>
        <w:bottom w:val="none" w:sz="0" w:space="0" w:color="auto"/>
        <w:right w:val="none" w:sz="0" w:space="0" w:color="auto"/>
      </w:divBdr>
    </w:div>
    <w:div w:id="152793058">
      <w:bodyDiv w:val="1"/>
      <w:marLeft w:val="0"/>
      <w:marRight w:val="0"/>
      <w:marTop w:val="0"/>
      <w:marBottom w:val="0"/>
      <w:divBdr>
        <w:top w:val="none" w:sz="0" w:space="0" w:color="auto"/>
        <w:left w:val="none" w:sz="0" w:space="0" w:color="auto"/>
        <w:bottom w:val="none" w:sz="0" w:space="0" w:color="auto"/>
        <w:right w:val="none" w:sz="0" w:space="0" w:color="auto"/>
      </w:divBdr>
    </w:div>
    <w:div w:id="159127094">
      <w:bodyDiv w:val="1"/>
      <w:marLeft w:val="0"/>
      <w:marRight w:val="0"/>
      <w:marTop w:val="0"/>
      <w:marBottom w:val="0"/>
      <w:divBdr>
        <w:top w:val="none" w:sz="0" w:space="0" w:color="auto"/>
        <w:left w:val="none" w:sz="0" w:space="0" w:color="auto"/>
        <w:bottom w:val="none" w:sz="0" w:space="0" w:color="auto"/>
        <w:right w:val="none" w:sz="0" w:space="0" w:color="auto"/>
      </w:divBdr>
    </w:div>
    <w:div w:id="165478988">
      <w:bodyDiv w:val="1"/>
      <w:marLeft w:val="0"/>
      <w:marRight w:val="0"/>
      <w:marTop w:val="0"/>
      <w:marBottom w:val="0"/>
      <w:divBdr>
        <w:top w:val="none" w:sz="0" w:space="0" w:color="auto"/>
        <w:left w:val="none" w:sz="0" w:space="0" w:color="auto"/>
        <w:bottom w:val="none" w:sz="0" w:space="0" w:color="auto"/>
        <w:right w:val="none" w:sz="0" w:space="0" w:color="auto"/>
      </w:divBdr>
    </w:div>
    <w:div w:id="190456701">
      <w:bodyDiv w:val="1"/>
      <w:marLeft w:val="0"/>
      <w:marRight w:val="0"/>
      <w:marTop w:val="0"/>
      <w:marBottom w:val="0"/>
      <w:divBdr>
        <w:top w:val="none" w:sz="0" w:space="0" w:color="auto"/>
        <w:left w:val="none" w:sz="0" w:space="0" w:color="auto"/>
        <w:bottom w:val="none" w:sz="0" w:space="0" w:color="auto"/>
        <w:right w:val="none" w:sz="0" w:space="0" w:color="auto"/>
      </w:divBdr>
    </w:div>
    <w:div w:id="190807550">
      <w:bodyDiv w:val="1"/>
      <w:marLeft w:val="0"/>
      <w:marRight w:val="0"/>
      <w:marTop w:val="0"/>
      <w:marBottom w:val="0"/>
      <w:divBdr>
        <w:top w:val="none" w:sz="0" w:space="0" w:color="auto"/>
        <w:left w:val="none" w:sz="0" w:space="0" w:color="auto"/>
        <w:bottom w:val="none" w:sz="0" w:space="0" w:color="auto"/>
        <w:right w:val="none" w:sz="0" w:space="0" w:color="auto"/>
      </w:divBdr>
    </w:div>
    <w:div w:id="204368152">
      <w:bodyDiv w:val="1"/>
      <w:marLeft w:val="0"/>
      <w:marRight w:val="0"/>
      <w:marTop w:val="0"/>
      <w:marBottom w:val="0"/>
      <w:divBdr>
        <w:top w:val="none" w:sz="0" w:space="0" w:color="auto"/>
        <w:left w:val="none" w:sz="0" w:space="0" w:color="auto"/>
        <w:bottom w:val="none" w:sz="0" w:space="0" w:color="auto"/>
        <w:right w:val="none" w:sz="0" w:space="0" w:color="auto"/>
      </w:divBdr>
    </w:div>
    <w:div w:id="205457496">
      <w:bodyDiv w:val="1"/>
      <w:marLeft w:val="0"/>
      <w:marRight w:val="0"/>
      <w:marTop w:val="0"/>
      <w:marBottom w:val="0"/>
      <w:divBdr>
        <w:top w:val="none" w:sz="0" w:space="0" w:color="auto"/>
        <w:left w:val="none" w:sz="0" w:space="0" w:color="auto"/>
        <w:bottom w:val="none" w:sz="0" w:space="0" w:color="auto"/>
        <w:right w:val="none" w:sz="0" w:space="0" w:color="auto"/>
      </w:divBdr>
    </w:div>
    <w:div w:id="206534112">
      <w:bodyDiv w:val="1"/>
      <w:marLeft w:val="0"/>
      <w:marRight w:val="0"/>
      <w:marTop w:val="0"/>
      <w:marBottom w:val="0"/>
      <w:divBdr>
        <w:top w:val="none" w:sz="0" w:space="0" w:color="auto"/>
        <w:left w:val="none" w:sz="0" w:space="0" w:color="auto"/>
        <w:bottom w:val="none" w:sz="0" w:space="0" w:color="auto"/>
        <w:right w:val="none" w:sz="0" w:space="0" w:color="auto"/>
      </w:divBdr>
    </w:div>
    <w:div w:id="208807512">
      <w:bodyDiv w:val="1"/>
      <w:marLeft w:val="0"/>
      <w:marRight w:val="0"/>
      <w:marTop w:val="0"/>
      <w:marBottom w:val="0"/>
      <w:divBdr>
        <w:top w:val="none" w:sz="0" w:space="0" w:color="auto"/>
        <w:left w:val="none" w:sz="0" w:space="0" w:color="auto"/>
        <w:bottom w:val="none" w:sz="0" w:space="0" w:color="auto"/>
        <w:right w:val="none" w:sz="0" w:space="0" w:color="auto"/>
      </w:divBdr>
    </w:div>
    <w:div w:id="245916999">
      <w:bodyDiv w:val="1"/>
      <w:marLeft w:val="0"/>
      <w:marRight w:val="0"/>
      <w:marTop w:val="0"/>
      <w:marBottom w:val="0"/>
      <w:divBdr>
        <w:top w:val="none" w:sz="0" w:space="0" w:color="auto"/>
        <w:left w:val="none" w:sz="0" w:space="0" w:color="auto"/>
        <w:bottom w:val="none" w:sz="0" w:space="0" w:color="auto"/>
        <w:right w:val="none" w:sz="0" w:space="0" w:color="auto"/>
      </w:divBdr>
    </w:div>
    <w:div w:id="246574782">
      <w:bodyDiv w:val="1"/>
      <w:marLeft w:val="0"/>
      <w:marRight w:val="0"/>
      <w:marTop w:val="0"/>
      <w:marBottom w:val="0"/>
      <w:divBdr>
        <w:top w:val="none" w:sz="0" w:space="0" w:color="auto"/>
        <w:left w:val="none" w:sz="0" w:space="0" w:color="auto"/>
        <w:bottom w:val="none" w:sz="0" w:space="0" w:color="auto"/>
        <w:right w:val="none" w:sz="0" w:space="0" w:color="auto"/>
      </w:divBdr>
    </w:div>
    <w:div w:id="246614966">
      <w:bodyDiv w:val="1"/>
      <w:marLeft w:val="0"/>
      <w:marRight w:val="0"/>
      <w:marTop w:val="0"/>
      <w:marBottom w:val="0"/>
      <w:divBdr>
        <w:top w:val="none" w:sz="0" w:space="0" w:color="auto"/>
        <w:left w:val="none" w:sz="0" w:space="0" w:color="auto"/>
        <w:bottom w:val="none" w:sz="0" w:space="0" w:color="auto"/>
        <w:right w:val="none" w:sz="0" w:space="0" w:color="auto"/>
      </w:divBdr>
    </w:div>
    <w:div w:id="262760586">
      <w:bodyDiv w:val="1"/>
      <w:marLeft w:val="0"/>
      <w:marRight w:val="0"/>
      <w:marTop w:val="0"/>
      <w:marBottom w:val="0"/>
      <w:divBdr>
        <w:top w:val="none" w:sz="0" w:space="0" w:color="auto"/>
        <w:left w:val="none" w:sz="0" w:space="0" w:color="auto"/>
        <w:bottom w:val="none" w:sz="0" w:space="0" w:color="auto"/>
        <w:right w:val="none" w:sz="0" w:space="0" w:color="auto"/>
      </w:divBdr>
    </w:div>
    <w:div w:id="266541851">
      <w:bodyDiv w:val="1"/>
      <w:marLeft w:val="0"/>
      <w:marRight w:val="0"/>
      <w:marTop w:val="0"/>
      <w:marBottom w:val="0"/>
      <w:divBdr>
        <w:top w:val="none" w:sz="0" w:space="0" w:color="auto"/>
        <w:left w:val="none" w:sz="0" w:space="0" w:color="auto"/>
        <w:bottom w:val="none" w:sz="0" w:space="0" w:color="auto"/>
        <w:right w:val="none" w:sz="0" w:space="0" w:color="auto"/>
      </w:divBdr>
    </w:div>
    <w:div w:id="276110767">
      <w:bodyDiv w:val="1"/>
      <w:marLeft w:val="0"/>
      <w:marRight w:val="0"/>
      <w:marTop w:val="0"/>
      <w:marBottom w:val="0"/>
      <w:divBdr>
        <w:top w:val="none" w:sz="0" w:space="0" w:color="auto"/>
        <w:left w:val="none" w:sz="0" w:space="0" w:color="auto"/>
        <w:bottom w:val="none" w:sz="0" w:space="0" w:color="auto"/>
        <w:right w:val="none" w:sz="0" w:space="0" w:color="auto"/>
      </w:divBdr>
    </w:div>
    <w:div w:id="279411583">
      <w:bodyDiv w:val="1"/>
      <w:marLeft w:val="0"/>
      <w:marRight w:val="0"/>
      <w:marTop w:val="0"/>
      <w:marBottom w:val="0"/>
      <w:divBdr>
        <w:top w:val="none" w:sz="0" w:space="0" w:color="auto"/>
        <w:left w:val="none" w:sz="0" w:space="0" w:color="auto"/>
        <w:bottom w:val="none" w:sz="0" w:space="0" w:color="auto"/>
        <w:right w:val="none" w:sz="0" w:space="0" w:color="auto"/>
      </w:divBdr>
    </w:div>
    <w:div w:id="279654844">
      <w:bodyDiv w:val="1"/>
      <w:marLeft w:val="0"/>
      <w:marRight w:val="0"/>
      <w:marTop w:val="0"/>
      <w:marBottom w:val="0"/>
      <w:divBdr>
        <w:top w:val="none" w:sz="0" w:space="0" w:color="auto"/>
        <w:left w:val="none" w:sz="0" w:space="0" w:color="auto"/>
        <w:bottom w:val="none" w:sz="0" w:space="0" w:color="auto"/>
        <w:right w:val="none" w:sz="0" w:space="0" w:color="auto"/>
      </w:divBdr>
    </w:div>
    <w:div w:id="280956800">
      <w:bodyDiv w:val="1"/>
      <w:marLeft w:val="0"/>
      <w:marRight w:val="0"/>
      <w:marTop w:val="0"/>
      <w:marBottom w:val="0"/>
      <w:divBdr>
        <w:top w:val="none" w:sz="0" w:space="0" w:color="auto"/>
        <w:left w:val="none" w:sz="0" w:space="0" w:color="auto"/>
        <w:bottom w:val="none" w:sz="0" w:space="0" w:color="auto"/>
        <w:right w:val="none" w:sz="0" w:space="0" w:color="auto"/>
      </w:divBdr>
    </w:div>
    <w:div w:id="284966256">
      <w:bodyDiv w:val="1"/>
      <w:marLeft w:val="0"/>
      <w:marRight w:val="0"/>
      <w:marTop w:val="0"/>
      <w:marBottom w:val="0"/>
      <w:divBdr>
        <w:top w:val="none" w:sz="0" w:space="0" w:color="auto"/>
        <w:left w:val="none" w:sz="0" w:space="0" w:color="auto"/>
        <w:bottom w:val="none" w:sz="0" w:space="0" w:color="auto"/>
        <w:right w:val="none" w:sz="0" w:space="0" w:color="auto"/>
      </w:divBdr>
    </w:div>
    <w:div w:id="285888829">
      <w:bodyDiv w:val="1"/>
      <w:marLeft w:val="0"/>
      <w:marRight w:val="0"/>
      <w:marTop w:val="0"/>
      <w:marBottom w:val="0"/>
      <w:divBdr>
        <w:top w:val="none" w:sz="0" w:space="0" w:color="auto"/>
        <w:left w:val="none" w:sz="0" w:space="0" w:color="auto"/>
        <w:bottom w:val="none" w:sz="0" w:space="0" w:color="auto"/>
        <w:right w:val="none" w:sz="0" w:space="0" w:color="auto"/>
      </w:divBdr>
    </w:div>
    <w:div w:id="286081909">
      <w:bodyDiv w:val="1"/>
      <w:marLeft w:val="0"/>
      <w:marRight w:val="0"/>
      <w:marTop w:val="0"/>
      <w:marBottom w:val="0"/>
      <w:divBdr>
        <w:top w:val="none" w:sz="0" w:space="0" w:color="auto"/>
        <w:left w:val="none" w:sz="0" w:space="0" w:color="auto"/>
        <w:bottom w:val="none" w:sz="0" w:space="0" w:color="auto"/>
        <w:right w:val="none" w:sz="0" w:space="0" w:color="auto"/>
      </w:divBdr>
    </w:div>
    <w:div w:id="288363616">
      <w:bodyDiv w:val="1"/>
      <w:marLeft w:val="0"/>
      <w:marRight w:val="0"/>
      <w:marTop w:val="0"/>
      <w:marBottom w:val="0"/>
      <w:divBdr>
        <w:top w:val="none" w:sz="0" w:space="0" w:color="auto"/>
        <w:left w:val="none" w:sz="0" w:space="0" w:color="auto"/>
        <w:bottom w:val="none" w:sz="0" w:space="0" w:color="auto"/>
        <w:right w:val="none" w:sz="0" w:space="0" w:color="auto"/>
      </w:divBdr>
    </w:div>
    <w:div w:id="307134129">
      <w:bodyDiv w:val="1"/>
      <w:marLeft w:val="0"/>
      <w:marRight w:val="0"/>
      <w:marTop w:val="0"/>
      <w:marBottom w:val="0"/>
      <w:divBdr>
        <w:top w:val="none" w:sz="0" w:space="0" w:color="auto"/>
        <w:left w:val="none" w:sz="0" w:space="0" w:color="auto"/>
        <w:bottom w:val="none" w:sz="0" w:space="0" w:color="auto"/>
        <w:right w:val="none" w:sz="0" w:space="0" w:color="auto"/>
      </w:divBdr>
    </w:div>
    <w:div w:id="317997723">
      <w:bodyDiv w:val="1"/>
      <w:marLeft w:val="0"/>
      <w:marRight w:val="0"/>
      <w:marTop w:val="0"/>
      <w:marBottom w:val="0"/>
      <w:divBdr>
        <w:top w:val="none" w:sz="0" w:space="0" w:color="auto"/>
        <w:left w:val="none" w:sz="0" w:space="0" w:color="auto"/>
        <w:bottom w:val="none" w:sz="0" w:space="0" w:color="auto"/>
        <w:right w:val="none" w:sz="0" w:space="0" w:color="auto"/>
      </w:divBdr>
    </w:div>
    <w:div w:id="342434912">
      <w:bodyDiv w:val="1"/>
      <w:marLeft w:val="0"/>
      <w:marRight w:val="0"/>
      <w:marTop w:val="0"/>
      <w:marBottom w:val="0"/>
      <w:divBdr>
        <w:top w:val="none" w:sz="0" w:space="0" w:color="auto"/>
        <w:left w:val="none" w:sz="0" w:space="0" w:color="auto"/>
        <w:bottom w:val="none" w:sz="0" w:space="0" w:color="auto"/>
        <w:right w:val="none" w:sz="0" w:space="0" w:color="auto"/>
      </w:divBdr>
    </w:div>
    <w:div w:id="353307222">
      <w:bodyDiv w:val="1"/>
      <w:marLeft w:val="0"/>
      <w:marRight w:val="0"/>
      <w:marTop w:val="0"/>
      <w:marBottom w:val="0"/>
      <w:divBdr>
        <w:top w:val="none" w:sz="0" w:space="0" w:color="auto"/>
        <w:left w:val="none" w:sz="0" w:space="0" w:color="auto"/>
        <w:bottom w:val="none" w:sz="0" w:space="0" w:color="auto"/>
        <w:right w:val="none" w:sz="0" w:space="0" w:color="auto"/>
      </w:divBdr>
    </w:div>
    <w:div w:id="353579129">
      <w:bodyDiv w:val="1"/>
      <w:marLeft w:val="0"/>
      <w:marRight w:val="0"/>
      <w:marTop w:val="0"/>
      <w:marBottom w:val="0"/>
      <w:divBdr>
        <w:top w:val="none" w:sz="0" w:space="0" w:color="auto"/>
        <w:left w:val="none" w:sz="0" w:space="0" w:color="auto"/>
        <w:bottom w:val="none" w:sz="0" w:space="0" w:color="auto"/>
        <w:right w:val="none" w:sz="0" w:space="0" w:color="auto"/>
      </w:divBdr>
    </w:div>
    <w:div w:id="360057979">
      <w:bodyDiv w:val="1"/>
      <w:marLeft w:val="0"/>
      <w:marRight w:val="0"/>
      <w:marTop w:val="0"/>
      <w:marBottom w:val="0"/>
      <w:divBdr>
        <w:top w:val="none" w:sz="0" w:space="0" w:color="auto"/>
        <w:left w:val="none" w:sz="0" w:space="0" w:color="auto"/>
        <w:bottom w:val="none" w:sz="0" w:space="0" w:color="auto"/>
        <w:right w:val="none" w:sz="0" w:space="0" w:color="auto"/>
      </w:divBdr>
    </w:div>
    <w:div w:id="375858953">
      <w:bodyDiv w:val="1"/>
      <w:marLeft w:val="0"/>
      <w:marRight w:val="0"/>
      <w:marTop w:val="0"/>
      <w:marBottom w:val="0"/>
      <w:divBdr>
        <w:top w:val="none" w:sz="0" w:space="0" w:color="auto"/>
        <w:left w:val="none" w:sz="0" w:space="0" w:color="auto"/>
        <w:bottom w:val="none" w:sz="0" w:space="0" w:color="auto"/>
        <w:right w:val="none" w:sz="0" w:space="0" w:color="auto"/>
      </w:divBdr>
    </w:div>
    <w:div w:id="396440153">
      <w:bodyDiv w:val="1"/>
      <w:marLeft w:val="0"/>
      <w:marRight w:val="0"/>
      <w:marTop w:val="0"/>
      <w:marBottom w:val="0"/>
      <w:divBdr>
        <w:top w:val="none" w:sz="0" w:space="0" w:color="auto"/>
        <w:left w:val="none" w:sz="0" w:space="0" w:color="auto"/>
        <w:bottom w:val="none" w:sz="0" w:space="0" w:color="auto"/>
        <w:right w:val="none" w:sz="0" w:space="0" w:color="auto"/>
      </w:divBdr>
    </w:div>
    <w:div w:id="399137538">
      <w:bodyDiv w:val="1"/>
      <w:marLeft w:val="0"/>
      <w:marRight w:val="0"/>
      <w:marTop w:val="0"/>
      <w:marBottom w:val="0"/>
      <w:divBdr>
        <w:top w:val="none" w:sz="0" w:space="0" w:color="auto"/>
        <w:left w:val="none" w:sz="0" w:space="0" w:color="auto"/>
        <w:bottom w:val="none" w:sz="0" w:space="0" w:color="auto"/>
        <w:right w:val="none" w:sz="0" w:space="0" w:color="auto"/>
      </w:divBdr>
    </w:div>
    <w:div w:id="414936718">
      <w:bodyDiv w:val="1"/>
      <w:marLeft w:val="0"/>
      <w:marRight w:val="0"/>
      <w:marTop w:val="0"/>
      <w:marBottom w:val="0"/>
      <w:divBdr>
        <w:top w:val="none" w:sz="0" w:space="0" w:color="auto"/>
        <w:left w:val="none" w:sz="0" w:space="0" w:color="auto"/>
        <w:bottom w:val="none" w:sz="0" w:space="0" w:color="auto"/>
        <w:right w:val="none" w:sz="0" w:space="0" w:color="auto"/>
      </w:divBdr>
    </w:div>
    <w:div w:id="419254104">
      <w:bodyDiv w:val="1"/>
      <w:marLeft w:val="0"/>
      <w:marRight w:val="0"/>
      <w:marTop w:val="0"/>
      <w:marBottom w:val="0"/>
      <w:divBdr>
        <w:top w:val="none" w:sz="0" w:space="0" w:color="auto"/>
        <w:left w:val="none" w:sz="0" w:space="0" w:color="auto"/>
        <w:bottom w:val="none" w:sz="0" w:space="0" w:color="auto"/>
        <w:right w:val="none" w:sz="0" w:space="0" w:color="auto"/>
      </w:divBdr>
    </w:div>
    <w:div w:id="433089992">
      <w:bodyDiv w:val="1"/>
      <w:marLeft w:val="0"/>
      <w:marRight w:val="0"/>
      <w:marTop w:val="0"/>
      <w:marBottom w:val="0"/>
      <w:divBdr>
        <w:top w:val="none" w:sz="0" w:space="0" w:color="auto"/>
        <w:left w:val="none" w:sz="0" w:space="0" w:color="auto"/>
        <w:bottom w:val="none" w:sz="0" w:space="0" w:color="auto"/>
        <w:right w:val="none" w:sz="0" w:space="0" w:color="auto"/>
      </w:divBdr>
    </w:div>
    <w:div w:id="445395751">
      <w:bodyDiv w:val="1"/>
      <w:marLeft w:val="0"/>
      <w:marRight w:val="0"/>
      <w:marTop w:val="0"/>
      <w:marBottom w:val="0"/>
      <w:divBdr>
        <w:top w:val="none" w:sz="0" w:space="0" w:color="auto"/>
        <w:left w:val="none" w:sz="0" w:space="0" w:color="auto"/>
        <w:bottom w:val="none" w:sz="0" w:space="0" w:color="auto"/>
        <w:right w:val="none" w:sz="0" w:space="0" w:color="auto"/>
      </w:divBdr>
    </w:div>
    <w:div w:id="481577977">
      <w:bodyDiv w:val="1"/>
      <w:marLeft w:val="0"/>
      <w:marRight w:val="0"/>
      <w:marTop w:val="0"/>
      <w:marBottom w:val="0"/>
      <w:divBdr>
        <w:top w:val="none" w:sz="0" w:space="0" w:color="auto"/>
        <w:left w:val="none" w:sz="0" w:space="0" w:color="auto"/>
        <w:bottom w:val="none" w:sz="0" w:space="0" w:color="auto"/>
        <w:right w:val="none" w:sz="0" w:space="0" w:color="auto"/>
      </w:divBdr>
    </w:div>
    <w:div w:id="481580765">
      <w:bodyDiv w:val="1"/>
      <w:marLeft w:val="0"/>
      <w:marRight w:val="0"/>
      <w:marTop w:val="0"/>
      <w:marBottom w:val="0"/>
      <w:divBdr>
        <w:top w:val="none" w:sz="0" w:space="0" w:color="auto"/>
        <w:left w:val="none" w:sz="0" w:space="0" w:color="auto"/>
        <w:bottom w:val="none" w:sz="0" w:space="0" w:color="auto"/>
        <w:right w:val="none" w:sz="0" w:space="0" w:color="auto"/>
      </w:divBdr>
    </w:div>
    <w:div w:id="482359337">
      <w:bodyDiv w:val="1"/>
      <w:marLeft w:val="0"/>
      <w:marRight w:val="0"/>
      <w:marTop w:val="0"/>
      <w:marBottom w:val="0"/>
      <w:divBdr>
        <w:top w:val="none" w:sz="0" w:space="0" w:color="auto"/>
        <w:left w:val="none" w:sz="0" w:space="0" w:color="auto"/>
        <w:bottom w:val="none" w:sz="0" w:space="0" w:color="auto"/>
        <w:right w:val="none" w:sz="0" w:space="0" w:color="auto"/>
      </w:divBdr>
    </w:div>
    <w:div w:id="490175454">
      <w:bodyDiv w:val="1"/>
      <w:marLeft w:val="0"/>
      <w:marRight w:val="0"/>
      <w:marTop w:val="0"/>
      <w:marBottom w:val="0"/>
      <w:divBdr>
        <w:top w:val="none" w:sz="0" w:space="0" w:color="auto"/>
        <w:left w:val="none" w:sz="0" w:space="0" w:color="auto"/>
        <w:bottom w:val="none" w:sz="0" w:space="0" w:color="auto"/>
        <w:right w:val="none" w:sz="0" w:space="0" w:color="auto"/>
      </w:divBdr>
    </w:div>
    <w:div w:id="493375083">
      <w:bodyDiv w:val="1"/>
      <w:marLeft w:val="0"/>
      <w:marRight w:val="0"/>
      <w:marTop w:val="0"/>
      <w:marBottom w:val="0"/>
      <w:divBdr>
        <w:top w:val="none" w:sz="0" w:space="0" w:color="auto"/>
        <w:left w:val="none" w:sz="0" w:space="0" w:color="auto"/>
        <w:bottom w:val="none" w:sz="0" w:space="0" w:color="auto"/>
        <w:right w:val="none" w:sz="0" w:space="0" w:color="auto"/>
      </w:divBdr>
    </w:div>
    <w:div w:id="500629586">
      <w:bodyDiv w:val="1"/>
      <w:marLeft w:val="0"/>
      <w:marRight w:val="0"/>
      <w:marTop w:val="0"/>
      <w:marBottom w:val="0"/>
      <w:divBdr>
        <w:top w:val="none" w:sz="0" w:space="0" w:color="auto"/>
        <w:left w:val="none" w:sz="0" w:space="0" w:color="auto"/>
        <w:bottom w:val="none" w:sz="0" w:space="0" w:color="auto"/>
        <w:right w:val="none" w:sz="0" w:space="0" w:color="auto"/>
      </w:divBdr>
    </w:div>
    <w:div w:id="506479662">
      <w:bodyDiv w:val="1"/>
      <w:marLeft w:val="0"/>
      <w:marRight w:val="0"/>
      <w:marTop w:val="0"/>
      <w:marBottom w:val="0"/>
      <w:divBdr>
        <w:top w:val="none" w:sz="0" w:space="0" w:color="auto"/>
        <w:left w:val="none" w:sz="0" w:space="0" w:color="auto"/>
        <w:bottom w:val="none" w:sz="0" w:space="0" w:color="auto"/>
        <w:right w:val="none" w:sz="0" w:space="0" w:color="auto"/>
      </w:divBdr>
    </w:div>
    <w:div w:id="513157556">
      <w:bodyDiv w:val="1"/>
      <w:marLeft w:val="0"/>
      <w:marRight w:val="0"/>
      <w:marTop w:val="0"/>
      <w:marBottom w:val="0"/>
      <w:divBdr>
        <w:top w:val="none" w:sz="0" w:space="0" w:color="auto"/>
        <w:left w:val="none" w:sz="0" w:space="0" w:color="auto"/>
        <w:bottom w:val="none" w:sz="0" w:space="0" w:color="auto"/>
        <w:right w:val="none" w:sz="0" w:space="0" w:color="auto"/>
      </w:divBdr>
    </w:div>
    <w:div w:id="536042282">
      <w:bodyDiv w:val="1"/>
      <w:marLeft w:val="0"/>
      <w:marRight w:val="0"/>
      <w:marTop w:val="0"/>
      <w:marBottom w:val="0"/>
      <w:divBdr>
        <w:top w:val="none" w:sz="0" w:space="0" w:color="auto"/>
        <w:left w:val="none" w:sz="0" w:space="0" w:color="auto"/>
        <w:bottom w:val="none" w:sz="0" w:space="0" w:color="auto"/>
        <w:right w:val="none" w:sz="0" w:space="0" w:color="auto"/>
      </w:divBdr>
    </w:div>
    <w:div w:id="541939900">
      <w:bodyDiv w:val="1"/>
      <w:marLeft w:val="0"/>
      <w:marRight w:val="0"/>
      <w:marTop w:val="0"/>
      <w:marBottom w:val="0"/>
      <w:divBdr>
        <w:top w:val="none" w:sz="0" w:space="0" w:color="auto"/>
        <w:left w:val="none" w:sz="0" w:space="0" w:color="auto"/>
        <w:bottom w:val="none" w:sz="0" w:space="0" w:color="auto"/>
        <w:right w:val="none" w:sz="0" w:space="0" w:color="auto"/>
      </w:divBdr>
    </w:div>
    <w:div w:id="543181238">
      <w:bodyDiv w:val="1"/>
      <w:marLeft w:val="0"/>
      <w:marRight w:val="0"/>
      <w:marTop w:val="0"/>
      <w:marBottom w:val="0"/>
      <w:divBdr>
        <w:top w:val="none" w:sz="0" w:space="0" w:color="auto"/>
        <w:left w:val="none" w:sz="0" w:space="0" w:color="auto"/>
        <w:bottom w:val="none" w:sz="0" w:space="0" w:color="auto"/>
        <w:right w:val="none" w:sz="0" w:space="0" w:color="auto"/>
      </w:divBdr>
    </w:div>
    <w:div w:id="553463987">
      <w:bodyDiv w:val="1"/>
      <w:marLeft w:val="0"/>
      <w:marRight w:val="0"/>
      <w:marTop w:val="0"/>
      <w:marBottom w:val="0"/>
      <w:divBdr>
        <w:top w:val="none" w:sz="0" w:space="0" w:color="auto"/>
        <w:left w:val="none" w:sz="0" w:space="0" w:color="auto"/>
        <w:bottom w:val="none" w:sz="0" w:space="0" w:color="auto"/>
        <w:right w:val="none" w:sz="0" w:space="0" w:color="auto"/>
      </w:divBdr>
    </w:div>
    <w:div w:id="558439604">
      <w:bodyDiv w:val="1"/>
      <w:marLeft w:val="0"/>
      <w:marRight w:val="0"/>
      <w:marTop w:val="0"/>
      <w:marBottom w:val="0"/>
      <w:divBdr>
        <w:top w:val="none" w:sz="0" w:space="0" w:color="auto"/>
        <w:left w:val="none" w:sz="0" w:space="0" w:color="auto"/>
        <w:bottom w:val="none" w:sz="0" w:space="0" w:color="auto"/>
        <w:right w:val="none" w:sz="0" w:space="0" w:color="auto"/>
      </w:divBdr>
    </w:div>
    <w:div w:id="562328252">
      <w:bodyDiv w:val="1"/>
      <w:marLeft w:val="0"/>
      <w:marRight w:val="0"/>
      <w:marTop w:val="0"/>
      <w:marBottom w:val="0"/>
      <w:divBdr>
        <w:top w:val="none" w:sz="0" w:space="0" w:color="auto"/>
        <w:left w:val="none" w:sz="0" w:space="0" w:color="auto"/>
        <w:bottom w:val="none" w:sz="0" w:space="0" w:color="auto"/>
        <w:right w:val="none" w:sz="0" w:space="0" w:color="auto"/>
      </w:divBdr>
    </w:div>
    <w:div w:id="564726989">
      <w:bodyDiv w:val="1"/>
      <w:marLeft w:val="0"/>
      <w:marRight w:val="0"/>
      <w:marTop w:val="0"/>
      <w:marBottom w:val="0"/>
      <w:divBdr>
        <w:top w:val="none" w:sz="0" w:space="0" w:color="auto"/>
        <w:left w:val="none" w:sz="0" w:space="0" w:color="auto"/>
        <w:bottom w:val="none" w:sz="0" w:space="0" w:color="auto"/>
        <w:right w:val="none" w:sz="0" w:space="0" w:color="auto"/>
      </w:divBdr>
    </w:div>
    <w:div w:id="566307378">
      <w:bodyDiv w:val="1"/>
      <w:marLeft w:val="0"/>
      <w:marRight w:val="0"/>
      <w:marTop w:val="0"/>
      <w:marBottom w:val="0"/>
      <w:divBdr>
        <w:top w:val="none" w:sz="0" w:space="0" w:color="auto"/>
        <w:left w:val="none" w:sz="0" w:space="0" w:color="auto"/>
        <w:bottom w:val="none" w:sz="0" w:space="0" w:color="auto"/>
        <w:right w:val="none" w:sz="0" w:space="0" w:color="auto"/>
      </w:divBdr>
    </w:div>
    <w:div w:id="566651567">
      <w:bodyDiv w:val="1"/>
      <w:marLeft w:val="0"/>
      <w:marRight w:val="0"/>
      <w:marTop w:val="0"/>
      <w:marBottom w:val="0"/>
      <w:divBdr>
        <w:top w:val="none" w:sz="0" w:space="0" w:color="auto"/>
        <w:left w:val="none" w:sz="0" w:space="0" w:color="auto"/>
        <w:bottom w:val="none" w:sz="0" w:space="0" w:color="auto"/>
        <w:right w:val="none" w:sz="0" w:space="0" w:color="auto"/>
      </w:divBdr>
    </w:div>
    <w:div w:id="571737850">
      <w:bodyDiv w:val="1"/>
      <w:marLeft w:val="0"/>
      <w:marRight w:val="0"/>
      <w:marTop w:val="0"/>
      <w:marBottom w:val="0"/>
      <w:divBdr>
        <w:top w:val="none" w:sz="0" w:space="0" w:color="auto"/>
        <w:left w:val="none" w:sz="0" w:space="0" w:color="auto"/>
        <w:bottom w:val="none" w:sz="0" w:space="0" w:color="auto"/>
        <w:right w:val="none" w:sz="0" w:space="0" w:color="auto"/>
      </w:divBdr>
    </w:div>
    <w:div w:id="600185776">
      <w:bodyDiv w:val="1"/>
      <w:marLeft w:val="0"/>
      <w:marRight w:val="0"/>
      <w:marTop w:val="0"/>
      <w:marBottom w:val="0"/>
      <w:divBdr>
        <w:top w:val="none" w:sz="0" w:space="0" w:color="auto"/>
        <w:left w:val="none" w:sz="0" w:space="0" w:color="auto"/>
        <w:bottom w:val="none" w:sz="0" w:space="0" w:color="auto"/>
        <w:right w:val="none" w:sz="0" w:space="0" w:color="auto"/>
      </w:divBdr>
    </w:div>
    <w:div w:id="612250150">
      <w:bodyDiv w:val="1"/>
      <w:marLeft w:val="0"/>
      <w:marRight w:val="0"/>
      <w:marTop w:val="0"/>
      <w:marBottom w:val="0"/>
      <w:divBdr>
        <w:top w:val="none" w:sz="0" w:space="0" w:color="auto"/>
        <w:left w:val="none" w:sz="0" w:space="0" w:color="auto"/>
        <w:bottom w:val="none" w:sz="0" w:space="0" w:color="auto"/>
        <w:right w:val="none" w:sz="0" w:space="0" w:color="auto"/>
      </w:divBdr>
    </w:div>
    <w:div w:id="623461705">
      <w:bodyDiv w:val="1"/>
      <w:marLeft w:val="0"/>
      <w:marRight w:val="0"/>
      <w:marTop w:val="0"/>
      <w:marBottom w:val="0"/>
      <w:divBdr>
        <w:top w:val="none" w:sz="0" w:space="0" w:color="auto"/>
        <w:left w:val="none" w:sz="0" w:space="0" w:color="auto"/>
        <w:bottom w:val="none" w:sz="0" w:space="0" w:color="auto"/>
        <w:right w:val="none" w:sz="0" w:space="0" w:color="auto"/>
      </w:divBdr>
    </w:div>
    <w:div w:id="630136778">
      <w:bodyDiv w:val="1"/>
      <w:marLeft w:val="0"/>
      <w:marRight w:val="0"/>
      <w:marTop w:val="0"/>
      <w:marBottom w:val="0"/>
      <w:divBdr>
        <w:top w:val="none" w:sz="0" w:space="0" w:color="auto"/>
        <w:left w:val="none" w:sz="0" w:space="0" w:color="auto"/>
        <w:bottom w:val="none" w:sz="0" w:space="0" w:color="auto"/>
        <w:right w:val="none" w:sz="0" w:space="0" w:color="auto"/>
      </w:divBdr>
    </w:div>
    <w:div w:id="657030174">
      <w:bodyDiv w:val="1"/>
      <w:marLeft w:val="0"/>
      <w:marRight w:val="0"/>
      <w:marTop w:val="0"/>
      <w:marBottom w:val="0"/>
      <w:divBdr>
        <w:top w:val="none" w:sz="0" w:space="0" w:color="auto"/>
        <w:left w:val="none" w:sz="0" w:space="0" w:color="auto"/>
        <w:bottom w:val="none" w:sz="0" w:space="0" w:color="auto"/>
        <w:right w:val="none" w:sz="0" w:space="0" w:color="auto"/>
      </w:divBdr>
    </w:div>
    <w:div w:id="667639249">
      <w:bodyDiv w:val="1"/>
      <w:marLeft w:val="0"/>
      <w:marRight w:val="0"/>
      <w:marTop w:val="0"/>
      <w:marBottom w:val="0"/>
      <w:divBdr>
        <w:top w:val="none" w:sz="0" w:space="0" w:color="auto"/>
        <w:left w:val="none" w:sz="0" w:space="0" w:color="auto"/>
        <w:bottom w:val="none" w:sz="0" w:space="0" w:color="auto"/>
        <w:right w:val="none" w:sz="0" w:space="0" w:color="auto"/>
      </w:divBdr>
    </w:div>
    <w:div w:id="672151838">
      <w:bodyDiv w:val="1"/>
      <w:marLeft w:val="0"/>
      <w:marRight w:val="0"/>
      <w:marTop w:val="0"/>
      <w:marBottom w:val="0"/>
      <w:divBdr>
        <w:top w:val="none" w:sz="0" w:space="0" w:color="auto"/>
        <w:left w:val="none" w:sz="0" w:space="0" w:color="auto"/>
        <w:bottom w:val="none" w:sz="0" w:space="0" w:color="auto"/>
        <w:right w:val="none" w:sz="0" w:space="0" w:color="auto"/>
      </w:divBdr>
    </w:div>
    <w:div w:id="683168978">
      <w:bodyDiv w:val="1"/>
      <w:marLeft w:val="0"/>
      <w:marRight w:val="0"/>
      <w:marTop w:val="0"/>
      <w:marBottom w:val="0"/>
      <w:divBdr>
        <w:top w:val="none" w:sz="0" w:space="0" w:color="auto"/>
        <w:left w:val="none" w:sz="0" w:space="0" w:color="auto"/>
        <w:bottom w:val="none" w:sz="0" w:space="0" w:color="auto"/>
        <w:right w:val="none" w:sz="0" w:space="0" w:color="auto"/>
      </w:divBdr>
    </w:div>
    <w:div w:id="711999007">
      <w:bodyDiv w:val="1"/>
      <w:marLeft w:val="0"/>
      <w:marRight w:val="0"/>
      <w:marTop w:val="0"/>
      <w:marBottom w:val="0"/>
      <w:divBdr>
        <w:top w:val="none" w:sz="0" w:space="0" w:color="auto"/>
        <w:left w:val="none" w:sz="0" w:space="0" w:color="auto"/>
        <w:bottom w:val="none" w:sz="0" w:space="0" w:color="auto"/>
        <w:right w:val="none" w:sz="0" w:space="0" w:color="auto"/>
      </w:divBdr>
    </w:div>
    <w:div w:id="713500486">
      <w:bodyDiv w:val="1"/>
      <w:marLeft w:val="0"/>
      <w:marRight w:val="0"/>
      <w:marTop w:val="0"/>
      <w:marBottom w:val="0"/>
      <w:divBdr>
        <w:top w:val="none" w:sz="0" w:space="0" w:color="auto"/>
        <w:left w:val="none" w:sz="0" w:space="0" w:color="auto"/>
        <w:bottom w:val="none" w:sz="0" w:space="0" w:color="auto"/>
        <w:right w:val="none" w:sz="0" w:space="0" w:color="auto"/>
      </w:divBdr>
    </w:div>
    <w:div w:id="717047269">
      <w:bodyDiv w:val="1"/>
      <w:marLeft w:val="0"/>
      <w:marRight w:val="0"/>
      <w:marTop w:val="0"/>
      <w:marBottom w:val="0"/>
      <w:divBdr>
        <w:top w:val="none" w:sz="0" w:space="0" w:color="auto"/>
        <w:left w:val="none" w:sz="0" w:space="0" w:color="auto"/>
        <w:bottom w:val="none" w:sz="0" w:space="0" w:color="auto"/>
        <w:right w:val="none" w:sz="0" w:space="0" w:color="auto"/>
      </w:divBdr>
    </w:div>
    <w:div w:id="738795827">
      <w:bodyDiv w:val="1"/>
      <w:marLeft w:val="0"/>
      <w:marRight w:val="0"/>
      <w:marTop w:val="0"/>
      <w:marBottom w:val="0"/>
      <w:divBdr>
        <w:top w:val="none" w:sz="0" w:space="0" w:color="auto"/>
        <w:left w:val="none" w:sz="0" w:space="0" w:color="auto"/>
        <w:bottom w:val="none" w:sz="0" w:space="0" w:color="auto"/>
        <w:right w:val="none" w:sz="0" w:space="0" w:color="auto"/>
      </w:divBdr>
    </w:div>
    <w:div w:id="742147122">
      <w:bodyDiv w:val="1"/>
      <w:marLeft w:val="0"/>
      <w:marRight w:val="0"/>
      <w:marTop w:val="0"/>
      <w:marBottom w:val="0"/>
      <w:divBdr>
        <w:top w:val="none" w:sz="0" w:space="0" w:color="auto"/>
        <w:left w:val="none" w:sz="0" w:space="0" w:color="auto"/>
        <w:bottom w:val="none" w:sz="0" w:space="0" w:color="auto"/>
        <w:right w:val="none" w:sz="0" w:space="0" w:color="auto"/>
      </w:divBdr>
    </w:div>
    <w:div w:id="746224559">
      <w:bodyDiv w:val="1"/>
      <w:marLeft w:val="0"/>
      <w:marRight w:val="0"/>
      <w:marTop w:val="0"/>
      <w:marBottom w:val="0"/>
      <w:divBdr>
        <w:top w:val="none" w:sz="0" w:space="0" w:color="auto"/>
        <w:left w:val="none" w:sz="0" w:space="0" w:color="auto"/>
        <w:bottom w:val="none" w:sz="0" w:space="0" w:color="auto"/>
        <w:right w:val="none" w:sz="0" w:space="0" w:color="auto"/>
      </w:divBdr>
    </w:div>
    <w:div w:id="751705127">
      <w:bodyDiv w:val="1"/>
      <w:marLeft w:val="0"/>
      <w:marRight w:val="0"/>
      <w:marTop w:val="0"/>
      <w:marBottom w:val="0"/>
      <w:divBdr>
        <w:top w:val="none" w:sz="0" w:space="0" w:color="auto"/>
        <w:left w:val="none" w:sz="0" w:space="0" w:color="auto"/>
        <w:bottom w:val="none" w:sz="0" w:space="0" w:color="auto"/>
        <w:right w:val="none" w:sz="0" w:space="0" w:color="auto"/>
      </w:divBdr>
    </w:div>
    <w:div w:id="758675407">
      <w:bodyDiv w:val="1"/>
      <w:marLeft w:val="0"/>
      <w:marRight w:val="0"/>
      <w:marTop w:val="0"/>
      <w:marBottom w:val="0"/>
      <w:divBdr>
        <w:top w:val="none" w:sz="0" w:space="0" w:color="auto"/>
        <w:left w:val="none" w:sz="0" w:space="0" w:color="auto"/>
        <w:bottom w:val="none" w:sz="0" w:space="0" w:color="auto"/>
        <w:right w:val="none" w:sz="0" w:space="0" w:color="auto"/>
      </w:divBdr>
    </w:div>
    <w:div w:id="762995197">
      <w:bodyDiv w:val="1"/>
      <w:marLeft w:val="0"/>
      <w:marRight w:val="0"/>
      <w:marTop w:val="0"/>
      <w:marBottom w:val="0"/>
      <w:divBdr>
        <w:top w:val="none" w:sz="0" w:space="0" w:color="auto"/>
        <w:left w:val="none" w:sz="0" w:space="0" w:color="auto"/>
        <w:bottom w:val="none" w:sz="0" w:space="0" w:color="auto"/>
        <w:right w:val="none" w:sz="0" w:space="0" w:color="auto"/>
      </w:divBdr>
    </w:div>
    <w:div w:id="766466632">
      <w:bodyDiv w:val="1"/>
      <w:marLeft w:val="0"/>
      <w:marRight w:val="0"/>
      <w:marTop w:val="0"/>
      <w:marBottom w:val="0"/>
      <w:divBdr>
        <w:top w:val="none" w:sz="0" w:space="0" w:color="auto"/>
        <w:left w:val="none" w:sz="0" w:space="0" w:color="auto"/>
        <w:bottom w:val="none" w:sz="0" w:space="0" w:color="auto"/>
        <w:right w:val="none" w:sz="0" w:space="0" w:color="auto"/>
      </w:divBdr>
    </w:div>
    <w:div w:id="784422130">
      <w:bodyDiv w:val="1"/>
      <w:marLeft w:val="0"/>
      <w:marRight w:val="0"/>
      <w:marTop w:val="0"/>
      <w:marBottom w:val="0"/>
      <w:divBdr>
        <w:top w:val="none" w:sz="0" w:space="0" w:color="auto"/>
        <w:left w:val="none" w:sz="0" w:space="0" w:color="auto"/>
        <w:bottom w:val="none" w:sz="0" w:space="0" w:color="auto"/>
        <w:right w:val="none" w:sz="0" w:space="0" w:color="auto"/>
      </w:divBdr>
    </w:div>
    <w:div w:id="787237996">
      <w:bodyDiv w:val="1"/>
      <w:marLeft w:val="0"/>
      <w:marRight w:val="0"/>
      <w:marTop w:val="0"/>
      <w:marBottom w:val="0"/>
      <w:divBdr>
        <w:top w:val="none" w:sz="0" w:space="0" w:color="auto"/>
        <w:left w:val="none" w:sz="0" w:space="0" w:color="auto"/>
        <w:bottom w:val="none" w:sz="0" w:space="0" w:color="auto"/>
        <w:right w:val="none" w:sz="0" w:space="0" w:color="auto"/>
      </w:divBdr>
    </w:div>
    <w:div w:id="814448042">
      <w:bodyDiv w:val="1"/>
      <w:marLeft w:val="0"/>
      <w:marRight w:val="0"/>
      <w:marTop w:val="0"/>
      <w:marBottom w:val="0"/>
      <w:divBdr>
        <w:top w:val="none" w:sz="0" w:space="0" w:color="auto"/>
        <w:left w:val="none" w:sz="0" w:space="0" w:color="auto"/>
        <w:bottom w:val="none" w:sz="0" w:space="0" w:color="auto"/>
        <w:right w:val="none" w:sz="0" w:space="0" w:color="auto"/>
      </w:divBdr>
    </w:div>
    <w:div w:id="815727673">
      <w:bodyDiv w:val="1"/>
      <w:marLeft w:val="0"/>
      <w:marRight w:val="0"/>
      <w:marTop w:val="0"/>
      <w:marBottom w:val="0"/>
      <w:divBdr>
        <w:top w:val="none" w:sz="0" w:space="0" w:color="auto"/>
        <w:left w:val="none" w:sz="0" w:space="0" w:color="auto"/>
        <w:bottom w:val="none" w:sz="0" w:space="0" w:color="auto"/>
        <w:right w:val="none" w:sz="0" w:space="0" w:color="auto"/>
      </w:divBdr>
    </w:div>
    <w:div w:id="839396090">
      <w:bodyDiv w:val="1"/>
      <w:marLeft w:val="0"/>
      <w:marRight w:val="0"/>
      <w:marTop w:val="0"/>
      <w:marBottom w:val="0"/>
      <w:divBdr>
        <w:top w:val="none" w:sz="0" w:space="0" w:color="auto"/>
        <w:left w:val="none" w:sz="0" w:space="0" w:color="auto"/>
        <w:bottom w:val="none" w:sz="0" w:space="0" w:color="auto"/>
        <w:right w:val="none" w:sz="0" w:space="0" w:color="auto"/>
      </w:divBdr>
    </w:div>
    <w:div w:id="844637482">
      <w:bodyDiv w:val="1"/>
      <w:marLeft w:val="0"/>
      <w:marRight w:val="0"/>
      <w:marTop w:val="0"/>
      <w:marBottom w:val="0"/>
      <w:divBdr>
        <w:top w:val="none" w:sz="0" w:space="0" w:color="auto"/>
        <w:left w:val="none" w:sz="0" w:space="0" w:color="auto"/>
        <w:bottom w:val="none" w:sz="0" w:space="0" w:color="auto"/>
        <w:right w:val="none" w:sz="0" w:space="0" w:color="auto"/>
      </w:divBdr>
    </w:div>
    <w:div w:id="846599697">
      <w:bodyDiv w:val="1"/>
      <w:marLeft w:val="0"/>
      <w:marRight w:val="0"/>
      <w:marTop w:val="0"/>
      <w:marBottom w:val="0"/>
      <w:divBdr>
        <w:top w:val="none" w:sz="0" w:space="0" w:color="auto"/>
        <w:left w:val="none" w:sz="0" w:space="0" w:color="auto"/>
        <w:bottom w:val="none" w:sz="0" w:space="0" w:color="auto"/>
        <w:right w:val="none" w:sz="0" w:space="0" w:color="auto"/>
      </w:divBdr>
    </w:div>
    <w:div w:id="854346723">
      <w:bodyDiv w:val="1"/>
      <w:marLeft w:val="0"/>
      <w:marRight w:val="0"/>
      <w:marTop w:val="0"/>
      <w:marBottom w:val="0"/>
      <w:divBdr>
        <w:top w:val="none" w:sz="0" w:space="0" w:color="auto"/>
        <w:left w:val="none" w:sz="0" w:space="0" w:color="auto"/>
        <w:bottom w:val="none" w:sz="0" w:space="0" w:color="auto"/>
        <w:right w:val="none" w:sz="0" w:space="0" w:color="auto"/>
      </w:divBdr>
    </w:div>
    <w:div w:id="868563921">
      <w:bodyDiv w:val="1"/>
      <w:marLeft w:val="0"/>
      <w:marRight w:val="0"/>
      <w:marTop w:val="0"/>
      <w:marBottom w:val="0"/>
      <w:divBdr>
        <w:top w:val="none" w:sz="0" w:space="0" w:color="auto"/>
        <w:left w:val="none" w:sz="0" w:space="0" w:color="auto"/>
        <w:bottom w:val="none" w:sz="0" w:space="0" w:color="auto"/>
        <w:right w:val="none" w:sz="0" w:space="0" w:color="auto"/>
      </w:divBdr>
    </w:div>
    <w:div w:id="874855935">
      <w:bodyDiv w:val="1"/>
      <w:marLeft w:val="0"/>
      <w:marRight w:val="0"/>
      <w:marTop w:val="0"/>
      <w:marBottom w:val="0"/>
      <w:divBdr>
        <w:top w:val="none" w:sz="0" w:space="0" w:color="auto"/>
        <w:left w:val="none" w:sz="0" w:space="0" w:color="auto"/>
        <w:bottom w:val="none" w:sz="0" w:space="0" w:color="auto"/>
        <w:right w:val="none" w:sz="0" w:space="0" w:color="auto"/>
      </w:divBdr>
    </w:div>
    <w:div w:id="893811383">
      <w:bodyDiv w:val="1"/>
      <w:marLeft w:val="0"/>
      <w:marRight w:val="0"/>
      <w:marTop w:val="0"/>
      <w:marBottom w:val="0"/>
      <w:divBdr>
        <w:top w:val="none" w:sz="0" w:space="0" w:color="auto"/>
        <w:left w:val="none" w:sz="0" w:space="0" w:color="auto"/>
        <w:bottom w:val="none" w:sz="0" w:space="0" w:color="auto"/>
        <w:right w:val="none" w:sz="0" w:space="0" w:color="auto"/>
      </w:divBdr>
    </w:div>
    <w:div w:id="897941179">
      <w:bodyDiv w:val="1"/>
      <w:marLeft w:val="0"/>
      <w:marRight w:val="0"/>
      <w:marTop w:val="0"/>
      <w:marBottom w:val="0"/>
      <w:divBdr>
        <w:top w:val="none" w:sz="0" w:space="0" w:color="auto"/>
        <w:left w:val="none" w:sz="0" w:space="0" w:color="auto"/>
        <w:bottom w:val="none" w:sz="0" w:space="0" w:color="auto"/>
        <w:right w:val="none" w:sz="0" w:space="0" w:color="auto"/>
      </w:divBdr>
    </w:div>
    <w:div w:id="902837850">
      <w:bodyDiv w:val="1"/>
      <w:marLeft w:val="0"/>
      <w:marRight w:val="0"/>
      <w:marTop w:val="0"/>
      <w:marBottom w:val="0"/>
      <w:divBdr>
        <w:top w:val="none" w:sz="0" w:space="0" w:color="auto"/>
        <w:left w:val="none" w:sz="0" w:space="0" w:color="auto"/>
        <w:bottom w:val="none" w:sz="0" w:space="0" w:color="auto"/>
        <w:right w:val="none" w:sz="0" w:space="0" w:color="auto"/>
      </w:divBdr>
    </w:div>
    <w:div w:id="907038046">
      <w:bodyDiv w:val="1"/>
      <w:marLeft w:val="0"/>
      <w:marRight w:val="0"/>
      <w:marTop w:val="0"/>
      <w:marBottom w:val="0"/>
      <w:divBdr>
        <w:top w:val="none" w:sz="0" w:space="0" w:color="auto"/>
        <w:left w:val="none" w:sz="0" w:space="0" w:color="auto"/>
        <w:bottom w:val="none" w:sz="0" w:space="0" w:color="auto"/>
        <w:right w:val="none" w:sz="0" w:space="0" w:color="auto"/>
      </w:divBdr>
    </w:div>
    <w:div w:id="915937562">
      <w:bodyDiv w:val="1"/>
      <w:marLeft w:val="0"/>
      <w:marRight w:val="0"/>
      <w:marTop w:val="0"/>
      <w:marBottom w:val="0"/>
      <w:divBdr>
        <w:top w:val="none" w:sz="0" w:space="0" w:color="auto"/>
        <w:left w:val="none" w:sz="0" w:space="0" w:color="auto"/>
        <w:bottom w:val="none" w:sz="0" w:space="0" w:color="auto"/>
        <w:right w:val="none" w:sz="0" w:space="0" w:color="auto"/>
      </w:divBdr>
    </w:div>
    <w:div w:id="930889477">
      <w:bodyDiv w:val="1"/>
      <w:marLeft w:val="0"/>
      <w:marRight w:val="0"/>
      <w:marTop w:val="0"/>
      <w:marBottom w:val="0"/>
      <w:divBdr>
        <w:top w:val="none" w:sz="0" w:space="0" w:color="auto"/>
        <w:left w:val="none" w:sz="0" w:space="0" w:color="auto"/>
        <w:bottom w:val="none" w:sz="0" w:space="0" w:color="auto"/>
        <w:right w:val="none" w:sz="0" w:space="0" w:color="auto"/>
      </w:divBdr>
    </w:div>
    <w:div w:id="944078466">
      <w:bodyDiv w:val="1"/>
      <w:marLeft w:val="0"/>
      <w:marRight w:val="0"/>
      <w:marTop w:val="0"/>
      <w:marBottom w:val="0"/>
      <w:divBdr>
        <w:top w:val="none" w:sz="0" w:space="0" w:color="auto"/>
        <w:left w:val="none" w:sz="0" w:space="0" w:color="auto"/>
        <w:bottom w:val="none" w:sz="0" w:space="0" w:color="auto"/>
        <w:right w:val="none" w:sz="0" w:space="0" w:color="auto"/>
      </w:divBdr>
    </w:div>
    <w:div w:id="951404283">
      <w:bodyDiv w:val="1"/>
      <w:marLeft w:val="0"/>
      <w:marRight w:val="0"/>
      <w:marTop w:val="0"/>
      <w:marBottom w:val="0"/>
      <w:divBdr>
        <w:top w:val="none" w:sz="0" w:space="0" w:color="auto"/>
        <w:left w:val="none" w:sz="0" w:space="0" w:color="auto"/>
        <w:bottom w:val="none" w:sz="0" w:space="0" w:color="auto"/>
        <w:right w:val="none" w:sz="0" w:space="0" w:color="auto"/>
      </w:divBdr>
    </w:div>
    <w:div w:id="951981541">
      <w:bodyDiv w:val="1"/>
      <w:marLeft w:val="0"/>
      <w:marRight w:val="0"/>
      <w:marTop w:val="0"/>
      <w:marBottom w:val="0"/>
      <w:divBdr>
        <w:top w:val="none" w:sz="0" w:space="0" w:color="auto"/>
        <w:left w:val="none" w:sz="0" w:space="0" w:color="auto"/>
        <w:bottom w:val="none" w:sz="0" w:space="0" w:color="auto"/>
        <w:right w:val="none" w:sz="0" w:space="0" w:color="auto"/>
      </w:divBdr>
    </w:div>
    <w:div w:id="954672117">
      <w:bodyDiv w:val="1"/>
      <w:marLeft w:val="0"/>
      <w:marRight w:val="0"/>
      <w:marTop w:val="0"/>
      <w:marBottom w:val="0"/>
      <w:divBdr>
        <w:top w:val="none" w:sz="0" w:space="0" w:color="auto"/>
        <w:left w:val="none" w:sz="0" w:space="0" w:color="auto"/>
        <w:bottom w:val="none" w:sz="0" w:space="0" w:color="auto"/>
        <w:right w:val="none" w:sz="0" w:space="0" w:color="auto"/>
      </w:divBdr>
    </w:div>
    <w:div w:id="995843803">
      <w:bodyDiv w:val="1"/>
      <w:marLeft w:val="0"/>
      <w:marRight w:val="0"/>
      <w:marTop w:val="0"/>
      <w:marBottom w:val="0"/>
      <w:divBdr>
        <w:top w:val="none" w:sz="0" w:space="0" w:color="auto"/>
        <w:left w:val="none" w:sz="0" w:space="0" w:color="auto"/>
        <w:bottom w:val="none" w:sz="0" w:space="0" w:color="auto"/>
        <w:right w:val="none" w:sz="0" w:space="0" w:color="auto"/>
      </w:divBdr>
    </w:div>
    <w:div w:id="996224905">
      <w:bodyDiv w:val="1"/>
      <w:marLeft w:val="0"/>
      <w:marRight w:val="0"/>
      <w:marTop w:val="0"/>
      <w:marBottom w:val="0"/>
      <w:divBdr>
        <w:top w:val="none" w:sz="0" w:space="0" w:color="auto"/>
        <w:left w:val="none" w:sz="0" w:space="0" w:color="auto"/>
        <w:bottom w:val="none" w:sz="0" w:space="0" w:color="auto"/>
        <w:right w:val="none" w:sz="0" w:space="0" w:color="auto"/>
      </w:divBdr>
    </w:div>
    <w:div w:id="1027948408">
      <w:bodyDiv w:val="1"/>
      <w:marLeft w:val="0"/>
      <w:marRight w:val="0"/>
      <w:marTop w:val="0"/>
      <w:marBottom w:val="0"/>
      <w:divBdr>
        <w:top w:val="none" w:sz="0" w:space="0" w:color="auto"/>
        <w:left w:val="none" w:sz="0" w:space="0" w:color="auto"/>
        <w:bottom w:val="none" w:sz="0" w:space="0" w:color="auto"/>
        <w:right w:val="none" w:sz="0" w:space="0" w:color="auto"/>
      </w:divBdr>
    </w:div>
    <w:div w:id="1032149789">
      <w:bodyDiv w:val="1"/>
      <w:marLeft w:val="0"/>
      <w:marRight w:val="0"/>
      <w:marTop w:val="0"/>
      <w:marBottom w:val="0"/>
      <w:divBdr>
        <w:top w:val="none" w:sz="0" w:space="0" w:color="auto"/>
        <w:left w:val="none" w:sz="0" w:space="0" w:color="auto"/>
        <w:bottom w:val="none" w:sz="0" w:space="0" w:color="auto"/>
        <w:right w:val="none" w:sz="0" w:space="0" w:color="auto"/>
      </w:divBdr>
    </w:div>
    <w:div w:id="1045180054">
      <w:bodyDiv w:val="1"/>
      <w:marLeft w:val="0"/>
      <w:marRight w:val="0"/>
      <w:marTop w:val="0"/>
      <w:marBottom w:val="0"/>
      <w:divBdr>
        <w:top w:val="none" w:sz="0" w:space="0" w:color="auto"/>
        <w:left w:val="none" w:sz="0" w:space="0" w:color="auto"/>
        <w:bottom w:val="none" w:sz="0" w:space="0" w:color="auto"/>
        <w:right w:val="none" w:sz="0" w:space="0" w:color="auto"/>
      </w:divBdr>
    </w:div>
    <w:div w:id="1052386058">
      <w:bodyDiv w:val="1"/>
      <w:marLeft w:val="0"/>
      <w:marRight w:val="0"/>
      <w:marTop w:val="0"/>
      <w:marBottom w:val="0"/>
      <w:divBdr>
        <w:top w:val="none" w:sz="0" w:space="0" w:color="auto"/>
        <w:left w:val="none" w:sz="0" w:space="0" w:color="auto"/>
        <w:bottom w:val="none" w:sz="0" w:space="0" w:color="auto"/>
        <w:right w:val="none" w:sz="0" w:space="0" w:color="auto"/>
      </w:divBdr>
    </w:div>
    <w:div w:id="1053584162">
      <w:bodyDiv w:val="1"/>
      <w:marLeft w:val="0"/>
      <w:marRight w:val="0"/>
      <w:marTop w:val="0"/>
      <w:marBottom w:val="0"/>
      <w:divBdr>
        <w:top w:val="none" w:sz="0" w:space="0" w:color="auto"/>
        <w:left w:val="none" w:sz="0" w:space="0" w:color="auto"/>
        <w:bottom w:val="none" w:sz="0" w:space="0" w:color="auto"/>
        <w:right w:val="none" w:sz="0" w:space="0" w:color="auto"/>
      </w:divBdr>
    </w:div>
    <w:div w:id="1056271171">
      <w:bodyDiv w:val="1"/>
      <w:marLeft w:val="0"/>
      <w:marRight w:val="0"/>
      <w:marTop w:val="0"/>
      <w:marBottom w:val="0"/>
      <w:divBdr>
        <w:top w:val="none" w:sz="0" w:space="0" w:color="auto"/>
        <w:left w:val="none" w:sz="0" w:space="0" w:color="auto"/>
        <w:bottom w:val="none" w:sz="0" w:space="0" w:color="auto"/>
        <w:right w:val="none" w:sz="0" w:space="0" w:color="auto"/>
      </w:divBdr>
    </w:div>
    <w:div w:id="1057624678">
      <w:bodyDiv w:val="1"/>
      <w:marLeft w:val="0"/>
      <w:marRight w:val="0"/>
      <w:marTop w:val="0"/>
      <w:marBottom w:val="0"/>
      <w:divBdr>
        <w:top w:val="none" w:sz="0" w:space="0" w:color="auto"/>
        <w:left w:val="none" w:sz="0" w:space="0" w:color="auto"/>
        <w:bottom w:val="none" w:sz="0" w:space="0" w:color="auto"/>
        <w:right w:val="none" w:sz="0" w:space="0" w:color="auto"/>
      </w:divBdr>
    </w:div>
    <w:div w:id="1058356991">
      <w:bodyDiv w:val="1"/>
      <w:marLeft w:val="0"/>
      <w:marRight w:val="0"/>
      <w:marTop w:val="0"/>
      <w:marBottom w:val="0"/>
      <w:divBdr>
        <w:top w:val="none" w:sz="0" w:space="0" w:color="auto"/>
        <w:left w:val="none" w:sz="0" w:space="0" w:color="auto"/>
        <w:bottom w:val="none" w:sz="0" w:space="0" w:color="auto"/>
        <w:right w:val="none" w:sz="0" w:space="0" w:color="auto"/>
      </w:divBdr>
      <w:divsChild>
        <w:div w:id="2049838903">
          <w:marLeft w:val="0"/>
          <w:marRight w:val="0"/>
          <w:marTop w:val="0"/>
          <w:marBottom w:val="0"/>
          <w:divBdr>
            <w:top w:val="none" w:sz="0" w:space="0" w:color="auto"/>
            <w:left w:val="none" w:sz="0" w:space="0" w:color="auto"/>
            <w:bottom w:val="none" w:sz="0" w:space="0" w:color="auto"/>
            <w:right w:val="none" w:sz="0" w:space="0" w:color="auto"/>
          </w:divBdr>
          <w:divsChild>
            <w:div w:id="2841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204">
      <w:bodyDiv w:val="1"/>
      <w:marLeft w:val="0"/>
      <w:marRight w:val="0"/>
      <w:marTop w:val="0"/>
      <w:marBottom w:val="0"/>
      <w:divBdr>
        <w:top w:val="none" w:sz="0" w:space="0" w:color="auto"/>
        <w:left w:val="none" w:sz="0" w:space="0" w:color="auto"/>
        <w:bottom w:val="none" w:sz="0" w:space="0" w:color="auto"/>
        <w:right w:val="none" w:sz="0" w:space="0" w:color="auto"/>
      </w:divBdr>
    </w:div>
    <w:div w:id="1073623663">
      <w:bodyDiv w:val="1"/>
      <w:marLeft w:val="0"/>
      <w:marRight w:val="0"/>
      <w:marTop w:val="0"/>
      <w:marBottom w:val="0"/>
      <w:divBdr>
        <w:top w:val="none" w:sz="0" w:space="0" w:color="auto"/>
        <w:left w:val="none" w:sz="0" w:space="0" w:color="auto"/>
        <w:bottom w:val="none" w:sz="0" w:space="0" w:color="auto"/>
        <w:right w:val="none" w:sz="0" w:space="0" w:color="auto"/>
      </w:divBdr>
    </w:div>
    <w:div w:id="1087310292">
      <w:bodyDiv w:val="1"/>
      <w:marLeft w:val="0"/>
      <w:marRight w:val="0"/>
      <w:marTop w:val="0"/>
      <w:marBottom w:val="0"/>
      <w:divBdr>
        <w:top w:val="none" w:sz="0" w:space="0" w:color="auto"/>
        <w:left w:val="none" w:sz="0" w:space="0" w:color="auto"/>
        <w:bottom w:val="none" w:sz="0" w:space="0" w:color="auto"/>
        <w:right w:val="none" w:sz="0" w:space="0" w:color="auto"/>
      </w:divBdr>
    </w:div>
    <w:div w:id="1091271648">
      <w:bodyDiv w:val="1"/>
      <w:marLeft w:val="0"/>
      <w:marRight w:val="0"/>
      <w:marTop w:val="0"/>
      <w:marBottom w:val="0"/>
      <w:divBdr>
        <w:top w:val="none" w:sz="0" w:space="0" w:color="auto"/>
        <w:left w:val="none" w:sz="0" w:space="0" w:color="auto"/>
        <w:bottom w:val="none" w:sz="0" w:space="0" w:color="auto"/>
        <w:right w:val="none" w:sz="0" w:space="0" w:color="auto"/>
      </w:divBdr>
    </w:div>
    <w:div w:id="1103376885">
      <w:bodyDiv w:val="1"/>
      <w:marLeft w:val="0"/>
      <w:marRight w:val="0"/>
      <w:marTop w:val="0"/>
      <w:marBottom w:val="0"/>
      <w:divBdr>
        <w:top w:val="none" w:sz="0" w:space="0" w:color="auto"/>
        <w:left w:val="none" w:sz="0" w:space="0" w:color="auto"/>
        <w:bottom w:val="none" w:sz="0" w:space="0" w:color="auto"/>
        <w:right w:val="none" w:sz="0" w:space="0" w:color="auto"/>
      </w:divBdr>
    </w:div>
    <w:div w:id="1104808587">
      <w:bodyDiv w:val="1"/>
      <w:marLeft w:val="0"/>
      <w:marRight w:val="0"/>
      <w:marTop w:val="0"/>
      <w:marBottom w:val="0"/>
      <w:divBdr>
        <w:top w:val="none" w:sz="0" w:space="0" w:color="auto"/>
        <w:left w:val="none" w:sz="0" w:space="0" w:color="auto"/>
        <w:bottom w:val="none" w:sz="0" w:space="0" w:color="auto"/>
        <w:right w:val="none" w:sz="0" w:space="0" w:color="auto"/>
      </w:divBdr>
    </w:div>
    <w:div w:id="1105534225">
      <w:bodyDiv w:val="1"/>
      <w:marLeft w:val="0"/>
      <w:marRight w:val="0"/>
      <w:marTop w:val="0"/>
      <w:marBottom w:val="0"/>
      <w:divBdr>
        <w:top w:val="none" w:sz="0" w:space="0" w:color="auto"/>
        <w:left w:val="none" w:sz="0" w:space="0" w:color="auto"/>
        <w:bottom w:val="none" w:sz="0" w:space="0" w:color="auto"/>
        <w:right w:val="none" w:sz="0" w:space="0" w:color="auto"/>
      </w:divBdr>
    </w:div>
    <w:div w:id="1113866358">
      <w:bodyDiv w:val="1"/>
      <w:marLeft w:val="0"/>
      <w:marRight w:val="0"/>
      <w:marTop w:val="0"/>
      <w:marBottom w:val="0"/>
      <w:divBdr>
        <w:top w:val="none" w:sz="0" w:space="0" w:color="auto"/>
        <w:left w:val="none" w:sz="0" w:space="0" w:color="auto"/>
        <w:bottom w:val="none" w:sz="0" w:space="0" w:color="auto"/>
        <w:right w:val="none" w:sz="0" w:space="0" w:color="auto"/>
      </w:divBdr>
    </w:div>
    <w:div w:id="1114206357">
      <w:bodyDiv w:val="1"/>
      <w:marLeft w:val="0"/>
      <w:marRight w:val="0"/>
      <w:marTop w:val="0"/>
      <w:marBottom w:val="0"/>
      <w:divBdr>
        <w:top w:val="none" w:sz="0" w:space="0" w:color="auto"/>
        <w:left w:val="none" w:sz="0" w:space="0" w:color="auto"/>
        <w:bottom w:val="none" w:sz="0" w:space="0" w:color="auto"/>
        <w:right w:val="none" w:sz="0" w:space="0" w:color="auto"/>
      </w:divBdr>
    </w:div>
    <w:div w:id="1114206822">
      <w:bodyDiv w:val="1"/>
      <w:marLeft w:val="0"/>
      <w:marRight w:val="0"/>
      <w:marTop w:val="0"/>
      <w:marBottom w:val="0"/>
      <w:divBdr>
        <w:top w:val="none" w:sz="0" w:space="0" w:color="auto"/>
        <w:left w:val="none" w:sz="0" w:space="0" w:color="auto"/>
        <w:bottom w:val="none" w:sz="0" w:space="0" w:color="auto"/>
        <w:right w:val="none" w:sz="0" w:space="0" w:color="auto"/>
      </w:divBdr>
    </w:div>
    <w:div w:id="1116366634">
      <w:bodyDiv w:val="1"/>
      <w:marLeft w:val="0"/>
      <w:marRight w:val="0"/>
      <w:marTop w:val="0"/>
      <w:marBottom w:val="0"/>
      <w:divBdr>
        <w:top w:val="none" w:sz="0" w:space="0" w:color="auto"/>
        <w:left w:val="none" w:sz="0" w:space="0" w:color="auto"/>
        <w:bottom w:val="none" w:sz="0" w:space="0" w:color="auto"/>
        <w:right w:val="none" w:sz="0" w:space="0" w:color="auto"/>
      </w:divBdr>
    </w:div>
    <w:div w:id="1121805067">
      <w:bodyDiv w:val="1"/>
      <w:marLeft w:val="0"/>
      <w:marRight w:val="0"/>
      <w:marTop w:val="0"/>
      <w:marBottom w:val="0"/>
      <w:divBdr>
        <w:top w:val="none" w:sz="0" w:space="0" w:color="auto"/>
        <w:left w:val="none" w:sz="0" w:space="0" w:color="auto"/>
        <w:bottom w:val="none" w:sz="0" w:space="0" w:color="auto"/>
        <w:right w:val="none" w:sz="0" w:space="0" w:color="auto"/>
      </w:divBdr>
    </w:div>
    <w:div w:id="1123116337">
      <w:bodyDiv w:val="1"/>
      <w:marLeft w:val="0"/>
      <w:marRight w:val="0"/>
      <w:marTop w:val="0"/>
      <w:marBottom w:val="0"/>
      <w:divBdr>
        <w:top w:val="none" w:sz="0" w:space="0" w:color="auto"/>
        <w:left w:val="none" w:sz="0" w:space="0" w:color="auto"/>
        <w:bottom w:val="none" w:sz="0" w:space="0" w:color="auto"/>
        <w:right w:val="none" w:sz="0" w:space="0" w:color="auto"/>
      </w:divBdr>
    </w:div>
    <w:div w:id="1126267834">
      <w:bodyDiv w:val="1"/>
      <w:marLeft w:val="0"/>
      <w:marRight w:val="0"/>
      <w:marTop w:val="0"/>
      <w:marBottom w:val="0"/>
      <w:divBdr>
        <w:top w:val="none" w:sz="0" w:space="0" w:color="auto"/>
        <w:left w:val="none" w:sz="0" w:space="0" w:color="auto"/>
        <w:bottom w:val="none" w:sz="0" w:space="0" w:color="auto"/>
        <w:right w:val="none" w:sz="0" w:space="0" w:color="auto"/>
      </w:divBdr>
    </w:div>
    <w:div w:id="1138179874">
      <w:bodyDiv w:val="1"/>
      <w:marLeft w:val="0"/>
      <w:marRight w:val="0"/>
      <w:marTop w:val="0"/>
      <w:marBottom w:val="0"/>
      <w:divBdr>
        <w:top w:val="none" w:sz="0" w:space="0" w:color="auto"/>
        <w:left w:val="none" w:sz="0" w:space="0" w:color="auto"/>
        <w:bottom w:val="none" w:sz="0" w:space="0" w:color="auto"/>
        <w:right w:val="none" w:sz="0" w:space="0" w:color="auto"/>
      </w:divBdr>
    </w:div>
    <w:div w:id="1141269245">
      <w:bodyDiv w:val="1"/>
      <w:marLeft w:val="0"/>
      <w:marRight w:val="0"/>
      <w:marTop w:val="0"/>
      <w:marBottom w:val="0"/>
      <w:divBdr>
        <w:top w:val="none" w:sz="0" w:space="0" w:color="auto"/>
        <w:left w:val="none" w:sz="0" w:space="0" w:color="auto"/>
        <w:bottom w:val="none" w:sz="0" w:space="0" w:color="auto"/>
        <w:right w:val="none" w:sz="0" w:space="0" w:color="auto"/>
      </w:divBdr>
    </w:div>
    <w:div w:id="1146048225">
      <w:bodyDiv w:val="1"/>
      <w:marLeft w:val="0"/>
      <w:marRight w:val="0"/>
      <w:marTop w:val="0"/>
      <w:marBottom w:val="0"/>
      <w:divBdr>
        <w:top w:val="none" w:sz="0" w:space="0" w:color="auto"/>
        <w:left w:val="none" w:sz="0" w:space="0" w:color="auto"/>
        <w:bottom w:val="none" w:sz="0" w:space="0" w:color="auto"/>
        <w:right w:val="none" w:sz="0" w:space="0" w:color="auto"/>
      </w:divBdr>
    </w:div>
    <w:div w:id="1152524505">
      <w:bodyDiv w:val="1"/>
      <w:marLeft w:val="0"/>
      <w:marRight w:val="0"/>
      <w:marTop w:val="0"/>
      <w:marBottom w:val="0"/>
      <w:divBdr>
        <w:top w:val="none" w:sz="0" w:space="0" w:color="auto"/>
        <w:left w:val="none" w:sz="0" w:space="0" w:color="auto"/>
        <w:bottom w:val="none" w:sz="0" w:space="0" w:color="auto"/>
        <w:right w:val="none" w:sz="0" w:space="0" w:color="auto"/>
      </w:divBdr>
    </w:div>
    <w:div w:id="1158839266">
      <w:bodyDiv w:val="1"/>
      <w:marLeft w:val="0"/>
      <w:marRight w:val="0"/>
      <w:marTop w:val="0"/>
      <w:marBottom w:val="0"/>
      <w:divBdr>
        <w:top w:val="none" w:sz="0" w:space="0" w:color="auto"/>
        <w:left w:val="none" w:sz="0" w:space="0" w:color="auto"/>
        <w:bottom w:val="none" w:sz="0" w:space="0" w:color="auto"/>
        <w:right w:val="none" w:sz="0" w:space="0" w:color="auto"/>
      </w:divBdr>
    </w:div>
    <w:div w:id="1162544298">
      <w:bodyDiv w:val="1"/>
      <w:marLeft w:val="0"/>
      <w:marRight w:val="0"/>
      <w:marTop w:val="0"/>
      <w:marBottom w:val="0"/>
      <w:divBdr>
        <w:top w:val="none" w:sz="0" w:space="0" w:color="auto"/>
        <w:left w:val="none" w:sz="0" w:space="0" w:color="auto"/>
        <w:bottom w:val="none" w:sz="0" w:space="0" w:color="auto"/>
        <w:right w:val="none" w:sz="0" w:space="0" w:color="auto"/>
      </w:divBdr>
    </w:div>
    <w:div w:id="1166673830">
      <w:bodyDiv w:val="1"/>
      <w:marLeft w:val="0"/>
      <w:marRight w:val="0"/>
      <w:marTop w:val="0"/>
      <w:marBottom w:val="0"/>
      <w:divBdr>
        <w:top w:val="none" w:sz="0" w:space="0" w:color="auto"/>
        <w:left w:val="none" w:sz="0" w:space="0" w:color="auto"/>
        <w:bottom w:val="none" w:sz="0" w:space="0" w:color="auto"/>
        <w:right w:val="none" w:sz="0" w:space="0" w:color="auto"/>
      </w:divBdr>
    </w:div>
    <w:div w:id="1170025153">
      <w:bodyDiv w:val="1"/>
      <w:marLeft w:val="0"/>
      <w:marRight w:val="0"/>
      <w:marTop w:val="0"/>
      <w:marBottom w:val="0"/>
      <w:divBdr>
        <w:top w:val="none" w:sz="0" w:space="0" w:color="auto"/>
        <w:left w:val="none" w:sz="0" w:space="0" w:color="auto"/>
        <w:bottom w:val="none" w:sz="0" w:space="0" w:color="auto"/>
        <w:right w:val="none" w:sz="0" w:space="0" w:color="auto"/>
      </w:divBdr>
    </w:div>
    <w:div w:id="1182161243">
      <w:bodyDiv w:val="1"/>
      <w:marLeft w:val="0"/>
      <w:marRight w:val="0"/>
      <w:marTop w:val="0"/>
      <w:marBottom w:val="0"/>
      <w:divBdr>
        <w:top w:val="none" w:sz="0" w:space="0" w:color="auto"/>
        <w:left w:val="none" w:sz="0" w:space="0" w:color="auto"/>
        <w:bottom w:val="none" w:sz="0" w:space="0" w:color="auto"/>
        <w:right w:val="none" w:sz="0" w:space="0" w:color="auto"/>
      </w:divBdr>
    </w:div>
    <w:div w:id="1188330752">
      <w:bodyDiv w:val="1"/>
      <w:marLeft w:val="0"/>
      <w:marRight w:val="0"/>
      <w:marTop w:val="0"/>
      <w:marBottom w:val="0"/>
      <w:divBdr>
        <w:top w:val="none" w:sz="0" w:space="0" w:color="auto"/>
        <w:left w:val="none" w:sz="0" w:space="0" w:color="auto"/>
        <w:bottom w:val="none" w:sz="0" w:space="0" w:color="auto"/>
        <w:right w:val="none" w:sz="0" w:space="0" w:color="auto"/>
      </w:divBdr>
    </w:div>
    <w:div w:id="1189023297">
      <w:bodyDiv w:val="1"/>
      <w:marLeft w:val="0"/>
      <w:marRight w:val="0"/>
      <w:marTop w:val="0"/>
      <w:marBottom w:val="0"/>
      <w:divBdr>
        <w:top w:val="none" w:sz="0" w:space="0" w:color="auto"/>
        <w:left w:val="none" w:sz="0" w:space="0" w:color="auto"/>
        <w:bottom w:val="none" w:sz="0" w:space="0" w:color="auto"/>
        <w:right w:val="none" w:sz="0" w:space="0" w:color="auto"/>
      </w:divBdr>
    </w:div>
    <w:div w:id="1191380407">
      <w:bodyDiv w:val="1"/>
      <w:marLeft w:val="0"/>
      <w:marRight w:val="0"/>
      <w:marTop w:val="0"/>
      <w:marBottom w:val="0"/>
      <w:divBdr>
        <w:top w:val="none" w:sz="0" w:space="0" w:color="auto"/>
        <w:left w:val="none" w:sz="0" w:space="0" w:color="auto"/>
        <w:bottom w:val="none" w:sz="0" w:space="0" w:color="auto"/>
        <w:right w:val="none" w:sz="0" w:space="0" w:color="auto"/>
      </w:divBdr>
    </w:div>
    <w:div w:id="1194029636">
      <w:bodyDiv w:val="1"/>
      <w:marLeft w:val="0"/>
      <w:marRight w:val="0"/>
      <w:marTop w:val="0"/>
      <w:marBottom w:val="0"/>
      <w:divBdr>
        <w:top w:val="none" w:sz="0" w:space="0" w:color="auto"/>
        <w:left w:val="none" w:sz="0" w:space="0" w:color="auto"/>
        <w:bottom w:val="none" w:sz="0" w:space="0" w:color="auto"/>
        <w:right w:val="none" w:sz="0" w:space="0" w:color="auto"/>
      </w:divBdr>
    </w:div>
    <w:div w:id="1195264620">
      <w:bodyDiv w:val="1"/>
      <w:marLeft w:val="0"/>
      <w:marRight w:val="0"/>
      <w:marTop w:val="0"/>
      <w:marBottom w:val="0"/>
      <w:divBdr>
        <w:top w:val="none" w:sz="0" w:space="0" w:color="auto"/>
        <w:left w:val="none" w:sz="0" w:space="0" w:color="auto"/>
        <w:bottom w:val="none" w:sz="0" w:space="0" w:color="auto"/>
        <w:right w:val="none" w:sz="0" w:space="0" w:color="auto"/>
      </w:divBdr>
    </w:div>
    <w:div w:id="1202866720">
      <w:bodyDiv w:val="1"/>
      <w:marLeft w:val="0"/>
      <w:marRight w:val="0"/>
      <w:marTop w:val="0"/>
      <w:marBottom w:val="0"/>
      <w:divBdr>
        <w:top w:val="none" w:sz="0" w:space="0" w:color="auto"/>
        <w:left w:val="none" w:sz="0" w:space="0" w:color="auto"/>
        <w:bottom w:val="none" w:sz="0" w:space="0" w:color="auto"/>
        <w:right w:val="none" w:sz="0" w:space="0" w:color="auto"/>
      </w:divBdr>
    </w:div>
    <w:div w:id="1216086231">
      <w:bodyDiv w:val="1"/>
      <w:marLeft w:val="0"/>
      <w:marRight w:val="0"/>
      <w:marTop w:val="0"/>
      <w:marBottom w:val="0"/>
      <w:divBdr>
        <w:top w:val="none" w:sz="0" w:space="0" w:color="auto"/>
        <w:left w:val="none" w:sz="0" w:space="0" w:color="auto"/>
        <w:bottom w:val="none" w:sz="0" w:space="0" w:color="auto"/>
        <w:right w:val="none" w:sz="0" w:space="0" w:color="auto"/>
      </w:divBdr>
    </w:div>
    <w:div w:id="1227762272">
      <w:bodyDiv w:val="1"/>
      <w:marLeft w:val="0"/>
      <w:marRight w:val="0"/>
      <w:marTop w:val="0"/>
      <w:marBottom w:val="0"/>
      <w:divBdr>
        <w:top w:val="none" w:sz="0" w:space="0" w:color="auto"/>
        <w:left w:val="none" w:sz="0" w:space="0" w:color="auto"/>
        <w:bottom w:val="none" w:sz="0" w:space="0" w:color="auto"/>
        <w:right w:val="none" w:sz="0" w:space="0" w:color="auto"/>
      </w:divBdr>
    </w:div>
    <w:div w:id="1232890227">
      <w:bodyDiv w:val="1"/>
      <w:marLeft w:val="0"/>
      <w:marRight w:val="0"/>
      <w:marTop w:val="0"/>
      <w:marBottom w:val="0"/>
      <w:divBdr>
        <w:top w:val="none" w:sz="0" w:space="0" w:color="auto"/>
        <w:left w:val="none" w:sz="0" w:space="0" w:color="auto"/>
        <w:bottom w:val="none" w:sz="0" w:space="0" w:color="auto"/>
        <w:right w:val="none" w:sz="0" w:space="0" w:color="auto"/>
      </w:divBdr>
    </w:div>
    <w:div w:id="1259094763">
      <w:bodyDiv w:val="1"/>
      <w:marLeft w:val="0"/>
      <w:marRight w:val="0"/>
      <w:marTop w:val="0"/>
      <w:marBottom w:val="0"/>
      <w:divBdr>
        <w:top w:val="none" w:sz="0" w:space="0" w:color="auto"/>
        <w:left w:val="none" w:sz="0" w:space="0" w:color="auto"/>
        <w:bottom w:val="none" w:sz="0" w:space="0" w:color="auto"/>
        <w:right w:val="none" w:sz="0" w:space="0" w:color="auto"/>
      </w:divBdr>
    </w:div>
    <w:div w:id="1260790786">
      <w:bodyDiv w:val="1"/>
      <w:marLeft w:val="0"/>
      <w:marRight w:val="0"/>
      <w:marTop w:val="0"/>
      <w:marBottom w:val="0"/>
      <w:divBdr>
        <w:top w:val="none" w:sz="0" w:space="0" w:color="auto"/>
        <w:left w:val="none" w:sz="0" w:space="0" w:color="auto"/>
        <w:bottom w:val="none" w:sz="0" w:space="0" w:color="auto"/>
        <w:right w:val="none" w:sz="0" w:space="0" w:color="auto"/>
      </w:divBdr>
    </w:div>
    <w:div w:id="1263681176">
      <w:bodyDiv w:val="1"/>
      <w:marLeft w:val="0"/>
      <w:marRight w:val="0"/>
      <w:marTop w:val="0"/>
      <w:marBottom w:val="0"/>
      <w:divBdr>
        <w:top w:val="none" w:sz="0" w:space="0" w:color="auto"/>
        <w:left w:val="none" w:sz="0" w:space="0" w:color="auto"/>
        <w:bottom w:val="none" w:sz="0" w:space="0" w:color="auto"/>
        <w:right w:val="none" w:sz="0" w:space="0" w:color="auto"/>
      </w:divBdr>
    </w:div>
    <w:div w:id="1266886300">
      <w:bodyDiv w:val="1"/>
      <w:marLeft w:val="0"/>
      <w:marRight w:val="0"/>
      <w:marTop w:val="0"/>
      <w:marBottom w:val="0"/>
      <w:divBdr>
        <w:top w:val="none" w:sz="0" w:space="0" w:color="auto"/>
        <w:left w:val="none" w:sz="0" w:space="0" w:color="auto"/>
        <w:bottom w:val="none" w:sz="0" w:space="0" w:color="auto"/>
        <w:right w:val="none" w:sz="0" w:space="0" w:color="auto"/>
      </w:divBdr>
    </w:div>
    <w:div w:id="1270775635">
      <w:bodyDiv w:val="1"/>
      <w:marLeft w:val="0"/>
      <w:marRight w:val="0"/>
      <w:marTop w:val="0"/>
      <w:marBottom w:val="0"/>
      <w:divBdr>
        <w:top w:val="none" w:sz="0" w:space="0" w:color="auto"/>
        <w:left w:val="none" w:sz="0" w:space="0" w:color="auto"/>
        <w:bottom w:val="none" w:sz="0" w:space="0" w:color="auto"/>
        <w:right w:val="none" w:sz="0" w:space="0" w:color="auto"/>
      </w:divBdr>
    </w:div>
    <w:div w:id="1283657070">
      <w:bodyDiv w:val="1"/>
      <w:marLeft w:val="0"/>
      <w:marRight w:val="0"/>
      <w:marTop w:val="0"/>
      <w:marBottom w:val="0"/>
      <w:divBdr>
        <w:top w:val="none" w:sz="0" w:space="0" w:color="auto"/>
        <w:left w:val="none" w:sz="0" w:space="0" w:color="auto"/>
        <w:bottom w:val="none" w:sz="0" w:space="0" w:color="auto"/>
        <w:right w:val="none" w:sz="0" w:space="0" w:color="auto"/>
      </w:divBdr>
      <w:divsChild>
        <w:div w:id="1354569665">
          <w:marLeft w:val="0"/>
          <w:marRight w:val="0"/>
          <w:marTop w:val="0"/>
          <w:marBottom w:val="0"/>
          <w:divBdr>
            <w:top w:val="none" w:sz="0" w:space="0" w:color="auto"/>
            <w:left w:val="none" w:sz="0" w:space="0" w:color="auto"/>
            <w:bottom w:val="none" w:sz="0" w:space="0" w:color="auto"/>
            <w:right w:val="none" w:sz="0" w:space="0" w:color="auto"/>
          </w:divBdr>
          <w:divsChild>
            <w:div w:id="10612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5096">
      <w:bodyDiv w:val="1"/>
      <w:marLeft w:val="0"/>
      <w:marRight w:val="0"/>
      <w:marTop w:val="0"/>
      <w:marBottom w:val="0"/>
      <w:divBdr>
        <w:top w:val="none" w:sz="0" w:space="0" w:color="auto"/>
        <w:left w:val="none" w:sz="0" w:space="0" w:color="auto"/>
        <w:bottom w:val="none" w:sz="0" w:space="0" w:color="auto"/>
        <w:right w:val="none" w:sz="0" w:space="0" w:color="auto"/>
      </w:divBdr>
    </w:div>
    <w:div w:id="1328559169">
      <w:bodyDiv w:val="1"/>
      <w:marLeft w:val="0"/>
      <w:marRight w:val="0"/>
      <w:marTop w:val="0"/>
      <w:marBottom w:val="0"/>
      <w:divBdr>
        <w:top w:val="none" w:sz="0" w:space="0" w:color="auto"/>
        <w:left w:val="none" w:sz="0" w:space="0" w:color="auto"/>
        <w:bottom w:val="none" w:sz="0" w:space="0" w:color="auto"/>
        <w:right w:val="none" w:sz="0" w:space="0" w:color="auto"/>
      </w:divBdr>
    </w:div>
    <w:div w:id="1331836884">
      <w:bodyDiv w:val="1"/>
      <w:marLeft w:val="0"/>
      <w:marRight w:val="0"/>
      <w:marTop w:val="0"/>
      <w:marBottom w:val="0"/>
      <w:divBdr>
        <w:top w:val="none" w:sz="0" w:space="0" w:color="auto"/>
        <w:left w:val="none" w:sz="0" w:space="0" w:color="auto"/>
        <w:bottom w:val="none" w:sz="0" w:space="0" w:color="auto"/>
        <w:right w:val="none" w:sz="0" w:space="0" w:color="auto"/>
      </w:divBdr>
    </w:div>
    <w:div w:id="1335916381">
      <w:bodyDiv w:val="1"/>
      <w:marLeft w:val="0"/>
      <w:marRight w:val="0"/>
      <w:marTop w:val="0"/>
      <w:marBottom w:val="0"/>
      <w:divBdr>
        <w:top w:val="none" w:sz="0" w:space="0" w:color="auto"/>
        <w:left w:val="none" w:sz="0" w:space="0" w:color="auto"/>
        <w:bottom w:val="none" w:sz="0" w:space="0" w:color="auto"/>
        <w:right w:val="none" w:sz="0" w:space="0" w:color="auto"/>
      </w:divBdr>
    </w:div>
    <w:div w:id="1345786394">
      <w:bodyDiv w:val="1"/>
      <w:marLeft w:val="0"/>
      <w:marRight w:val="0"/>
      <w:marTop w:val="0"/>
      <w:marBottom w:val="0"/>
      <w:divBdr>
        <w:top w:val="none" w:sz="0" w:space="0" w:color="auto"/>
        <w:left w:val="none" w:sz="0" w:space="0" w:color="auto"/>
        <w:bottom w:val="none" w:sz="0" w:space="0" w:color="auto"/>
        <w:right w:val="none" w:sz="0" w:space="0" w:color="auto"/>
      </w:divBdr>
    </w:div>
    <w:div w:id="1347168067">
      <w:bodyDiv w:val="1"/>
      <w:marLeft w:val="0"/>
      <w:marRight w:val="0"/>
      <w:marTop w:val="0"/>
      <w:marBottom w:val="0"/>
      <w:divBdr>
        <w:top w:val="none" w:sz="0" w:space="0" w:color="auto"/>
        <w:left w:val="none" w:sz="0" w:space="0" w:color="auto"/>
        <w:bottom w:val="none" w:sz="0" w:space="0" w:color="auto"/>
        <w:right w:val="none" w:sz="0" w:space="0" w:color="auto"/>
      </w:divBdr>
    </w:div>
    <w:div w:id="1347636259">
      <w:bodyDiv w:val="1"/>
      <w:marLeft w:val="0"/>
      <w:marRight w:val="0"/>
      <w:marTop w:val="0"/>
      <w:marBottom w:val="0"/>
      <w:divBdr>
        <w:top w:val="none" w:sz="0" w:space="0" w:color="auto"/>
        <w:left w:val="none" w:sz="0" w:space="0" w:color="auto"/>
        <w:bottom w:val="none" w:sz="0" w:space="0" w:color="auto"/>
        <w:right w:val="none" w:sz="0" w:space="0" w:color="auto"/>
      </w:divBdr>
    </w:div>
    <w:div w:id="1355576803">
      <w:bodyDiv w:val="1"/>
      <w:marLeft w:val="0"/>
      <w:marRight w:val="0"/>
      <w:marTop w:val="0"/>
      <w:marBottom w:val="0"/>
      <w:divBdr>
        <w:top w:val="none" w:sz="0" w:space="0" w:color="auto"/>
        <w:left w:val="none" w:sz="0" w:space="0" w:color="auto"/>
        <w:bottom w:val="none" w:sz="0" w:space="0" w:color="auto"/>
        <w:right w:val="none" w:sz="0" w:space="0" w:color="auto"/>
      </w:divBdr>
    </w:div>
    <w:div w:id="1366056573">
      <w:bodyDiv w:val="1"/>
      <w:marLeft w:val="0"/>
      <w:marRight w:val="0"/>
      <w:marTop w:val="0"/>
      <w:marBottom w:val="0"/>
      <w:divBdr>
        <w:top w:val="none" w:sz="0" w:space="0" w:color="auto"/>
        <w:left w:val="none" w:sz="0" w:space="0" w:color="auto"/>
        <w:bottom w:val="none" w:sz="0" w:space="0" w:color="auto"/>
        <w:right w:val="none" w:sz="0" w:space="0" w:color="auto"/>
      </w:divBdr>
    </w:div>
    <w:div w:id="1374883172">
      <w:bodyDiv w:val="1"/>
      <w:marLeft w:val="0"/>
      <w:marRight w:val="0"/>
      <w:marTop w:val="0"/>
      <w:marBottom w:val="0"/>
      <w:divBdr>
        <w:top w:val="none" w:sz="0" w:space="0" w:color="auto"/>
        <w:left w:val="none" w:sz="0" w:space="0" w:color="auto"/>
        <w:bottom w:val="none" w:sz="0" w:space="0" w:color="auto"/>
        <w:right w:val="none" w:sz="0" w:space="0" w:color="auto"/>
      </w:divBdr>
    </w:div>
    <w:div w:id="1376268830">
      <w:bodyDiv w:val="1"/>
      <w:marLeft w:val="0"/>
      <w:marRight w:val="0"/>
      <w:marTop w:val="0"/>
      <w:marBottom w:val="0"/>
      <w:divBdr>
        <w:top w:val="none" w:sz="0" w:space="0" w:color="auto"/>
        <w:left w:val="none" w:sz="0" w:space="0" w:color="auto"/>
        <w:bottom w:val="none" w:sz="0" w:space="0" w:color="auto"/>
        <w:right w:val="none" w:sz="0" w:space="0" w:color="auto"/>
      </w:divBdr>
    </w:div>
    <w:div w:id="1381706351">
      <w:bodyDiv w:val="1"/>
      <w:marLeft w:val="0"/>
      <w:marRight w:val="0"/>
      <w:marTop w:val="0"/>
      <w:marBottom w:val="0"/>
      <w:divBdr>
        <w:top w:val="none" w:sz="0" w:space="0" w:color="auto"/>
        <w:left w:val="none" w:sz="0" w:space="0" w:color="auto"/>
        <w:bottom w:val="none" w:sz="0" w:space="0" w:color="auto"/>
        <w:right w:val="none" w:sz="0" w:space="0" w:color="auto"/>
      </w:divBdr>
    </w:div>
    <w:div w:id="1382094094">
      <w:bodyDiv w:val="1"/>
      <w:marLeft w:val="0"/>
      <w:marRight w:val="0"/>
      <w:marTop w:val="0"/>
      <w:marBottom w:val="0"/>
      <w:divBdr>
        <w:top w:val="none" w:sz="0" w:space="0" w:color="auto"/>
        <w:left w:val="none" w:sz="0" w:space="0" w:color="auto"/>
        <w:bottom w:val="none" w:sz="0" w:space="0" w:color="auto"/>
        <w:right w:val="none" w:sz="0" w:space="0" w:color="auto"/>
      </w:divBdr>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
    <w:div w:id="1405445679">
      <w:bodyDiv w:val="1"/>
      <w:marLeft w:val="0"/>
      <w:marRight w:val="0"/>
      <w:marTop w:val="0"/>
      <w:marBottom w:val="0"/>
      <w:divBdr>
        <w:top w:val="none" w:sz="0" w:space="0" w:color="auto"/>
        <w:left w:val="none" w:sz="0" w:space="0" w:color="auto"/>
        <w:bottom w:val="none" w:sz="0" w:space="0" w:color="auto"/>
        <w:right w:val="none" w:sz="0" w:space="0" w:color="auto"/>
      </w:divBdr>
    </w:div>
    <w:div w:id="1412581421">
      <w:bodyDiv w:val="1"/>
      <w:marLeft w:val="0"/>
      <w:marRight w:val="0"/>
      <w:marTop w:val="0"/>
      <w:marBottom w:val="0"/>
      <w:divBdr>
        <w:top w:val="none" w:sz="0" w:space="0" w:color="auto"/>
        <w:left w:val="none" w:sz="0" w:space="0" w:color="auto"/>
        <w:bottom w:val="none" w:sz="0" w:space="0" w:color="auto"/>
        <w:right w:val="none" w:sz="0" w:space="0" w:color="auto"/>
      </w:divBdr>
    </w:div>
    <w:div w:id="1424180414">
      <w:bodyDiv w:val="1"/>
      <w:marLeft w:val="0"/>
      <w:marRight w:val="0"/>
      <w:marTop w:val="0"/>
      <w:marBottom w:val="0"/>
      <w:divBdr>
        <w:top w:val="none" w:sz="0" w:space="0" w:color="auto"/>
        <w:left w:val="none" w:sz="0" w:space="0" w:color="auto"/>
        <w:bottom w:val="none" w:sz="0" w:space="0" w:color="auto"/>
        <w:right w:val="none" w:sz="0" w:space="0" w:color="auto"/>
      </w:divBdr>
    </w:div>
    <w:div w:id="1432434620">
      <w:bodyDiv w:val="1"/>
      <w:marLeft w:val="0"/>
      <w:marRight w:val="0"/>
      <w:marTop w:val="0"/>
      <w:marBottom w:val="0"/>
      <w:divBdr>
        <w:top w:val="none" w:sz="0" w:space="0" w:color="auto"/>
        <w:left w:val="none" w:sz="0" w:space="0" w:color="auto"/>
        <w:bottom w:val="none" w:sz="0" w:space="0" w:color="auto"/>
        <w:right w:val="none" w:sz="0" w:space="0" w:color="auto"/>
      </w:divBdr>
    </w:div>
    <w:div w:id="1436948365">
      <w:bodyDiv w:val="1"/>
      <w:marLeft w:val="0"/>
      <w:marRight w:val="0"/>
      <w:marTop w:val="0"/>
      <w:marBottom w:val="0"/>
      <w:divBdr>
        <w:top w:val="none" w:sz="0" w:space="0" w:color="auto"/>
        <w:left w:val="none" w:sz="0" w:space="0" w:color="auto"/>
        <w:bottom w:val="none" w:sz="0" w:space="0" w:color="auto"/>
        <w:right w:val="none" w:sz="0" w:space="0" w:color="auto"/>
      </w:divBdr>
    </w:div>
    <w:div w:id="1437022370">
      <w:bodyDiv w:val="1"/>
      <w:marLeft w:val="0"/>
      <w:marRight w:val="0"/>
      <w:marTop w:val="0"/>
      <w:marBottom w:val="0"/>
      <w:divBdr>
        <w:top w:val="none" w:sz="0" w:space="0" w:color="auto"/>
        <w:left w:val="none" w:sz="0" w:space="0" w:color="auto"/>
        <w:bottom w:val="none" w:sz="0" w:space="0" w:color="auto"/>
        <w:right w:val="none" w:sz="0" w:space="0" w:color="auto"/>
      </w:divBdr>
    </w:div>
    <w:div w:id="1437598873">
      <w:bodyDiv w:val="1"/>
      <w:marLeft w:val="0"/>
      <w:marRight w:val="0"/>
      <w:marTop w:val="0"/>
      <w:marBottom w:val="0"/>
      <w:divBdr>
        <w:top w:val="none" w:sz="0" w:space="0" w:color="auto"/>
        <w:left w:val="none" w:sz="0" w:space="0" w:color="auto"/>
        <w:bottom w:val="none" w:sz="0" w:space="0" w:color="auto"/>
        <w:right w:val="none" w:sz="0" w:space="0" w:color="auto"/>
      </w:divBdr>
    </w:div>
    <w:div w:id="1439641756">
      <w:bodyDiv w:val="1"/>
      <w:marLeft w:val="0"/>
      <w:marRight w:val="0"/>
      <w:marTop w:val="0"/>
      <w:marBottom w:val="0"/>
      <w:divBdr>
        <w:top w:val="none" w:sz="0" w:space="0" w:color="auto"/>
        <w:left w:val="none" w:sz="0" w:space="0" w:color="auto"/>
        <w:bottom w:val="none" w:sz="0" w:space="0" w:color="auto"/>
        <w:right w:val="none" w:sz="0" w:space="0" w:color="auto"/>
      </w:divBdr>
    </w:div>
    <w:div w:id="1445537279">
      <w:bodyDiv w:val="1"/>
      <w:marLeft w:val="0"/>
      <w:marRight w:val="0"/>
      <w:marTop w:val="0"/>
      <w:marBottom w:val="0"/>
      <w:divBdr>
        <w:top w:val="none" w:sz="0" w:space="0" w:color="auto"/>
        <w:left w:val="none" w:sz="0" w:space="0" w:color="auto"/>
        <w:bottom w:val="none" w:sz="0" w:space="0" w:color="auto"/>
        <w:right w:val="none" w:sz="0" w:space="0" w:color="auto"/>
      </w:divBdr>
    </w:div>
    <w:div w:id="1446383720">
      <w:bodyDiv w:val="1"/>
      <w:marLeft w:val="0"/>
      <w:marRight w:val="0"/>
      <w:marTop w:val="0"/>
      <w:marBottom w:val="0"/>
      <w:divBdr>
        <w:top w:val="none" w:sz="0" w:space="0" w:color="auto"/>
        <w:left w:val="none" w:sz="0" w:space="0" w:color="auto"/>
        <w:bottom w:val="none" w:sz="0" w:space="0" w:color="auto"/>
        <w:right w:val="none" w:sz="0" w:space="0" w:color="auto"/>
      </w:divBdr>
    </w:div>
    <w:div w:id="1449735511">
      <w:bodyDiv w:val="1"/>
      <w:marLeft w:val="0"/>
      <w:marRight w:val="0"/>
      <w:marTop w:val="0"/>
      <w:marBottom w:val="0"/>
      <w:divBdr>
        <w:top w:val="none" w:sz="0" w:space="0" w:color="auto"/>
        <w:left w:val="none" w:sz="0" w:space="0" w:color="auto"/>
        <w:bottom w:val="none" w:sz="0" w:space="0" w:color="auto"/>
        <w:right w:val="none" w:sz="0" w:space="0" w:color="auto"/>
      </w:divBdr>
    </w:div>
    <w:div w:id="1458136129">
      <w:bodyDiv w:val="1"/>
      <w:marLeft w:val="0"/>
      <w:marRight w:val="0"/>
      <w:marTop w:val="0"/>
      <w:marBottom w:val="0"/>
      <w:divBdr>
        <w:top w:val="none" w:sz="0" w:space="0" w:color="auto"/>
        <w:left w:val="none" w:sz="0" w:space="0" w:color="auto"/>
        <w:bottom w:val="none" w:sz="0" w:space="0" w:color="auto"/>
        <w:right w:val="none" w:sz="0" w:space="0" w:color="auto"/>
      </w:divBdr>
    </w:div>
    <w:div w:id="1474520623">
      <w:bodyDiv w:val="1"/>
      <w:marLeft w:val="0"/>
      <w:marRight w:val="0"/>
      <w:marTop w:val="0"/>
      <w:marBottom w:val="0"/>
      <w:divBdr>
        <w:top w:val="none" w:sz="0" w:space="0" w:color="auto"/>
        <w:left w:val="none" w:sz="0" w:space="0" w:color="auto"/>
        <w:bottom w:val="none" w:sz="0" w:space="0" w:color="auto"/>
        <w:right w:val="none" w:sz="0" w:space="0" w:color="auto"/>
      </w:divBdr>
    </w:div>
    <w:div w:id="1478188165">
      <w:bodyDiv w:val="1"/>
      <w:marLeft w:val="0"/>
      <w:marRight w:val="0"/>
      <w:marTop w:val="0"/>
      <w:marBottom w:val="0"/>
      <w:divBdr>
        <w:top w:val="none" w:sz="0" w:space="0" w:color="auto"/>
        <w:left w:val="none" w:sz="0" w:space="0" w:color="auto"/>
        <w:bottom w:val="none" w:sz="0" w:space="0" w:color="auto"/>
        <w:right w:val="none" w:sz="0" w:space="0" w:color="auto"/>
      </w:divBdr>
    </w:div>
    <w:div w:id="1484816178">
      <w:bodyDiv w:val="1"/>
      <w:marLeft w:val="0"/>
      <w:marRight w:val="0"/>
      <w:marTop w:val="0"/>
      <w:marBottom w:val="0"/>
      <w:divBdr>
        <w:top w:val="none" w:sz="0" w:space="0" w:color="auto"/>
        <w:left w:val="none" w:sz="0" w:space="0" w:color="auto"/>
        <w:bottom w:val="none" w:sz="0" w:space="0" w:color="auto"/>
        <w:right w:val="none" w:sz="0" w:space="0" w:color="auto"/>
      </w:divBdr>
    </w:div>
    <w:div w:id="1488086662">
      <w:bodyDiv w:val="1"/>
      <w:marLeft w:val="0"/>
      <w:marRight w:val="0"/>
      <w:marTop w:val="0"/>
      <w:marBottom w:val="0"/>
      <w:divBdr>
        <w:top w:val="none" w:sz="0" w:space="0" w:color="auto"/>
        <w:left w:val="none" w:sz="0" w:space="0" w:color="auto"/>
        <w:bottom w:val="none" w:sz="0" w:space="0" w:color="auto"/>
        <w:right w:val="none" w:sz="0" w:space="0" w:color="auto"/>
      </w:divBdr>
    </w:div>
    <w:div w:id="1497115228">
      <w:bodyDiv w:val="1"/>
      <w:marLeft w:val="0"/>
      <w:marRight w:val="0"/>
      <w:marTop w:val="0"/>
      <w:marBottom w:val="0"/>
      <w:divBdr>
        <w:top w:val="none" w:sz="0" w:space="0" w:color="auto"/>
        <w:left w:val="none" w:sz="0" w:space="0" w:color="auto"/>
        <w:bottom w:val="none" w:sz="0" w:space="0" w:color="auto"/>
        <w:right w:val="none" w:sz="0" w:space="0" w:color="auto"/>
      </w:divBdr>
    </w:div>
    <w:div w:id="1497842083">
      <w:bodyDiv w:val="1"/>
      <w:marLeft w:val="0"/>
      <w:marRight w:val="0"/>
      <w:marTop w:val="0"/>
      <w:marBottom w:val="0"/>
      <w:divBdr>
        <w:top w:val="none" w:sz="0" w:space="0" w:color="auto"/>
        <w:left w:val="none" w:sz="0" w:space="0" w:color="auto"/>
        <w:bottom w:val="none" w:sz="0" w:space="0" w:color="auto"/>
        <w:right w:val="none" w:sz="0" w:space="0" w:color="auto"/>
      </w:divBdr>
    </w:div>
    <w:div w:id="1514102213">
      <w:bodyDiv w:val="1"/>
      <w:marLeft w:val="0"/>
      <w:marRight w:val="0"/>
      <w:marTop w:val="0"/>
      <w:marBottom w:val="0"/>
      <w:divBdr>
        <w:top w:val="none" w:sz="0" w:space="0" w:color="auto"/>
        <w:left w:val="none" w:sz="0" w:space="0" w:color="auto"/>
        <w:bottom w:val="none" w:sz="0" w:space="0" w:color="auto"/>
        <w:right w:val="none" w:sz="0" w:space="0" w:color="auto"/>
      </w:divBdr>
    </w:div>
    <w:div w:id="1525821094">
      <w:bodyDiv w:val="1"/>
      <w:marLeft w:val="0"/>
      <w:marRight w:val="0"/>
      <w:marTop w:val="0"/>
      <w:marBottom w:val="0"/>
      <w:divBdr>
        <w:top w:val="none" w:sz="0" w:space="0" w:color="auto"/>
        <w:left w:val="none" w:sz="0" w:space="0" w:color="auto"/>
        <w:bottom w:val="none" w:sz="0" w:space="0" w:color="auto"/>
        <w:right w:val="none" w:sz="0" w:space="0" w:color="auto"/>
      </w:divBdr>
    </w:div>
    <w:div w:id="1526795006">
      <w:bodyDiv w:val="1"/>
      <w:marLeft w:val="0"/>
      <w:marRight w:val="0"/>
      <w:marTop w:val="0"/>
      <w:marBottom w:val="0"/>
      <w:divBdr>
        <w:top w:val="none" w:sz="0" w:space="0" w:color="auto"/>
        <w:left w:val="none" w:sz="0" w:space="0" w:color="auto"/>
        <w:bottom w:val="none" w:sz="0" w:space="0" w:color="auto"/>
        <w:right w:val="none" w:sz="0" w:space="0" w:color="auto"/>
      </w:divBdr>
    </w:div>
    <w:div w:id="1533155767">
      <w:bodyDiv w:val="1"/>
      <w:marLeft w:val="0"/>
      <w:marRight w:val="0"/>
      <w:marTop w:val="0"/>
      <w:marBottom w:val="0"/>
      <w:divBdr>
        <w:top w:val="none" w:sz="0" w:space="0" w:color="auto"/>
        <w:left w:val="none" w:sz="0" w:space="0" w:color="auto"/>
        <w:bottom w:val="none" w:sz="0" w:space="0" w:color="auto"/>
        <w:right w:val="none" w:sz="0" w:space="0" w:color="auto"/>
      </w:divBdr>
    </w:div>
    <w:div w:id="1556698200">
      <w:bodyDiv w:val="1"/>
      <w:marLeft w:val="0"/>
      <w:marRight w:val="0"/>
      <w:marTop w:val="0"/>
      <w:marBottom w:val="0"/>
      <w:divBdr>
        <w:top w:val="none" w:sz="0" w:space="0" w:color="auto"/>
        <w:left w:val="none" w:sz="0" w:space="0" w:color="auto"/>
        <w:bottom w:val="none" w:sz="0" w:space="0" w:color="auto"/>
        <w:right w:val="none" w:sz="0" w:space="0" w:color="auto"/>
      </w:divBdr>
    </w:div>
    <w:div w:id="1570068866">
      <w:bodyDiv w:val="1"/>
      <w:marLeft w:val="0"/>
      <w:marRight w:val="0"/>
      <w:marTop w:val="0"/>
      <w:marBottom w:val="0"/>
      <w:divBdr>
        <w:top w:val="none" w:sz="0" w:space="0" w:color="auto"/>
        <w:left w:val="none" w:sz="0" w:space="0" w:color="auto"/>
        <w:bottom w:val="none" w:sz="0" w:space="0" w:color="auto"/>
        <w:right w:val="none" w:sz="0" w:space="0" w:color="auto"/>
      </w:divBdr>
    </w:div>
    <w:div w:id="1574044693">
      <w:bodyDiv w:val="1"/>
      <w:marLeft w:val="0"/>
      <w:marRight w:val="0"/>
      <w:marTop w:val="0"/>
      <w:marBottom w:val="0"/>
      <w:divBdr>
        <w:top w:val="none" w:sz="0" w:space="0" w:color="auto"/>
        <w:left w:val="none" w:sz="0" w:space="0" w:color="auto"/>
        <w:bottom w:val="none" w:sz="0" w:space="0" w:color="auto"/>
        <w:right w:val="none" w:sz="0" w:space="0" w:color="auto"/>
      </w:divBdr>
    </w:div>
    <w:div w:id="1576161748">
      <w:bodyDiv w:val="1"/>
      <w:marLeft w:val="0"/>
      <w:marRight w:val="0"/>
      <w:marTop w:val="0"/>
      <w:marBottom w:val="0"/>
      <w:divBdr>
        <w:top w:val="none" w:sz="0" w:space="0" w:color="auto"/>
        <w:left w:val="none" w:sz="0" w:space="0" w:color="auto"/>
        <w:bottom w:val="none" w:sz="0" w:space="0" w:color="auto"/>
        <w:right w:val="none" w:sz="0" w:space="0" w:color="auto"/>
      </w:divBdr>
    </w:div>
    <w:div w:id="1588808394">
      <w:bodyDiv w:val="1"/>
      <w:marLeft w:val="0"/>
      <w:marRight w:val="0"/>
      <w:marTop w:val="0"/>
      <w:marBottom w:val="0"/>
      <w:divBdr>
        <w:top w:val="none" w:sz="0" w:space="0" w:color="auto"/>
        <w:left w:val="none" w:sz="0" w:space="0" w:color="auto"/>
        <w:bottom w:val="none" w:sz="0" w:space="0" w:color="auto"/>
        <w:right w:val="none" w:sz="0" w:space="0" w:color="auto"/>
      </w:divBdr>
    </w:div>
    <w:div w:id="1594431629">
      <w:bodyDiv w:val="1"/>
      <w:marLeft w:val="0"/>
      <w:marRight w:val="0"/>
      <w:marTop w:val="0"/>
      <w:marBottom w:val="0"/>
      <w:divBdr>
        <w:top w:val="none" w:sz="0" w:space="0" w:color="auto"/>
        <w:left w:val="none" w:sz="0" w:space="0" w:color="auto"/>
        <w:bottom w:val="none" w:sz="0" w:space="0" w:color="auto"/>
        <w:right w:val="none" w:sz="0" w:space="0" w:color="auto"/>
      </w:divBdr>
    </w:div>
    <w:div w:id="1597206841">
      <w:bodyDiv w:val="1"/>
      <w:marLeft w:val="0"/>
      <w:marRight w:val="0"/>
      <w:marTop w:val="0"/>
      <w:marBottom w:val="0"/>
      <w:divBdr>
        <w:top w:val="none" w:sz="0" w:space="0" w:color="auto"/>
        <w:left w:val="none" w:sz="0" w:space="0" w:color="auto"/>
        <w:bottom w:val="none" w:sz="0" w:space="0" w:color="auto"/>
        <w:right w:val="none" w:sz="0" w:space="0" w:color="auto"/>
      </w:divBdr>
    </w:div>
    <w:div w:id="1642034620">
      <w:bodyDiv w:val="1"/>
      <w:marLeft w:val="0"/>
      <w:marRight w:val="0"/>
      <w:marTop w:val="0"/>
      <w:marBottom w:val="0"/>
      <w:divBdr>
        <w:top w:val="none" w:sz="0" w:space="0" w:color="auto"/>
        <w:left w:val="none" w:sz="0" w:space="0" w:color="auto"/>
        <w:bottom w:val="none" w:sz="0" w:space="0" w:color="auto"/>
        <w:right w:val="none" w:sz="0" w:space="0" w:color="auto"/>
      </w:divBdr>
    </w:div>
    <w:div w:id="1649672324">
      <w:bodyDiv w:val="1"/>
      <w:marLeft w:val="0"/>
      <w:marRight w:val="0"/>
      <w:marTop w:val="0"/>
      <w:marBottom w:val="0"/>
      <w:divBdr>
        <w:top w:val="none" w:sz="0" w:space="0" w:color="auto"/>
        <w:left w:val="none" w:sz="0" w:space="0" w:color="auto"/>
        <w:bottom w:val="none" w:sz="0" w:space="0" w:color="auto"/>
        <w:right w:val="none" w:sz="0" w:space="0" w:color="auto"/>
      </w:divBdr>
    </w:div>
    <w:div w:id="1650937512">
      <w:bodyDiv w:val="1"/>
      <w:marLeft w:val="0"/>
      <w:marRight w:val="0"/>
      <w:marTop w:val="0"/>
      <w:marBottom w:val="0"/>
      <w:divBdr>
        <w:top w:val="none" w:sz="0" w:space="0" w:color="auto"/>
        <w:left w:val="none" w:sz="0" w:space="0" w:color="auto"/>
        <w:bottom w:val="none" w:sz="0" w:space="0" w:color="auto"/>
        <w:right w:val="none" w:sz="0" w:space="0" w:color="auto"/>
      </w:divBdr>
    </w:div>
    <w:div w:id="1656910889">
      <w:bodyDiv w:val="1"/>
      <w:marLeft w:val="0"/>
      <w:marRight w:val="0"/>
      <w:marTop w:val="0"/>
      <w:marBottom w:val="0"/>
      <w:divBdr>
        <w:top w:val="none" w:sz="0" w:space="0" w:color="auto"/>
        <w:left w:val="none" w:sz="0" w:space="0" w:color="auto"/>
        <w:bottom w:val="none" w:sz="0" w:space="0" w:color="auto"/>
        <w:right w:val="none" w:sz="0" w:space="0" w:color="auto"/>
      </w:divBdr>
    </w:div>
    <w:div w:id="1661345316">
      <w:bodyDiv w:val="1"/>
      <w:marLeft w:val="0"/>
      <w:marRight w:val="0"/>
      <w:marTop w:val="0"/>
      <w:marBottom w:val="0"/>
      <w:divBdr>
        <w:top w:val="none" w:sz="0" w:space="0" w:color="auto"/>
        <w:left w:val="none" w:sz="0" w:space="0" w:color="auto"/>
        <w:bottom w:val="none" w:sz="0" w:space="0" w:color="auto"/>
        <w:right w:val="none" w:sz="0" w:space="0" w:color="auto"/>
      </w:divBdr>
    </w:div>
    <w:div w:id="1672371299">
      <w:bodyDiv w:val="1"/>
      <w:marLeft w:val="0"/>
      <w:marRight w:val="0"/>
      <w:marTop w:val="0"/>
      <w:marBottom w:val="0"/>
      <w:divBdr>
        <w:top w:val="none" w:sz="0" w:space="0" w:color="auto"/>
        <w:left w:val="none" w:sz="0" w:space="0" w:color="auto"/>
        <w:bottom w:val="none" w:sz="0" w:space="0" w:color="auto"/>
        <w:right w:val="none" w:sz="0" w:space="0" w:color="auto"/>
      </w:divBdr>
    </w:div>
    <w:div w:id="1678849796">
      <w:bodyDiv w:val="1"/>
      <w:marLeft w:val="0"/>
      <w:marRight w:val="0"/>
      <w:marTop w:val="0"/>
      <w:marBottom w:val="0"/>
      <w:divBdr>
        <w:top w:val="none" w:sz="0" w:space="0" w:color="auto"/>
        <w:left w:val="none" w:sz="0" w:space="0" w:color="auto"/>
        <w:bottom w:val="none" w:sz="0" w:space="0" w:color="auto"/>
        <w:right w:val="none" w:sz="0" w:space="0" w:color="auto"/>
      </w:divBdr>
    </w:div>
    <w:div w:id="1689798020">
      <w:bodyDiv w:val="1"/>
      <w:marLeft w:val="0"/>
      <w:marRight w:val="0"/>
      <w:marTop w:val="0"/>
      <w:marBottom w:val="0"/>
      <w:divBdr>
        <w:top w:val="none" w:sz="0" w:space="0" w:color="auto"/>
        <w:left w:val="none" w:sz="0" w:space="0" w:color="auto"/>
        <w:bottom w:val="none" w:sz="0" w:space="0" w:color="auto"/>
        <w:right w:val="none" w:sz="0" w:space="0" w:color="auto"/>
      </w:divBdr>
    </w:div>
    <w:div w:id="1690373134">
      <w:bodyDiv w:val="1"/>
      <w:marLeft w:val="0"/>
      <w:marRight w:val="0"/>
      <w:marTop w:val="0"/>
      <w:marBottom w:val="0"/>
      <w:divBdr>
        <w:top w:val="none" w:sz="0" w:space="0" w:color="auto"/>
        <w:left w:val="none" w:sz="0" w:space="0" w:color="auto"/>
        <w:bottom w:val="none" w:sz="0" w:space="0" w:color="auto"/>
        <w:right w:val="none" w:sz="0" w:space="0" w:color="auto"/>
      </w:divBdr>
    </w:div>
    <w:div w:id="1690989553">
      <w:bodyDiv w:val="1"/>
      <w:marLeft w:val="0"/>
      <w:marRight w:val="0"/>
      <w:marTop w:val="0"/>
      <w:marBottom w:val="0"/>
      <w:divBdr>
        <w:top w:val="none" w:sz="0" w:space="0" w:color="auto"/>
        <w:left w:val="none" w:sz="0" w:space="0" w:color="auto"/>
        <w:bottom w:val="none" w:sz="0" w:space="0" w:color="auto"/>
        <w:right w:val="none" w:sz="0" w:space="0" w:color="auto"/>
      </w:divBdr>
    </w:div>
    <w:div w:id="1703747559">
      <w:bodyDiv w:val="1"/>
      <w:marLeft w:val="0"/>
      <w:marRight w:val="0"/>
      <w:marTop w:val="0"/>
      <w:marBottom w:val="0"/>
      <w:divBdr>
        <w:top w:val="none" w:sz="0" w:space="0" w:color="auto"/>
        <w:left w:val="none" w:sz="0" w:space="0" w:color="auto"/>
        <w:bottom w:val="none" w:sz="0" w:space="0" w:color="auto"/>
        <w:right w:val="none" w:sz="0" w:space="0" w:color="auto"/>
      </w:divBdr>
    </w:div>
    <w:div w:id="1722096888">
      <w:bodyDiv w:val="1"/>
      <w:marLeft w:val="0"/>
      <w:marRight w:val="0"/>
      <w:marTop w:val="0"/>
      <w:marBottom w:val="0"/>
      <w:divBdr>
        <w:top w:val="none" w:sz="0" w:space="0" w:color="auto"/>
        <w:left w:val="none" w:sz="0" w:space="0" w:color="auto"/>
        <w:bottom w:val="none" w:sz="0" w:space="0" w:color="auto"/>
        <w:right w:val="none" w:sz="0" w:space="0" w:color="auto"/>
      </w:divBdr>
    </w:div>
    <w:div w:id="1725833814">
      <w:bodyDiv w:val="1"/>
      <w:marLeft w:val="0"/>
      <w:marRight w:val="0"/>
      <w:marTop w:val="0"/>
      <w:marBottom w:val="0"/>
      <w:divBdr>
        <w:top w:val="none" w:sz="0" w:space="0" w:color="auto"/>
        <w:left w:val="none" w:sz="0" w:space="0" w:color="auto"/>
        <w:bottom w:val="none" w:sz="0" w:space="0" w:color="auto"/>
        <w:right w:val="none" w:sz="0" w:space="0" w:color="auto"/>
      </w:divBdr>
    </w:div>
    <w:div w:id="1726758045">
      <w:bodyDiv w:val="1"/>
      <w:marLeft w:val="0"/>
      <w:marRight w:val="0"/>
      <w:marTop w:val="0"/>
      <w:marBottom w:val="0"/>
      <w:divBdr>
        <w:top w:val="none" w:sz="0" w:space="0" w:color="auto"/>
        <w:left w:val="none" w:sz="0" w:space="0" w:color="auto"/>
        <w:bottom w:val="none" w:sz="0" w:space="0" w:color="auto"/>
        <w:right w:val="none" w:sz="0" w:space="0" w:color="auto"/>
      </w:divBdr>
    </w:div>
    <w:div w:id="1750998945">
      <w:bodyDiv w:val="1"/>
      <w:marLeft w:val="0"/>
      <w:marRight w:val="0"/>
      <w:marTop w:val="0"/>
      <w:marBottom w:val="0"/>
      <w:divBdr>
        <w:top w:val="none" w:sz="0" w:space="0" w:color="auto"/>
        <w:left w:val="none" w:sz="0" w:space="0" w:color="auto"/>
        <w:bottom w:val="none" w:sz="0" w:space="0" w:color="auto"/>
        <w:right w:val="none" w:sz="0" w:space="0" w:color="auto"/>
      </w:divBdr>
    </w:div>
    <w:div w:id="1774591773">
      <w:bodyDiv w:val="1"/>
      <w:marLeft w:val="0"/>
      <w:marRight w:val="0"/>
      <w:marTop w:val="0"/>
      <w:marBottom w:val="0"/>
      <w:divBdr>
        <w:top w:val="none" w:sz="0" w:space="0" w:color="auto"/>
        <w:left w:val="none" w:sz="0" w:space="0" w:color="auto"/>
        <w:bottom w:val="none" w:sz="0" w:space="0" w:color="auto"/>
        <w:right w:val="none" w:sz="0" w:space="0" w:color="auto"/>
      </w:divBdr>
    </w:div>
    <w:div w:id="1787654507">
      <w:bodyDiv w:val="1"/>
      <w:marLeft w:val="0"/>
      <w:marRight w:val="0"/>
      <w:marTop w:val="0"/>
      <w:marBottom w:val="0"/>
      <w:divBdr>
        <w:top w:val="none" w:sz="0" w:space="0" w:color="auto"/>
        <w:left w:val="none" w:sz="0" w:space="0" w:color="auto"/>
        <w:bottom w:val="none" w:sz="0" w:space="0" w:color="auto"/>
        <w:right w:val="none" w:sz="0" w:space="0" w:color="auto"/>
      </w:divBdr>
    </w:div>
    <w:div w:id="1789623217">
      <w:bodyDiv w:val="1"/>
      <w:marLeft w:val="0"/>
      <w:marRight w:val="0"/>
      <w:marTop w:val="0"/>
      <w:marBottom w:val="0"/>
      <w:divBdr>
        <w:top w:val="none" w:sz="0" w:space="0" w:color="auto"/>
        <w:left w:val="none" w:sz="0" w:space="0" w:color="auto"/>
        <w:bottom w:val="none" w:sz="0" w:space="0" w:color="auto"/>
        <w:right w:val="none" w:sz="0" w:space="0" w:color="auto"/>
      </w:divBdr>
    </w:div>
    <w:div w:id="1790467289">
      <w:bodyDiv w:val="1"/>
      <w:marLeft w:val="0"/>
      <w:marRight w:val="0"/>
      <w:marTop w:val="0"/>
      <w:marBottom w:val="0"/>
      <w:divBdr>
        <w:top w:val="none" w:sz="0" w:space="0" w:color="auto"/>
        <w:left w:val="none" w:sz="0" w:space="0" w:color="auto"/>
        <w:bottom w:val="none" w:sz="0" w:space="0" w:color="auto"/>
        <w:right w:val="none" w:sz="0" w:space="0" w:color="auto"/>
      </w:divBdr>
    </w:div>
    <w:div w:id="1824617959">
      <w:bodyDiv w:val="1"/>
      <w:marLeft w:val="0"/>
      <w:marRight w:val="0"/>
      <w:marTop w:val="0"/>
      <w:marBottom w:val="0"/>
      <w:divBdr>
        <w:top w:val="none" w:sz="0" w:space="0" w:color="auto"/>
        <w:left w:val="none" w:sz="0" w:space="0" w:color="auto"/>
        <w:bottom w:val="none" w:sz="0" w:space="0" w:color="auto"/>
        <w:right w:val="none" w:sz="0" w:space="0" w:color="auto"/>
      </w:divBdr>
    </w:div>
    <w:div w:id="1828983406">
      <w:bodyDiv w:val="1"/>
      <w:marLeft w:val="0"/>
      <w:marRight w:val="0"/>
      <w:marTop w:val="0"/>
      <w:marBottom w:val="0"/>
      <w:divBdr>
        <w:top w:val="none" w:sz="0" w:space="0" w:color="auto"/>
        <w:left w:val="none" w:sz="0" w:space="0" w:color="auto"/>
        <w:bottom w:val="none" w:sz="0" w:space="0" w:color="auto"/>
        <w:right w:val="none" w:sz="0" w:space="0" w:color="auto"/>
      </w:divBdr>
    </w:div>
    <w:div w:id="1831411540">
      <w:bodyDiv w:val="1"/>
      <w:marLeft w:val="0"/>
      <w:marRight w:val="0"/>
      <w:marTop w:val="0"/>
      <w:marBottom w:val="0"/>
      <w:divBdr>
        <w:top w:val="none" w:sz="0" w:space="0" w:color="auto"/>
        <w:left w:val="none" w:sz="0" w:space="0" w:color="auto"/>
        <w:bottom w:val="none" w:sz="0" w:space="0" w:color="auto"/>
        <w:right w:val="none" w:sz="0" w:space="0" w:color="auto"/>
      </w:divBdr>
    </w:div>
    <w:div w:id="1832477671">
      <w:bodyDiv w:val="1"/>
      <w:marLeft w:val="0"/>
      <w:marRight w:val="0"/>
      <w:marTop w:val="0"/>
      <w:marBottom w:val="0"/>
      <w:divBdr>
        <w:top w:val="none" w:sz="0" w:space="0" w:color="auto"/>
        <w:left w:val="none" w:sz="0" w:space="0" w:color="auto"/>
        <w:bottom w:val="none" w:sz="0" w:space="0" w:color="auto"/>
        <w:right w:val="none" w:sz="0" w:space="0" w:color="auto"/>
      </w:divBdr>
    </w:div>
    <w:div w:id="1846164266">
      <w:bodyDiv w:val="1"/>
      <w:marLeft w:val="0"/>
      <w:marRight w:val="0"/>
      <w:marTop w:val="0"/>
      <w:marBottom w:val="0"/>
      <w:divBdr>
        <w:top w:val="none" w:sz="0" w:space="0" w:color="auto"/>
        <w:left w:val="none" w:sz="0" w:space="0" w:color="auto"/>
        <w:bottom w:val="none" w:sz="0" w:space="0" w:color="auto"/>
        <w:right w:val="none" w:sz="0" w:space="0" w:color="auto"/>
      </w:divBdr>
    </w:div>
    <w:div w:id="1851682261">
      <w:bodyDiv w:val="1"/>
      <w:marLeft w:val="0"/>
      <w:marRight w:val="0"/>
      <w:marTop w:val="0"/>
      <w:marBottom w:val="0"/>
      <w:divBdr>
        <w:top w:val="none" w:sz="0" w:space="0" w:color="auto"/>
        <w:left w:val="none" w:sz="0" w:space="0" w:color="auto"/>
        <w:bottom w:val="none" w:sz="0" w:space="0" w:color="auto"/>
        <w:right w:val="none" w:sz="0" w:space="0" w:color="auto"/>
      </w:divBdr>
    </w:div>
    <w:div w:id="1852866155">
      <w:bodyDiv w:val="1"/>
      <w:marLeft w:val="0"/>
      <w:marRight w:val="0"/>
      <w:marTop w:val="0"/>
      <w:marBottom w:val="0"/>
      <w:divBdr>
        <w:top w:val="none" w:sz="0" w:space="0" w:color="auto"/>
        <w:left w:val="none" w:sz="0" w:space="0" w:color="auto"/>
        <w:bottom w:val="none" w:sz="0" w:space="0" w:color="auto"/>
        <w:right w:val="none" w:sz="0" w:space="0" w:color="auto"/>
      </w:divBdr>
    </w:div>
    <w:div w:id="1855487294">
      <w:bodyDiv w:val="1"/>
      <w:marLeft w:val="0"/>
      <w:marRight w:val="0"/>
      <w:marTop w:val="0"/>
      <w:marBottom w:val="0"/>
      <w:divBdr>
        <w:top w:val="none" w:sz="0" w:space="0" w:color="auto"/>
        <w:left w:val="none" w:sz="0" w:space="0" w:color="auto"/>
        <w:bottom w:val="none" w:sz="0" w:space="0" w:color="auto"/>
        <w:right w:val="none" w:sz="0" w:space="0" w:color="auto"/>
      </w:divBdr>
    </w:div>
    <w:div w:id="1856188303">
      <w:bodyDiv w:val="1"/>
      <w:marLeft w:val="0"/>
      <w:marRight w:val="0"/>
      <w:marTop w:val="0"/>
      <w:marBottom w:val="0"/>
      <w:divBdr>
        <w:top w:val="none" w:sz="0" w:space="0" w:color="auto"/>
        <w:left w:val="none" w:sz="0" w:space="0" w:color="auto"/>
        <w:bottom w:val="none" w:sz="0" w:space="0" w:color="auto"/>
        <w:right w:val="none" w:sz="0" w:space="0" w:color="auto"/>
      </w:divBdr>
    </w:div>
    <w:div w:id="1860582897">
      <w:bodyDiv w:val="1"/>
      <w:marLeft w:val="0"/>
      <w:marRight w:val="0"/>
      <w:marTop w:val="0"/>
      <w:marBottom w:val="0"/>
      <w:divBdr>
        <w:top w:val="none" w:sz="0" w:space="0" w:color="auto"/>
        <w:left w:val="none" w:sz="0" w:space="0" w:color="auto"/>
        <w:bottom w:val="none" w:sz="0" w:space="0" w:color="auto"/>
        <w:right w:val="none" w:sz="0" w:space="0" w:color="auto"/>
      </w:divBdr>
    </w:div>
    <w:div w:id="1869754009">
      <w:bodyDiv w:val="1"/>
      <w:marLeft w:val="0"/>
      <w:marRight w:val="0"/>
      <w:marTop w:val="0"/>
      <w:marBottom w:val="0"/>
      <w:divBdr>
        <w:top w:val="none" w:sz="0" w:space="0" w:color="auto"/>
        <w:left w:val="none" w:sz="0" w:space="0" w:color="auto"/>
        <w:bottom w:val="none" w:sz="0" w:space="0" w:color="auto"/>
        <w:right w:val="none" w:sz="0" w:space="0" w:color="auto"/>
      </w:divBdr>
    </w:div>
    <w:div w:id="1876575603">
      <w:bodyDiv w:val="1"/>
      <w:marLeft w:val="0"/>
      <w:marRight w:val="0"/>
      <w:marTop w:val="0"/>
      <w:marBottom w:val="0"/>
      <w:divBdr>
        <w:top w:val="none" w:sz="0" w:space="0" w:color="auto"/>
        <w:left w:val="none" w:sz="0" w:space="0" w:color="auto"/>
        <w:bottom w:val="none" w:sz="0" w:space="0" w:color="auto"/>
        <w:right w:val="none" w:sz="0" w:space="0" w:color="auto"/>
      </w:divBdr>
    </w:div>
    <w:div w:id="1885478038">
      <w:bodyDiv w:val="1"/>
      <w:marLeft w:val="0"/>
      <w:marRight w:val="0"/>
      <w:marTop w:val="0"/>
      <w:marBottom w:val="0"/>
      <w:divBdr>
        <w:top w:val="none" w:sz="0" w:space="0" w:color="auto"/>
        <w:left w:val="none" w:sz="0" w:space="0" w:color="auto"/>
        <w:bottom w:val="none" w:sz="0" w:space="0" w:color="auto"/>
        <w:right w:val="none" w:sz="0" w:space="0" w:color="auto"/>
      </w:divBdr>
    </w:div>
    <w:div w:id="1887527324">
      <w:bodyDiv w:val="1"/>
      <w:marLeft w:val="0"/>
      <w:marRight w:val="0"/>
      <w:marTop w:val="0"/>
      <w:marBottom w:val="0"/>
      <w:divBdr>
        <w:top w:val="none" w:sz="0" w:space="0" w:color="auto"/>
        <w:left w:val="none" w:sz="0" w:space="0" w:color="auto"/>
        <w:bottom w:val="none" w:sz="0" w:space="0" w:color="auto"/>
        <w:right w:val="none" w:sz="0" w:space="0" w:color="auto"/>
      </w:divBdr>
    </w:div>
    <w:div w:id="1891191721">
      <w:bodyDiv w:val="1"/>
      <w:marLeft w:val="0"/>
      <w:marRight w:val="0"/>
      <w:marTop w:val="0"/>
      <w:marBottom w:val="0"/>
      <w:divBdr>
        <w:top w:val="none" w:sz="0" w:space="0" w:color="auto"/>
        <w:left w:val="none" w:sz="0" w:space="0" w:color="auto"/>
        <w:bottom w:val="none" w:sz="0" w:space="0" w:color="auto"/>
        <w:right w:val="none" w:sz="0" w:space="0" w:color="auto"/>
      </w:divBdr>
    </w:div>
    <w:div w:id="1908879546">
      <w:bodyDiv w:val="1"/>
      <w:marLeft w:val="0"/>
      <w:marRight w:val="0"/>
      <w:marTop w:val="0"/>
      <w:marBottom w:val="0"/>
      <w:divBdr>
        <w:top w:val="none" w:sz="0" w:space="0" w:color="auto"/>
        <w:left w:val="none" w:sz="0" w:space="0" w:color="auto"/>
        <w:bottom w:val="none" w:sz="0" w:space="0" w:color="auto"/>
        <w:right w:val="none" w:sz="0" w:space="0" w:color="auto"/>
      </w:divBdr>
    </w:div>
    <w:div w:id="1915579418">
      <w:bodyDiv w:val="1"/>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8519295">
      <w:bodyDiv w:val="1"/>
      <w:marLeft w:val="0"/>
      <w:marRight w:val="0"/>
      <w:marTop w:val="0"/>
      <w:marBottom w:val="0"/>
      <w:divBdr>
        <w:top w:val="none" w:sz="0" w:space="0" w:color="auto"/>
        <w:left w:val="none" w:sz="0" w:space="0" w:color="auto"/>
        <w:bottom w:val="none" w:sz="0" w:space="0" w:color="auto"/>
        <w:right w:val="none" w:sz="0" w:space="0" w:color="auto"/>
      </w:divBdr>
    </w:div>
    <w:div w:id="1929609190">
      <w:bodyDiv w:val="1"/>
      <w:marLeft w:val="0"/>
      <w:marRight w:val="0"/>
      <w:marTop w:val="0"/>
      <w:marBottom w:val="0"/>
      <w:divBdr>
        <w:top w:val="none" w:sz="0" w:space="0" w:color="auto"/>
        <w:left w:val="none" w:sz="0" w:space="0" w:color="auto"/>
        <w:bottom w:val="none" w:sz="0" w:space="0" w:color="auto"/>
        <w:right w:val="none" w:sz="0" w:space="0" w:color="auto"/>
      </w:divBdr>
    </w:div>
    <w:div w:id="1940992309">
      <w:bodyDiv w:val="1"/>
      <w:marLeft w:val="0"/>
      <w:marRight w:val="0"/>
      <w:marTop w:val="0"/>
      <w:marBottom w:val="0"/>
      <w:divBdr>
        <w:top w:val="none" w:sz="0" w:space="0" w:color="auto"/>
        <w:left w:val="none" w:sz="0" w:space="0" w:color="auto"/>
        <w:bottom w:val="none" w:sz="0" w:space="0" w:color="auto"/>
        <w:right w:val="none" w:sz="0" w:space="0" w:color="auto"/>
      </w:divBdr>
    </w:div>
    <w:div w:id="1943101860">
      <w:bodyDiv w:val="1"/>
      <w:marLeft w:val="0"/>
      <w:marRight w:val="0"/>
      <w:marTop w:val="0"/>
      <w:marBottom w:val="0"/>
      <w:divBdr>
        <w:top w:val="none" w:sz="0" w:space="0" w:color="auto"/>
        <w:left w:val="none" w:sz="0" w:space="0" w:color="auto"/>
        <w:bottom w:val="none" w:sz="0" w:space="0" w:color="auto"/>
        <w:right w:val="none" w:sz="0" w:space="0" w:color="auto"/>
      </w:divBdr>
    </w:div>
    <w:div w:id="1944268597">
      <w:bodyDiv w:val="1"/>
      <w:marLeft w:val="0"/>
      <w:marRight w:val="0"/>
      <w:marTop w:val="0"/>
      <w:marBottom w:val="0"/>
      <w:divBdr>
        <w:top w:val="none" w:sz="0" w:space="0" w:color="auto"/>
        <w:left w:val="none" w:sz="0" w:space="0" w:color="auto"/>
        <w:bottom w:val="none" w:sz="0" w:space="0" w:color="auto"/>
        <w:right w:val="none" w:sz="0" w:space="0" w:color="auto"/>
      </w:divBdr>
    </w:div>
    <w:div w:id="1974947920">
      <w:bodyDiv w:val="1"/>
      <w:marLeft w:val="0"/>
      <w:marRight w:val="0"/>
      <w:marTop w:val="0"/>
      <w:marBottom w:val="0"/>
      <w:divBdr>
        <w:top w:val="none" w:sz="0" w:space="0" w:color="auto"/>
        <w:left w:val="none" w:sz="0" w:space="0" w:color="auto"/>
        <w:bottom w:val="none" w:sz="0" w:space="0" w:color="auto"/>
        <w:right w:val="none" w:sz="0" w:space="0" w:color="auto"/>
      </w:divBdr>
    </w:div>
    <w:div w:id="1977293011">
      <w:bodyDiv w:val="1"/>
      <w:marLeft w:val="0"/>
      <w:marRight w:val="0"/>
      <w:marTop w:val="0"/>
      <w:marBottom w:val="0"/>
      <w:divBdr>
        <w:top w:val="none" w:sz="0" w:space="0" w:color="auto"/>
        <w:left w:val="none" w:sz="0" w:space="0" w:color="auto"/>
        <w:bottom w:val="none" w:sz="0" w:space="0" w:color="auto"/>
        <w:right w:val="none" w:sz="0" w:space="0" w:color="auto"/>
      </w:divBdr>
    </w:div>
    <w:div w:id="1986667482">
      <w:bodyDiv w:val="1"/>
      <w:marLeft w:val="0"/>
      <w:marRight w:val="0"/>
      <w:marTop w:val="0"/>
      <w:marBottom w:val="0"/>
      <w:divBdr>
        <w:top w:val="none" w:sz="0" w:space="0" w:color="auto"/>
        <w:left w:val="none" w:sz="0" w:space="0" w:color="auto"/>
        <w:bottom w:val="none" w:sz="0" w:space="0" w:color="auto"/>
        <w:right w:val="none" w:sz="0" w:space="0" w:color="auto"/>
      </w:divBdr>
    </w:div>
    <w:div w:id="1990550151">
      <w:bodyDiv w:val="1"/>
      <w:marLeft w:val="0"/>
      <w:marRight w:val="0"/>
      <w:marTop w:val="0"/>
      <w:marBottom w:val="0"/>
      <w:divBdr>
        <w:top w:val="none" w:sz="0" w:space="0" w:color="auto"/>
        <w:left w:val="none" w:sz="0" w:space="0" w:color="auto"/>
        <w:bottom w:val="none" w:sz="0" w:space="0" w:color="auto"/>
        <w:right w:val="none" w:sz="0" w:space="0" w:color="auto"/>
      </w:divBdr>
    </w:div>
    <w:div w:id="1991519273">
      <w:bodyDiv w:val="1"/>
      <w:marLeft w:val="0"/>
      <w:marRight w:val="0"/>
      <w:marTop w:val="0"/>
      <w:marBottom w:val="0"/>
      <w:divBdr>
        <w:top w:val="none" w:sz="0" w:space="0" w:color="auto"/>
        <w:left w:val="none" w:sz="0" w:space="0" w:color="auto"/>
        <w:bottom w:val="none" w:sz="0" w:space="0" w:color="auto"/>
        <w:right w:val="none" w:sz="0" w:space="0" w:color="auto"/>
      </w:divBdr>
    </w:div>
    <w:div w:id="2004047285">
      <w:bodyDiv w:val="1"/>
      <w:marLeft w:val="0"/>
      <w:marRight w:val="0"/>
      <w:marTop w:val="0"/>
      <w:marBottom w:val="0"/>
      <w:divBdr>
        <w:top w:val="none" w:sz="0" w:space="0" w:color="auto"/>
        <w:left w:val="none" w:sz="0" w:space="0" w:color="auto"/>
        <w:bottom w:val="none" w:sz="0" w:space="0" w:color="auto"/>
        <w:right w:val="none" w:sz="0" w:space="0" w:color="auto"/>
      </w:divBdr>
    </w:div>
    <w:div w:id="2011062509">
      <w:bodyDiv w:val="1"/>
      <w:marLeft w:val="0"/>
      <w:marRight w:val="0"/>
      <w:marTop w:val="0"/>
      <w:marBottom w:val="0"/>
      <w:divBdr>
        <w:top w:val="none" w:sz="0" w:space="0" w:color="auto"/>
        <w:left w:val="none" w:sz="0" w:space="0" w:color="auto"/>
        <w:bottom w:val="none" w:sz="0" w:space="0" w:color="auto"/>
        <w:right w:val="none" w:sz="0" w:space="0" w:color="auto"/>
      </w:divBdr>
    </w:div>
    <w:div w:id="2037534974">
      <w:bodyDiv w:val="1"/>
      <w:marLeft w:val="0"/>
      <w:marRight w:val="0"/>
      <w:marTop w:val="0"/>
      <w:marBottom w:val="0"/>
      <w:divBdr>
        <w:top w:val="none" w:sz="0" w:space="0" w:color="auto"/>
        <w:left w:val="none" w:sz="0" w:space="0" w:color="auto"/>
        <w:bottom w:val="none" w:sz="0" w:space="0" w:color="auto"/>
        <w:right w:val="none" w:sz="0" w:space="0" w:color="auto"/>
      </w:divBdr>
    </w:div>
    <w:div w:id="2051954571">
      <w:bodyDiv w:val="1"/>
      <w:marLeft w:val="0"/>
      <w:marRight w:val="0"/>
      <w:marTop w:val="0"/>
      <w:marBottom w:val="0"/>
      <w:divBdr>
        <w:top w:val="none" w:sz="0" w:space="0" w:color="auto"/>
        <w:left w:val="none" w:sz="0" w:space="0" w:color="auto"/>
        <w:bottom w:val="none" w:sz="0" w:space="0" w:color="auto"/>
        <w:right w:val="none" w:sz="0" w:space="0" w:color="auto"/>
      </w:divBdr>
    </w:div>
    <w:div w:id="2064868826">
      <w:bodyDiv w:val="1"/>
      <w:marLeft w:val="0"/>
      <w:marRight w:val="0"/>
      <w:marTop w:val="0"/>
      <w:marBottom w:val="0"/>
      <w:divBdr>
        <w:top w:val="none" w:sz="0" w:space="0" w:color="auto"/>
        <w:left w:val="none" w:sz="0" w:space="0" w:color="auto"/>
        <w:bottom w:val="none" w:sz="0" w:space="0" w:color="auto"/>
        <w:right w:val="none" w:sz="0" w:space="0" w:color="auto"/>
      </w:divBdr>
    </w:div>
    <w:div w:id="2065058211">
      <w:bodyDiv w:val="1"/>
      <w:marLeft w:val="0"/>
      <w:marRight w:val="0"/>
      <w:marTop w:val="0"/>
      <w:marBottom w:val="0"/>
      <w:divBdr>
        <w:top w:val="none" w:sz="0" w:space="0" w:color="auto"/>
        <w:left w:val="none" w:sz="0" w:space="0" w:color="auto"/>
        <w:bottom w:val="none" w:sz="0" w:space="0" w:color="auto"/>
        <w:right w:val="none" w:sz="0" w:space="0" w:color="auto"/>
      </w:divBdr>
    </w:div>
    <w:div w:id="2068451502">
      <w:bodyDiv w:val="1"/>
      <w:marLeft w:val="0"/>
      <w:marRight w:val="0"/>
      <w:marTop w:val="0"/>
      <w:marBottom w:val="0"/>
      <w:divBdr>
        <w:top w:val="none" w:sz="0" w:space="0" w:color="auto"/>
        <w:left w:val="none" w:sz="0" w:space="0" w:color="auto"/>
        <w:bottom w:val="none" w:sz="0" w:space="0" w:color="auto"/>
        <w:right w:val="none" w:sz="0" w:space="0" w:color="auto"/>
      </w:divBdr>
    </w:div>
    <w:div w:id="2075161603">
      <w:bodyDiv w:val="1"/>
      <w:marLeft w:val="0"/>
      <w:marRight w:val="0"/>
      <w:marTop w:val="0"/>
      <w:marBottom w:val="0"/>
      <w:divBdr>
        <w:top w:val="none" w:sz="0" w:space="0" w:color="auto"/>
        <w:left w:val="none" w:sz="0" w:space="0" w:color="auto"/>
        <w:bottom w:val="none" w:sz="0" w:space="0" w:color="auto"/>
        <w:right w:val="none" w:sz="0" w:space="0" w:color="auto"/>
      </w:divBdr>
    </w:div>
    <w:div w:id="2081751450">
      <w:bodyDiv w:val="1"/>
      <w:marLeft w:val="0"/>
      <w:marRight w:val="0"/>
      <w:marTop w:val="0"/>
      <w:marBottom w:val="0"/>
      <w:divBdr>
        <w:top w:val="none" w:sz="0" w:space="0" w:color="auto"/>
        <w:left w:val="none" w:sz="0" w:space="0" w:color="auto"/>
        <w:bottom w:val="none" w:sz="0" w:space="0" w:color="auto"/>
        <w:right w:val="none" w:sz="0" w:space="0" w:color="auto"/>
      </w:divBdr>
    </w:div>
    <w:div w:id="2085224798">
      <w:bodyDiv w:val="1"/>
      <w:marLeft w:val="0"/>
      <w:marRight w:val="0"/>
      <w:marTop w:val="0"/>
      <w:marBottom w:val="0"/>
      <w:divBdr>
        <w:top w:val="none" w:sz="0" w:space="0" w:color="auto"/>
        <w:left w:val="none" w:sz="0" w:space="0" w:color="auto"/>
        <w:bottom w:val="none" w:sz="0" w:space="0" w:color="auto"/>
        <w:right w:val="none" w:sz="0" w:space="0" w:color="auto"/>
      </w:divBdr>
    </w:div>
    <w:div w:id="2092585535">
      <w:bodyDiv w:val="1"/>
      <w:marLeft w:val="0"/>
      <w:marRight w:val="0"/>
      <w:marTop w:val="0"/>
      <w:marBottom w:val="0"/>
      <w:divBdr>
        <w:top w:val="none" w:sz="0" w:space="0" w:color="auto"/>
        <w:left w:val="none" w:sz="0" w:space="0" w:color="auto"/>
        <w:bottom w:val="none" w:sz="0" w:space="0" w:color="auto"/>
        <w:right w:val="none" w:sz="0" w:space="0" w:color="auto"/>
      </w:divBdr>
    </w:div>
    <w:div w:id="2105832841">
      <w:bodyDiv w:val="1"/>
      <w:marLeft w:val="0"/>
      <w:marRight w:val="0"/>
      <w:marTop w:val="0"/>
      <w:marBottom w:val="0"/>
      <w:divBdr>
        <w:top w:val="none" w:sz="0" w:space="0" w:color="auto"/>
        <w:left w:val="none" w:sz="0" w:space="0" w:color="auto"/>
        <w:bottom w:val="none" w:sz="0" w:space="0" w:color="auto"/>
        <w:right w:val="none" w:sz="0" w:space="0" w:color="auto"/>
      </w:divBdr>
    </w:div>
    <w:div w:id="2123183740">
      <w:bodyDiv w:val="1"/>
      <w:marLeft w:val="0"/>
      <w:marRight w:val="0"/>
      <w:marTop w:val="0"/>
      <w:marBottom w:val="0"/>
      <w:divBdr>
        <w:top w:val="none" w:sz="0" w:space="0" w:color="auto"/>
        <w:left w:val="none" w:sz="0" w:space="0" w:color="auto"/>
        <w:bottom w:val="none" w:sz="0" w:space="0" w:color="auto"/>
        <w:right w:val="none" w:sz="0" w:space="0" w:color="auto"/>
      </w:divBdr>
    </w:div>
    <w:div w:id="2129665839">
      <w:bodyDiv w:val="1"/>
      <w:marLeft w:val="0"/>
      <w:marRight w:val="0"/>
      <w:marTop w:val="0"/>
      <w:marBottom w:val="0"/>
      <w:divBdr>
        <w:top w:val="none" w:sz="0" w:space="0" w:color="auto"/>
        <w:left w:val="none" w:sz="0" w:space="0" w:color="auto"/>
        <w:bottom w:val="none" w:sz="0" w:space="0" w:color="auto"/>
        <w:right w:val="none" w:sz="0" w:space="0" w:color="auto"/>
      </w:divBdr>
    </w:div>
    <w:div w:id="2138838127">
      <w:bodyDiv w:val="1"/>
      <w:marLeft w:val="0"/>
      <w:marRight w:val="0"/>
      <w:marTop w:val="0"/>
      <w:marBottom w:val="0"/>
      <w:divBdr>
        <w:top w:val="none" w:sz="0" w:space="0" w:color="auto"/>
        <w:left w:val="none" w:sz="0" w:space="0" w:color="auto"/>
        <w:bottom w:val="none" w:sz="0" w:space="0" w:color="auto"/>
        <w:right w:val="none" w:sz="0" w:space="0" w:color="auto"/>
      </w:divBdr>
    </w:div>
    <w:div w:id="21415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DA92ED5-4CCC-44F2-9E86-3A6E7D45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8022</Words>
  <Characters>45727</Characters>
  <Application>Microsoft Office Word</Application>
  <DocSecurity>0</DocSecurity>
  <Lines>381</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 Belgium</Company>
  <LinksUpToDate>false</LinksUpToDate>
  <CharactersWithSpaces>53642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Stijn</dc:creator>
  <cp:lastModifiedBy>Rommens, Wouter</cp:lastModifiedBy>
  <cp:revision>22</cp:revision>
  <cp:lastPrinted>2015-12-03T07:56:00Z</cp:lastPrinted>
  <dcterms:created xsi:type="dcterms:W3CDTF">2015-12-03T07:50:00Z</dcterms:created>
  <dcterms:modified xsi:type="dcterms:W3CDTF">2015-12-03T16:17:00Z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1304246955</vt:i4>
  </property>
  <property fmtid="{D5CDD505-2E9C-101B-9397-08002B2CF9AE}" pid="4" name="_EmailSubject">
    <vt:lpwstr>Black - CEA and CBA</vt:lpwstr>
  </property>
  <property fmtid="{D5CDD505-2E9C-101B-9397-08002B2CF9AE}" pid="5" name="_AuthorEmail">
    <vt:lpwstr>CVBR@cowi.dk</vt:lpwstr>
  </property>
  <property fmtid="{D5CDD505-2E9C-101B-9397-08002B2CF9AE}" pid="6" name="_AuthorEmailDisplayName">
    <vt:lpwstr>Christina van Breugel</vt:lpwstr>
  </property>
  <property fmtid="{D5CDD505-2E9C-101B-9397-08002B2CF9AE}" pid="7" name="_ReviewingToolsShownOnce">
    <vt:lpwstr/>
  </property>
</Properties>
</file>