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43" w:type="dxa"/>
        <w:tblLayout w:type="fixed"/>
        <w:tblCellMar>
          <w:left w:w="0" w:type="dxa"/>
          <w:right w:w="0" w:type="dxa"/>
        </w:tblCellMar>
        <w:tblLook w:val="0000" w:firstRow="0" w:lastRow="0" w:firstColumn="0" w:lastColumn="0" w:noHBand="0" w:noVBand="0"/>
      </w:tblPr>
      <w:tblGrid>
        <w:gridCol w:w="4144"/>
        <w:gridCol w:w="146"/>
        <w:gridCol w:w="3353"/>
      </w:tblGrid>
      <w:tr w:rsidR="001F20F7" w:rsidTr="007605A5">
        <w:trPr>
          <w:cantSplit/>
        </w:trPr>
        <w:tc>
          <w:tcPr>
            <w:tcW w:w="4144" w:type="dxa"/>
          </w:tcPr>
          <w:p w:rsidR="001F20F7" w:rsidRDefault="002F1622" w:rsidP="00FC71A7">
            <w:pPr>
              <w:pStyle w:val="referentiekopjes"/>
            </w:pPr>
            <w:r>
              <w:rPr>
                <w:lang w:val="nl-NL" w:eastAsia="nl-NL"/>
              </w:rPr>
              <mc:AlternateContent>
                <mc:Choice Requires="wps">
                  <w:drawing>
                    <wp:anchor distT="0" distB="0" distL="114300" distR="114300" simplePos="0" relativeHeight="251659264" behindDoc="0" locked="0" layoutInCell="1" allowOverlap="1">
                      <wp:simplePos x="0" y="0"/>
                      <wp:positionH relativeFrom="page">
                        <wp:posOffset>-900430</wp:posOffset>
                      </wp:positionH>
                      <wp:positionV relativeFrom="page">
                        <wp:posOffset>-2149475</wp:posOffset>
                      </wp:positionV>
                      <wp:extent cx="0" cy="0"/>
                      <wp:effectExtent l="0" t="0" r="0" b="0"/>
                      <wp:wrapNone/>
                      <wp:docPr id="6" name="Carma DocSys~ds-memo"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DC9" w:rsidRDefault="00AB7DC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rma DocSys~ds-memo" o:spid="_x0000_s1026" type="#_x0000_t202" style="position:absolute;margin-left:-70.9pt;margin-top:-169.25pt;width:0;height:0;z-index:251659264;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P8lQIAAJcFAAAOAAAAZHJzL2Uyb0RvYy54bWysVEtvEzEQviPxHyzf201CHxB1U4VURUhV&#10;W5Ginh2vnaxqe4ztJBsO/HZmvLtJVLgUcdm1x9+8vnlcXTfWsI0KsQZX8uHpgDPlJFS1W5b8+9Pt&#10;yUfOYhKuEgacKvlORX49ef/uauvHagQrMJUKDI24ON76kq9S8uOiiHKlrIin4JXDRw3BioTXsCyq&#10;ILZo3ZpiNBhcFFsIlQ8gVYwovWkf+STb11rJ9KB1VImZkmNsKX9D/i7oW0yuxHgZhF/VsgtD/EMU&#10;VtQOne5N3Ygk2DrUf5iytQwQQadTCbYArWupcg6YzXDwKpv5SniVc0Fyot/TFP+fWXm/eQysrkp+&#10;wZkTFks0E0g2uwE538VfVTyxygJnq7qqFJWYKNv6OEbNuUfd1HyG5kgeUUhMNDpY+mOODN+R/N2e&#10;cNUkJluh7KXFQcWHmL4osIwOJQ9YxUyu2NzFhO4R2kPIg4Pb2phcSePYFlP5cD7IChFMXdEjwUhl&#10;ZgLbCOyFhRHyhVJBW0covBlHYJV7p3NH6bZp5VPaGUUY474pjdzlREiQu1btfQgplUuZsGwX0YTS&#10;GM9bFDv8Iaq3KLd59J7Bpb2yrR2EliUatkPY1Usfsm7xSNJR3nRMzaLp2mAB1Q67IEA7WtHL2xqJ&#10;vhMxPYqAs4SFx/2QHvCjDWB1oDthT0H4+Tc54UtO39Elqm9xPEsef6xFUJyZrw77/9Pw7IzmOV/O&#10;zi9HeAnHL4vjF7e2M8CqD3EZeZmPhE+mP+oA9hk3yZQc45NwEoMreeqPs9QuDdxEUk2nGYQT7EW6&#10;c3MvyTQViHrsqXkWwXe9m7DV76EfZDF+1cItljQdTNcJdJ37mzhuie24x+nPrdptKlovx/eMOuzT&#10;yW8AAAD//wMAUEsDBBQABgAIAAAAIQAxtdwy3gAAAA8BAAAPAAAAZHJzL2Rvd25yZXYueG1sTI9B&#10;S8NAEIXvgv9hGcFbu4lVCTGbUgqCQilYC16n2TEJzc6m2W0b/70jKPU2897jzTfFfHSdOtEQWs8G&#10;0mkCirjytuXawPb9eZKBChHZYueZDHxRgHl5fVVgbv2Z3+i0ibWSEg45Gmhi7HOtQ9WQwzD1PbF4&#10;n35wGGUdam0HPEu56/Rdkjxqhy3LhQZ7WjZU7TdHZ2C//Wj9sjqs168vI2eHVbVAWhlzezMunkBF&#10;GuMlDD/4gg6lMO38kW1QnYFJep8Ke5RpNsseQEnmV9v9abos9P8/ym8AAAD//wMAUEsBAi0AFAAG&#10;AAgAAAAhALaDOJL+AAAA4QEAABMAAAAAAAAAAAAAAAAAAAAAAFtDb250ZW50X1R5cGVzXS54bWxQ&#10;SwECLQAUAAYACAAAACEAOP0h/9YAAACUAQAACwAAAAAAAAAAAAAAAAAvAQAAX3JlbHMvLnJlbHNQ&#10;SwECLQAUAAYACAAAACEAb8ST/JUCAACXBQAADgAAAAAAAAAAAAAAAAAuAgAAZHJzL2Uyb0RvYy54&#10;bWxQSwECLQAUAAYACAAAACEAMbXcMt4AAAAPAQAADwAAAAAAAAAAAAAAAADvBAAAZHJzL2Rvd25y&#10;ZXYueG1sUEsFBgAAAAAEAAQA8wAAAPoFAAAAAA==&#10;" filled="f" strokeweight=".5pt">
                      <v:textbox style="layout-flow:vertical;mso-layout-flow-alt:bottom-to-top">
                        <w:txbxContent>
                          <w:p w:rsidR="00AB7DC9" w:rsidRDefault="00AB7DC9"/>
                        </w:txbxContent>
                      </v:textbox>
                      <w10:wrap anchorx="page" anchory="page"/>
                    </v:shape>
                  </w:pict>
                </mc:Fallback>
              </mc:AlternateContent>
            </w:r>
            <w:r w:rsidR="001F20F7">
              <w:fldChar w:fldCharType="begin"/>
            </w:r>
            <w:r w:rsidR="001F20F7">
              <w:instrText xml:space="preserve"> docproperty _onderwerp </w:instrText>
            </w:r>
            <w:r w:rsidR="001F20F7">
              <w:fldChar w:fldCharType="separate"/>
            </w:r>
            <w:r w:rsidR="00DC3317">
              <w:t>Subject:</w:t>
            </w:r>
            <w:r w:rsidR="001F20F7">
              <w:fldChar w:fldCharType="end"/>
            </w:r>
          </w:p>
          <w:p w:rsidR="001F20F7" w:rsidRDefault="001F20F7" w:rsidP="001F20F7">
            <w:pPr>
              <w:pStyle w:val="referentiegegevens"/>
            </w:pPr>
            <w:r>
              <w:fldChar w:fldCharType="begin"/>
            </w:r>
            <w:r>
              <w:instrText xml:space="preserve"> docproperty onderwerp </w:instrText>
            </w:r>
            <w:r>
              <w:fldChar w:fldCharType="separate"/>
            </w:r>
            <w:r w:rsidR="00DC3317">
              <w:t>Funding MSFD Bulgaria and Romania</w:t>
            </w:r>
            <w:r>
              <w:fldChar w:fldCharType="end"/>
            </w:r>
          </w:p>
        </w:tc>
        <w:tc>
          <w:tcPr>
            <w:tcW w:w="146" w:type="dxa"/>
          </w:tcPr>
          <w:p w:rsidR="001F20F7" w:rsidRDefault="001F20F7" w:rsidP="00D5224D">
            <w:pPr>
              <w:pStyle w:val="referentiegegevens"/>
            </w:pPr>
          </w:p>
        </w:tc>
        <w:tc>
          <w:tcPr>
            <w:tcW w:w="3353" w:type="dxa"/>
            <w:shd w:val="clear" w:color="auto" w:fill="auto"/>
          </w:tcPr>
          <w:p w:rsidR="001F20F7" w:rsidRDefault="001F20F7" w:rsidP="000A321D">
            <w:pPr>
              <w:pStyle w:val="referentiegegevens"/>
            </w:pPr>
          </w:p>
        </w:tc>
      </w:tr>
      <w:tr w:rsidR="00D5224D" w:rsidTr="007605A5">
        <w:trPr>
          <w:cantSplit/>
          <w:trHeight w:hRule="exact" w:val="130"/>
        </w:trPr>
        <w:tc>
          <w:tcPr>
            <w:tcW w:w="4290" w:type="dxa"/>
            <w:gridSpan w:val="2"/>
          </w:tcPr>
          <w:p w:rsidR="00D5224D" w:rsidRDefault="00D5224D" w:rsidP="00FC71A7">
            <w:pPr>
              <w:pStyle w:val="referentiekopjes"/>
            </w:pPr>
          </w:p>
        </w:tc>
        <w:tc>
          <w:tcPr>
            <w:tcW w:w="3353" w:type="dxa"/>
            <w:shd w:val="clear" w:color="auto" w:fill="auto"/>
          </w:tcPr>
          <w:p w:rsidR="00D5224D" w:rsidRDefault="00D5224D" w:rsidP="00905A4B">
            <w:pPr>
              <w:pStyle w:val="referentiekopjes"/>
            </w:pPr>
          </w:p>
        </w:tc>
      </w:tr>
      <w:tr w:rsidR="001F20F7" w:rsidTr="007605A5">
        <w:trPr>
          <w:cantSplit/>
        </w:trPr>
        <w:tc>
          <w:tcPr>
            <w:tcW w:w="4144" w:type="dxa"/>
          </w:tcPr>
          <w:p w:rsidR="001F20F7" w:rsidRDefault="001F20F7" w:rsidP="00FC71A7">
            <w:pPr>
              <w:pStyle w:val="referentiekopjes"/>
            </w:pPr>
            <w:r>
              <w:fldChar w:fldCharType="begin"/>
            </w:r>
            <w:r>
              <w:instrText xml:space="preserve"> docproperty plaats</w:instrText>
            </w:r>
            <w:r>
              <w:fldChar w:fldCharType="separate"/>
            </w:r>
            <w:r w:rsidR="00DC3317">
              <w:t>Amersfroort,</w:t>
            </w:r>
            <w:r>
              <w:fldChar w:fldCharType="end"/>
            </w:r>
          </w:p>
          <w:p w:rsidR="001F20F7" w:rsidRDefault="001F20F7" w:rsidP="001F20F7">
            <w:pPr>
              <w:pStyle w:val="referentiegegevens"/>
            </w:pPr>
            <w:r>
              <w:fldChar w:fldCharType="begin"/>
            </w:r>
            <w:r>
              <w:instrText xml:space="preserve"> docproperty datum </w:instrText>
            </w:r>
            <w:r>
              <w:fldChar w:fldCharType="separate"/>
            </w:r>
            <w:r w:rsidR="00DC3317">
              <w:t>16 April 2014</w:t>
            </w:r>
            <w:r>
              <w:fldChar w:fldCharType="end"/>
            </w:r>
          </w:p>
        </w:tc>
        <w:tc>
          <w:tcPr>
            <w:tcW w:w="146" w:type="dxa"/>
          </w:tcPr>
          <w:p w:rsidR="001F20F7" w:rsidRDefault="001F20F7" w:rsidP="00905A4B">
            <w:pPr>
              <w:pStyle w:val="referentiegegevens"/>
            </w:pPr>
          </w:p>
        </w:tc>
        <w:tc>
          <w:tcPr>
            <w:tcW w:w="3353" w:type="dxa"/>
            <w:shd w:val="clear" w:color="auto" w:fill="auto"/>
          </w:tcPr>
          <w:p w:rsidR="00A365A6" w:rsidRDefault="00A365A6" w:rsidP="00A365A6">
            <w:pPr>
              <w:pStyle w:val="referentiekopjes"/>
            </w:pPr>
            <w:r>
              <w:fldChar w:fldCharType="begin"/>
            </w:r>
            <w:r>
              <w:instrText xml:space="preserve"> if </w:instrText>
            </w:r>
            <w:r>
              <w:fldChar w:fldCharType="begin"/>
            </w:r>
            <w:r>
              <w:instrText xml:space="preserve"> </w:instrText>
            </w:r>
            <w:r>
              <w:rPr>
                <w:rFonts w:ascii="Palatino Linotype" w:hAnsi="Palatino Linotype"/>
                <w:sz w:val="18"/>
              </w:rPr>
              <w:instrText xml:space="preserve">docproperty </w:instrText>
            </w:r>
            <w:r w:rsidRPr="002E4F0B">
              <w:rPr>
                <w:rFonts w:ascii="Palatino Linotype" w:hAnsi="Palatino Linotype"/>
                <w:sz w:val="18"/>
              </w:rPr>
              <w:instrText>cdpProjectDefinitie</w:instrText>
            </w:r>
            <w:r>
              <w:instrText xml:space="preserve"> </w:instrText>
            </w:r>
            <w:r>
              <w:fldChar w:fldCharType="separate"/>
            </w:r>
            <w:r w:rsidR="00DC3317">
              <w:rPr>
                <w:rFonts w:ascii="Palatino Linotype" w:hAnsi="Palatino Linotype"/>
                <w:sz w:val="18"/>
              </w:rPr>
              <w:instrText>C03041.002954</w:instrText>
            </w:r>
            <w:r>
              <w:fldChar w:fldCharType="end"/>
            </w:r>
            <w:r>
              <w:instrText xml:space="preserve"> &gt; "0" "</w:instrText>
            </w:r>
            <w:r>
              <w:fldChar w:fldCharType="begin"/>
            </w:r>
            <w:r>
              <w:instrText xml:space="preserve"> docproperty _projectnummer </w:instrText>
            </w:r>
            <w:r>
              <w:fldChar w:fldCharType="separate"/>
            </w:r>
            <w:r w:rsidR="00DC3317">
              <w:instrText>Project number:</w:instrText>
            </w:r>
            <w:r>
              <w:fldChar w:fldCharType="end"/>
            </w:r>
            <w:r>
              <w:instrText xml:space="preserve">" "" </w:instrText>
            </w:r>
            <w:r>
              <w:fldChar w:fldCharType="separate"/>
            </w:r>
            <w:r w:rsidR="00DC3317">
              <w:t>Project number:</w:t>
            </w:r>
            <w:r>
              <w:fldChar w:fldCharType="end"/>
            </w:r>
          </w:p>
          <w:p w:rsidR="001F20F7" w:rsidRDefault="007A22B9" w:rsidP="00F574D6">
            <w:pPr>
              <w:pStyle w:val="referentiegegevens"/>
            </w:pPr>
            <w:r>
              <w:fldChar w:fldCharType="begin"/>
            </w:r>
            <w:r>
              <w:instrText xml:space="preserve"> IF </w:instrText>
            </w:r>
            <w:r>
              <w:fldChar w:fldCharType="begin"/>
            </w:r>
            <w:r>
              <w:instrText xml:space="preserve"> DOCPROPERTY cdpWBS </w:instrText>
            </w:r>
            <w:r>
              <w:fldChar w:fldCharType="separate"/>
            </w:r>
            <w:r w:rsidR="00DC3317">
              <w:instrText>C03041.002954.</w:instrText>
            </w:r>
            <w:r>
              <w:fldChar w:fldCharType="end"/>
            </w:r>
            <w:r>
              <w:instrText xml:space="preserve"> &lt;&gt; "." "</w:instrText>
            </w:r>
            <w:r>
              <w:fldChar w:fldCharType="begin"/>
            </w:r>
            <w:r>
              <w:instrText xml:space="preserve"> DOCPROPERTY cdpWBS </w:instrText>
            </w:r>
            <w:r>
              <w:fldChar w:fldCharType="separate"/>
            </w:r>
            <w:r w:rsidR="00DC3317">
              <w:instrText>C03041.002954.</w:instrText>
            </w:r>
            <w:r>
              <w:fldChar w:fldCharType="end"/>
            </w:r>
            <w:r>
              <w:instrText xml:space="preserve">" "" </w:instrText>
            </w:r>
            <w:r>
              <w:fldChar w:fldCharType="separate"/>
            </w:r>
            <w:r w:rsidR="00DC3317">
              <w:t>C03041.002954.</w:t>
            </w:r>
            <w:r>
              <w:fldChar w:fldCharType="end"/>
            </w:r>
          </w:p>
        </w:tc>
      </w:tr>
      <w:tr w:rsidR="00905A4B" w:rsidTr="007605A5">
        <w:trPr>
          <w:cantSplit/>
          <w:trHeight w:hRule="exact" w:val="130"/>
        </w:trPr>
        <w:tc>
          <w:tcPr>
            <w:tcW w:w="4290" w:type="dxa"/>
            <w:gridSpan w:val="2"/>
          </w:tcPr>
          <w:p w:rsidR="00905A4B" w:rsidRDefault="00905A4B" w:rsidP="00FC71A7">
            <w:pPr>
              <w:pStyle w:val="referentiekopjes"/>
            </w:pPr>
          </w:p>
        </w:tc>
        <w:tc>
          <w:tcPr>
            <w:tcW w:w="3353" w:type="dxa"/>
            <w:shd w:val="clear" w:color="auto" w:fill="auto"/>
          </w:tcPr>
          <w:p w:rsidR="00905A4B" w:rsidRDefault="00905A4B" w:rsidP="00DE5D03">
            <w:pPr>
              <w:pStyle w:val="referentiekopjes"/>
            </w:pPr>
          </w:p>
        </w:tc>
      </w:tr>
      <w:tr w:rsidR="001F20F7" w:rsidTr="007605A5">
        <w:trPr>
          <w:cantSplit/>
        </w:trPr>
        <w:tc>
          <w:tcPr>
            <w:tcW w:w="4144" w:type="dxa"/>
          </w:tcPr>
          <w:p w:rsidR="001F20F7" w:rsidRDefault="001F20F7" w:rsidP="00FC71A7">
            <w:pPr>
              <w:pStyle w:val="referentiekopjes"/>
            </w:pPr>
            <w:r>
              <w:fldChar w:fldCharType="begin"/>
            </w:r>
            <w:r>
              <w:instrText xml:space="preserve"> docproperty _van </w:instrText>
            </w:r>
            <w:r>
              <w:fldChar w:fldCharType="separate"/>
            </w:r>
            <w:r w:rsidR="00DC3317">
              <w:t>From:</w:t>
            </w:r>
            <w:r>
              <w:fldChar w:fldCharType="end"/>
            </w:r>
          </w:p>
          <w:p w:rsidR="001F20F7" w:rsidRDefault="001F20F7" w:rsidP="001F20F7">
            <w:pPr>
              <w:pStyle w:val="referentiegegevens"/>
            </w:pPr>
            <w:r>
              <w:fldChar w:fldCharType="begin"/>
            </w:r>
            <w:r>
              <w:instrText xml:space="preserve"> docproperty van </w:instrText>
            </w:r>
            <w:r>
              <w:fldChar w:fldCharType="separate"/>
            </w:r>
            <w:r w:rsidR="00DC3317">
              <w:t>Jeroen Klooster</w:t>
            </w:r>
            <w:r>
              <w:fldChar w:fldCharType="end"/>
            </w:r>
          </w:p>
        </w:tc>
        <w:tc>
          <w:tcPr>
            <w:tcW w:w="146" w:type="dxa"/>
          </w:tcPr>
          <w:p w:rsidR="001F20F7" w:rsidRDefault="001F20F7" w:rsidP="00905A4B">
            <w:pPr>
              <w:pStyle w:val="referentiegegevens"/>
            </w:pPr>
          </w:p>
        </w:tc>
        <w:tc>
          <w:tcPr>
            <w:tcW w:w="3353" w:type="dxa"/>
            <w:shd w:val="clear" w:color="auto" w:fill="auto"/>
          </w:tcPr>
          <w:p w:rsidR="001F20F7" w:rsidRDefault="001F20F7" w:rsidP="00F574D6">
            <w:pPr>
              <w:pStyle w:val="referentiekopjes"/>
            </w:pPr>
            <w:r>
              <w:fldChar w:fldCharType="begin"/>
            </w:r>
            <w:r>
              <w:instrText xml:space="preserve"> </w:instrText>
            </w:r>
            <w:r w:rsidRPr="000A321D">
              <w:instrText>docproperty</w:instrText>
            </w:r>
            <w:r>
              <w:instrText xml:space="preserve"> _opgestelddoor </w:instrText>
            </w:r>
            <w:r>
              <w:fldChar w:fldCharType="separate"/>
            </w:r>
            <w:r w:rsidR="00DC3317">
              <w:t>Drafted by:</w:t>
            </w:r>
            <w:r>
              <w:fldChar w:fldCharType="end"/>
            </w:r>
          </w:p>
          <w:p w:rsidR="001F20F7" w:rsidRDefault="001F20F7" w:rsidP="00F574D6">
            <w:pPr>
              <w:pStyle w:val="referentiegegevens"/>
            </w:pPr>
            <w:r>
              <w:fldChar w:fldCharType="begin"/>
            </w:r>
            <w:r>
              <w:instrText xml:space="preserve"> </w:instrText>
            </w:r>
            <w:r w:rsidRPr="000A321D">
              <w:instrText>docproperty</w:instrText>
            </w:r>
            <w:r>
              <w:instrText xml:space="preserve"> opgestelddoor </w:instrText>
            </w:r>
            <w:r>
              <w:fldChar w:fldCharType="separate"/>
            </w:r>
            <w:r w:rsidR="00DC3317">
              <w:t>Jeroen Klooster</w:t>
            </w:r>
            <w:r>
              <w:fldChar w:fldCharType="end"/>
            </w:r>
          </w:p>
        </w:tc>
      </w:tr>
      <w:tr w:rsidR="00905A4B" w:rsidTr="007605A5">
        <w:trPr>
          <w:cantSplit/>
          <w:trHeight w:hRule="exact" w:val="130"/>
        </w:trPr>
        <w:tc>
          <w:tcPr>
            <w:tcW w:w="4290" w:type="dxa"/>
            <w:gridSpan w:val="2"/>
          </w:tcPr>
          <w:p w:rsidR="00905A4B" w:rsidRDefault="00905A4B" w:rsidP="00FC71A7">
            <w:pPr>
              <w:pStyle w:val="referentiekopjes"/>
            </w:pPr>
          </w:p>
        </w:tc>
        <w:tc>
          <w:tcPr>
            <w:tcW w:w="3353" w:type="dxa"/>
            <w:shd w:val="clear" w:color="auto" w:fill="auto"/>
          </w:tcPr>
          <w:p w:rsidR="00905A4B" w:rsidRDefault="00905A4B" w:rsidP="00DE5D03">
            <w:pPr>
              <w:pStyle w:val="referentiekopjes"/>
            </w:pPr>
          </w:p>
        </w:tc>
      </w:tr>
      <w:tr w:rsidR="001F20F7" w:rsidTr="007605A5">
        <w:trPr>
          <w:cantSplit/>
        </w:trPr>
        <w:tc>
          <w:tcPr>
            <w:tcW w:w="4144" w:type="dxa"/>
          </w:tcPr>
          <w:p w:rsidR="001F20F7" w:rsidRDefault="001F20F7" w:rsidP="00905A4B">
            <w:pPr>
              <w:pStyle w:val="referentiekopjes"/>
              <w:ind w:right="-22"/>
            </w:pPr>
            <w:r>
              <w:fldChar w:fldCharType="begin"/>
            </w:r>
            <w:r>
              <w:instrText xml:space="preserve"> docproperty _afdeling </w:instrText>
            </w:r>
            <w:r>
              <w:fldChar w:fldCharType="separate"/>
            </w:r>
            <w:r w:rsidR="00DC3317">
              <w:t>Department:</w:t>
            </w:r>
            <w:r>
              <w:fldChar w:fldCharType="end"/>
            </w:r>
          </w:p>
          <w:p w:rsidR="001F20F7" w:rsidRDefault="001F20F7" w:rsidP="001F20F7">
            <w:pPr>
              <w:pStyle w:val="referentiegegevens"/>
            </w:pPr>
            <w:r>
              <w:fldChar w:fldCharType="begin"/>
            </w:r>
            <w:r>
              <w:instrText xml:space="preserve"> docproperty afdelingnaam </w:instrText>
            </w:r>
            <w:r>
              <w:fldChar w:fldCharType="separate"/>
            </w:r>
            <w:r w:rsidR="00DC3317">
              <w:t>Divisie Water &amp; Milieu Rotterdam</w:t>
            </w:r>
            <w:r>
              <w:fldChar w:fldCharType="end"/>
            </w:r>
          </w:p>
        </w:tc>
        <w:tc>
          <w:tcPr>
            <w:tcW w:w="146" w:type="dxa"/>
          </w:tcPr>
          <w:p w:rsidR="001F20F7" w:rsidRDefault="001F20F7" w:rsidP="00DE5D03">
            <w:pPr>
              <w:pStyle w:val="referentiegegevens"/>
            </w:pPr>
          </w:p>
        </w:tc>
        <w:tc>
          <w:tcPr>
            <w:tcW w:w="3353" w:type="dxa"/>
            <w:shd w:val="clear" w:color="auto" w:fill="auto"/>
          </w:tcPr>
          <w:p w:rsidR="001F20F7" w:rsidRDefault="001F20F7" w:rsidP="000A321D">
            <w:pPr>
              <w:pStyle w:val="referentiekopjes"/>
            </w:pPr>
            <w:r>
              <w:fldChar w:fldCharType="begin"/>
            </w:r>
            <w:r>
              <w:instrText xml:space="preserve"> </w:instrText>
            </w:r>
            <w:r w:rsidRPr="000A321D">
              <w:instrText>docproperty</w:instrText>
            </w:r>
            <w:r>
              <w:instrText xml:space="preserve"> _onskenmerk </w:instrText>
            </w:r>
            <w:r>
              <w:fldChar w:fldCharType="separate"/>
            </w:r>
            <w:r w:rsidR="00DC3317">
              <w:t>Our ref.:</w:t>
            </w:r>
            <w:r>
              <w:fldChar w:fldCharType="end"/>
            </w:r>
          </w:p>
          <w:p w:rsidR="001F20F7" w:rsidRPr="00EA49F1" w:rsidRDefault="00EA49F1" w:rsidP="006B2D01">
            <w:pPr>
              <w:pStyle w:val="referentiegegevens"/>
            </w:pPr>
            <w:r>
              <w:fldChar w:fldCharType="begin"/>
            </w:r>
            <w:r>
              <w:instrText xml:space="preserve"> DOCPROPERTY cdpFilenetID </w:instrText>
            </w:r>
            <w:r>
              <w:fldChar w:fldCharType="separate"/>
            </w:r>
            <w:r w:rsidR="00DC3317">
              <w:t xml:space="preserve"> </w:t>
            </w:r>
            <w:r>
              <w:fldChar w:fldCharType="end"/>
            </w:r>
            <w:r>
              <w:t>:</w:t>
            </w:r>
            <w:r>
              <w:fldChar w:fldCharType="begin"/>
            </w:r>
            <w:r>
              <w:instrText xml:space="preserve"> DOCPROPERTY cdpVersienummerklant </w:instrText>
            </w:r>
            <w:r>
              <w:fldChar w:fldCharType="separate"/>
            </w:r>
            <w:r w:rsidR="00DC3317">
              <w:t xml:space="preserve"> </w:t>
            </w:r>
            <w:r>
              <w:fldChar w:fldCharType="end"/>
            </w:r>
          </w:p>
        </w:tc>
      </w:tr>
      <w:tr w:rsidR="00905A4B" w:rsidTr="007605A5">
        <w:trPr>
          <w:cantSplit/>
          <w:trHeight w:hRule="exact" w:val="130"/>
        </w:trPr>
        <w:tc>
          <w:tcPr>
            <w:tcW w:w="4290" w:type="dxa"/>
            <w:gridSpan w:val="2"/>
          </w:tcPr>
          <w:p w:rsidR="00905A4B" w:rsidRDefault="00905A4B" w:rsidP="00FC71A7">
            <w:pPr>
              <w:pStyle w:val="referentiekopjes"/>
            </w:pPr>
          </w:p>
        </w:tc>
        <w:tc>
          <w:tcPr>
            <w:tcW w:w="3353" w:type="dxa"/>
            <w:shd w:val="clear" w:color="auto" w:fill="auto"/>
          </w:tcPr>
          <w:p w:rsidR="00905A4B" w:rsidRDefault="00905A4B" w:rsidP="00DE5D03">
            <w:pPr>
              <w:pStyle w:val="referentiekopjes"/>
            </w:pPr>
          </w:p>
        </w:tc>
      </w:tr>
      <w:tr w:rsidR="001F20F7" w:rsidTr="007605A5">
        <w:trPr>
          <w:cantSplit/>
        </w:trPr>
        <w:tc>
          <w:tcPr>
            <w:tcW w:w="4144" w:type="dxa"/>
          </w:tcPr>
          <w:p w:rsidR="001F20F7" w:rsidRDefault="001F20F7" w:rsidP="00FC71A7">
            <w:pPr>
              <w:pStyle w:val="referentiekopjes"/>
            </w:pPr>
            <w:r>
              <w:fldChar w:fldCharType="begin"/>
            </w:r>
            <w:r>
              <w:instrText xml:space="preserve"> docproperty _aan </w:instrText>
            </w:r>
            <w:r>
              <w:fldChar w:fldCharType="separate"/>
            </w:r>
            <w:r w:rsidR="00DC3317">
              <w:t>To:</w:t>
            </w:r>
            <w:r>
              <w:fldChar w:fldCharType="end"/>
            </w:r>
          </w:p>
          <w:p w:rsidR="001F20F7" w:rsidRDefault="001F20F7" w:rsidP="001F20F7">
            <w:pPr>
              <w:pStyle w:val="referentiegegevens"/>
            </w:pPr>
            <w:r>
              <w:fldChar w:fldCharType="begin"/>
            </w:r>
            <w:r>
              <w:instrText xml:space="preserve"> </w:instrText>
            </w:r>
            <w:r w:rsidR="003E0EBB">
              <w:instrText>DOCVARIABLE</w:instrText>
            </w:r>
            <w:r>
              <w:instrText xml:space="preserve"> aan </w:instrText>
            </w:r>
            <w:r>
              <w:fldChar w:fldCharType="separate"/>
            </w:r>
            <w:r w:rsidR="00DC3317">
              <w:t>National Focal Contact Points Bulgaria and Romania</w:t>
            </w:r>
            <w:r>
              <w:fldChar w:fldCharType="end"/>
            </w:r>
          </w:p>
          <w:p w:rsidR="00041138" w:rsidRDefault="00041138" w:rsidP="00041138">
            <w:pPr>
              <w:pStyle w:val="tableafter"/>
            </w:pPr>
          </w:p>
        </w:tc>
        <w:tc>
          <w:tcPr>
            <w:tcW w:w="146" w:type="dxa"/>
          </w:tcPr>
          <w:p w:rsidR="001F20F7" w:rsidRDefault="001F20F7" w:rsidP="00DE5D03">
            <w:pPr>
              <w:pStyle w:val="referentiegegevens"/>
            </w:pPr>
          </w:p>
        </w:tc>
        <w:tc>
          <w:tcPr>
            <w:tcW w:w="3353" w:type="dxa"/>
            <w:shd w:val="clear" w:color="auto" w:fill="auto"/>
          </w:tcPr>
          <w:p w:rsidR="001F20F7" w:rsidRDefault="001F20F7" w:rsidP="00DE0CEB">
            <w:pPr>
              <w:pStyle w:val="referentiekopjes"/>
            </w:pPr>
            <w:r>
              <w:fldChar w:fldCharType="begin"/>
            </w:r>
            <w:r>
              <w:instrText xml:space="preserve"> </w:instrText>
            </w:r>
            <w:r w:rsidRPr="00DE0CEB">
              <w:instrText>docproperty</w:instrText>
            </w:r>
            <w:r>
              <w:instrText xml:space="preserve"> _kopieaan </w:instrText>
            </w:r>
            <w:r>
              <w:fldChar w:fldCharType="separate"/>
            </w:r>
            <w:r w:rsidR="00DC3317">
              <w:t>Copies:</w:t>
            </w:r>
            <w:r>
              <w:fldChar w:fldCharType="end"/>
            </w:r>
          </w:p>
          <w:p w:rsidR="00DC3317" w:rsidRDefault="001F20F7" w:rsidP="00DE0CEB">
            <w:pPr>
              <w:pStyle w:val="referentiegegevens"/>
            </w:pPr>
            <w:r>
              <w:fldChar w:fldCharType="begin"/>
            </w:r>
            <w:r>
              <w:instrText xml:space="preserve"> </w:instrText>
            </w:r>
            <w:r w:rsidR="003E0EBB">
              <w:instrText xml:space="preserve">DOCVARIABLE </w:instrText>
            </w:r>
            <w:r>
              <w:instrText xml:space="preserve">kopieaan </w:instrText>
            </w:r>
            <w:r>
              <w:fldChar w:fldCharType="separate"/>
            </w:r>
            <w:r w:rsidR="00DC3317">
              <w:t>DG ENV</w:t>
            </w:r>
          </w:p>
          <w:p w:rsidR="00DC3317" w:rsidRDefault="00DC3317" w:rsidP="00DE0CEB">
            <w:pPr>
              <w:pStyle w:val="referentiegegevens"/>
            </w:pPr>
            <w:r>
              <w:t>Annemie Volckaert</w:t>
            </w:r>
          </w:p>
          <w:p w:rsidR="001F20F7" w:rsidRDefault="00DC3317" w:rsidP="00DE0CEB">
            <w:pPr>
              <w:pStyle w:val="referentiegegevens"/>
            </w:pPr>
            <w:r>
              <w:t>Veronique Adriaenssens</w:t>
            </w:r>
            <w:r w:rsidR="001F20F7">
              <w:fldChar w:fldCharType="end"/>
            </w:r>
          </w:p>
          <w:p w:rsidR="00041138" w:rsidRDefault="00041138" w:rsidP="00041138">
            <w:pPr>
              <w:pStyle w:val="tableafter"/>
            </w:pPr>
          </w:p>
        </w:tc>
      </w:tr>
    </w:tbl>
    <w:p w:rsidR="00202225" w:rsidRDefault="00202225">
      <w:pPr>
        <w:pStyle w:val="broodtekst"/>
        <w:sectPr w:rsidR="00202225" w:rsidSect="00616AE3">
          <w:headerReference w:type="even" r:id="rId9"/>
          <w:headerReference w:type="default" r:id="rId10"/>
          <w:footerReference w:type="even" r:id="rId11"/>
          <w:footerReference w:type="default" r:id="rId12"/>
          <w:headerReference w:type="first" r:id="rId13"/>
          <w:footerReference w:type="first" r:id="rId14"/>
          <w:pgSz w:w="11907" w:h="16840" w:code="9"/>
          <w:pgMar w:top="3385" w:right="3289" w:bottom="1985" w:left="1418" w:header="709" w:footer="675" w:gutter="0"/>
          <w:paperSrc w:first="15" w:other="15"/>
          <w:cols w:space="708"/>
          <w:titlePg/>
          <w:docGrid w:linePitch="360"/>
        </w:sectPr>
      </w:pPr>
    </w:p>
    <w:p w:rsidR="000E6EC4" w:rsidRDefault="002D43BE" w:rsidP="00573D0B">
      <w:pPr>
        <w:pStyle w:val="broodtekst"/>
      </w:pPr>
      <w:r>
        <w:rPr>
          <w:noProof/>
          <w:lang w:val="nl-NL" w:eastAsia="nl-NL"/>
        </w:rPr>
        <w:lastRenderedPageBreak/>
        <mc:AlternateContent>
          <mc:Choice Requires="wps">
            <w:drawing>
              <wp:inline distT="0" distB="0" distL="0" distR="0">
                <wp:extent cx="6336030" cy="0"/>
                <wp:effectExtent l="9525" t="9525" r="7620" b="9525"/>
                <wp:docPr id="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id="Line 61"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5EigIAAGIFAAAOAAAAZHJzL2Uyb0RvYy54bWysVFFvmzAQfp+0/2D5nQKBkBSVVC2QvXRb&#10;pHbas4NNsAY2sp2QaNp/39kkdOlepqmJhHz23efv7rvz3f2xa9GBKc2lyHB4E2DERCUpF7sMf3tZ&#10;e0uMtCGCklYKluET0/h+9fHD3dCnbCYb2VKmEIAInQ59hhtj+tT3ddWwjugb2TMBh7VUHTFgqp1P&#10;FRkAvWv9WRAk/iAV7ZWsmNawW4yHeOXw65pV5mtda2ZQm2HgZtxXue/Wfv3VHUl3ivQNr840yH+w&#10;6AgXcOkEVRBD0F7xv6A6XimpZW1uKtn5sq55xVwOkE0YvMnmuSE9c7lAcXQ/lUm/H2z15bBRiNMM&#10;zzESpAOJnrhgKAltaYZep+CRi42yyVVH8dw/yeqHRkLmDRE75ii+nHqIcxH+VYg1dA8XbIfPkoIP&#10;2Rvp6nSsVWchoQLo6OQ4TXKwo0EVbCZRlAQRqFZdznySXgJ7pc0nJjtkFxlugbQDJocnbYA6uF5c&#10;7D1CrnnbOrVbgQYLPg9cgJYtp/bQumm12+atQgdi+8X9bB0A7MpNyb2gDqxhhJbntSG8Hdfg3wqL&#10;x1wLjozAOhpYun1I0bXHz9vgtlyWy9iLZ0npxUFReA/rPPaSdbiYF1GR50X4yxIN47ThlDJhuV5a&#10;NYz/rRXOQzM22dSsU1H8a3SXMJC9ZvqwngeLOFp6i8U88uKoDLzH5Tr3HvIwSRblY/5YvmFauuz1&#10;+5CdSmlZyb1h6rmhA6Lcyh/Nb2chBgNGe7YYdUOk3cGbVBmFkZLmOzeN61bbZxbjSutlYP9nrSf0&#10;sRAXDa01qXDO7bVUoPlFXzcEtu/HCdpKetoo20Z2HmCQXdD50bEvxZ+283p9Gle/AQAA//8DAFBL&#10;AwQUAAYACAAAACEAFHpOjtcAAAACAQAADwAAAGRycy9kb3ducmV2LnhtbEyPQUvEMBCF74L/IYzg&#10;zU0rVN3adBGh4sWDu+I528y2ZZNJaWab6q8360UvA4/3ePO9arM4K2acwuBJQb7KQCC13gzUKfjY&#10;NTcPIAJrMtp6QgVfGGBTX15UujQ+0jvOW+5EKqFQagU981hKGdoenQ4rPyIl7+AnpznJqZNm0jGV&#10;Oytvs+xOOj1Q+tDrEZ97bI/bk1NAOX/aGDnO03fxUuRF85q9NUpdXy1PjyAYF/4Lwxk/oUOdmPb+&#10;RCYIqyAN4d+bvPX6Ps3Yn6WsK/kfvf4BAAD//wMAUEsBAi0AFAAGAAgAAAAhALaDOJL+AAAA4QEA&#10;ABMAAAAAAAAAAAAAAAAAAAAAAFtDb250ZW50X1R5cGVzXS54bWxQSwECLQAUAAYACAAAACEAOP0h&#10;/9YAAACUAQAACwAAAAAAAAAAAAAAAAAvAQAAX3JlbHMvLnJlbHNQSwECLQAUAAYACAAAACEA4rTO&#10;RIoCAABiBQAADgAAAAAAAAAAAAAAAAAuAgAAZHJzL2Uyb0RvYy54bWxQSwECLQAUAAYACAAAACEA&#10;FHpOjtcAAAACAQAADwAAAAAAAAAAAAAAAADkBAAAZHJzL2Rvd25yZXYueG1sUEsFBgAAAAAEAAQA&#10;8wAAAOgFAAAAAA==&#10;" strokeweight=".5pt">
                <w10:anchorlock/>
              </v:line>
            </w:pict>
          </mc:Fallback>
        </mc:AlternateContent>
      </w:r>
    </w:p>
    <w:p w:rsidR="000E6EC4" w:rsidRDefault="000E6EC4" w:rsidP="00573D0B">
      <w:pPr>
        <w:pStyle w:val="broodtekst"/>
      </w:pPr>
    </w:p>
    <w:p w:rsidR="00AB7DC9" w:rsidRPr="00234DF7" w:rsidRDefault="00AB7DC9" w:rsidP="00AB7DC9">
      <w:pPr>
        <w:pStyle w:val="broodtekst-vet"/>
      </w:pPr>
      <w:r>
        <w:t>1. Introduction</w:t>
      </w:r>
    </w:p>
    <w:p w:rsidR="0041504F" w:rsidRDefault="00DC3317" w:rsidP="00573D0B">
      <w:pPr>
        <w:pStyle w:val="broodtekst"/>
      </w:pPr>
      <w:r>
        <w:t xml:space="preserve">Following the discussion and co-financing needs identified during the </w:t>
      </w:r>
      <w:r w:rsidR="0041504F">
        <w:t>CBE on Funding</w:t>
      </w:r>
      <w:r>
        <w:t xml:space="preserve"> 28 March</w:t>
      </w:r>
      <w:r w:rsidR="0041504F">
        <w:t xml:space="preserve">, </w:t>
      </w:r>
      <w:r>
        <w:t>in this document further suggestions have been included regarding guidance on co-financing by EMFF and Regional Funds</w:t>
      </w:r>
      <w:r w:rsidR="0041504F">
        <w:t xml:space="preserve"> for the implementation of MSFD in Bulgaria and Romania.</w:t>
      </w:r>
    </w:p>
    <w:p w:rsidR="0041504F" w:rsidRDefault="0041504F" w:rsidP="00573D0B">
      <w:pPr>
        <w:pStyle w:val="broodtekst"/>
      </w:pPr>
    </w:p>
    <w:p w:rsidR="00AB7DC9" w:rsidRDefault="00AB7DC9" w:rsidP="00AB7DC9">
      <w:pPr>
        <w:pStyle w:val="broodtekst"/>
      </w:pPr>
      <w:r>
        <w:t>This guidance has been developed using information from the following documents:</w:t>
      </w:r>
    </w:p>
    <w:p w:rsidR="00AB7DC9" w:rsidRDefault="00AB7DC9" w:rsidP="00AB7DC9">
      <w:pPr>
        <w:pStyle w:val="list-bullet"/>
        <w:numPr>
          <w:ilvl w:val="0"/>
          <w:numId w:val="6"/>
        </w:numPr>
      </w:pPr>
      <w:r>
        <w:t>Proposal for a REGULATION OF THE EUROPEAN PARLIAMENT AND OF THE COUNCIL on the European Maritime and Fisheries Fund [repealing Council Regulation (EC) No 1198/2006 and Council Regulation(EC) No 861/2006 and Council Regulation No XXX/2011 on integrated maritime policy</w:t>
      </w:r>
    </w:p>
    <w:p w:rsidR="00AB7DC9" w:rsidRDefault="00AB7DC9" w:rsidP="00AB7DC9">
      <w:pPr>
        <w:pStyle w:val="list-bullet"/>
        <w:numPr>
          <w:ilvl w:val="0"/>
          <w:numId w:val="6"/>
        </w:numPr>
      </w:pPr>
      <w:r>
        <w:t>Amended proposal for a REGULATION OF THE EUROPEAN PARLIAMENT AND OF THE COUNCIL on the European Maritime and Fisheries Fund [repealing Council Regulation (EC) No 1198/2006 and Council Regulation(EC) No 861/2006 and Council Regulation No XXX/2011 on integrated maritime policy] (06.02.2014)</w:t>
      </w:r>
    </w:p>
    <w:p w:rsidR="00AB7DC9" w:rsidRDefault="00AB7DC9" w:rsidP="00AB7DC9">
      <w:pPr>
        <w:pStyle w:val="list-bullet"/>
        <w:numPr>
          <w:ilvl w:val="0"/>
          <w:numId w:val="6"/>
        </w:numPr>
      </w:pPr>
      <w:r>
        <w:t>Draft template and guidelines on the content of the EMFF operational programme 2014-2020 (version 7.03.2014).</w:t>
      </w:r>
    </w:p>
    <w:p w:rsidR="00AB7DC9" w:rsidRDefault="00AB7DC9" w:rsidP="00AB7DC9">
      <w:pPr>
        <w:pStyle w:val="list-bullet"/>
        <w:numPr>
          <w:ilvl w:val="0"/>
          <w:numId w:val="6"/>
        </w:numPr>
      </w:pPr>
      <w:r>
        <w:t>REGULATION OF THE EUROPEAN PARLIAMENT AND OF THE COUNCIL   on specific provisions concerning the European Regional Development Fund and the Investment for growth and jobs goal and repealing Regulation (EC) No 1080/2006</w:t>
      </w:r>
    </w:p>
    <w:p w:rsidR="00AB7DC9" w:rsidRPr="00CB13D3" w:rsidRDefault="00AB7DC9" w:rsidP="00AB7DC9">
      <w:pPr>
        <w:pStyle w:val="list-bullet"/>
        <w:numPr>
          <w:ilvl w:val="0"/>
          <w:numId w:val="6"/>
        </w:numPr>
        <w:rPr>
          <w:u w:val="single"/>
        </w:rPr>
      </w:pPr>
      <w:hyperlink r:id="rId15" w:history="1">
        <w:r w:rsidRPr="00CB13D3">
          <w:rPr>
            <w:rStyle w:val="Hyperlink"/>
          </w:rPr>
          <w:t xml:space="preserve">Website DG </w:t>
        </w:r>
        <w:proofErr w:type="spellStart"/>
        <w:r w:rsidRPr="00CB13D3">
          <w:rPr>
            <w:rStyle w:val="Hyperlink"/>
          </w:rPr>
          <w:t>Regio</w:t>
        </w:r>
        <w:proofErr w:type="spellEnd"/>
        <w:r w:rsidRPr="00CB13D3">
          <w:rPr>
            <w:rStyle w:val="Hyperlink"/>
          </w:rPr>
          <w:t xml:space="preserve"> Cohesion Policy</w:t>
        </w:r>
      </w:hyperlink>
    </w:p>
    <w:p w:rsidR="00AB7DC9" w:rsidRDefault="00AB7DC9" w:rsidP="00AB7DC9">
      <w:pPr>
        <w:pStyle w:val="list-bullet"/>
        <w:numPr>
          <w:ilvl w:val="0"/>
          <w:numId w:val="6"/>
        </w:numPr>
      </w:pPr>
      <w:r>
        <w:t>REGULATION (EU) No 1300/2013 OF THE EUROPEAN PARLIAMENT AND OF THE COUNCIL of 17 December 2013 on the Cohesion Fund and repealing Council Regulation (EC) No 1084/2006."</w:t>
      </w:r>
    </w:p>
    <w:p w:rsidR="00AB7DC9" w:rsidRDefault="00AB7DC9" w:rsidP="00AB7DC9">
      <w:pPr>
        <w:pStyle w:val="list-bullet"/>
        <w:numPr>
          <w:ilvl w:val="0"/>
          <w:numId w:val="6"/>
        </w:numPr>
      </w:pPr>
      <w:r>
        <w:t>Regulation (EU) No 1303/2013: Common Provisions Regulation of the five European Structural and Investment Funds (ERDF, ESF, Cohesion Fund, EAFRD and EMFF)</w:t>
      </w:r>
    </w:p>
    <w:p w:rsidR="00AB7DC9" w:rsidRDefault="00AB7DC9" w:rsidP="00AB7DC9">
      <w:pPr>
        <w:pStyle w:val="list-bullet"/>
        <w:numPr>
          <w:ilvl w:val="0"/>
          <w:numId w:val="6"/>
        </w:numPr>
      </w:pPr>
      <w:r>
        <w:t>Draft guidelines for the content of the operational programme (ERDF/CF/ESF) 2014-2020 (version 14.03.2014)</w:t>
      </w:r>
    </w:p>
    <w:p w:rsidR="00AB7DC9" w:rsidRDefault="00AB7DC9" w:rsidP="00AB7DC9">
      <w:pPr>
        <w:pStyle w:val="list-bullet"/>
        <w:numPr>
          <w:ilvl w:val="0"/>
          <w:numId w:val="6"/>
        </w:numPr>
      </w:pPr>
      <w:r>
        <w:t>MSFD Co-financing scan (task 1.2). ARCADIS, 2014</w:t>
      </w:r>
    </w:p>
    <w:p w:rsidR="00AB7DC9" w:rsidRDefault="00AB7DC9" w:rsidP="00AB7DC9">
      <w:pPr>
        <w:pStyle w:val="list-bullet"/>
        <w:numPr>
          <w:ilvl w:val="0"/>
          <w:numId w:val="0"/>
        </w:numPr>
        <w:ind w:left="284" w:hanging="284"/>
      </w:pPr>
    </w:p>
    <w:p w:rsidR="00AB7DC9" w:rsidRDefault="00AB7DC9" w:rsidP="00AB7DC9">
      <w:pPr>
        <w:pStyle w:val="broodtekst"/>
      </w:pPr>
      <w:r>
        <w:t>The guidance has been developed following the structure of the draft guidelines for the content of the operational programmes of the EMFF and the Regional Funds (specifically ERDF and CF).</w:t>
      </w:r>
      <w:r w:rsidRPr="00B006C2">
        <w:t xml:space="preserve"> </w:t>
      </w:r>
    </w:p>
    <w:p w:rsidR="00AB7DC9" w:rsidRDefault="00AB7DC9" w:rsidP="00AB7DC9">
      <w:pPr>
        <w:pStyle w:val="broodtekst"/>
      </w:pPr>
    </w:p>
    <w:p w:rsidR="00AB7DC9" w:rsidRDefault="00AB7DC9" w:rsidP="00AB7DC9">
      <w:pPr>
        <w:pStyle w:val="broodtekst"/>
      </w:pPr>
      <w:r>
        <w:t>In the following sections checklist items for EMFF OP and RF OP have been included.</w:t>
      </w:r>
    </w:p>
    <w:p w:rsidR="00AB7DC9" w:rsidRDefault="00AB7DC9" w:rsidP="00AB7DC9">
      <w:pPr>
        <w:pStyle w:val="broodtekst"/>
      </w:pPr>
      <w:r>
        <w:t xml:space="preserve">A separate Excel document has been produced containing these checklist items for both EMFF and ERDF/CF and related worksheets, containing background information </w:t>
      </w:r>
      <w:r w:rsidR="00D0059F">
        <w:t xml:space="preserve">as referred to in </w:t>
      </w:r>
      <w:r>
        <w:t>specific checklist items.</w:t>
      </w:r>
    </w:p>
    <w:p w:rsidR="00AB7DC9" w:rsidRDefault="00AB7DC9" w:rsidP="00AB7DC9">
      <w:pPr>
        <w:pStyle w:val="broodtekst"/>
      </w:pPr>
    </w:p>
    <w:p w:rsidR="00AB7DC9" w:rsidRDefault="00AB7DC9" w:rsidP="00AB7DC9">
      <w:pPr>
        <w:pStyle w:val="broodtekst"/>
        <w:sectPr w:rsidR="00AB7DC9" w:rsidSect="008C5E10">
          <w:headerReference w:type="even" r:id="rId16"/>
          <w:headerReference w:type="default" r:id="rId17"/>
          <w:footerReference w:type="default" r:id="rId18"/>
          <w:headerReference w:type="first" r:id="rId19"/>
          <w:type w:val="continuous"/>
          <w:pgSz w:w="11907" w:h="16840" w:code="9"/>
          <w:pgMar w:top="2620" w:right="1361" w:bottom="1814" w:left="1418" w:header="709" w:footer="975" w:gutter="0"/>
          <w:cols w:space="708"/>
          <w:docGrid w:linePitch="360"/>
        </w:sectPr>
      </w:pPr>
    </w:p>
    <w:p w:rsidR="00AB7DC9" w:rsidRPr="001742DB" w:rsidRDefault="00D0059F" w:rsidP="00AB7DC9">
      <w:pPr>
        <w:pStyle w:val="broodtekst-vet"/>
      </w:pPr>
      <w:r>
        <w:lastRenderedPageBreak/>
        <w:t>2</w:t>
      </w:r>
      <w:r w:rsidR="00AB7DC9" w:rsidRPr="001742DB">
        <w:t xml:space="preserve">. </w:t>
      </w:r>
      <w:r>
        <w:t xml:space="preserve">Guidance on </w:t>
      </w:r>
      <w:r w:rsidR="00AB7DC9" w:rsidRPr="001742DB">
        <w:t>OP EMFF</w:t>
      </w:r>
    </w:p>
    <w:p w:rsidR="00AB7DC9" w:rsidRDefault="00AB7DC9" w:rsidP="00AB7DC9">
      <w:pPr>
        <w:pStyle w:val="broodtekst"/>
      </w:pPr>
    </w:p>
    <w:tbl>
      <w:tblPr>
        <w:tblStyle w:val="Tabelraster"/>
        <w:tblW w:w="0" w:type="auto"/>
        <w:tblLook w:val="04A0" w:firstRow="1" w:lastRow="0" w:firstColumn="1" w:lastColumn="0" w:noHBand="0" w:noVBand="1"/>
      </w:tblPr>
      <w:tblGrid>
        <w:gridCol w:w="697"/>
        <w:gridCol w:w="528"/>
        <w:gridCol w:w="821"/>
        <w:gridCol w:w="1617"/>
        <w:gridCol w:w="908"/>
        <w:gridCol w:w="1513"/>
        <w:gridCol w:w="3260"/>
      </w:tblGrid>
      <w:tr w:rsidR="00AB7DC9" w:rsidRPr="00E6423B" w:rsidTr="00AB7DC9">
        <w:tc>
          <w:tcPr>
            <w:tcW w:w="0" w:type="auto"/>
            <w:vAlign w:val="bottom"/>
          </w:tcPr>
          <w:p w:rsidR="00AB7DC9" w:rsidRPr="00E6423B" w:rsidRDefault="00AB7DC9" w:rsidP="00AB7DC9">
            <w:pPr>
              <w:rPr>
                <w:rFonts w:ascii="Arial" w:hAnsi="Arial" w:cs="Arial"/>
                <w:b/>
                <w:bCs/>
                <w:color w:val="000000"/>
                <w:sz w:val="16"/>
                <w:szCs w:val="16"/>
              </w:rPr>
            </w:pPr>
            <w:r w:rsidRPr="00E6423B">
              <w:rPr>
                <w:rFonts w:ascii="Arial" w:hAnsi="Arial" w:cs="Arial"/>
                <w:b/>
                <w:bCs/>
                <w:color w:val="000000"/>
                <w:sz w:val="16"/>
                <w:szCs w:val="16"/>
              </w:rPr>
              <w:t>Check</w:t>
            </w:r>
          </w:p>
        </w:tc>
        <w:tc>
          <w:tcPr>
            <w:tcW w:w="0" w:type="auto"/>
            <w:vAlign w:val="bottom"/>
          </w:tcPr>
          <w:p w:rsidR="00AB7DC9" w:rsidRPr="00E6423B" w:rsidRDefault="00AB7DC9" w:rsidP="00AB7DC9">
            <w:pPr>
              <w:rPr>
                <w:rFonts w:ascii="Arial" w:hAnsi="Arial" w:cs="Arial"/>
                <w:b/>
                <w:bCs/>
                <w:color w:val="000000"/>
                <w:sz w:val="16"/>
                <w:szCs w:val="16"/>
              </w:rPr>
            </w:pPr>
            <w:r w:rsidRPr="00E6423B">
              <w:rPr>
                <w:rFonts w:ascii="Arial" w:hAnsi="Arial" w:cs="Arial"/>
                <w:b/>
                <w:bCs/>
                <w:color w:val="000000"/>
                <w:sz w:val="16"/>
                <w:szCs w:val="16"/>
              </w:rPr>
              <w:t>Part</w:t>
            </w:r>
          </w:p>
        </w:tc>
        <w:tc>
          <w:tcPr>
            <w:tcW w:w="0" w:type="auto"/>
            <w:vAlign w:val="bottom"/>
          </w:tcPr>
          <w:p w:rsidR="00AB7DC9" w:rsidRPr="00E6423B" w:rsidRDefault="00AB7DC9" w:rsidP="00AB7DC9">
            <w:pPr>
              <w:rPr>
                <w:rFonts w:ascii="Arial" w:hAnsi="Arial" w:cs="Arial"/>
                <w:b/>
                <w:bCs/>
                <w:color w:val="000000"/>
                <w:sz w:val="16"/>
                <w:szCs w:val="16"/>
              </w:rPr>
            </w:pPr>
            <w:r w:rsidRPr="00E6423B">
              <w:rPr>
                <w:rFonts w:ascii="Arial" w:hAnsi="Arial" w:cs="Arial"/>
                <w:b/>
                <w:bCs/>
                <w:color w:val="000000"/>
                <w:sz w:val="16"/>
                <w:szCs w:val="16"/>
              </w:rPr>
              <w:t>Chapter</w:t>
            </w:r>
          </w:p>
        </w:tc>
        <w:tc>
          <w:tcPr>
            <w:tcW w:w="0" w:type="auto"/>
            <w:vAlign w:val="bottom"/>
          </w:tcPr>
          <w:p w:rsidR="00AB7DC9" w:rsidRPr="00E6423B" w:rsidRDefault="00AB7DC9" w:rsidP="00AB7DC9">
            <w:pPr>
              <w:rPr>
                <w:rFonts w:ascii="Arial" w:hAnsi="Arial" w:cs="Arial"/>
                <w:b/>
                <w:bCs/>
                <w:color w:val="000000"/>
                <w:sz w:val="16"/>
                <w:szCs w:val="16"/>
              </w:rPr>
            </w:pPr>
            <w:r w:rsidRPr="00E6423B">
              <w:rPr>
                <w:rFonts w:ascii="Arial" w:hAnsi="Arial" w:cs="Arial"/>
                <w:b/>
                <w:bCs/>
                <w:color w:val="000000"/>
                <w:sz w:val="16"/>
                <w:szCs w:val="16"/>
              </w:rPr>
              <w:t>Title</w:t>
            </w:r>
          </w:p>
        </w:tc>
        <w:tc>
          <w:tcPr>
            <w:tcW w:w="0" w:type="auto"/>
            <w:vAlign w:val="bottom"/>
          </w:tcPr>
          <w:p w:rsidR="00AB7DC9" w:rsidRPr="00E6423B" w:rsidRDefault="00AB7DC9" w:rsidP="00AB7DC9">
            <w:pPr>
              <w:rPr>
                <w:rFonts w:ascii="Arial" w:hAnsi="Arial" w:cs="Arial"/>
                <w:b/>
                <w:bCs/>
                <w:color w:val="000000"/>
                <w:sz w:val="16"/>
                <w:szCs w:val="16"/>
              </w:rPr>
            </w:pPr>
            <w:r w:rsidRPr="00E6423B">
              <w:rPr>
                <w:rFonts w:ascii="Arial" w:hAnsi="Arial" w:cs="Arial"/>
                <w:b/>
                <w:bCs/>
                <w:color w:val="000000"/>
                <w:sz w:val="16"/>
                <w:szCs w:val="16"/>
              </w:rPr>
              <w:t>Specific section</w:t>
            </w:r>
          </w:p>
        </w:tc>
        <w:tc>
          <w:tcPr>
            <w:tcW w:w="0" w:type="auto"/>
            <w:vAlign w:val="bottom"/>
          </w:tcPr>
          <w:p w:rsidR="00AB7DC9" w:rsidRPr="00E6423B" w:rsidRDefault="00AB7DC9" w:rsidP="00AB7DC9">
            <w:pPr>
              <w:rPr>
                <w:rFonts w:ascii="Arial" w:hAnsi="Arial" w:cs="Arial"/>
                <w:b/>
                <w:bCs/>
                <w:color w:val="000000"/>
                <w:sz w:val="16"/>
                <w:szCs w:val="16"/>
              </w:rPr>
            </w:pPr>
            <w:r w:rsidRPr="00E6423B">
              <w:rPr>
                <w:rFonts w:ascii="Arial" w:hAnsi="Arial" w:cs="Arial"/>
                <w:b/>
                <w:bCs/>
                <w:color w:val="000000"/>
                <w:sz w:val="16"/>
                <w:szCs w:val="16"/>
              </w:rPr>
              <w:t>Check</w:t>
            </w:r>
          </w:p>
        </w:tc>
        <w:tc>
          <w:tcPr>
            <w:tcW w:w="0" w:type="auto"/>
            <w:vAlign w:val="bottom"/>
          </w:tcPr>
          <w:p w:rsidR="00AB7DC9" w:rsidRPr="00E6423B" w:rsidRDefault="00AB7DC9" w:rsidP="00AB7DC9">
            <w:pPr>
              <w:rPr>
                <w:rFonts w:ascii="Arial" w:hAnsi="Arial" w:cs="Arial"/>
                <w:b/>
                <w:bCs/>
                <w:color w:val="000000"/>
                <w:sz w:val="16"/>
                <w:szCs w:val="16"/>
              </w:rPr>
            </w:pPr>
            <w:r w:rsidRPr="00E6423B">
              <w:rPr>
                <w:rFonts w:ascii="Arial" w:hAnsi="Arial" w:cs="Arial"/>
                <w:b/>
                <w:bCs/>
                <w:color w:val="000000"/>
                <w:sz w:val="16"/>
                <w:szCs w:val="16"/>
              </w:rPr>
              <w:t>Type of check</w:t>
            </w:r>
          </w:p>
        </w:tc>
      </w:tr>
      <w:tr w:rsidR="00AB7DC9" w:rsidRPr="00E6423B" w:rsidTr="00AB7DC9">
        <w:tc>
          <w:tcPr>
            <w:tcW w:w="0" w:type="auto"/>
            <w:vAlign w:val="bottom"/>
          </w:tcPr>
          <w:p w:rsidR="00AB7DC9" w:rsidRPr="00E6423B" w:rsidRDefault="00AB7DC9" w:rsidP="00AB7DC9">
            <w:pPr>
              <w:rPr>
                <w:rFonts w:ascii="Arial" w:hAnsi="Arial" w:cs="Arial"/>
                <w:sz w:val="16"/>
                <w:szCs w:val="16"/>
              </w:rPr>
            </w:pPr>
            <w:r w:rsidRPr="00E6423B">
              <w:rPr>
                <w:rFonts w:ascii="Arial" w:hAnsi="Arial" w:cs="Arial"/>
                <w:sz w:val="16"/>
                <w:szCs w:val="16"/>
              </w:rPr>
              <w:t>1</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I</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w:t>
            </w:r>
          </w:p>
        </w:tc>
        <w:tc>
          <w:tcPr>
            <w:tcW w:w="0" w:type="auto"/>
            <w:vAlign w:val="bottom"/>
          </w:tcPr>
          <w:p w:rsidR="00AB7DC9" w:rsidRPr="00E6423B" w:rsidRDefault="00AB7DC9" w:rsidP="00AB7DC9">
            <w:pPr>
              <w:rPr>
                <w:rFonts w:ascii="Arial" w:hAnsi="Arial" w:cs="Arial"/>
                <w:color w:val="000000"/>
                <w:sz w:val="16"/>
                <w:szCs w:val="16"/>
              </w:rPr>
            </w:pPr>
            <w:proofErr w:type="spellStart"/>
            <w:r w:rsidRPr="00E6423B">
              <w:rPr>
                <w:rFonts w:ascii="Arial" w:hAnsi="Arial" w:cs="Arial"/>
                <w:color w:val="000000"/>
                <w:sz w:val="16"/>
                <w:szCs w:val="16"/>
              </w:rPr>
              <w:t>Introdution</w:t>
            </w:r>
            <w:proofErr w:type="spellEnd"/>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General Context</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Status Partnership Agreement (PA)</w:t>
            </w:r>
          </w:p>
        </w:tc>
        <w:tc>
          <w:tcPr>
            <w:tcW w:w="0" w:type="auto"/>
            <w:vAlign w:val="bottom"/>
          </w:tcPr>
          <w:p w:rsidR="00AB7DC9" w:rsidRPr="00D0059F" w:rsidRDefault="00AB7DC9" w:rsidP="00AB7DC9">
            <w:pPr>
              <w:rPr>
                <w:rFonts w:ascii="Arial" w:hAnsi="Arial" w:cs="Arial"/>
                <w:color w:val="000000"/>
                <w:sz w:val="16"/>
                <w:szCs w:val="16"/>
              </w:rPr>
            </w:pPr>
            <w:r w:rsidRPr="00D0059F">
              <w:rPr>
                <w:rFonts w:ascii="Arial" w:hAnsi="Arial" w:cs="Arial"/>
                <w:color w:val="000000"/>
                <w:sz w:val="16"/>
                <w:szCs w:val="16"/>
              </w:rPr>
              <w:t>Have the relevant Union Priorities and Thematic Objectives for EMFF (TO 3,4,6, 8) been included in the PA?  If not, this is a show stopper.</w:t>
            </w:r>
          </w:p>
        </w:tc>
      </w:tr>
      <w:tr w:rsidR="00AB7DC9" w:rsidRPr="00E6423B" w:rsidTr="00AB7DC9">
        <w:tc>
          <w:tcPr>
            <w:tcW w:w="0" w:type="auto"/>
            <w:vAlign w:val="bottom"/>
          </w:tcPr>
          <w:p w:rsidR="00AB7DC9" w:rsidRPr="00E6423B" w:rsidRDefault="00AB7DC9" w:rsidP="00AB7DC9">
            <w:pPr>
              <w:rPr>
                <w:rFonts w:ascii="Arial" w:hAnsi="Arial" w:cs="Arial"/>
                <w:sz w:val="16"/>
                <w:szCs w:val="16"/>
              </w:rPr>
            </w:pPr>
            <w:r w:rsidRPr="00E6423B">
              <w:rPr>
                <w:rFonts w:ascii="Arial" w:hAnsi="Arial" w:cs="Arial"/>
                <w:sz w:val="16"/>
                <w:szCs w:val="16"/>
              </w:rPr>
              <w:t>2</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II</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1.2</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Ex ante evaluation</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1.2.2</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Ex ante evaluation / intervention logic / topics</w:t>
            </w:r>
          </w:p>
        </w:tc>
        <w:tc>
          <w:tcPr>
            <w:tcW w:w="0" w:type="auto"/>
            <w:vAlign w:val="bottom"/>
          </w:tcPr>
          <w:p w:rsidR="00AB7DC9" w:rsidRPr="00D0059F" w:rsidRDefault="00AB7DC9" w:rsidP="00AB7DC9">
            <w:pPr>
              <w:rPr>
                <w:rFonts w:ascii="Arial" w:hAnsi="Arial" w:cs="Arial"/>
                <w:color w:val="000000"/>
                <w:sz w:val="16"/>
                <w:szCs w:val="16"/>
              </w:rPr>
            </w:pPr>
            <w:r w:rsidRPr="00D0059F">
              <w:rPr>
                <w:rFonts w:ascii="Arial" w:hAnsi="Arial" w:cs="Arial"/>
                <w:color w:val="000000"/>
                <w:sz w:val="16"/>
                <w:szCs w:val="16"/>
              </w:rPr>
              <w:t xml:space="preserve">The topics, based on the ex-ante evaluation are pre-defined by the COM </w:t>
            </w:r>
            <w:r w:rsidRPr="00D0059F">
              <w:rPr>
                <w:rFonts w:ascii="Arial" w:hAnsi="Arial" w:cs="Arial"/>
                <w:bCs/>
                <w:color w:val="000000"/>
                <w:sz w:val="16"/>
                <w:szCs w:val="16"/>
              </w:rPr>
              <w:t xml:space="preserve">(check </w:t>
            </w:r>
            <w:r w:rsidR="00D0059F" w:rsidRPr="00D0059F">
              <w:rPr>
                <w:rFonts w:ascii="Arial" w:hAnsi="Arial" w:cs="Arial"/>
                <w:bCs/>
                <w:color w:val="000000"/>
                <w:sz w:val="16"/>
                <w:szCs w:val="16"/>
              </w:rPr>
              <w:t xml:space="preserve">with </w:t>
            </w:r>
            <w:r w:rsidRPr="00D0059F">
              <w:rPr>
                <w:rFonts w:ascii="Arial" w:hAnsi="Arial" w:cs="Arial"/>
                <w:bCs/>
                <w:color w:val="000000"/>
                <w:sz w:val="16"/>
                <w:szCs w:val="16"/>
              </w:rPr>
              <w:t>DG Mare)</w:t>
            </w:r>
            <w:r w:rsidRPr="00D0059F">
              <w:rPr>
                <w:rFonts w:ascii="Arial" w:hAnsi="Arial" w:cs="Arial"/>
                <w:color w:val="000000"/>
                <w:sz w:val="16"/>
                <w:szCs w:val="16"/>
              </w:rPr>
              <w:t>. These topics should also cover MSFD.</w:t>
            </w:r>
          </w:p>
        </w:tc>
      </w:tr>
      <w:tr w:rsidR="00AB7DC9" w:rsidRPr="00E6423B" w:rsidTr="00AB7DC9">
        <w:tc>
          <w:tcPr>
            <w:tcW w:w="0" w:type="auto"/>
            <w:vAlign w:val="bottom"/>
          </w:tcPr>
          <w:p w:rsidR="00AB7DC9" w:rsidRPr="00E6423B" w:rsidRDefault="00AB7DC9" w:rsidP="00AB7DC9">
            <w:pPr>
              <w:rPr>
                <w:rFonts w:ascii="Arial" w:hAnsi="Arial" w:cs="Arial"/>
                <w:sz w:val="16"/>
                <w:szCs w:val="16"/>
              </w:rPr>
            </w:pPr>
            <w:r w:rsidRPr="00E6423B">
              <w:rPr>
                <w:rFonts w:ascii="Arial" w:hAnsi="Arial" w:cs="Arial"/>
                <w:sz w:val="16"/>
                <w:szCs w:val="16"/>
              </w:rPr>
              <w:t>3</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II</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2.1</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SWOT / identification of needs</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MSFD related needs addressed</w:t>
            </w:r>
          </w:p>
        </w:tc>
        <w:tc>
          <w:tcPr>
            <w:tcW w:w="0" w:type="auto"/>
            <w:vAlign w:val="bottom"/>
          </w:tcPr>
          <w:p w:rsidR="00AB7DC9" w:rsidRPr="00D0059F" w:rsidRDefault="00AB7DC9" w:rsidP="00AB7DC9">
            <w:pPr>
              <w:rPr>
                <w:rFonts w:ascii="Arial" w:hAnsi="Arial" w:cs="Arial"/>
                <w:color w:val="000000"/>
                <w:sz w:val="16"/>
                <w:szCs w:val="16"/>
              </w:rPr>
            </w:pPr>
            <w:r w:rsidRPr="00D0059F">
              <w:rPr>
                <w:rFonts w:ascii="Arial" w:hAnsi="Arial" w:cs="Arial"/>
                <w:color w:val="000000"/>
                <w:sz w:val="16"/>
                <w:szCs w:val="16"/>
              </w:rPr>
              <w:t>Include identified MSFD pressures and other needs (e.g. capacity building)</w:t>
            </w:r>
          </w:p>
        </w:tc>
      </w:tr>
      <w:tr w:rsidR="00AB7DC9" w:rsidRPr="00E6423B" w:rsidTr="00AB7DC9">
        <w:tc>
          <w:tcPr>
            <w:tcW w:w="0" w:type="auto"/>
            <w:vAlign w:val="bottom"/>
          </w:tcPr>
          <w:p w:rsidR="00AB7DC9" w:rsidRPr="00E6423B" w:rsidRDefault="00AB7DC9" w:rsidP="00AB7DC9">
            <w:pPr>
              <w:rPr>
                <w:rFonts w:ascii="Arial" w:hAnsi="Arial" w:cs="Arial"/>
                <w:sz w:val="16"/>
                <w:szCs w:val="16"/>
              </w:rPr>
            </w:pPr>
            <w:r w:rsidRPr="00E6423B">
              <w:rPr>
                <w:rFonts w:ascii="Arial" w:hAnsi="Arial" w:cs="Arial"/>
                <w:sz w:val="16"/>
                <w:szCs w:val="16"/>
              </w:rPr>
              <w:t>4</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II</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2.1</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SWOT / identification of needs</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Table</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GES / MSFD</w:t>
            </w:r>
          </w:p>
        </w:tc>
        <w:tc>
          <w:tcPr>
            <w:tcW w:w="0" w:type="auto"/>
            <w:vAlign w:val="bottom"/>
          </w:tcPr>
          <w:p w:rsidR="00AB7DC9" w:rsidRPr="00D0059F" w:rsidRDefault="00AB7DC9" w:rsidP="00AB7DC9">
            <w:pPr>
              <w:rPr>
                <w:rFonts w:ascii="Arial" w:hAnsi="Arial" w:cs="Arial"/>
                <w:color w:val="000000"/>
                <w:sz w:val="16"/>
                <w:szCs w:val="16"/>
              </w:rPr>
            </w:pPr>
            <w:r w:rsidRPr="00D0059F">
              <w:rPr>
                <w:rFonts w:ascii="Arial" w:hAnsi="Arial" w:cs="Arial"/>
                <w:color w:val="000000"/>
                <w:sz w:val="16"/>
                <w:szCs w:val="16"/>
              </w:rPr>
              <w:t>Consistency of SWOT outcome with GES by developing and implementing MSFD</w:t>
            </w:r>
          </w:p>
        </w:tc>
      </w:tr>
      <w:tr w:rsidR="00AB7DC9" w:rsidRPr="00E6423B" w:rsidTr="00AB7DC9">
        <w:tc>
          <w:tcPr>
            <w:tcW w:w="0" w:type="auto"/>
            <w:vAlign w:val="bottom"/>
          </w:tcPr>
          <w:p w:rsidR="00AB7DC9" w:rsidRPr="00E6423B" w:rsidRDefault="00AB7DC9" w:rsidP="00AB7DC9">
            <w:pPr>
              <w:rPr>
                <w:rFonts w:ascii="Arial" w:hAnsi="Arial" w:cs="Arial"/>
                <w:sz w:val="16"/>
                <w:szCs w:val="16"/>
              </w:rPr>
            </w:pPr>
            <w:r w:rsidRPr="00E6423B">
              <w:rPr>
                <w:rFonts w:ascii="Arial" w:hAnsi="Arial" w:cs="Arial"/>
                <w:sz w:val="16"/>
                <w:szCs w:val="16"/>
              </w:rPr>
              <w:t>5</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II</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3.1</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Description of OP strategy</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 </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MSFD measures included</w:t>
            </w:r>
          </w:p>
        </w:tc>
        <w:tc>
          <w:tcPr>
            <w:tcW w:w="0" w:type="auto"/>
            <w:vAlign w:val="bottom"/>
          </w:tcPr>
          <w:p w:rsidR="00AB7DC9" w:rsidRPr="00D0059F" w:rsidRDefault="00AB7DC9" w:rsidP="00AB7DC9">
            <w:pPr>
              <w:rPr>
                <w:rFonts w:ascii="Arial" w:hAnsi="Arial" w:cs="Arial"/>
                <w:color w:val="000000"/>
                <w:sz w:val="16"/>
                <w:szCs w:val="16"/>
              </w:rPr>
            </w:pPr>
            <w:r w:rsidRPr="00D0059F">
              <w:rPr>
                <w:rFonts w:ascii="Arial" w:hAnsi="Arial" w:cs="Arial"/>
                <w:color w:val="000000"/>
                <w:sz w:val="16"/>
                <w:szCs w:val="16"/>
              </w:rPr>
              <w:t>Have MSFD measures been selected, fitting in the types of measures of the EMFF Intervention Logic? Advice on MSFD types of measures fitting EMFF Intervention Logic. Refer to 'Types of MSFD measures' and 'EMFF_MSFD' sheet.</w:t>
            </w:r>
          </w:p>
        </w:tc>
      </w:tr>
      <w:tr w:rsidR="00AB7DC9" w:rsidRPr="00E6423B" w:rsidTr="00AB7DC9">
        <w:tc>
          <w:tcPr>
            <w:tcW w:w="0" w:type="auto"/>
            <w:vAlign w:val="bottom"/>
          </w:tcPr>
          <w:p w:rsidR="00AB7DC9" w:rsidRPr="00E6423B" w:rsidRDefault="00AB7DC9" w:rsidP="00AB7DC9">
            <w:pPr>
              <w:rPr>
                <w:rFonts w:ascii="Arial" w:hAnsi="Arial" w:cs="Arial"/>
                <w:sz w:val="16"/>
                <w:szCs w:val="16"/>
              </w:rPr>
            </w:pPr>
            <w:r w:rsidRPr="00E6423B">
              <w:rPr>
                <w:rFonts w:ascii="Arial" w:hAnsi="Arial" w:cs="Arial"/>
                <w:sz w:val="16"/>
                <w:szCs w:val="16"/>
              </w:rPr>
              <w:t>6</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II</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3.2</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Objectives and result indicators</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Table</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MSFD relevance of indicators</w:t>
            </w:r>
          </w:p>
        </w:tc>
        <w:tc>
          <w:tcPr>
            <w:tcW w:w="0" w:type="auto"/>
            <w:vAlign w:val="bottom"/>
          </w:tcPr>
          <w:p w:rsidR="00AB7DC9" w:rsidRPr="00D0059F" w:rsidRDefault="00AB7DC9" w:rsidP="00AB7DC9">
            <w:pPr>
              <w:rPr>
                <w:rFonts w:ascii="Arial" w:hAnsi="Arial" w:cs="Arial"/>
                <w:color w:val="000000"/>
                <w:sz w:val="16"/>
                <w:szCs w:val="16"/>
              </w:rPr>
            </w:pPr>
            <w:r w:rsidRPr="00D0059F">
              <w:rPr>
                <w:rFonts w:ascii="Arial" w:hAnsi="Arial" w:cs="Arial"/>
                <w:color w:val="000000"/>
                <w:sz w:val="16"/>
                <w:szCs w:val="16"/>
              </w:rPr>
              <w:t xml:space="preserve">Indicators to be selected from a pre-defined list by the COM </w:t>
            </w:r>
            <w:r w:rsidRPr="00D0059F">
              <w:rPr>
                <w:rFonts w:ascii="Arial" w:hAnsi="Arial" w:cs="Arial"/>
                <w:bCs/>
                <w:color w:val="000000"/>
                <w:sz w:val="16"/>
                <w:szCs w:val="16"/>
              </w:rPr>
              <w:t>(check DG Mare</w:t>
            </w:r>
            <w:r w:rsidRPr="00D0059F">
              <w:rPr>
                <w:rFonts w:ascii="Arial" w:hAnsi="Arial" w:cs="Arial"/>
                <w:color w:val="000000"/>
                <w:sz w:val="16"/>
                <w:szCs w:val="16"/>
              </w:rPr>
              <w:t>). This list should include relevant MSFD types of indicators.</w:t>
            </w:r>
          </w:p>
        </w:tc>
      </w:tr>
      <w:tr w:rsidR="00AB7DC9" w:rsidRPr="00E6423B" w:rsidTr="00AB7DC9">
        <w:tc>
          <w:tcPr>
            <w:tcW w:w="0" w:type="auto"/>
            <w:vAlign w:val="bottom"/>
          </w:tcPr>
          <w:p w:rsidR="00AB7DC9" w:rsidRPr="00E6423B" w:rsidRDefault="00AB7DC9" w:rsidP="00AB7DC9">
            <w:pPr>
              <w:rPr>
                <w:rFonts w:ascii="Arial" w:hAnsi="Arial" w:cs="Arial"/>
                <w:sz w:val="16"/>
                <w:szCs w:val="16"/>
              </w:rPr>
            </w:pPr>
            <w:r w:rsidRPr="00E6423B">
              <w:rPr>
                <w:rFonts w:ascii="Arial" w:hAnsi="Arial" w:cs="Arial"/>
                <w:sz w:val="16"/>
                <w:szCs w:val="16"/>
              </w:rPr>
              <w:t>7</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II</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3.3</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Measures and output indicators</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Table</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MSFD relevance of measures</w:t>
            </w:r>
          </w:p>
        </w:tc>
        <w:tc>
          <w:tcPr>
            <w:tcW w:w="0" w:type="auto"/>
            <w:vAlign w:val="bottom"/>
          </w:tcPr>
          <w:p w:rsidR="00AB7DC9" w:rsidRPr="00D0059F" w:rsidRDefault="00AB7DC9" w:rsidP="00AB7DC9">
            <w:pPr>
              <w:rPr>
                <w:rFonts w:ascii="Arial" w:hAnsi="Arial" w:cs="Arial"/>
                <w:color w:val="000000"/>
                <w:sz w:val="16"/>
                <w:szCs w:val="16"/>
              </w:rPr>
            </w:pPr>
            <w:r w:rsidRPr="00D0059F">
              <w:rPr>
                <w:rFonts w:ascii="Arial" w:hAnsi="Arial" w:cs="Arial"/>
                <w:color w:val="000000"/>
                <w:sz w:val="16"/>
                <w:szCs w:val="16"/>
              </w:rPr>
              <w:t xml:space="preserve">Measures to be selected from a pre-defined list by the COM </w:t>
            </w:r>
            <w:r w:rsidRPr="00D0059F">
              <w:rPr>
                <w:rFonts w:ascii="Arial" w:hAnsi="Arial" w:cs="Arial"/>
                <w:bCs/>
                <w:color w:val="000000"/>
                <w:sz w:val="16"/>
                <w:szCs w:val="16"/>
              </w:rPr>
              <w:t xml:space="preserve">(check </w:t>
            </w:r>
            <w:r w:rsidR="00D0059F">
              <w:rPr>
                <w:rFonts w:ascii="Arial" w:hAnsi="Arial" w:cs="Arial"/>
                <w:bCs/>
                <w:color w:val="000000"/>
                <w:sz w:val="16"/>
                <w:szCs w:val="16"/>
              </w:rPr>
              <w:t xml:space="preserve">with </w:t>
            </w:r>
            <w:r w:rsidRPr="00D0059F">
              <w:rPr>
                <w:rFonts w:ascii="Arial" w:hAnsi="Arial" w:cs="Arial"/>
                <w:bCs/>
                <w:color w:val="000000"/>
                <w:sz w:val="16"/>
                <w:szCs w:val="16"/>
              </w:rPr>
              <w:t>DG Mare</w:t>
            </w:r>
            <w:r w:rsidRPr="00D0059F">
              <w:rPr>
                <w:rFonts w:ascii="Arial" w:hAnsi="Arial" w:cs="Arial"/>
                <w:color w:val="000000"/>
                <w:sz w:val="16"/>
                <w:szCs w:val="16"/>
              </w:rPr>
              <w:t>). This list should contain relevant MSFD types of measures.</w:t>
            </w:r>
          </w:p>
        </w:tc>
      </w:tr>
      <w:tr w:rsidR="00AB7DC9" w:rsidRPr="00E6423B" w:rsidTr="00AB7DC9">
        <w:tc>
          <w:tcPr>
            <w:tcW w:w="0" w:type="auto"/>
            <w:vAlign w:val="bottom"/>
          </w:tcPr>
          <w:p w:rsidR="00AB7DC9" w:rsidRPr="00E6423B" w:rsidRDefault="00AB7DC9" w:rsidP="00AB7DC9">
            <w:pPr>
              <w:rPr>
                <w:rFonts w:ascii="Arial" w:hAnsi="Arial" w:cs="Arial"/>
                <w:sz w:val="16"/>
                <w:szCs w:val="16"/>
              </w:rPr>
            </w:pPr>
            <w:r w:rsidRPr="00E6423B">
              <w:rPr>
                <w:rFonts w:ascii="Arial" w:hAnsi="Arial" w:cs="Arial"/>
                <w:sz w:val="16"/>
                <w:szCs w:val="16"/>
              </w:rPr>
              <w:t>8</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II</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3.4</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Complementarity with other ESI funds</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3.4.1</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Possibilities combining multiple ESI funding</w:t>
            </w:r>
          </w:p>
        </w:tc>
        <w:tc>
          <w:tcPr>
            <w:tcW w:w="0" w:type="auto"/>
            <w:vAlign w:val="bottom"/>
          </w:tcPr>
          <w:p w:rsidR="00AB7DC9" w:rsidRPr="00D0059F" w:rsidRDefault="00AB7DC9" w:rsidP="00AB7DC9">
            <w:pPr>
              <w:rPr>
                <w:rFonts w:ascii="Arial" w:hAnsi="Arial" w:cs="Arial"/>
                <w:color w:val="000000"/>
                <w:sz w:val="16"/>
                <w:szCs w:val="16"/>
              </w:rPr>
            </w:pPr>
            <w:r w:rsidRPr="00D0059F">
              <w:rPr>
                <w:rFonts w:ascii="Arial" w:hAnsi="Arial" w:cs="Arial"/>
                <w:color w:val="000000"/>
                <w:sz w:val="16"/>
                <w:szCs w:val="16"/>
              </w:rPr>
              <w:t>Can other ESI funding be attracted to co-finance measures? Refer to checklist OP Regional Funds.</w:t>
            </w:r>
          </w:p>
        </w:tc>
      </w:tr>
      <w:tr w:rsidR="00AB7DC9" w:rsidRPr="00E6423B" w:rsidTr="00AB7DC9">
        <w:tc>
          <w:tcPr>
            <w:tcW w:w="0" w:type="auto"/>
            <w:vAlign w:val="bottom"/>
          </w:tcPr>
          <w:p w:rsidR="00AB7DC9" w:rsidRPr="00E6423B" w:rsidRDefault="00AB7DC9" w:rsidP="00AB7DC9">
            <w:pPr>
              <w:rPr>
                <w:rFonts w:ascii="Arial" w:hAnsi="Arial" w:cs="Arial"/>
                <w:sz w:val="16"/>
                <w:szCs w:val="16"/>
              </w:rPr>
            </w:pPr>
            <w:r w:rsidRPr="00E6423B">
              <w:rPr>
                <w:rFonts w:ascii="Arial" w:hAnsi="Arial" w:cs="Arial"/>
                <w:sz w:val="16"/>
                <w:szCs w:val="16"/>
              </w:rPr>
              <w:lastRenderedPageBreak/>
              <w:t>9</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II</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4.1</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 xml:space="preserve">Specific needs of </w:t>
            </w:r>
            <w:proofErr w:type="spellStart"/>
            <w:r w:rsidRPr="00E6423B">
              <w:rPr>
                <w:rFonts w:ascii="Arial" w:hAnsi="Arial" w:cs="Arial"/>
                <w:color w:val="000000"/>
                <w:sz w:val="16"/>
                <w:szCs w:val="16"/>
              </w:rPr>
              <w:t>Natura</w:t>
            </w:r>
            <w:proofErr w:type="spellEnd"/>
            <w:r w:rsidRPr="00E6423B">
              <w:rPr>
                <w:rFonts w:ascii="Arial" w:hAnsi="Arial" w:cs="Arial"/>
                <w:color w:val="000000"/>
                <w:sz w:val="16"/>
                <w:szCs w:val="16"/>
              </w:rPr>
              <w:t xml:space="preserve"> 2000 areas</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Marine N2000 needs incorporated in SWOT</w:t>
            </w:r>
          </w:p>
        </w:tc>
        <w:tc>
          <w:tcPr>
            <w:tcW w:w="0" w:type="auto"/>
            <w:vAlign w:val="bottom"/>
          </w:tcPr>
          <w:p w:rsidR="00AB7DC9" w:rsidRPr="00D0059F" w:rsidRDefault="00AB7DC9" w:rsidP="00AB7DC9">
            <w:pPr>
              <w:rPr>
                <w:rFonts w:ascii="Arial" w:hAnsi="Arial" w:cs="Arial"/>
                <w:color w:val="000000"/>
                <w:sz w:val="16"/>
                <w:szCs w:val="16"/>
              </w:rPr>
            </w:pPr>
            <w:r w:rsidRPr="00D0059F">
              <w:rPr>
                <w:rFonts w:ascii="Arial" w:hAnsi="Arial" w:cs="Arial"/>
                <w:color w:val="000000"/>
                <w:sz w:val="16"/>
                <w:szCs w:val="16"/>
              </w:rPr>
              <w:t>Consistency with identified MSFD pressures and needs (check 3).</w:t>
            </w:r>
          </w:p>
        </w:tc>
      </w:tr>
      <w:tr w:rsidR="00AB7DC9" w:rsidRPr="00E6423B" w:rsidTr="00AB7DC9">
        <w:tc>
          <w:tcPr>
            <w:tcW w:w="0" w:type="auto"/>
            <w:vAlign w:val="bottom"/>
          </w:tcPr>
          <w:p w:rsidR="00AB7DC9" w:rsidRPr="00E6423B" w:rsidRDefault="00AB7DC9" w:rsidP="00AB7DC9">
            <w:pPr>
              <w:rPr>
                <w:rFonts w:ascii="Arial" w:hAnsi="Arial" w:cs="Arial"/>
                <w:sz w:val="16"/>
                <w:szCs w:val="16"/>
              </w:rPr>
            </w:pPr>
            <w:r w:rsidRPr="00E6423B">
              <w:rPr>
                <w:rFonts w:ascii="Arial" w:hAnsi="Arial" w:cs="Arial"/>
                <w:sz w:val="16"/>
                <w:szCs w:val="16"/>
              </w:rPr>
              <w:t>10</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II</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4.7</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Technical Assistance</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 </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MSFD content of Article 79 (a)</w:t>
            </w:r>
          </w:p>
        </w:tc>
        <w:tc>
          <w:tcPr>
            <w:tcW w:w="0" w:type="auto"/>
            <w:vAlign w:val="bottom"/>
          </w:tcPr>
          <w:p w:rsidR="00AB7DC9" w:rsidRPr="00D0059F" w:rsidRDefault="00AB7DC9" w:rsidP="00AB7DC9">
            <w:pPr>
              <w:rPr>
                <w:rFonts w:ascii="Arial" w:hAnsi="Arial" w:cs="Arial"/>
                <w:color w:val="000000"/>
                <w:sz w:val="16"/>
                <w:szCs w:val="16"/>
              </w:rPr>
            </w:pPr>
            <w:r w:rsidRPr="00D0059F">
              <w:rPr>
                <w:rFonts w:ascii="Arial" w:hAnsi="Arial" w:cs="Arial"/>
                <w:color w:val="000000"/>
                <w:sz w:val="16"/>
                <w:szCs w:val="16"/>
              </w:rPr>
              <w:t>If MS consider this type of assistance, the content should be described according to EMFF regulation.</w:t>
            </w:r>
          </w:p>
        </w:tc>
      </w:tr>
      <w:tr w:rsidR="00AB7DC9" w:rsidRPr="00E6423B" w:rsidTr="00AB7DC9">
        <w:tc>
          <w:tcPr>
            <w:tcW w:w="0" w:type="auto"/>
            <w:vAlign w:val="bottom"/>
          </w:tcPr>
          <w:p w:rsidR="00AB7DC9" w:rsidRPr="00E6423B" w:rsidRDefault="00AB7DC9" w:rsidP="00AB7DC9">
            <w:pPr>
              <w:rPr>
                <w:rFonts w:ascii="Arial" w:hAnsi="Arial" w:cs="Arial"/>
                <w:sz w:val="16"/>
                <w:szCs w:val="16"/>
              </w:rPr>
            </w:pPr>
            <w:r w:rsidRPr="00E6423B">
              <w:rPr>
                <w:rFonts w:ascii="Arial" w:hAnsi="Arial" w:cs="Arial"/>
                <w:sz w:val="16"/>
                <w:szCs w:val="16"/>
              </w:rPr>
              <w:t>11</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II</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8.2</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EMFF contribution and co-financing</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Table</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Costs of measures</w:t>
            </w:r>
          </w:p>
        </w:tc>
        <w:tc>
          <w:tcPr>
            <w:tcW w:w="0" w:type="auto"/>
            <w:vAlign w:val="bottom"/>
          </w:tcPr>
          <w:p w:rsidR="00AB7DC9" w:rsidRPr="00D0059F" w:rsidRDefault="00AB7DC9" w:rsidP="00AB7DC9">
            <w:pPr>
              <w:rPr>
                <w:rFonts w:ascii="Arial" w:hAnsi="Arial" w:cs="Arial"/>
                <w:color w:val="000000"/>
                <w:sz w:val="16"/>
                <w:szCs w:val="16"/>
              </w:rPr>
            </w:pPr>
            <w:r w:rsidRPr="00D0059F">
              <w:rPr>
                <w:rFonts w:ascii="Arial" w:hAnsi="Arial" w:cs="Arial"/>
                <w:color w:val="000000"/>
                <w:sz w:val="16"/>
                <w:szCs w:val="16"/>
              </w:rPr>
              <w:t>Rough estimate of proposed MSFD measures should be available</w:t>
            </w:r>
          </w:p>
        </w:tc>
      </w:tr>
      <w:tr w:rsidR="00AB7DC9" w:rsidRPr="00E6423B" w:rsidTr="00AB7DC9">
        <w:tc>
          <w:tcPr>
            <w:tcW w:w="0" w:type="auto"/>
            <w:vAlign w:val="bottom"/>
          </w:tcPr>
          <w:p w:rsidR="00AB7DC9" w:rsidRPr="00E6423B" w:rsidRDefault="00AB7DC9" w:rsidP="00AB7DC9">
            <w:pPr>
              <w:rPr>
                <w:rFonts w:ascii="Arial" w:hAnsi="Arial" w:cs="Arial"/>
                <w:sz w:val="16"/>
                <w:szCs w:val="16"/>
              </w:rPr>
            </w:pPr>
            <w:r w:rsidRPr="00E6423B">
              <w:rPr>
                <w:rFonts w:ascii="Arial" w:hAnsi="Arial" w:cs="Arial"/>
                <w:sz w:val="16"/>
                <w:szCs w:val="16"/>
              </w:rPr>
              <w:t>12</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II</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8.2</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EMFF contribution and co-financing</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Table</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Amount of national co-financing</w:t>
            </w:r>
          </w:p>
        </w:tc>
        <w:tc>
          <w:tcPr>
            <w:tcW w:w="0" w:type="auto"/>
            <w:vAlign w:val="bottom"/>
          </w:tcPr>
          <w:p w:rsidR="00AB7DC9" w:rsidRPr="00D0059F" w:rsidRDefault="00AB7DC9" w:rsidP="00AB7DC9">
            <w:pPr>
              <w:rPr>
                <w:rFonts w:ascii="Arial" w:hAnsi="Arial" w:cs="Arial"/>
                <w:color w:val="000000"/>
                <w:sz w:val="16"/>
                <w:szCs w:val="16"/>
              </w:rPr>
            </w:pPr>
            <w:r w:rsidRPr="00D0059F">
              <w:rPr>
                <w:rFonts w:ascii="Arial" w:hAnsi="Arial" w:cs="Arial"/>
                <w:color w:val="000000"/>
                <w:sz w:val="16"/>
                <w:szCs w:val="16"/>
              </w:rPr>
              <w:t>How much can be co-funded by the MS themselves, taking into account EMFF-co funding rates and other (ESI) sources of funding. Refer also to checks 12 and 14 of the RF_OP template.</w:t>
            </w:r>
          </w:p>
        </w:tc>
      </w:tr>
      <w:tr w:rsidR="00AB7DC9" w:rsidRPr="00E6423B" w:rsidTr="00AB7DC9">
        <w:tc>
          <w:tcPr>
            <w:tcW w:w="0" w:type="auto"/>
            <w:vAlign w:val="bottom"/>
          </w:tcPr>
          <w:p w:rsidR="00AB7DC9" w:rsidRPr="00E6423B" w:rsidRDefault="00AB7DC9" w:rsidP="00AB7DC9">
            <w:pPr>
              <w:rPr>
                <w:rFonts w:ascii="Arial" w:hAnsi="Arial" w:cs="Arial"/>
                <w:sz w:val="16"/>
                <w:szCs w:val="16"/>
              </w:rPr>
            </w:pPr>
            <w:r w:rsidRPr="00E6423B">
              <w:rPr>
                <w:rFonts w:ascii="Arial" w:hAnsi="Arial" w:cs="Arial"/>
                <w:sz w:val="16"/>
                <w:szCs w:val="16"/>
              </w:rPr>
              <w:t>13</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II</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8.2</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EMFF contribution and co-financing</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Table</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Amount of other ESI-funding</w:t>
            </w:r>
          </w:p>
        </w:tc>
        <w:tc>
          <w:tcPr>
            <w:tcW w:w="0" w:type="auto"/>
            <w:vAlign w:val="bottom"/>
          </w:tcPr>
          <w:p w:rsidR="00AB7DC9" w:rsidRPr="00D0059F" w:rsidRDefault="00AB7DC9" w:rsidP="00AB7DC9">
            <w:pPr>
              <w:rPr>
                <w:rFonts w:ascii="Arial" w:hAnsi="Arial" w:cs="Arial"/>
                <w:color w:val="000000"/>
                <w:sz w:val="16"/>
                <w:szCs w:val="16"/>
              </w:rPr>
            </w:pPr>
            <w:r w:rsidRPr="00D0059F">
              <w:rPr>
                <w:rFonts w:ascii="Arial" w:hAnsi="Arial" w:cs="Arial"/>
                <w:color w:val="000000"/>
                <w:sz w:val="16"/>
                <w:szCs w:val="16"/>
              </w:rPr>
              <w:t xml:space="preserve">Probably the net EMFF funding (excluding other (ESI) funding) should be included. </w:t>
            </w:r>
            <w:r w:rsidRPr="00D0059F">
              <w:rPr>
                <w:rFonts w:ascii="Arial" w:hAnsi="Arial" w:cs="Arial"/>
                <w:bCs/>
                <w:color w:val="000000"/>
                <w:sz w:val="16"/>
                <w:szCs w:val="16"/>
              </w:rPr>
              <w:t>Check with DG Mare</w:t>
            </w:r>
            <w:r w:rsidRPr="00D0059F">
              <w:rPr>
                <w:rFonts w:ascii="Arial" w:hAnsi="Arial" w:cs="Arial"/>
                <w:color w:val="000000"/>
                <w:sz w:val="16"/>
                <w:szCs w:val="16"/>
              </w:rPr>
              <w:t xml:space="preserve">. </w:t>
            </w:r>
            <w:r w:rsidRPr="00D0059F">
              <w:rPr>
                <w:rStyle w:val="Voetnootmarkering"/>
                <w:rFonts w:ascii="Arial" w:hAnsi="Arial" w:cs="Arial"/>
                <w:color w:val="000000"/>
                <w:sz w:val="16"/>
                <w:szCs w:val="16"/>
              </w:rPr>
              <w:footnoteReference w:id="1"/>
            </w:r>
          </w:p>
        </w:tc>
      </w:tr>
      <w:tr w:rsidR="00AB7DC9" w:rsidRPr="00E6423B" w:rsidTr="00AB7DC9">
        <w:tc>
          <w:tcPr>
            <w:tcW w:w="0" w:type="auto"/>
            <w:vAlign w:val="bottom"/>
          </w:tcPr>
          <w:p w:rsidR="00AB7DC9" w:rsidRPr="00E6423B" w:rsidRDefault="00AB7DC9" w:rsidP="00AB7DC9">
            <w:pPr>
              <w:rPr>
                <w:rFonts w:ascii="Arial" w:hAnsi="Arial" w:cs="Arial"/>
                <w:sz w:val="16"/>
                <w:szCs w:val="16"/>
              </w:rPr>
            </w:pPr>
            <w:r w:rsidRPr="00E6423B">
              <w:rPr>
                <w:rFonts w:ascii="Arial" w:hAnsi="Arial" w:cs="Arial"/>
                <w:sz w:val="16"/>
                <w:szCs w:val="16"/>
              </w:rPr>
              <w:t>14</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II</w:t>
            </w:r>
          </w:p>
        </w:tc>
        <w:tc>
          <w:tcPr>
            <w:tcW w:w="0" w:type="auto"/>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13</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Data collection</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13.1</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Data collection activities</w:t>
            </w:r>
          </w:p>
        </w:tc>
        <w:tc>
          <w:tcPr>
            <w:tcW w:w="0" w:type="auto"/>
            <w:vAlign w:val="bottom"/>
          </w:tcPr>
          <w:p w:rsidR="00AB7DC9" w:rsidRPr="00D0059F" w:rsidRDefault="00AB7DC9" w:rsidP="00AB7DC9">
            <w:pPr>
              <w:rPr>
                <w:rFonts w:ascii="Arial" w:hAnsi="Arial" w:cs="Arial"/>
                <w:color w:val="000000"/>
                <w:sz w:val="16"/>
                <w:szCs w:val="16"/>
              </w:rPr>
            </w:pPr>
            <w:r w:rsidRPr="00D0059F">
              <w:rPr>
                <w:rFonts w:ascii="Arial" w:hAnsi="Arial" w:cs="Arial"/>
                <w:color w:val="000000"/>
                <w:sz w:val="16"/>
                <w:szCs w:val="16"/>
              </w:rPr>
              <w:t>What MSFD related data is necessary, based on the needs identified in check 3.</w:t>
            </w:r>
          </w:p>
        </w:tc>
      </w:tr>
      <w:tr w:rsidR="00AB7DC9" w:rsidRPr="00E6423B" w:rsidTr="00AB7DC9">
        <w:tc>
          <w:tcPr>
            <w:tcW w:w="0" w:type="auto"/>
            <w:vAlign w:val="bottom"/>
          </w:tcPr>
          <w:p w:rsidR="00AB7DC9" w:rsidRPr="00E6423B" w:rsidRDefault="00AB7DC9" w:rsidP="00AB7DC9">
            <w:pPr>
              <w:rPr>
                <w:rFonts w:ascii="Arial" w:hAnsi="Arial" w:cs="Arial"/>
                <w:sz w:val="16"/>
                <w:szCs w:val="16"/>
              </w:rPr>
            </w:pPr>
            <w:r w:rsidRPr="00E6423B">
              <w:rPr>
                <w:rFonts w:ascii="Arial" w:hAnsi="Arial" w:cs="Arial"/>
                <w:sz w:val="16"/>
                <w:szCs w:val="16"/>
              </w:rPr>
              <w:t>15</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II</w:t>
            </w:r>
          </w:p>
        </w:tc>
        <w:tc>
          <w:tcPr>
            <w:tcW w:w="0" w:type="auto"/>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13</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Data collection</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13.2 / 13.3</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Data storage methods, management and use</w:t>
            </w:r>
          </w:p>
        </w:tc>
        <w:tc>
          <w:tcPr>
            <w:tcW w:w="0" w:type="auto"/>
            <w:vAlign w:val="bottom"/>
          </w:tcPr>
          <w:p w:rsidR="00AB7DC9" w:rsidRPr="00D0059F" w:rsidRDefault="00AB7DC9" w:rsidP="00AB7DC9">
            <w:pPr>
              <w:rPr>
                <w:rFonts w:ascii="Arial" w:hAnsi="Arial" w:cs="Arial"/>
                <w:color w:val="000000"/>
                <w:sz w:val="16"/>
                <w:szCs w:val="16"/>
              </w:rPr>
            </w:pPr>
            <w:r w:rsidRPr="00D0059F">
              <w:rPr>
                <w:rFonts w:ascii="Arial" w:hAnsi="Arial" w:cs="Arial"/>
                <w:color w:val="000000"/>
                <w:sz w:val="16"/>
                <w:szCs w:val="16"/>
              </w:rPr>
              <w:t>How will the relevant data be stored and managed? Refer to using DCF framework.</w:t>
            </w:r>
          </w:p>
        </w:tc>
      </w:tr>
      <w:tr w:rsidR="00AB7DC9" w:rsidRPr="00E6423B" w:rsidTr="00AB7DC9">
        <w:tc>
          <w:tcPr>
            <w:tcW w:w="0" w:type="auto"/>
            <w:vAlign w:val="bottom"/>
          </w:tcPr>
          <w:p w:rsidR="00AB7DC9" w:rsidRPr="00E6423B" w:rsidRDefault="00AB7DC9" w:rsidP="00AB7DC9">
            <w:pPr>
              <w:rPr>
                <w:rFonts w:ascii="Arial" w:hAnsi="Arial" w:cs="Arial"/>
                <w:sz w:val="16"/>
                <w:szCs w:val="16"/>
              </w:rPr>
            </w:pPr>
            <w:r w:rsidRPr="00E6423B">
              <w:rPr>
                <w:rFonts w:ascii="Arial" w:hAnsi="Arial" w:cs="Arial"/>
                <w:sz w:val="16"/>
                <w:szCs w:val="16"/>
              </w:rPr>
              <w:t>16</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II</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14</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Financial instruments</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14.1 / 14.2 / 14.3</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MSFD measures entailing use of financial instrument</w:t>
            </w:r>
          </w:p>
        </w:tc>
        <w:tc>
          <w:tcPr>
            <w:tcW w:w="0" w:type="auto"/>
            <w:vAlign w:val="bottom"/>
          </w:tcPr>
          <w:p w:rsidR="00AB7DC9" w:rsidRPr="00E6423B" w:rsidRDefault="00AB7DC9" w:rsidP="00AB7DC9">
            <w:pPr>
              <w:rPr>
                <w:rFonts w:ascii="Arial" w:hAnsi="Arial" w:cs="Arial"/>
                <w:color w:val="000000"/>
                <w:sz w:val="16"/>
                <w:szCs w:val="16"/>
              </w:rPr>
            </w:pPr>
            <w:r w:rsidRPr="00E6423B">
              <w:rPr>
                <w:rFonts w:ascii="Arial" w:hAnsi="Arial" w:cs="Arial"/>
                <w:color w:val="000000"/>
                <w:sz w:val="16"/>
                <w:szCs w:val="16"/>
              </w:rPr>
              <w:t>This may be the case e.g. in 'economic incentive' type of measure (refer to 'Types of MSFD measures' sheet). If so, specify measures and amounts.</w:t>
            </w:r>
          </w:p>
        </w:tc>
      </w:tr>
    </w:tbl>
    <w:p w:rsidR="00AB7DC9" w:rsidRDefault="00AB7DC9" w:rsidP="00AB7DC9">
      <w:pPr>
        <w:pStyle w:val="broodtekst"/>
      </w:pPr>
    </w:p>
    <w:p w:rsidR="00AB7DC9" w:rsidRDefault="00AB7DC9" w:rsidP="00AB7DC9">
      <w:pPr>
        <w:pStyle w:val="broodtekst"/>
      </w:pPr>
    </w:p>
    <w:p w:rsidR="00AB7DC9" w:rsidRDefault="00AB7DC9" w:rsidP="00AB7DC9">
      <w:pPr>
        <w:pStyle w:val="broodtekst"/>
      </w:pPr>
    </w:p>
    <w:p w:rsidR="00AB7DC9" w:rsidRDefault="00AB7DC9" w:rsidP="00AB7DC9">
      <w:pPr>
        <w:tabs>
          <w:tab w:val="clear" w:pos="284"/>
          <w:tab w:val="clear" w:pos="510"/>
          <w:tab w:val="clear" w:pos="737"/>
          <w:tab w:val="clear" w:pos="964"/>
          <w:tab w:val="clear" w:pos="1191"/>
          <w:tab w:val="clear" w:pos="1418"/>
          <w:tab w:val="clear" w:pos="1644"/>
          <w:tab w:val="clear" w:pos="1871"/>
          <w:tab w:val="clear" w:pos="2098"/>
        </w:tabs>
        <w:spacing w:line="240" w:lineRule="auto"/>
      </w:pPr>
    </w:p>
    <w:p w:rsidR="00AB7DC9" w:rsidRDefault="00AB7DC9" w:rsidP="00AB7DC9">
      <w:pPr>
        <w:tabs>
          <w:tab w:val="clear" w:pos="284"/>
          <w:tab w:val="clear" w:pos="510"/>
          <w:tab w:val="clear" w:pos="737"/>
          <w:tab w:val="clear" w:pos="964"/>
          <w:tab w:val="clear" w:pos="1191"/>
          <w:tab w:val="clear" w:pos="1418"/>
          <w:tab w:val="clear" w:pos="1644"/>
          <w:tab w:val="clear" w:pos="1871"/>
          <w:tab w:val="clear" w:pos="2098"/>
        </w:tabs>
        <w:spacing w:line="240" w:lineRule="auto"/>
      </w:pPr>
      <w:r>
        <w:br w:type="page"/>
      </w:r>
    </w:p>
    <w:p w:rsidR="00AB7DC9" w:rsidRPr="00E6423B" w:rsidRDefault="00AB7DC9" w:rsidP="00AB7DC9">
      <w:pPr>
        <w:pStyle w:val="broodtekst-vet"/>
      </w:pPr>
      <w:r w:rsidRPr="00E6423B">
        <w:lastRenderedPageBreak/>
        <w:t xml:space="preserve">4. </w:t>
      </w:r>
      <w:r w:rsidR="00D0059F">
        <w:t xml:space="preserve">Guidance on </w:t>
      </w:r>
      <w:r w:rsidRPr="00E6423B">
        <w:t>OP Regional Funds (ERDF/CF)</w:t>
      </w:r>
    </w:p>
    <w:p w:rsidR="00AB7DC9" w:rsidRDefault="00AB7DC9" w:rsidP="00AB7DC9">
      <w:pPr>
        <w:pStyle w:val="broodtekst"/>
      </w:pPr>
    </w:p>
    <w:tbl>
      <w:tblPr>
        <w:tblStyle w:val="Tabelraster"/>
        <w:tblW w:w="0" w:type="auto"/>
        <w:tblLook w:val="04A0" w:firstRow="1" w:lastRow="0" w:firstColumn="1" w:lastColumn="0" w:noHBand="0" w:noVBand="1"/>
      </w:tblPr>
      <w:tblGrid>
        <w:gridCol w:w="697"/>
        <w:gridCol w:w="528"/>
        <w:gridCol w:w="821"/>
        <w:gridCol w:w="1567"/>
        <w:gridCol w:w="893"/>
        <w:gridCol w:w="1882"/>
        <w:gridCol w:w="2956"/>
      </w:tblGrid>
      <w:tr w:rsidR="00AB7DC9" w:rsidRPr="00164F01" w:rsidTr="00AB7DC9">
        <w:tc>
          <w:tcPr>
            <w:tcW w:w="0" w:type="auto"/>
            <w:vAlign w:val="bottom"/>
          </w:tcPr>
          <w:p w:rsidR="00AB7DC9" w:rsidRPr="00164F01" w:rsidRDefault="00AB7DC9" w:rsidP="00AB7DC9">
            <w:pPr>
              <w:rPr>
                <w:rFonts w:ascii="Arial" w:hAnsi="Arial" w:cs="Arial"/>
                <w:b/>
                <w:bCs/>
                <w:color w:val="000000"/>
                <w:sz w:val="16"/>
                <w:szCs w:val="16"/>
              </w:rPr>
            </w:pPr>
            <w:r w:rsidRPr="00164F01">
              <w:rPr>
                <w:rFonts w:ascii="Arial" w:hAnsi="Arial" w:cs="Arial"/>
                <w:b/>
                <w:bCs/>
                <w:color w:val="000000"/>
                <w:sz w:val="16"/>
                <w:szCs w:val="16"/>
              </w:rPr>
              <w:t>Check</w:t>
            </w:r>
          </w:p>
        </w:tc>
        <w:tc>
          <w:tcPr>
            <w:tcW w:w="0" w:type="auto"/>
            <w:vAlign w:val="bottom"/>
          </w:tcPr>
          <w:p w:rsidR="00AB7DC9" w:rsidRPr="00164F01" w:rsidRDefault="00AB7DC9" w:rsidP="00AB7DC9">
            <w:pPr>
              <w:rPr>
                <w:rFonts w:ascii="Arial" w:hAnsi="Arial" w:cs="Arial"/>
                <w:b/>
                <w:bCs/>
                <w:color w:val="000000"/>
                <w:sz w:val="16"/>
                <w:szCs w:val="16"/>
              </w:rPr>
            </w:pPr>
            <w:r w:rsidRPr="00164F01">
              <w:rPr>
                <w:rFonts w:ascii="Arial" w:hAnsi="Arial" w:cs="Arial"/>
                <w:b/>
                <w:bCs/>
                <w:color w:val="000000"/>
                <w:sz w:val="16"/>
                <w:szCs w:val="16"/>
              </w:rPr>
              <w:t>Part</w:t>
            </w:r>
          </w:p>
        </w:tc>
        <w:tc>
          <w:tcPr>
            <w:tcW w:w="0" w:type="auto"/>
            <w:vAlign w:val="bottom"/>
          </w:tcPr>
          <w:p w:rsidR="00AB7DC9" w:rsidRPr="00164F01" w:rsidRDefault="00AB7DC9" w:rsidP="00AB7DC9">
            <w:pPr>
              <w:rPr>
                <w:rFonts w:ascii="Arial" w:hAnsi="Arial" w:cs="Arial"/>
                <w:b/>
                <w:bCs/>
                <w:color w:val="000000"/>
                <w:sz w:val="16"/>
                <w:szCs w:val="16"/>
              </w:rPr>
            </w:pPr>
            <w:r w:rsidRPr="00164F01">
              <w:rPr>
                <w:rFonts w:ascii="Arial" w:hAnsi="Arial" w:cs="Arial"/>
                <w:b/>
                <w:bCs/>
                <w:color w:val="000000"/>
                <w:sz w:val="16"/>
                <w:szCs w:val="16"/>
              </w:rPr>
              <w:t>Chapter</w:t>
            </w:r>
          </w:p>
        </w:tc>
        <w:tc>
          <w:tcPr>
            <w:tcW w:w="0" w:type="auto"/>
            <w:vAlign w:val="bottom"/>
          </w:tcPr>
          <w:p w:rsidR="00AB7DC9" w:rsidRPr="00164F01" w:rsidRDefault="00AB7DC9" w:rsidP="00AB7DC9">
            <w:pPr>
              <w:rPr>
                <w:rFonts w:ascii="Arial" w:hAnsi="Arial" w:cs="Arial"/>
                <w:b/>
                <w:bCs/>
                <w:color w:val="000000"/>
                <w:sz w:val="16"/>
                <w:szCs w:val="16"/>
              </w:rPr>
            </w:pPr>
            <w:r w:rsidRPr="00164F01">
              <w:rPr>
                <w:rFonts w:ascii="Arial" w:hAnsi="Arial" w:cs="Arial"/>
                <w:b/>
                <w:bCs/>
                <w:color w:val="000000"/>
                <w:sz w:val="16"/>
                <w:szCs w:val="16"/>
              </w:rPr>
              <w:t>Title</w:t>
            </w:r>
          </w:p>
        </w:tc>
        <w:tc>
          <w:tcPr>
            <w:tcW w:w="0" w:type="auto"/>
            <w:vAlign w:val="bottom"/>
          </w:tcPr>
          <w:p w:rsidR="00AB7DC9" w:rsidRPr="00164F01" w:rsidRDefault="00AB7DC9" w:rsidP="00AB7DC9">
            <w:pPr>
              <w:rPr>
                <w:rFonts w:ascii="Arial" w:hAnsi="Arial" w:cs="Arial"/>
                <w:b/>
                <w:bCs/>
                <w:color w:val="000000"/>
                <w:sz w:val="16"/>
                <w:szCs w:val="16"/>
              </w:rPr>
            </w:pPr>
            <w:r w:rsidRPr="00164F01">
              <w:rPr>
                <w:rFonts w:ascii="Arial" w:hAnsi="Arial" w:cs="Arial"/>
                <w:b/>
                <w:bCs/>
                <w:color w:val="000000"/>
                <w:sz w:val="16"/>
                <w:szCs w:val="16"/>
              </w:rPr>
              <w:t>Specific section</w:t>
            </w:r>
          </w:p>
        </w:tc>
        <w:tc>
          <w:tcPr>
            <w:tcW w:w="0" w:type="auto"/>
            <w:vAlign w:val="bottom"/>
          </w:tcPr>
          <w:p w:rsidR="00AB7DC9" w:rsidRPr="00164F01" w:rsidRDefault="00AB7DC9" w:rsidP="00AB7DC9">
            <w:pPr>
              <w:rPr>
                <w:rFonts w:ascii="Arial" w:hAnsi="Arial" w:cs="Arial"/>
                <w:b/>
                <w:bCs/>
                <w:color w:val="000000"/>
                <w:sz w:val="16"/>
                <w:szCs w:val="16"/>
              </w:rPr>
            </w:pPr>
            <w:r w:rsidRPr="00164F01">
              <w:rPr>
                <w:rFonts w:ascii="Arial" w:hAnsi="Arial" w:cs="Arial"/>
                <w:b/>
                <w:bCs/>
                <w:color w:val="000000"/>
                <w:sz w:val="16"/>
                <w:szCs w:val="16"/>
              </w:rPr>
              <w:t>Check</w:t>
            </w:r>
          </w:p>
        </w:tc>
        <w:tc>
          <w:tcPr>
            <w:tcW w:w="0" w:type="auto"/>
            <w:vAlign w:val="bottom"/>
          </w:tcPr>
          <w:p w:rsidR="00AB7DC9" w:rsidRPr="00164F01" w:rsidRDefault="00AB7DC9" w:rsidP="00AB7DC9">
            <w:pPr>
              <w:rPr>
                <w:rFonts w:ascii="Arial" w:hAnsi="Arial" w:cs="Arial"/>
                <w:b/>
                <w:bCs/>
                <w:color w:val="000000"/>
                <w:sz w:val="16"/>
                <w:szCs w:val="16"/>
              </w:rPr>
            </w:pPr>
            <w:r w:rsidRPr="00164F01">
              <w:rPr>
                <w:rFonts w:ascii="Arial" w:hAnsi="Arial" w:cs="Arial"/>
                <w:b/>
                <w:bCs/>
                <w:color w:val="000000"/>
                <w:sz w:val="16"/>
                <w:szCs w:val="16"/>
              </w:rPr>
              <w:t>Type of check</w:t>
            </w:r>
          </w:p>
        </w:tc>
      </w:tr>
      <w:tr w:rsidR="00AB7DC9" w:rsidRPr="00164F01" w:rsidTr="00AB7DC9">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1</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1</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1.1.1</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Description of programme's strategy</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Relevant regional and national needs, relating to Country Position Paper</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Have MSFD-needs / pressures been taken account of in Partnership Agreement and CPS? If not, this is show stopper for getting any RF-based funding for MSFD measures</w:t>
            </w:r>
          </w:p>
        </w:tc>
      </w:tr>
      <w:tr w:rsidR="00AB7DC9" w:rsidRPr="00164F01" w:rsidTr="00AB7DC9">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1</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1.1.2</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Thematic objectives / investment priorities</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Table 1</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MSFD-related Thematic Objectives (TO's) should be listed</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Concerns TO1, 5, 6, 7 and 11 (refer to ERDF_MSFD and CF_MSFD work sheets). Especially TO6 is relevant. These TO's must be mentioned in the CPP.</w:t>
            </w:r>
          </w:p>
        </w:tc>
      </w:tr>
      <w:tr w:rsidR="00AB7DC9" w:rsidRPr="00164F01" w:rsidTr="00AB7DC9">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3</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1</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1.2</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Justification of financial allocation</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Split up of ERDF and CF funds according to investment priorities</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MSFD related investment priorities should be included. These must follow from the specification in Section 2 (refer to check 6).</w:t>
            </w:r>
          </w:p>
        </w:tc>
      </w:tr>
      <w:tr w:rsidR="00AB7DC9" w:rsidRPr="00164F01" w:rsidTr="00AB7DC9">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4</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2A</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Description of priority axes (other than TA)</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2A1</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Relevant MSFD related priority axes should be included and detailed down</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 xml:space="preserve">Suggested priority axes, relevant for MSFD: waste water, biodiversity, </w:t>
            </w:r>
            <w:proofErr w:type="spellStart"/>
            <w:r w:rsidRPr="00164F01">
              <w:rPr>
                <w:rFonts w:ascii="Arial" w:hAnsi="Arial" w:cs="Arial"/>
                <w:color w:val="000000"/>
                <w:sz w:val="16"/>
                <w:szCs w:val="16"/>
              </w:rPr>
              <w:t>Natura</w:t>
            </w:r>
            <w:proofErr w:type="spellEnd"/>
            <w:r w:rsidRPr="00164F01">
              <w:rPr>
                <w:rFonts w:ascii="Arial" w:hAnsi="Arial" w:cs="Arial"/>
                <w:color w:val="000000"/>
                <w:sz w:val="16"/>
                <w:szCs w:val="16"/>
              </w:rPr>
              <w:t xml:space="preserve"> 2000, Green Infrastructure and ecosystem services.</w:t>
            </w:r>
          </w:p>
        </w:tc>
      </w:tr>
      <w:tr w:rsidR="00AB7DC9" w:rsidRPr="00164F01" w:rsidTr="00AB7DC9">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5</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2A</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Priority axes covering &gt; 1 region, TO or fund</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2A2</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Are multiple regions, funds or TO's considered?</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TO 5 and 6 are both relevant for ERDF environmental investments, so this section must be filled in. The same applies for MS that can apply both for ERDF and CF funding.</w:t>
            </w:r>
          </w:p>
        </w:tc>
      </w:tr>
      <w:tr w:rsidR="00AB7DC9" w:rsidRPr="00164F01" w:rsidTr="00AB7DC9">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6</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2A</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Investment priorities</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2A4</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Relevant MSFD related investment priorities are included</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 xml:space="preserve">Suggested relevant investment priorities: a) investment in the water sector to meet the requirements of the environmental </w:t>
            </w:r>
            <w:proofErr w:type="spellStart"/>
            <w:r w:rsidRPr="00164F01">
              <w:rPr>
                <w:rFonts w:ascii="Arial" w:hAnsi="Arial" w:cs="Arial"/>
                <w:color w:val="000000"/>
                <w:sz w:val="16"/>
                <w:szCs w:val="16"/>
              </w:rPr>
              <w:t>acquis</w:t>
            </w:r>
            <w:proofErr w:type="spellEnd"/>
            <w:r w:rsidRPr="00164F01">
              <w:rPr>
                <w:rFonts w:ascii="Arial" w:hAnsi="Arial" w:cs="Arial"/>
                <w:color w:val="000000"/>
                <w:sz w:val="16"/>
                <w:szCs w:val="16"/>
              </w:rPr>
              <w:t>; b) protecting biodiversity, c) promoting ecosystem services including NATURA 2000 and green infrastructures.</w:t>
            </w:r>
          </w:p>
        </w:tc>
      </w:tr>
      <w:tr w:rsidR="00AB7DC9" w:rsidRPr="00164F01" w:rsidTr="00AB7DC9">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7</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2A</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Objectives corresponding to investment priorities</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2A5 + table 3</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Relevant objectives and result indicators should be mentioned</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Objectives should relate to 'filling the gaps' as identified in the MSFD-needs / pressures (refer also to check 1).</w:t>
            </w:r>
          </w:p>
        </w:tc>
      </w:tr>
      <w:tr w:rsidR="00AB7DC9" w:rsidRPr="00164F01" w:rsidTr="00AB7DC9">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8</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2A</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Actions under the investment priorities</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2A6</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Proposed MSFD related actions (= interventions = measures) and output indicators</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Advice on types of measures to be proposed. Check 'ERDF_MSFD', 'CF_MSFD' and 'Types of MSFD measures' work sheets.</w:t>
            </w:r>
          </w:p>
        </w:tc>
      </w:tr>
      <w:tr w:rsidR="00AB7DC9" w:rsidRPr="00164F01" w:rsidTr="00AB7DC9">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9</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2A</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Categories of intervention</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2A9, Tables 7-11</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 xml:space="preserve">Amounts per intervention for MSFD-related codes should be entered, as </w:t>
            </w:r>
            <w:r w:rsidRPr="00164F01">
              <w:rPr>
                <w:rFonts w:ascii="Arial" w:hAnsi="Arial" w:cs="Arial"/>
                <w:color w:val="000000"/>
                <w:sz w:val="16"/>
                <w:szCs w:val="16"/>
              </w:rPr>
              <w:lastRenderedPageBreak/>
              <w:t>specified in OJ L 69, 8.03.2014, p. 65</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lastRenderedPageBreak/>
              <w:t xml:space="preserve">Codes for 'intervention field' mainly related to 'environmental </w:t>
            </w:r>
            <w:proofErr w:type="spellStart"/>
            <w:r w:rsidRPr="00164F01">
              <w:rPr>
                <w:rFonts w:ascii="Arial" w:hAnsi="Arial" w:cs="Arial"/>
                <w:color w:val="000000"/>
                <w:sz w:val="16"/>
                <w:szCs w:val="16"/>
              </w:rPr>
              <w:t>infrastucture</w:t>
            </w:r>
            <w:proofErr w:type="spellEnd"/>
            <w:r w:rsidRPr="00164F01">
              <w:rPr>
                <w:rFonts w:ascii="Arial" w:hAnsi="Arial" w:cs="Arial"/>
                <w:color w:val="000000"/>
                <w:sz w:val="16"/>
                <w:szCs w:val="16"/>
              </w:rPr>
              <w:t>' in cluster II and '</w:t>
            </w:r>
            <w:proofErr w:type="spellStart"/>
            <w:r w:rsidRPr="00164F01">
              <w:rPr>
                <w:rFonts w:ascii="Arial" w:hAnsi="Arial" w:cs="Arial"/>
                <w:color w:val="000000"/>
                <w:sz w:val="16"/>
                <w:szCs w:val="16"/>
              </w:rPr>
              <w:t>environment'in</w:t>
            </w:r>
            <w:proofErr w:type="spellEnd"/>
            <w:r w:rsidRPr="00164F01">
              <w:rPr>
                <w:rFonts w:ascii="Arial" w:hAnsi="Arial" w:cs="Arial"/>
                <w:color w:val="000000"/>
                <w:sz w:val="16"/>
                <w:szCs w:val="16"/>
              </w:rPr>
              <w:t xml:space="preserve"> cluster IV</w:t>
            </w:r>
          </w:p>
        </w:tc>
      </w:tr>
      <w:tr w:rsidR="00AB7DC9" w:rsidRPr="00164F01" w:rsidTr="00AB7DC9">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lastRenderedPageBreak/>
              <w:t>10</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2A</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Planned use of technical assistance</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2A10</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Is technical assistance required for implementing the interventions as indicated in the prior chapters?</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If so, this should be specified in this section.</w:t>
            </w:r>
          </w:p>
        </w:tc>
      </w:tr>
      <w:tr w:rsidR="00AB7DC9" w:rsidRPr="00164F01" w:rsidTr="00AB7DC9">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11</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2B</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Descriptions of priority axes for TA</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2B1-7</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In principle the same checks as for section 2A (checks 4-9), but now for the TA part</w:t>
            </w:r>
          </w:p>
        </w:tc>
        <w:tc>
          <w:tcPr>
            <w:tcW w:w="0" w:type="auto"/>
            <w:vAlign w:val="bottom"/>
          </w:tcPr>
          <w:p w:rsidR="00AB7DC9" w:rsidRPr="00164F01" w:rsidRDefault="00AB7DC9" w:rsidP="00AB7DC9">
            <w:pPr>
              <w:rPr>
                <w:rFonts w:ascii="Arial" w:hAnsi="Arial" w:cs="Arial"/>
                <w:sz w:val="16"/>
                <w:szCs w:val="16"/>
              </w:rPr>
            </w:pPr>
            <w:r w:rsidRPr="00164F01">
              <w:rPr>
                <w:rFonts w:ascii="Arial" w:hAnsi="Arial" w:cs="Arial"/>
                <w:sz w:val="16"/>
                <w:szCs w:val="16"/>
              </w:rPr>
              <w:t>This section holds for the more general TA. If MSFD specific measures are covered in section 2A (including the TA-part in 2A10), section 2B can be skipped.</w:t>
            </w:r>
            <w:r>
              <w:rPr>
                <w:rStyle w:val="Voetnootmarkering"/>
                <w:rFonts w:ascii="Arial" w:hAnsi="Arial" w:cs="Arial"/>
                <w:sz w:val="16"/>
                <w:szCs w:val="16"/>
              </w:rPr>
              <w:footnoteReference w:id="2"/>
            </w:r>
          </w:p>
        </w:tc>
      </w:tr>
      <w:tr w:rsidR="00AB7DC9" w:rsidRPr="00164F01" w:rsidTr="00AB7DC9">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12</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3</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3.2</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Total financial appropriation by fund and national co-funding</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Table 18a</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Costs of measures and amount of national co-funding</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Rough estimate of costs of proposed MSFD measures, allocation of costs by union support (ERDF and/or CF co-funding) and co-funding by MS (national counterpart).</w:t>
            </w:r>
          </w:p>
        </w:tc>
      </w:tr>
      <w:tr w:rsidR="00AB7DC9" w:rsidRPr="00164F01" w:rsidTr="00AB7DC9">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13</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4</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4.5</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Sea basin strategies</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In case a sea basin strategy is relevant for MS, how has this been taken into account?</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Has a sea basin strategy (e.g. Black Sea) taken into account in definition of objectives and types of actions? Refer to checks 7 and 8.</w:t>
            </w:r>
          </w:p>
        </w:tc>
      </w:tr>
      <w:tr w:rsidR="00AB7DC9" w:rsidRPr="00164F01" w:rsidTr="00AB7DC9">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14</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8</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Coordination between funds</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How is coordination established between use of multiple funds?</w:t>
            </w:r>
          </w:p>
        </w:tc>
        <w:tc>
          <w:tcPr>
            <w:tcW w:w="0" w:type="auto"/>
            <w:vAlign w:val="bottom"/>
          </w:tcPr>
          <w:p w:rsidR="00AB7DC9" w:rsidRPr="00164F01" w:rsidRDefault="00AB7DC9" w:rsidP="00AB7DC9">
            <w:pPr>
              <w:rPr>
                <w:rFonts w:ascii="Arial" w:hAnsi="Arial" w:cs="Arial"/>
                <w:color w:val="000000"/>
                <w:sz w:val="16"/>
                <w:szCs w:val="16"/>
              </w:rPr>
            </w:pPr>
            <w:r w:rsidRPr="00164F01">
              <w:rPr>
                <w:rFonts w:ascii="Arial" w:hAnsi="Arial" w:cs="Arial"/>
                <w:color w:val="000000"/>
                <w:sz w:val="16"/>
                <w:szCs w:val="16"/>
              </w:rPr>
              <w:t>This concerns coordination between ERDF/CF, LIFE, Horizon 2020 and national co-funding.</w:t>
            </w:r>
            <w:r>
              <w:rPr>
                <w:rStyle w:val="Voetnootmarkering"/>
                <w:rFonts w:ascii="Arial" w:hAnsi="Arial" w:cs="Arial"/>
                <w:color w:val="000000"/>
                <w:sz w:val="16"/>
                <w:szCs w:val="16"/>
              </w:rPr>
              <w:footnoteReference w:id="3"/>
            </w:r>
          </w:p>
        </w:tc>
      </w:tr>
    </w:tbl>
    <w:p w:rsidR="00AB7DC9" w:rsidRDefault="00AB7DC9" w:rsidP="00AB7DC9">
      <w:pPr>
        <w:pStyle w:val="broodtekst"/>
      </w:pPr>
    </w:p>
    <w:p w:rsidR="00AB7DC9" w:rsidRDefault="00AB7DC9" w:rsidP="00AB7DC9">
      <w:pPr>
        <w:pStyle w:val="broodtekst"/>
      </w:pPr>
    </w:p>
    <w:p w:rsidR="00AB7DC9" w:rsidRDefault="00AB7DC9" w:rsidP="00AB7DC9">
      <w:pPr>
        <w:tabs>
          <w:tab w:val="clear" w:pos="284"/>
          <w:tab w:val="clear" w:pos="510"/>
          <w:tab w:val="clear" w:pos="737"/>
          <w:tab w:val="clear" w:pos="964"/>
          <w:tab w:val="clear" w:pos="1191"/>
          <w:tab w:val="clear" w:pos="1418"/>
          <w:tab w:val="clear" w:pos="1644"/>
          <w:tab w:val="clear" w:pos="1871"/>
          <w:tab w:val="clear" w:pos="2098"/>
        </w:tabs>
        <w:spacing w:line="240" w:lineRule="auto"/>
      </w:pPr>
    </w:p>
    <w:p w:rsidR="00DC3317" w:rsidRDefault="00DC3317" w:rsidP="00573D0B">
      <w:pPr>
        <w:pStyle w:val="broodtekst"/>
      </w:pPr>
    </w:p>
    <w:p w:rsidR="00AB7DC9" w:rsidRDefault="00AB7DC9" w:rsidP="00573D0B">
      <w:pPr>
        <w:pStyle w:val="broodtekst"/>
      </w:pPr>
    </w:p>
    <w:p w:rsidR="00DC3317" w:rsidRDefault="00DC3317">
      <w:pPr>
        <w:tabs>
          <w:tab w:val="clear" w:pos="284"/>
          <w:tab w:val="clear" w:pos="510"/>
          <w:tab w:val="clear" w:pos="737"/>
          <w:tab w:val="clear" w:pos="964"/>
          <w:tab w:val="clear" w:pos="1191"/>
          <w:tab w:val="clear" w:pos="1418"/>
          <w:tab w:val="clear" w:pos="1644"/>
          <w:tab w:val="clear" w:pos="1871"/>
          <w:tab w:val="clear" w:pos="2098"/>
        </w:tabs>
        <w:spacing w:line="240" w:lineRule="auto"/>
        <w:rPr>
          <w:b/>
        </w:rPr>
      </w:pPr>
    </w:p>
    <w:sectPr w:rsidR="00DC3317" w:rsidSect="00616AE3">
      <w:headerReference w:type="default" r:id="rId20"/>
      <w:footerReference w:type="default" r:id="rId21"/>
      <w:type w:val="continuous"/>
      <w:pgSz w:w="11907" w:h="16840" w:code="9"/>
      <w:pgMar w:top="2620" w:right="1361" w:bottom="1814" w:left="1418" w:header="709" w:footer="975"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40" w:rsidRDefault="009F0940">
      <w:r>
        <w:separator/>
      </w:r>
    </w:p>
  </w:endnote>
  <w:endnote w:type="continuationSeparator" w:id="0">
    <w:p w:rsidR="009F0940" w:rsidRDefault="009F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modern"/>
    <w:notTrueType/>
    <w:pitch w:val="variable"/>
    <w:sig w:usb0="8000002F" w:usb1="4000004A" w:usb2="00000000" w:usb3="00000000" w:csb0="00000011" w:csb1="00000000"/>
  </w:font>
  <w:font w:name="KIX Barcod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9" w:rsidRDefault="00AB7DC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9" w:rsidRDefault="00AB7DC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9" w:rsidRDefault="00AB7DC9">
    <w:pPr>
      <w:pStyle w:val="broodtekst"/>
    </w:pPr>
    <w:r>
      <w:rPr>
        <w:noProof/>
        <w:lang w:val="nl-NL" w:eastAsia="nl-NL"/>
      </w:rPr>
      <mc:AlternateContent>
        <mc:Choice Requires="wps">
          <w:drawing>
            <wp:anchor distT="0" distB="0" distL="114300" distR="114300" simplePos="0" relativeHeight="251659264" behindDoc="0" locked="1" layoutInCell="1" allowOverlap="1" wp14:anchorId="1B6E717E" wp14:editId="77049F79">
              <wp:simplePos x="0" y="0"/>
              <wp:positionH relativeFrom="page">
                <wp:posOffset>5868670</wp:posOffset>
              </wp:positionH>
              <wp:positionV relativeFrom="page">
                <wp:posOffset>9746615</wp:posOffset>
              </wp:positionV>
              <wp:extent cx="1800225" cy="303530"/>
              <wp:effectExtent l="1270" t="254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03530"/>
                      </a:xfrm>
                      <a:prstGeom prst="rect">
                        <a:avLst/>
                      </a:prstGeom>
                      <a:noFill/>
                      <a:ln>
                        <a:noFill/>
                      </a:ln>
                      <a:extLst>
                        <a:ext uri="{909E8E84-426E-40DD-AFC4-6F175D3DCCD1}">
                          <a14:hiddenFill xmlns:a14="http://schemas.microsoft.com/office/drawing/2010/main">
                            <a:solidFill>
                              <a:srgbClr val="CC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DC9" w:rsidRDefault="00AB7DC9" w:rsidP="00DD2160">
                          <w:pPr>
                            <w:pStyle w:val="referentiekopjes"/>
                          </w:pPr>
                          <w:r>
                            <w:fldChar w:fldCharType="begin"/>
                          </w:r>
                          <w:r>
                            <w:instrText xml:space="preserve"> DOCPROPERTY _pagina </w:instrText>
                          </w:r>
                          <w:r>
                            <w:fldChar w:fldCharType="separate"/>
                          </w:r>
                          <w:r>
                            <w:t>Page</w:t>
                          </w:r>
                          <w:r>
                            <w:fldChar w:fldCharType="end"/>
                          </w:r>
                        </w:p>
                        <w:p w:rsidR="00AB7DC9" w:rsidRDefault="00AB7DC9" w:rsidP="00DD2160">
                          <w:pPr>
                            <w:pStyle w:val="referentiegegevens"/>
                          </w:pPr>
                          <w:r>
                            <w:fldChar w:fldCharType="begin"/>
                          </w:r>
                          <w:r>
                            <w:instrText xml:space="preserve"> PAGE </w:instrText>
                          </w:r>
                          <w:r>
                            <w:fldChar w:fldCharType="separate"/>
                          </w:r>
                          <w:r w:rsidR="00D0059F">
                            <w:t>1</w:t>
                          </w:r>
                          <w:r>
                            <w:fldChar w:fldCharType="end"/>
                          </w:r>
                          <w:r>
                            <w:t>/</w:t>
                          </w:r>
                          <w:r>
                            <w:fldChar w:fldCharType="begin"/>
                          </w:r>
                          <w:r>
                            <w:instrText xml:space="preserve"> NUMPAGES </w:instrText>
                          </w:r>
                          <w:r>
                            <w:fldChar w:fldCharType="separate"/>
                          </w:r>
                          <w:r w:rsidR="00D0059F">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62.1pt;margin-top:767.45pt;width:141.75pt;height:2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d0wAIAANIFAAAOAAAAZHJzL2Uyb0RvYy54bWysVG1vmzAQ/j5p/8Hyd4ohJA2oZGohTJO6&#10;F6ndD3DABGtgM9sJ6ab9951NSNJOk6ZtfEBn+/zcPXeP7+bNoWvRninNpUhxcEUwYqKUFRfbFH9+&#10;LLwlRtpQUdFWCpbiJ6bxm9XrVzdDn7BQNrKtmEIAInQy9ClujOkT39dlwzqqr2TPBBzWUnXUwFJt&#10;/UrRAdC71g8JWfiDVFWvZMm0ht18PMQrh1/XrDQf61ozg9oUQ27G/ZX7b+zfX93QZKto3/DymAb9&#10;iyw6ygUEPUHl1FC0U/wXqI6XSmpZm6tSdr6sa14yxwHYBOQFm4eG9sxxgeLo/lQm/f9gyw/7Twrx&#10;KsUhRoJ20KJHdjDoTh5QMLPlGXqdgNdDD37mAPvQZkdV9/ey/KKRkFlDxZbdKiWHhtEK0gvsTf/i&#10;6oijLchmeC8riEN3RjqgQ606WzuoBgJ0aNPTqTU2l9KGXBIShnOMSjibkdl85nrn02S63Stt3jLZ&#10;IWukWEHrHTrd32tjs6HJ5GKDCVnwtnXtb8WzDXAcdyA2XLVnNgvXze8xidfL9TLyonCx9iKS595t&#10;kUXeogiu5/ksz7I8+GHjBlHS8KpiwoaZlBVEf9a5o8ZHTZy0pWXLKwtnU9Jqu8lahfYUlJ1lBXwj&#10;3bZv6Lg7J/C5RpzcXRkucPznebpjIPuCcxBG5C6MvWKxvPaiIpp78TVZeiSI7+IFieIoL55zvueC&#10;/TtnNKQ4nkPTHd/fkrcszzwv3TpuYLi0vEsxyOfoRBOr0bWoXO8N5e1oX5TCpn8uBehhUoJTtBXx&#10;KGdz2ByObwfArNo3snoCiSsJCgQdw2AEo5HqG0YDDJkU6687qhhG7TsBz8ROpMlQk7GZDCpKuJpi&#10;g9FoZmacXLte8W0DyONDFPIWnlLNncrPWQADu4DB4bgch5ydTJdr53UexaufAAAA//8DAFBLAwQU&#10;AAYACAAAACEA3PMTyuAAAAAOAQAADwAAAGRycy9kb3ducmV2LnhtbEyPwU7DMAyG70i8Q2Qkbiwl&#10;FLKVphNCIG5M3TjsmDVeW9E4VZNt4e1JT3C0/0+/P5fraAd2xsn3jhTcLzJgSI0zPbUKvnbvd0tg&#10;PmgyenCECn7Qw7q6vip1YdyFajxvQ8tSCflCK+hCGAvOfdOh1X7hRqSUHd1kdUjj1HIz6UsqtwMX&#10;WfbEre4pXej0iK8dNt/bk1UgQ5QfG9PVu9zvN0LW8S1+RqVub+LLM7CAMfzBMOsndaiS08GdyHg2&#10;KFiJXCQ0BY8P+QrYjIhMSmCHebcUEnhV8v9vVL8AAAD//wMAUEsBAi0AFAAGAAgAAAAhALaDOJL+&#10;AAAA4QEAABMAAAAAAAAAAAAAAAAAAAAAAFtDb250ZW50X1R5cGVzXS54bWxQSwECLQAUAAYACAAA&#10;ACEAOP0h/9YAAACUAQAACwAAAAAAAAAAAAAAAAAvAQAAX3JlbHMvLnJlbHNQSwECLQAUAAYACAAA&#10;ACEA5UF3dMACAADSBQAADgAAAAAAAAAAAAAAAAAuAgAAZHJzL2Uyb0RvYy54bWxQSwECLQAUAAYA&#10;CAAAACEA3PMTyuAAAAAOAQAADwAAAAAAAAAAAAAAAAAaBQAAZHJzL2Rvd25yZXYueG1sUEsFBgAA&#10;AAAEAAQA8wAAACcGAAAAAA==&#10;" filled="f" fillcolor="#cff" stroked="f">
              <v:fill opacity="32896f"/>
              <v:textbox inset="0,0,0,0">
                <w:txbxContent>
                  <w:p w:rsidR="00AB7DC9" w:rsidRDefault="00AB7DC9" w:rsidP="00DD2160">
                    <w:pPr>
                      <w:pStyle w:val="referentiekopjes"/>
                    </w:pPr>
                    <w:r>
                      <w:fldChar w:fldCharType="begin"/>
                    </w:r>
                    <w:r>
                      <w:instrText xml:space="preserve"> DOCPROPERTY _pagina </w:instrText>
                    </w:r>
                    <w:r>
                      <w:fldChar w:fldCharType="separate"/>
                    </w:r>
                    <w:r>
                      <w:t>Page</w:t>
                    </w:r>
                    <w:r>
                      <w:fldChar w:fldCharType="end"/>
                    </w:r>
                  </w:p>
                  <w:p w:rsidR="00AB7DC9" w:rsidRDefault="00AB7DC9" w:rsidP="00DD2160">
                    <w:pPr>
                      <w:pStyle w:val="referentiegegevens"/>
                    </w:pPr>
                    <w:r>
                      <w:fldChar w:fldCharType="begin"/>
                    </w:r>
                    <w:r>
                      <w:instrText xml:space="preserve"> PAGE </w:instrText>
                    </w:r>
                    <w:r>
                      <w:fldChar w:fldCharType="separate"/>
                    </w:r>
                    <w:r w:rsidR="00D0059F">
                      <w:t>1</w:t>
                    </w:r>
                    <w:r>
                      <w:fldChar w:fldCharType="end"/>
                    </w:r>
                    <w:r>
                      <w:t>/</w:t>
                    </w:r>
                    <w:r>
                      <w:fldChar w:fldCharType="begin"/>
                    </w:r>
                    <w:r>
                      <w:instrText xml:space="preserve"> NUMPAGES </w:instrText>
                    </w:r>
                    <w:r>
                      <w:fldChar w:fldCharType="separate"/>
                    </w:r>
                    <w:r w:rsidR="00D0059F">
                      <w:t>6</w:t>
                    </w:r>
                    <w:r>
                      <w:fldChar w:fldCharType="end"/>
                    </w:r>
                  </w:p>
                </w:txbxContent>
              </v:textbox>
              <w10:wrap anchorx="pag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9" w:rsidRDefault="00AB7DC9" w:rsidP="00F574D6">
    <w:pPr>
      <w:pStyle w:val="referentiekopjes"/>
    </w:pPr>
    <w:r>
      <w:rPr>
        <w:lang w:val="nl-NL" w:eastAsia="nl-NL"/>
      </w:rPr>
      <mc:AlternateContent>
        <mc:Choice Requires="wps">
          <w:drawing>
            <wp:anchor distT="0" distB="0" distL="114300" distR="114300" simplePos="0" relativeHeight="251677696" behindDoc="0" locked="1" layoutInCell="1" allowOverlap="1" wp14:anchorId="7E0C9D10" wp14:editId="44F25923">
              <wp:simplePos x="0" y="0"/>
              <wp:positionH relativeFrom="page">
                <wp:posOffset>5868670</wp:posOffset>
              </wp:positionH>
              <wp:positionV relativeFrom="page">
                <wp:posOffset>9746615</wp:posOffset>
              </wp:positionV>
              <wp:extent cx="1800225" cy="303530"/>
              <wp:effectExtent l="1270" t="254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03530"/>
                      </a:xfrm>
                      <a:prstGeom prst="rect">
                        <a:avLst/>
                      </a:prstGeom>
                      <a:noFill/>
                      <a:ln>
                        <a:noFill/>
                      </a:ln>
                      <a:extLst>
                        <a:ext uri="{909E8E84-426E-40DD-AFC4-6F175D3DCCD1}">
                          <a14:hiddenFill xmlns:a14="http://schemas.microsoft.com/office/drawing/2010/main">
                            <a:solidFill>
                              <a:srgbClr val="CC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DC9" w:rsidRDefault="00AB7DC9">
                          <w:pPr>
                            <w:pStyle w:val="referentiekopjes"/>
                          </w:pPr>
                          <w:r>
                            <w:fldChar w:fldCharType="begin"/>
                          </w:r>
                          <w:r>
                            <w:instrText xml:space="preserve"> DOCPROPERTY _pagina </w:instrText>
                          </w:r>
                          <w:r>
                            <w:fldChar w:fldCharType="separate"/>
                          </w:r>
                          <w:r>
                            <w:t>Page</w:t>
                          </w:r>
                          <w:r>
                            <w:fldChar w:fldCharType="end"/>
                          </w:r>
                        </w:p>
                        <w:p w:rsidR="00AB7DC9" w:rsidRDefault="00AB7DC9">
                          <w:pPr>
                            <w:pStyle w:val="referentiegegevens"/>
                          </w:pPr>
                          <w:r>
                            <w:fldChar w:fldCharType="begin"/>
                          </w:r>
                          <w:r>
                            <w:instrText xml:space="preserve"> PAGE </w:instrText>
                          </w:r>
                          <w:r>
                            <w:fldChar w:fldCharType="separate"/>
                          </w:r>
                          <w:r w:rsidR="00D0059F">
                            <w:t>2</w:t>
                          </w:r>
                          <w:r>
                            <w:fldChar w:fldCharType="end"/>
                          </w:r>
                          <w:r>
                            <w:t>/</w:t>
                          </w:r>
                          <w:r>
                            <w:fldChar w:fldCharType="begin"/>
                          </w:r>
                          <w:r>
                            <w:instrText xml:space="preserve"> NUMPAGES </w:instrText>
                          </w:r>
                          <w:r>
                            <w:fldChar w:fldCharType="separate"/>
                          </w:r>
                          <w:r w:rsidR="00D0059F">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62.1pt;margin-top:767.45pt;width:141.75pt;height:23.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a7wAIAANIFAAAOAAAAZHJzL2Uyb0RvYy54bWysVG1vmzAQ/j5p/8Hyd4ohJA2opGohTJO6&#10;F6ndD3DABGtgM9sJ6ar9951NSNNOk6ZtfEBn+/zcPXeP7+r60LVoz5TmUqQ4uCAYMVHKiottir88&#10;FN4SI22oqGgrBUvxI9P4evX2zdXQJyyUjWwrphCACJ0MfYobY/rE93XZsI7qC9kzAYe1VB01sFRb&#10;v1J0APSu9UNCFv4gVdUrWTKtYTcfD/HK4dc1K82nutbMoDbFkJtxf+X+G/v3V1c02SraN7w8pkH/&#10;IouOcgFBT1A5NRTtFP8FquOlklrW5qKUnS/rmpfMcQA2AXnF5r6hPXNcoDi6P5VJ/z/Y8uP+s0K8&#10;gt7NMRK0gx49sINBt/KAIlueodcJeN334GcOsA2ujqru72T5VSMhs4aKLbtRSg4NoxWkF9ib/tnV&#10;EUdbkM3wQVYQhu6MdECHWnW2dlANBOjQpsdTa2wqpQ25JCQMIcUSzmZkNp+53vk0mW73Spt3THbI&#10;GilW0HqHTvd32thsaDK52GBCFrxtXftb8WIDHMcdiA1X7ZnNwnXzKSbxerleRl4ULtZeRPLcuymy&#10;yFsUweU8n+VZlgc/bNwgShpeVUzYMJOygujPOnfU+KiJk7a0bHll4WxKWm03WavQnoKys6yAb6Tb&#10;9g0dd+cEPteIk7srwxmO/zJPdwxkX3EOwojchrFXLJaXXlREcy++JEuPBPFtvCBRHOXFS853XLB/&#10;54yGFMdzaLrj+1vyluUzz3O3jhsYLi3vUgzyOTrRxGp0LSrXe0N5O9pnpbDpP5cC9DApwSnainiU&#10;szlsDu7tzKaHspHVI0hcSVAg6BgGIxiNVN8xGmDIpFh/21HFMGrfC3gmdiJNhpqMzWRQUcLVFBuM&#10;RjMz4+Ta9YpvG0AeH6KQN/CUau5Ubt/cmAUwsAsYHI7LccjZyXS+dl7Po3j1EwAA//8DAFBLAwQU&#10;AAYACAAAACEA3PMTyuAAAAAOAQAADwAAAGRycy9kb3ducmV2LnhtbEyPwU7DMAyG70i8Q2Qkbiwl&#10;FLKVphNCIG5M3TjsmDVeW9E4VZNt4e1JT3C0/0+/P5fraAd2xsn3jhTcLzJgSI0zPbUKvnbvd0tg&#10;PmgyenCECn7Qw7q6vip1YdyFajxvQ8tSCflCK+hCGAvOfdOh1X7hRqSUHd1kdUjj1HIz6UsqtwMX&#10;WfbEre4pXej0iK8dNt/bk1UgQ5QfG9PVu9zvN0LW8S1+RqVub+LLM7CAMfzBMOsndaiS08GdyHg2&#10;KFiJXCQ0BY8P+QrYjIhMSmCHebcUEnhV8v9vVL8AAAD//wMAUEsBAi0AFAAGAAgAAAAhALaDOJL+&#10;AAAA4QEAABMAAAAAAAAAAAAAAAAAAAAAAFtDb250ZW50X1R5cGVzXS54bWxQSwECLQAUAAYACAAA&#10;ACEAOP0h/9YAAACUAQAACwAAAAAAAAAAAAAAAAAvAQAAX3JlbHMvLnJlbHNQSwECLQAUAAYACAAA&#10;ACEAjRB2u8ACAADSBQAADgAAAAAAAAAAAAAAAAAuAgAAZHJzL2Uyb0RvYy54bWxQSwECLQAUAAYA&#10;CAAAACEA3PMTyuAAAAAOAQAADwAAAAAAAAAAAAAAAAAaBQAAZHJzL2Rvd25yZXYueG1sUEsFBgAA&#10;AAAEAAQA8wAAACcGAAAAAA==&#10;" filled="f" fillcolor="#cff" stroked="f">
              <v:fill opacity="32896f"/>
              <v:textbox inset="0,0,0,0">
                <w:txbxContent>
                  <w:p w:rsidR="00AB7DC9" w:rsidRDefault="00AB7DC9">
                    <w:pPr>
                      <w:pStyle w:val="referentiekopjes"/>
                    </w:pPr>
                    <w:r>
                      <w:fldChar w:fldCharType="begin"/>
                    </w:r>
                    <w:r>
                      <w:instrText xml:space="preserve"> DOCPROPERTY _pagina </w:instrText>
                    </w:r>
                    <w:r>
                      <w:fldChar w:fldCharType="separate"/>
                    </w:r>
                    <w:r>
                      <w:t>Page</w:t>
                    </w:r>
                    <w:r>
                      <w:fldChar w:fldCharType="end"/>
                    </w:r>
                  </w:p>
                  <w:p w:rsidR="00AB7DC9" w:rsidRDefault="00AB7DC9">
                    <w:pPr>
                      <w:pStyle w:val="referentiegegevens"/>
                    </w:pPr>
                    <w:r>
                      <w:fldChar w:fldCharType="begin"/>
                    </w:r>
                    <w:r>
                      <w:instrText xml:space="preserve"> PAGE </w:instrText>
                    </w:r>
                    <w:r>
                      <w:fldChar w:fldCharType="separate"/>
                    </w:r>
                    <w:r w:rsidR="00D0059F">
                      <w:t>2</w:t>
                    </w:r>
                    <w:r>
                      <w:fldChar w:fldCharType="end"/>
                    </w:r>
                    <w:r>
                      <w:t>/</w:t>
                    </w:r>
                    <w:r>
                      <w:fldChar w:fldCharType="begin"/>
                    </w:r>
                    <w:r>
                      <w:instrText xml:space="preserve"> NUMPAGES </w:instrText>
                    </w:r>
                    <w:r>
                      <w:fldChar w:fldCharType="separate"/>
                    </w:r>
                    <w:r w:rsidR="00D0059F">
                      <w:t>6</w:t>
                    </w:r>
                    <w:r>
                      <w:fldChar w:fldCharType="end"/>
                    </w:r>
                  </w:p>
                </w:txbxContent>
              </v:textbox>
              <w10:wrap anchorx="page" anchory="page"/>
              <w10:anchorlock/>
            </v:shape>
          </w:pict>
        </mc:Fallback>
      </mc:AlternateContent>
    </w:r>
    <w:r>
      <w:fldChar w:fldCharType="begin"/>
    </w:r>
    <w:r>
      <w:instrText xml:space="preserve"> DOCPROPERTY _onskenmerk </w:instrText>
    </w:r>
    <w:r>
      <w:fldChar w:fldCharType="separate"/>
    </w:r>
    <w:r>
      <w:t>Our ref.:</w:t>
    </w:r>
    <w:r>
      <w:fldChar w:fldCharType="end"/>
    </w:r>
  </w:p>
  <w:p w:rsidR="00AB7DC9" w:rsidRPr="00EA49F1" w:rsidRDefault="00AB7DC9" w:rsidP="006B2D01">
    <w:pPr>
      <w:pStyle w:val="referentiegegevens"/>
    </w:pPr>
    <w:r>
      <w:fldChar w:fldCharType="begin"/>
    </w:r>
    <w:r>
      <w:instrText xml:space="preserve"> DOCPROPERTY cdpFilenetID </w:instrText>
    </w:r>
    <w:r>
      <w:fldChar w:fldCharType="separate"/>
    </w:r>
    <w:r>
      <w:t>077666831</w:t>
    </w:r>
    <w:r>
      <w:fldChar w:fldCharType="end"/>
    </w:r>
    <w:r>
      <w:t>:</w:t>
    </w:r>
    <w:r>
      <w:fldChar w:fldCharType="begin"/>
    </w:r>
    <w:r>
      <w:instrText xml:space="preserve"> DOCPROPERTY cdpVersienummerklant </w:instrText>
    </w:r>
    <w:r>
      <w:fldChar w:fldCharType="separate"/>
    </w:r>
    <w:r>
      <w:t>0.1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9" w:rsidRDefault="00AB7DC9" w:rsidP="00F574D6">
    <w:pPr>
      <w:pStyle w:val="referentiekopjes"/>
    </w:pPr>
    <w:r>
      <w:rPr>
        <w:lang w:val="nl-NL" w:eastAsia="nl-NL"/>
      </w:rPr>
      <mc:AlternateContent>
        <mc:Choice Requires="wps">
          <w:drawing>
            <wp:anchor distT="0" distB="0" distL="114300" distR="114300" simplePos="0" relativeHeight="251658240" behindDoc="0" locked="1" layoutInCell="1" allowOverlap="1" wp14:anchorId="6DB84F78" wp14:editId="52CDAF78">
              <wp:simplePos x="0" y="0"/>
              <wp:positionH relativeFrom="page">
                <wp:posOffset>5868670</wp:posOffset>
              </wp:positionH>
              <wp:positionV relativeFrom="page">
                <wp:posOffset>9746615</wp:posOffset>
              </wp:positionV>
              <wp:extent cx="1800225" cy="303530"/>
              <wp:effectExtent l="127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03530"/>
                      </a:xfrm>
                      <a:prstGeom prst="rect">
                        <a:avLst/>
                      </a:prstGeom>
                      <a:noFill/>
                      <a:ln>
                        <a:noFill/>
                      </a:ln>
                      <a:extLst>
                        <a:ext uri="{909E8E84-426E-40DD-AFC4-6F175D3DCCD1}">
                          <a14:hiddenFill xmlns:a14="http://schemas.microsoft.com/office/drawing/2010/main">
                            <a:solidFill>
                              <a:srgbClr val="CC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DC9" w:rsidRDefault="00AB7DC9">
                          <w:pPr>
                            <w:pStyle w:val="referentiekopjes"/>
                          </w:pPr>
                          <w:r>
                            <w:fldChar w:fldCharType="begin"/>
                          </w:r>
                          <w:r>
                            <w:instrText xml:space="preserve"> DOCPROPERTY _pagina </w:instrText>
                          </w:r>
                          <w:r>
                            <w:fldChar w:fldCharType="separate"/>
                          </w:r>
                          <w:r>
                            <w:t>Page</w:t>
                          </w:r>
                          <w:r>
                            <w:fldChar w:fldCharType="end"/>
                          </w:r>
                        </w:p>
                        <w:p w:rsidR="00AB7DC9" w:rsidRDefault="00AB7DC9">
                          <w:pPr>
                            <w:pStyle w:val="referentiegegevens"/>
                          </w:pPr>
                          <w:r>
                            <w:fldChar w:fldCharType="begin"/>
                          </w:r>
                          <w:r>
                            <w:instrText xml:space="preserve"> PAGE </w:instrText>
                          </w:r>
                          <w:r>
                            <w:fldChar w:fldCharType="separate"/>
                          </w:r>
                          <w:r w:rsidR="00D0059F">
                            <w:t>6</w:t>
                          </w:r>
                          <w:r>
                            <w:fldChar w:fldCharType="end"/>
                          </w:r>
                          <w:r>
                            <w:t>/</w:t>
                          </w:r>
                          <w:r>
                            <w:fldChar w:fldCharType="begin"/>
                          </w:r>
                          <w:r>
                            <w:instrText xml:space="preserve"> NUMPAGES </w:instrText>
                          </w:r>
                          <w:r>
                            <w:fldChar w:fldCharType="separate"/>
                          </w:r>
                          <w:r w:rsidR="00D0059F">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62.1pt;margin-top:767.45pt;width:141.75pt;height:2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TZvwIAANEFAAAOAAAAZHJzL2Uyb0RvYy54bWysVG1vmzAQ/j5p/8Hyd4ohJA2opGohTJO6&#10;F6ndD3DABGtgM9sJ6ar9951NSNNOk6ZtfEBn+/zcPXeP7+r60LVoz5TmUqQ4uCAYMVHKiottir88&#10;FN4SI22oqGgrBUvxI9P4evX2zdXQJyyUjWwrphCACJ0MfYobY/rE93XZsI7qC9kzAYe1VB01sFRb&#10;v1J0APSu9UNCFv4gVdUrWTKtYTcfD/HK4dc1K82nutbMoDbFkJtxf+X+G/v3V1c02SraN7w8pkH/&#10;IouOcgFBT1A5NRTtFP8FquOlklrW5qKUnS/rmpfMcQA2AXnF5r6hPXNcoDi6P5VJ/z/Y8uP+s0K8&#10;gt5hJGgHLXpgB4Nu5QFFtjpDrxNwuu/BzRxg23paprq/k+VXjYTMGiq27EYpOTSMVpBdYG/6Z1dH&#10;HG1BNsMHWUEYujPSAR1q1VlAKAYCdOjS46kzNpXShlwSEoZzjEo4m5HZfOZa59Nkut0rbd4x2SFr&#10;pFhB5x063d9pY7OhyeRigwlZ8LZ13W/Fiw1wHHcgNly1ZzYL18ynmMTr5XoZeVG4WHsRyXPvpsgi&#10;b1EEl/N8lmdZHvywcYMoaXhVMWHDTMIKoj9r3FHioyRO0tKy5ZWFsylptd1krUJ7CsLOsgK+kW7b&#10;N3TcnRP4XCNO7q4MZzj+yzzdMZB9xTkII3Ibxl6xWF56URHNvfiSLD0SxLfxgkRxlBcvOd9xwf6d&#10;MxpSHM+h6Y7vb8lbls88z906bmC2tLxLMcjn6EQTq9G1qFzvDeXtaJ+Vwqb/XArQw6QEp2gr4lHO&#10;5rA5uKdzeigbWT2CxJUEBYKOYS6C0Uj1HaMBZkyK9bcdVQyj9r2AZ2IH0mSoydhMBhUlXE2xwWg0&#10;MzMOrl2v+LYB5PEhCnkDT6nmTuX2zY1ZAAO7gLnhuBxnnB1M52vn9TyJVz8BAAD//wMAUEsDBBQA&#10;BgAIAAAAIQDc8xPK4AAAAA4BAAAPAAAAZHJzL2Rvd25yZXYueG1sTI/BTsMwDIbvSLxDZCRuLCUU&#10;spWmE0IgbkzdOOyYNV5b0ThVk23h7UlPcLT/T78/l+toB3bGyfeOFNwvMmBIjTM9tQq+du93S2A+&#10;aDJ6cIQKftDDurq+KnVh3IVqPG9Dy1IJ+UIr6EIYC85906HVfuFGpJQd3WR1SOPUcjPpSyq3AxdZ&#10;9sSt7ild6PSIrx0239uTVSBDlB8b09W73O83QtbxLX5GpW5v4sszsIAx/MEw6yd1qJLTwZ3IeDYo&#10;WIlcJDQFjw/5CtiMiExKYId5txQSeFXy/29UvwAAAP//AwBQSwECLQAUAAYACAAAACEAtoM4kv4A&#10;AADhAQAAEwAAAAAAAAAAAAAAAAAAAAAAW0NvbnRlbnRfVHlwZXNdLnhtbFBLAQItABQABgAIAAAA&#10;IQA4/SH/1gAAAJQBAAALAAAAAAAAAAAAAAAAAC8BAABfcmVscy8ucmVsc1BLAQItABQABgAIAAAA&#10;IQCAtoTZvwIAANEFAAAOAAAAAAAAAAAAAAAAAC4CAABkcnMvZTJvRG9jLnhtbFBLAQItABQABgAI&#10;AAAAIQDc8xPK4AAAAA4BAAAPAAAAAAAAAAAAAAAAABkFAABkcnMvZG93bnJldi54bWxQSwUGAAAA&#10;AAQABADzAAAAJgYAAAAA&#10;" filled="f" fillcolor="#cff" stroked="f">
              <v:fill opacity="32896f"/>
              <v:textbox inset="0,0,0,0">
                <w:txbxContent>
                  <w:p w:rsidR="00AB7DC9" w:rsidRDefault="00AB7DC9">
                    <w:pPr>
                      <w:pStyle w:val="referentiekopjes"/>
                    </w:pPr>
                    <w:r>
                      <w:fldChar w:fldCharType="begin"/>
                    </w:r>
                    <w:r>
                      <w:instrText xml:space="preserve"> DOCPROPERTY _pagina </w:instrText>
                    </w:r>
                    <w:r>
                      <w:fldChar w:fldCharType="separate"/>
                    </w:r>
                    <w:r>
                      <w:t>Page</w:t>
                    </w:r>
                    <w:r>
                      <w:fldChar w:fldCharType="end"/>
                    </w:r>
                  </w:p>
                  <w:p w:rsidR="00AB7DC9" w:rsidRDefault="00AB7DC9">
                    <w:pPr>
                      <w:pStyle w:val="referentiegegevens"/>
                    </w:pPr>
                    <w:r>
                      <w:fldChar w:fldCharType="begin"/>
                    </w:r>
                    <w:r>
                      <w:instrText xml:space="preserve"> PAGE </w:instrText>
                    </w:r>
                    <w:r>
                      <w:fldChar w:fldCharType="separate"/>
                    </w:r>
                    <w:r w:rsidR="00D0059F">
                      <w:t>6</w:t>
                    </w:r>
                    <w:r>
                      <w:fldChar w:fldCharType="end"/>
                    </w:r>
                    <w:r>
                      <w:t>/</w:t>
                    </w:r>
                    <w:r>
                      <w:fldChar w:fldCharType="begin"/>
                    </w:r>
                    <w:r>
                      <w:instrText xml:space="preserve"> NUMPAGES </w:instrText>
                    </w:r>
                    <w:r>
                      <w:fldChar w:fldCharType="separate"/>
                    </w:r>
                    <w:r w:rsidR="00D0059F">
                      <w:t>6</w:t>
                    </w:r>
                    <w:r>
                      <w:fldChar w:fldCharType="end"/>
                    </w:r>
                  </w:p>
                </w:txbxContent>
              </v:textbox>
              <w10:wrap anchorx="page" anchory="page"/>
              <w10:anchorlock/>
            </v:shape>
          </w:pict>
        </mc:Fallback>
      </mc:AlternateContent>
    </w:r>
    <w:r>
      <w:fldChar w:fldCharType="begin"/>
    </w:r>
    <w:r>
      <w:instrText xml:space="preserve"> DOCPROPERTY _onskenmerk </w:instrText>
    </w:r>
    <w:r>
      <w:fldChar w:fldCharType="separate"/>
    </w:r>
    <w:r>
      <w:t>Our ref.:</w:t>
    </w:r>
    <w:r>
      <w:fldChar w:fldCharType="end"/>
    </w:r>
  </w:p>
  <w:p w:rsidR="00AB7DC9" w:rsidRPr="00EA49F1" w:rsidRDefault="00AB7DC9" w:rsidP="006B2D01">
    <w:pPr>
      <w:pStyle w:val="referentiegegevens"/>
    </w:pPr>
    <w:r>
      <w:fldChar w:fldCharType="begin"/>
    </w:r>
    <w:r>
      <w:instrText xml:space="preserve"> DOCPROPERTY cdpFilenetID </w:instrText>
    </w:r>
    <w:r>
      <w:fldChar w:fldCharType="separate"/>
    </w:r>
    <w:r>
      <w:t xml:space="preserve"> </w:t>
    </w:r>
    <w:r>
      <w:fldChar w:fldCharType="end"/>
    </w:r>
    <w:r>
      <w:t>:</w:t>
    </w:r>
    <w:r>
      <w:fldChar w:fldCharType="begin"/>
    </w:r>
    <w:r>
      <w:instrText xml:space="preserve"> DOCPROPERTY cdpVersienummerklant </w:instrText>
    </w:r>
    <w:r>
      <w:fldChar w:fldCharType="separate"/>
    </w:r>
    <w:r>
      <w:t xml:space="preserve">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40" w:rsidRDefault="009F0940">
      <w:r>
        <w:separator/>
      </w:r>
    </w:p>
  </w:footnote>
  <w:footnote w:type="continuationSeparator" w:id="0">
    <w:p w:rsidR="009F0940" w:rsidRDefault="009F0940">
      <w:r>
        <w:continuationSeparator/>
      </w:r>
    </w:p>
  </w:footnote>
  <w:footnote w:id="1">
    <w:p w:rsidR="00AB7DC9" w:rsidRPr="00164F01" w:rsidRDefault="00AB7DC9" w:rsidP="00AB7DC9">
      <w:pPr>
        <w:pStyle w:val="Voetnoottekst"/>
        <w:rPr>
          <w:lang w:val="nl-NL"/>
        </w:rPr>
      </w:pPr>
      <w:r>
        <w:rPr>
          <w:rStyle w:val="Voetnootmarkering"/>
        </w:rPr>
        <w:footnoteRef/>
      </w:r>
      <w:r>
        <w:t xml:space="preserve"> NOTE: concerning the issue of co-financing by other EU funding mechanisms (e.g. LIFE, Horizon 2020 and Regional Funds) probably the same argument applies as stated under checklist item 14 of the RF OP.</w:t>
      </w:r>
    </w:p>
  </w:footnote>
  <w:footnote w:id="2">
    <w:p w:rsidR="00AB7DC9" w:rsidRDefault="00AB7DC9" w:rsidP="00AB7DC9">
      <w:pPr>
        <w:pStyle w:val="Voetnoottekst"/>
      </w:pPr>
      <w:r>
        <w:rPr>
          <w:rStyle w:val="Voetnootmarkering"/>
        </w:rPr>
        <w:footnoteRef/>
      </w:r>
      <w:r>
        <w:t xml:space="preserve"> Observations from DG </w:t>
      </w:r>
      <w:proofErr w:type="spellStart"/>
      <w:r>
        <w:t>Regio</w:t>
      </w:r>
      <w:proofErr w:type="spellEnd"/>
      <w:r>
        <w:t xml:space="preserve"> Contact Points of DG ENV concerning checklist item 11:</w:t>
      </w:r>
    </w:p>
    <w:p w:rsidR="00AB7DC9" w:rsidRDefault="00AB7DC9" w:rsidP="00AB7DC9">
      <w:pPr>
        <w:pStyle w:val="Voetnoottekst"/>
      </w:pPr>
      <w:r>
        <w:t>Section 2A (overall) refers to "A description of the priority axes other than technical assistance" (e.g. Priority Axis: Research and Innovation; Priority Axis: SME Competitiveness; Priority Axis: Renewable Energy and Energy Efficiency and so on, depending on the MS and OP). Specifically under point 2A(10) one might expect the reference to the planned use of the technical assistance (only necessary where the MS plans specific uses for the technical assistance in connection with the particular priority axes e.g. specific actions to increase the administrative capacity of the bodies implementing the priority axis). For example, under Thematic Objective 7, (e.g. priority axis transport), OP may support capacity-building for planning, implementing and managing projects for railway infrastructure and so on. I understand that the financial support for these specific technical assistance actions will come from the Technical Assistance priority axis (see description below).</w:t>
      </w:r>
    </w:p>
    <w:p w:rsidR="00AB7DC9" w:rsidRDefault="00AB7DC9" w:rsidP="00AB7DC9">
      <w:pPr>
        <w:pStyle w:val="broodtekst"/>
        <w:rPr>
          <w:sz w:val="16"/>
          <w:szCs w:val="16"/>
        </w:rPr>
      </w:pPr>
      <w:r w:rsidRPr="00E60F31">
        <w:rPr>
          <w:sz w:val="16"/>
          <w:szCs w:val="16"/>
        </w:rPr>
        <w:t xml:space="preserve">Section 2B refers to "Description of the priority axes for technical assistance" (e.g. Priority Axis: Technical assistance). Based on experience with several operational programmes so far, </w:t>
      </w:r>
      <w:r>
        <w:rPr>
          <w:sz w:val="16"/>
          <w:szCs w:val="16"/>
        </w:rPr>
        <w:t xml:space="preserve">DG </w:t>
      </w:r>
      <w:proofErr w:type="spellStart"/>
      <w:r>
        <w:rPr>
          <w:sz w:val="16"/>
          <w:szCs w:val="16"/>
        </w:rPr>
        <w:t>Regio</w:t>
      </w:r>
      <w:proofErr w:type="spellEnd"/>
      <w:r>
        <w:rPr>
          <w:sz w:val="16"/>
          <w:szCs w:val="16"/>
        </w:rPr>
        <w:t xml:space="preserve"> uses </w:t>
      </w:r>
      <w:r w:rsidRPr="00E60F31">
        <w:rPr>
          <w:sz w:val="16"/>
          <w:szCs w:val="16"/>
        </w:rPr>
        <w:t>a separate priority axis on technical assistance. Technical assistance is an essential means to help operational programme delivery, through providing staff, training, process tool and other resources linked to the management of the funds. Specifically this applies to public procurement, environmental compliance, state aid compliance and statistical requirements. It is also for supporting actions to reduce the administrative burden for beneficiaries, for actions to reinforce the capacity of beneficiaries to use the ESI Funds, as well as for actions to reinforce the capacity of relevant partners.</w:t>
      </w:r>
    </w:p>
    <w:p w:rsidR="00AB7DC9" w:rsidRPr="00E60F31" w:rsidRDefault="00AB7DC9" w:rsidP="00AB7DC9">
      <w:pPr>
        <w:pStyle w:val="broodtekst"/>
        <w:rPr>
          <w:sz w:val="16"/>
          <w:szCs w:val="16"/>
          <w:lang w:val="nl-NL"/>
        </w:rPr>
      </w:pPr>
    </w:p>
  </w:footnote>
  <w:footnote w:id="3">
    <w:p w:rsidR="00AB7DC9" w:rsidRDefault="00AB7DC9" w:rsidP="00AB7DC9">
      <w:pPr>
        <w:pStyle w:val="Voetnoottekst"/>
      </w:pPr>
      <w:r>
        <w:rPr>
          <w:rStyle w:val="Voetnootmarkering"/>
        </w:rPr>
        <w:footnoteRef/>
      </w:r>
      <w:r>
        <w:rPr>
          <w:rStyle w:val="Voetnootmarkering"/>
        </w:rPr>
        <w:footnoteRef/>
      </w:r>
      <w:r>
        <w:t xml:space="preserve"> Observations from DG </w:t>
      </w:r>
      <w:proofErr w:type="spellStart"/>
      <w:r>
        <w:t>Regio</w:t>
      </w:r>
      <w:proofErr w:type="spellEnd"/>
      <w:r>
        <w:t xml:space="preserve"> Contact Points of DG ENV concerning checklist item 14:</w:t>
      </w:r>
    </w:p>
    <w:p w:rsidR="00AB7DC9" w:rsidRDefault="00AB7DC9" w:rsidP="00AB7DC9">
      <w:pPr>
        <w:pStyle w:val="Voetnoottekst"/>
      </w:pPr>
      <w:r>
        <w:t xml:space="preserve">ANNEX I (Common Strategic Framework) of the Common Provisions Regulation (http://eur-lex.europa.eu/legal-content/EN/TXT/PDF/?uri=CELEX:32013R1303&amp;from=EN) addresses the issue of complementarity, including coordination with EMFF and LIFE programme. The template/OP (within Investments for Growth and Jobs) covers only cohesion policy funds, i.e. ERDF, ESF and CF so as such you would not expect to have any other two European Structural and Investment Funds – ESI Funds (i.e. EMFF and EAFRD) reflected in the budget breakdown. However, the Partnership Agreement, as provided in the Common Provisions Regulation (Art. 15), shall include: the indicative allocation of support by the Union by thematic objective at national level for each of the ESI Funds, as well as the total indicative amount of support envisaged for climate change objectives. </w:t>
      </w:r>
    </w:p>
    <w:p w:rsidR="00AB7DC9" w:rsidRDefault="00AB7DC9" w:rsidP="00AB7DC9">
      <w:pPr>
        <w:pStyle w:val="Voetnoottekst"/>
      </w:pPr>
    </w:p>
    <w:p w:rsidR="00AB7DC9" w:rsidRPr="005556D7" w:rsidRDefault="00AB7DC9" w:rsidP="00AB7DC9">
      <w:pPr>
        <w:pStyle w:val="Voetnoottekst"/>
        <w:rPr>
          <w:lang w:val="nl-NL"/>
        </w:rPr>
      </w:pPr>
      <w:r>
        <w:t>LIFE is not part of the ESI Funds. Some LIFE provisions/references have been established at the level of Partnership Agreement and Operational Programmes. Taking into account the nature of Life Integrated projects, the Commission is not in position to suggest, as part of consultations on operational programmes, any specific LIFE integrated projects to be implemented by MSs, e.g. integrated project to implement Marine Strategy Framework Directive. In some case, however, MSs could possibly include some more details about the nature of Integrated project/s from their MS (depending on the status of preparations of such projects, etc.).</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9" w:rsidRDefault="00AB7DC9">
    <w:pPr>
      <w:pStyle w:val="Koptekst"/>
    </w:pPr>
    <w:r>
      <w:rPr>
        <w:noProof/>
        <w:lang w:val="nl-NL" w:eastAsia="nl-NL"/>
      </w:rPr>
      <w:drawing>
        <wp:anchor distT="0" distB="0" distL="114300" distR="114300" simplePos="1" relativeHeight="251674624" behindDoc="1" locked="0" layoutInCell="1" allowOverlap="1">
          <wp:simplePos x="0" y="0"/>
          <wp:positionH relativeFrom="page">
            <wp:posOffset>889000</wp:posOffset>
          </wp:positionH>
          <wp:positionV relativeFrom="page">
            <wp:posOffset>741045</wp:posOffset>
          </wp:positionV>
          <wp:extent cx="1861200" cy="547200"/>
          <wp:effectExtent l="0" t="0" r="5715" b="5715"/>
          <wp:wrapNone/>
          <wp:docPr id="13" name="logofirst.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9" w:rsidRDefault="00AB7DC9">
    <w:pPr>
      <w:pStyle w:val="Koptekst"/>
    </w:pPr>
    <w:r>
      <w:rPr>
        <w:noProof/>
        <w:lang w:val="nl-NL" w:eastAsia="nl-NL"/>
      </w:rPr>
      <w:drawing>
        <wp:anchor distT="0" distB="0" distL="114300" distR="114300" simplePos="1" relativeHeight="251673600" behindDoc="1" locked="0" layoutInCell="1" allowOverlap="1">
          <wp:simplePos x="0" y="0"/>
          <wp:positionH relativeFrom="page">
            <wp:posOffset>889000</wp:posOffset>
          </wp:positionH>
          <wp:positionV relativeFrom="page">
            <wp:posOffset>741045</wp:posOffset>
          </wp:positionV>
          <wp:extent cx="1861200" cy="547200"/>
          <wp:effectExtent l="0" t="0" r="5715" b="5715"/>
          <wp:wrapNone/>
          <wp:docPr id="12" name="logofirs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9" w:rsidRDefault="00AB7DC9">
    <w:pPr>
      <w:pStyle w:val="broodtekst"/>
    </w:pPr>
    <w:r>
      <w:rPr>
        <w:noProof/>
        <w:lang w:val="nl-NL" w:eastAsia="nl-NL"/>
      </w:rPr>
      <w:drawing>
        <wp:anchor distT="0" distB="0" distL="114300" distR="114300" simplePos="0" relativeHeight="251672576" behindDoc="1" locked="0" layoutInCell="1" allowOverlap="1">
          <wp:simplePos x="0" y="0"/>
          <wp:positionH relativeFrom="page">
            <wp:posOffset>889000</wp:posOffset>
          </wp:positionH>
          <wp:positionV relativeFrom="page">
            <wp:posOffset>741045</wp:posOffset>
          </wp:positionV>
          <wp:extent cx="1861200" cy="547200"/>
          <wp:effectExtent l="0" t="0" r="5715" b="5715"/>
          <wp:wrapNone/>
          <wp:docPr id="11" name="logofirst.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7200"/>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mc:AlternateContent>
        <mc:Choice Requires="wps">
          <w:drawing>
            <wp:anchor distT="0" distB="0" distL="114300" distR="114300" simplePos="0" relativeHeight="251656192" behindDoc="1" locked="1" layoutInCell="1" allowOverlap="1" wp14:anchorId="0248E358" wp14:editId="414669BB">
              <wp:simplePos x="0" y="0"/>
              <wp:positionH relativeFrom="page">
                <wp:posOffset>900430</wp:posOffset>
              </wp:positionH>
              <wp:positionV relativeFrom="page">
                <wp:posOffset>1659890</wp:posOffset>
              </wp:positionV>
              <wp:extent cx="1961515" cy="172085"/>
              <wp:effectExtent l="0" t="254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72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AB7DC9" w:rsidRDefault="00AB7DC9" w:rsidP="00791288">
                          <w:pPr>
                            <w:pStyle w:val="doctype"/>
                          </w:pPr>
                          <w:r>
                            <w:fldChar w:fldCharType="begin"/>
                          </w:r>
                          <w:r>
                            <w:instrText xml:space="preserve"> docproperty doctype </w:instrText>
                          </w:r>
                          <w:r>
                            <w:fldChar w:fldCharType="separate"/>
                          </w:r>
                          <w:r>
                            <w:t>MEMO</w:t>
                          </w:r>
                          <w:r>
                            <w:fldChar w:fldCharType="end"/>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70.9pt;margin-top:130.7pt;width:154.45pt;height:1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ZV6wIAAG8GAAAOAAAAZHJzL2Uyb0RvYy54bWysVV1vmzAUfZ+0/2D5nQIJJIBKqgTCNKn7&#10;kNr9AAdMsAY2s52Qbtp/37VJ0rSdpmkdD+jaXB+fc7+4vjl0LdpTqZjgKfavPIwoL0XF+DbFX+4L&#10;J8JIacIr0gpOU/xAFb5ZvH1zPfQJnYhGtBWVCEC4SoY+xY3WfeK6qmxoR9SV6CmHj7WQHdGwlFu3&#10;kmQA9K51J543cwchq16KkioFu/n4ES8sfl3TUn+qa0U1alMM3LR9S/vemLe7uCbJVpK+YeWRBvkH&#10;Fh1hHC49Q+VEE7ST7AVUx0oplKj1VSk6V9Q1K6nVAGp875mau4b01GqB4Kj+HCb1/2DLj/vPErEq&#10;xQFGnHSQont60GglDsj3TXiGXiXgddeDnz7APqTZSlX9rSi/KsRF1hC+pUspxdBQUgE9e9K9ODri&#10;KAOyGT6ICu4hOy0s0KGWnYkdRAMBOqTp4Zwaw6U0V8YzP/RDjEr45s8nXhQaci5JTqd7qfQ7Kjpk&#10;jBRLSL1FJ/tbpUfXk4u5jIuCta1Nf8ufbADmuENt/YynSQJMwDSehpPN7Y/Yi9fROgqcYDJbO4GX&#10;586yyAJnVvjzMJ/mWZb7Pw0LP0gaVlWUm0tPdeYHf5fHY8WPFXKuNCVaVhk4Q0nJ7SZrJdoTqPPC&#10;PsfwXLi5T2nY6IGWZ5L8SeCtJrFTzKK5ExRB6MRzL3I8P17FMy+Ig7x4KumWcfp6SWhIcRxOwrG0&#10;/qDN84ripTaSdEzDJGlZl+LIM49xIokpyDWvrK0Ja0f7IhSG/u9DsSxCbx5MI2c+D6dOMF17zioq&#10;MmeZ+bPZfL3KVutn2V3bilGvj4bNyUX5XfA93vFIGer1VJu240yTje2mD5sDCDdtuBHVA/SeFNAa&#10;0GAwscFohPyO0QDTL8Xq245IilH7nkP/mlF5MqQ1Yj8IYHdz2iW8hOMp1hiNZqbHsbrrJds2gD5O&#10;CS6W0Oc1sy34yATomwVMNSvkOIHN2LxcW6/H/8TiFwAAAP//AwBQSwMEFAAGAAgAAAAhAFPfun/f&#10;AAAACwEAAA8AAABkcnMvZG93bnJldi54bWxMj0FPg0AQhe8m/ofNmHizCxUQkaWpNb3oqa3xvGWn&#10;QGRnCbul+O8dT/b45r289025mm0vJhx950hBvIhAINXOdNQo+DxsH3IQPmgyuneECn7Qw6q6vSl1&#10;YdyFdjjtQyO4hHyhFbQhDIWUvm7Rar9wAxJ7JzdaHViOjTSjvnC57eUyijJpdUe80OoBNy3W3/uz&#10;VeDW7m3bPZ6m/HXz9X7YfWTPaZ0pdX83r19ABJzDfxj+8BkdKmY6ujMZL3rWSczoQcEyixMQnEjS&#10;6AnEkS95noKsSnn9Q/ULAAD//wMAUEsBAi0AFAAGAAgAAAAhALaDOJL+AAAA4QEAABMAAAAAAAAA&#10;AAAAAAAAAAAAAFtDb250ZW50X1R5cGVzXS54bWxQSwECLQAUAAYACAAAACEAOP0h/9YAAACUAQAA&#10;CwAAAAAAAAAAAAAAAAAvAQAAX3JlbHMvLnJlbHNQSwECLQAUAAYACAAAACEALhj2VesCAABvBgAA&#10;DgAAAAAAAAAAAAAAAAAuAgAAZHJzL2Uyb0RvYy54bWxQSwECLQAUAAYACAAAACEAU9+6f98AAAAL&#10;AQAADwAAAAAAAAAAAAAAAABFBQAAZHJzL2Rvd25yZXYueG1sUEsFBgAAAAAEAAQA8wAAAFEGAAAA&#10;AA==&#10;" filled="f" stroked="f" strokecolor="fuchsia">
              <v:textbox inset="0,0,,0">
                <w:txbxContent>
                  <w:p w:rsidR="00AB7DC9" w:rsidRDefault="00AB7DC9" w:rsidP="00791288">
                    <w:pPr>
                      <w:pStyle w:val="doctype"/>
                    </w:pPr>
                    <w:r>
                      <w:fldChar w:fldCharType="begin"/>
                    </w:r>
                    <w:r>
                      <w:instrText xml:space="preserve"> docproperty doctype </w:instrText>
                    </w:r>
                    <w:r>
                      <w:fldChar w:fldCharType="separate"/>
                    </w:r>
                    <w:r>
                      <w:t>MEMO</w:t>
                    </w:r>
                    <w:r>
                      <w:fldChar w:fldCharType="end"/>
                    </w:r>
                  </w:p>
                </w:txbxContent>
              </v:textbox>
              <w10:wrap anchorx="page" anchory="page"/>
              <w10:anchorlock/>
            </v:shape>
          </w:pict>
        </mc:Fallback>
      </mc:AlternateContent>
    </w:r>
    <w:r>
      <w:rPr>
        <w:noProof/>
        <w:lang w:val="nl-NL" w:eastAsia="nl-NL"/>
      </w:rPr>
      <mc:AlternateContent>
        <mc:Choice Requires="wps">
          <w:drawing>
            <wp:anchor distT="0" distB="0" distL="114300" distR="114300" simplePos="0" relativeHeight="251657216" behindDoc="1" locked="1" layoutInCell="1" allowOverlap="1" wp14:anchorId="4552FEB5" wp14:editId="1C023315">
              <wp:simplePos x="0" y="0"/>
              <wp:positionH relativeFrom="page">
                <wp:posOffset>5579745</wp:posOffset>
              </wp:positionH>
              <wp:positionV relativeFrom="page">
                <wp:posOffset>1019175</wp:posOffset>
              </wp:positionV>
              <wp:extent cx="1866265" cy="3073400"/>
              <wp:effectExtent l="0" t="0" r="2540" b="3175"/>
              <wp:wrapTight wrapText="bothSides">
                <wp:wrapPolygon edited="0">
                  <wp:start x="0" y="0"/>
                  <wp:lineTo x="21600" y="0"/>
                  <wp:lineTo x="21600" y="21600"/>
                  <wp:lineTo x="0" y="21600"/>
                  <wp:lineTo x="0"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3073400"/>
                      </a:xfrm>
                      <a:prstGeom prst="rect">
                        <a:avLst/>
                      </a:prstGeom>
                      <a:noFill/>
                      <a:ln>
                        <a:noFill/>
                      </a:ln>
                      <a:extLst>
                        <a:ext uri="{909E8E84-426E-40DD-AFC4-6F175D3DCCD1}">
                          <a14:hiddenFill xmlns:a14="http://schemas.microsoft.com/office/drawing/2010/main">
                            <a:solidFill>
                              <a:srgbClr val="CC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55" w:type="dxa"/>
                            <w:tblInd w:w="470" w:type="dxa"/>
                            <w:tblLayout w:type="fixed"/>
                            <w:tblCellMar>
                              <w:left w:w="0" w:type="dxa"/>
                              <w:right w:w="0" w:type="dxa"/>
                            </w:tblCellMar>
                            <w:tblLook w:val="0000" w:firstRow="0" w:lastRow="0" w:firstColumn="0" w:lastColumn="0" w:noHBand="0" w:noVBand="0"/>
                          </w:tblPr>
                          <w:tblGrid>
                            <w:gridCol w:w="2155"/>
                          </w:tblGrid>
                          <w:tr w:rsidR="00AB7DC9">
                            <w:trPr>
                              <w:trHeight w:val="3079"/>
                            </w:trPr>
                            <w:tc>
                              <w:tcPr>
                                <w:tcW w:w="2155" w:type="dxa"/>
                              </w:tcPr>
                              <w:p w:rsidR="00AB7DC9" w:rsidRDefault="00AB7DC9">
                                <w:pPr>
                                  <w:pStyle w:val="afzendgegevens"/>
                                </w:pPr>
                                <w:r>
                                  <w:fldChar w:fldCharType="begin"/>
                                </w:r>
                                <w:r>
                                  <w:instrText xml:space="preserve"> DOCVARIABLE afzendgegevens </w:instrText>
                                </w:r>
                                <w:r>
                                  <w:fldChar w:fldCharType="separate"/>
                                </w:r>
                                <w:r>
                                  <w:t>ARCADIS NEDERLAND BV</w:t>
                                </w:r>
                              </w:p>
                              <w:p w:rsidR="00AB7DC9" w:rsidRDefault="00AB7DC9">
                                <w:pPr>
                                  <w:pStyle w:val="afzendgegevens"/>
                                </w:pPr>
                                <w:r>
                                  <w:t>Lichtenauerlaan 100</w:t>
                                </w:r>
                              </w:p>
                              <w:p w:rsidR="00AB7DC9" w:rsidRDefault="00AB7DC9">
                                <w:pPr>
                                  <w:pStyle w:val="afzendgegevens"/>
                                </w:pPr>
                                <w:r>
                                  <w:t>P.O. Box 4205</w:t>
                                </w:r>
                              </w:p>
                              <w:p w:rsidR="00AB7DC9" w:rsidRDefault="00AB7DC9">
                                <w:pPr>
                                  <w:pStyle w:val="afzendgegevens"/>
                                </w:pPr>
                                <w:r>
                                  <w:t>3006 AE  Rotterdam</w:t>
                                </w:r>
                              </w:p>
                              <w:p w:rsidR="00AB7DC9" w:rsidRDefault="00AB7DC9">
                                <w:pPr>
                                  <w:pStyle w:val="afzendgegevens"/>
                                </w:pPr>
                                <w:r>
                                  <w:t>The Netherlands</w:t>
                                </w:r>
                              </w:p>
                              <w:p w:rsidR="00AB7DC9" w:rsidRDefault="00AB7DC9">
                                <w:pPr>
                                  <w:pStyle w:val="afzendgegevens"/>
                                </w:pPr>
                                <w:r>
                                  <w:t>Tel +31 10 2532 222</w:t>
                                </w:r>
                              </w:p>
                              <w:p w:rsidR="00AB7DC9" w:rsidRDefault="00AB7DC9">
                                <w:pPr>
                                  <w:pStyle w:val="afzendgegevens"/>
                                </w:pPr>
                                <w:r>
                                  <w:t>Fax +31 10 4341 398</w:t>
                                </w:r>
                              </w:p>
                              <w:p w:rsidR="00AB7DC9" w:rsidRDefault="00AB7DC9">
                                <w:pPr>
                                  <w:pStyle w:val="afzendgegevens"/>
                                </w:pPr>
                                <w:r>
                                  <w:t>www.arcadis.nl</w:t>
                                </w:r>
                              </w:p>
                              <w:p w:rsidR="00AB7DC9" w:rsidRDefault="00AB7DC9">
                                <w:pPr>
                                  <w:pStyle w:val="afzendgegevens"/>
                                </w:pPr>
                                <w:r>
                                  <w:fldChar w:fldCharType="end"/>
                                </w:r>
                              </w:p>
                              <w:p w:rsidR="00AB7DC9" w:rsidRDefault="00AB7DC9"/>
                            </w:tc>
                          </w:tr>
                          <w:tr w:rsidR="00AB7DC9">
                            <w:trPr>
                              <w:trHeight w:hRule="exact" w:val="561"/>
                            </w:trPr>
                            <w:tc>
                              <w:tcPr>
                                <w:tcW w:w="2155" w:type="dxa"/>
                              </w:tcPr>
                              <w:p w:rsidR="00AB7DC9" w:rsidRDefault="00AB7DC9">
                                <w:pPr>
                                  <w:pStyle w:val="divisienaam"/>
                                </w:pPr>
                                <w:r>
                                  <w:fldChar w:fldCharType="begin"/>
                                </w:r>
                                <w:r>
                                  <w:instrText xml:space="preserve"> DOCPROPERTY afdeling </w:instrText>
                                </w:r>
                                <w:r>
                                  <w:fldChar w:fldCharType="separate"/>
                                </w:r>
                                <w:r>
                                  <w:t>WATER &amp; ENVIRONMENT DIVISION</w:t>
                                </w:r>
                                <w:r>
                                  <w:fldChar w:fldCharType="end"/>
                                </w:r>
                              </w:p>
                            </w:tc>
                          </w:tr>
                          <w:tr w:rsidR="00AB7DC9">
                            <w:trPr>
                              <w:trHeight w:hRule="exact" w:val="238"/>
                            </w:trPr>
                            <w:tc>
                              <w:tcPr>
                                <w:tcW w:w="2155" w:type="dxa"/>
                              </w:tcPr>
                              <w:p w:rsidR="00AB7DC9" w:rsidRDefault="00AB7DC9">
                                <w:pPr>
                                  <w:pStyle w:val="divisienaam"/>
                                </w:pPr>
                              </w:p>
                            </w:tc>
                          </w:tr>
                          <w:tr w:rsidR="00AB7DC9">
                            <w:trPr>
                              <w:trHeight w:val="754"/>
                            </w:trPr>
                            <w:tc>
                              <w:tcPr>
                                <w:tcW w:w="2155" w:type="dxa"/>
                              </w:tcPr>
                              <w:p w:rsidR="00AB7DC9" w:rsidRDefault="00AB7DC9" w:rsidP="002D0E8C">
                                <w:pPr>
                                  <w:pStyle w:val="referentiekopjes"/>
                                </w:pPr>
                              </w:p>
                            </w:tc>
                          </w:tr>
                        </w:tbl>
                        <w:p w:rsidR="00AB7DC9" w:rsidRDefault="00AB7D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39.35pt;margin-top:80.25pt;width:146.95pt;height:2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vEwQIAANIFAAAOAAAAZHJzL2Uyb0RvYy54bWysVNuOmzAQfa/Uf7D8znIJIYCWVLsQqkrb&#10;i7TbD3DABKtgU9sJ2Vb9945NSHa3qlS15QGN7fGZOTPHc/3m2HfoQKVigmfYv/IworwSNeO7DH9+&#10;KJ0YI6UJr0knOM3wI1X4zfr1q+txSGkgWtHVVCIA4Sodhwy3Wg+p66qqpT1RV2KgHA4bIXuiYSl3&#10;bi3JCOh95waeF7mjkPUgRUWVgt1iOsRri980tNIfm0ZRjboMQ27a/qX9b83fXV+TdCfJ0LLqlAb5&#10;iyx6wjgEPUMVRBO0l+wXqJ5VUijR6KtK9K5oGlZRywHY+N4LNvctGajlAsVRw7lM6v/BVh8OnyRi&#10;dYYXGHHSQ4se6FGjW3FEvqnOOKgUnO4HcNNH2IYuW6ZquBPVF4W4yFvCd/RGSjG2lNSQnb3pPrk6&#10;4SgDsh3fixrCkL0WFujYyN6UDoqBAB269HjujEmlMiHjKAqiJUYVnC281SL0bO9cks7XB6n0Wyp6&#10;ZIwMS2i9hSeHO6WBCLjOLiYaFyXrOtv+jj/bAMdpB4LDVXNm0rDd/J54ySbexKETBtHGCb2icG7K&#10;PHSi0l8ti0WR54X/w8T1w7RldU25CTMryw//rHMnjU+aOGtLiY7VBs6kpORum3cSHQgoO89L+Ca6&#10;3dCSaXfpwWd6CIxO7pN9wXGf52mPgewLzn4QerdB4pRRvHLCMlw6ycqLHc9PbpPIC5OwKJ9zvmOc&#10;/jtnNGY4WQZLy+v35A3LC88LN5L2TMNw6Vif4fjsRFIj0g2vbe81Yd1kPymFSf9SCqjerAQraaPi&#10;Sc/6uD3at3N+KVtRP4LGpQAFgpBhMILRCvkNoxGGTIbV1z2RFKPuHYd3YibSbMjZ2M4G4RVczbDG&#10;aDJzPU2u/SDZrgXk6SVycQNvqWFW5ebRTVkAA7OAwWG5nIacmUxP19brMorXPwEAAP//AwBQSwME&#10;FAAGAAgAAAAhAHL+B7rfAAAADAEAAA8AAABkcnMvZG93bnJldi54bWxMj8FOwzAQRO9I/IO1SNyo&#10;0yiNoxCnQgjEjSotB45uvMQR8TqK3db8Pe4Jjqt5mnnbbKOd2BkXPzqSsF5lwJB6p0caJHwcXh8q&#10;YD4o0mpyhBJ+0MO2vb1pVK3dhTo878PAUgn5WkkwIcw15743aJVfuRkpZV9usSqkcxm4XtQllduJ&#10;51lWcqtGSgtGzfhssP/en6wEEaJ422nTHQr/uctFF1/ie5Ty/i4+PQILGMMfDFf9pA5tcjq6E2nP&#10;JgmVqERCU1BmG2BXYi3yEthRQlkUG+Btw/8/0f4CAAD//wMAUEsBAi0AFAAGAAgAAAAhALaDOJL+&#10;AAAA4QEAABMAAAAAAAAAAAAAAAAAAAAAAFtDb250ZW50X1R5cGVzXS54bWxQSwECLQAUAAYACAAA&#10;ACEAOP0h/9YAAACUAQAACwAAAAAAAAAAAAAAAAAvAQAAX3JlbHMvLnJlbHNQSwECLQAUAAYACAAA&#10;ACEAnR+rxMECAADSBQAADgAAAAAAAAAAAAAAAAAuAgAAZHJzL2Uyb0RvYy54bWxQSwECLQAUAAYA&#10;CAAAACEAcv4Hut8AAAAMAQAADwAAAAAAAAAAAAAAAAAbBQAAZHJzL2Rvd25yZXYueG1sUEsFBgAA&#10;AAAEAAQA8wAAACcGAAAAAA==&#10;" filled="f" fillcolor="#cff" stroked="f">
              <v:fill opacity="32896f"/>
              <v:textbox inset="0,0,0,0">
                <w:txbxContent>
                  <w:tbl>
                    <w:tblPr>
                      <w:tblW w:w="2155" w:type="dxa"/>
                      <w:tblInd w:w="470" w:type="dxa"/>
                      <w:tblLayout w:type="fixed"/>
                      <w:tblCellMar>
                        <w:left w:w="0" w:type="dxa"/>
                        <w:right w:w="0" w:type="dxa"/>
                      </w:tblCellMar>
                      <w:tblLook w:val="0000" w:firstRow="0" w:lastRow="0" w:firstColumn="0" w:lastColumn="0" w:noHBand="0" w:noVBand="0"/>
                    </w:tblPr>
                    <w:tblGrid>
                      <w:gridCol w:w="2155"/>
                    </w:tblGrid>
                    <w:tr w:rsidR="00AB7DC9">
                      <w:trPr>
                        <w:trHeight w:val="3079"/>
                      </w:trPr>
                      <w:tc>
                        <w:tcPr>
                          <w:tcW w:w="2155" w:type="dxa"/>
                        </w:tcPr>
                        <w:p w:rsidR="00AB7DC9" w:rsidRDefault="00AB7DC9">
                          <w:pPr>
                            <w:pStyle w:val="afzendgegevens"/>
                          </w:pPr>
                          <w:r>
                            <w:fldChar w:fldCharType="begin"/>
                          </w:r>
                          <w:r>
                            <w:instrText xml:space="preserve"> DOCVARIABLE afzendgegevens </w:instrText>
                          </w:r>
                          <w:r>
                            <w:fldChar w:fldCharType="separate"/>
                          </w:r>
                          <w:r>
                            <w:t>ARCADIS NEDERLAND BV</w:t>
                          </w:r>
                        </w:p>
                        <w:p w:rsidR="00AB7DC9" w:rsidRDefault="00AB7DC9">
                          <w:pPr>
                            <w:pStyle w:val="afzendgegevens"/>
                          </w:pPr>
                          <w:r>
                            <w:t>Lichtenauerlaan 100</w:t>
                          </w:r>
                        </w:p>
                        <w:p w:rsidR="00AB7DC9" w:rsidRDefault="00AB7DC9">
                          <w:pPr>
                            <w:pStyle w:val="afzendgegevens"/>
                          </w:pPr>
                          <w:r>
                            <w:t>P.O. Box 4205</w:t>
                          </w:r>
                        </w:p>
                        <w:p w:rsidR="00AB7DC9" w:rsidRDefault="00AB7DC9">
                          <w:pPr>
                            <w:pStyle w:val="afzendgegevens"/>
                          </w:pPr>
                          <w:r>
                            <w:t>3006 AE  Rotterdam</w:t>
                          </w:r>
                        </w:p>
                        <w:p w:rsidR="00AB7DC9" w:rsidRDefault="00AB7DC9">
                          <w:pPr>
                            <w:pStyle w:val="afzendgegevens"/>
                          </w:pPr>
                          <w:r>
                            <w:t>The Netherlands</w:t>
                          </w:r>
                        </w:p>
                        <w:p w:rsidR="00AB7DC9" w:rsidRDefault="00AB7DC9">
                          <w:pPr>
                            <w:pStyle w:val="afzendgegevens"/>
                          </w:pPr>
                          <w:r>
                            <w:t>Tel +31 10 2532 222</w:t>
                          </w:r>
                        </w:p>
                        <w:p w:rsidR="00AB7DC9" w:rsidRDefault="00AB7DC9">
                          <w:pPr>
                            <w:pStyle w:val="afzendgegevens"/>
                          </w:pPr>
                          <w:r>
                            <w:t>Fax +31 10 4341 398</w:t>
                          </w:r>
                        </w:p>
                        <w:p w:rsidR="00AB7DC9" w:rsidRDefault="00AB7DC9">
                          <w:pPr>
                            <w:pStyle w:val="afzendgegevens"/>
                          </w:pPr>
                          <w:r>
                            <w:t>www.arcadis.nl</w:t>
                          </w:r>
                        </w:p>
                        <w:p w:rsidR="00AB7DC9" w:rsidRDefault="00AB7DC9">
                          <w:pPr>
                            <w:pStyle w:val="afzendgegevens"/>
                          </w:pPr>
                          <w:r>
                            <w:fldChar w:fldCharType="end"/>
                          </w:r>
                        </w:p>
                        <w:p w:rsidR="00AB7DC9" w:rsidRDefault="00AB7DC9"/>
                      </w:tc>
                    </w:tr>
                    <w:tr w:rsidR="00AB7DC9">
                      <w:trPr>
                        <w:trHeight w:hRule="exact" w:val="561"/>
                      </w:trPr>
                      <w:tc>
                        <w:tcPr>
                          <w:tcW w:w="2155" w:type="dxa"/>
                        </w:tcPr>
                        <w:p w:rsidR="00AB7DC9" w:rsidRDefault="00AB7DC9">
                          <w:pPr>
                            <w:pStyle w:val="divisienaam"/>
                          </w:pPr>
                          <w:r>
                            <w:fldChar w:fldCharType="begin"/>
                          </w:r>
                          <w:r>
                            <w:instrText xml:space="preserve"> DOCPROPERTY afdeling </w:instrText>
                          </w:r>
                          <w:r>
                            <w:fldChar w:fldCharType="separate"/>
                          </w:r>
                          <w:r>
                            <w:t>WATER &amp; ENVIRONMENT DIVISION</w:t>
                          </w:r>
                          <w:r>
                            <w:fldChar w:fldCharType="end"/>
                          </w:r>
                        </w:p>
                      </w:tc>
                    </w:tr>
                    <w:tr w:rsidR="00AB7DC9">
                      <w:trPr>
                        <w:trHeight w:hRule="exact" w:val="238"/>
                      </w:trPr>
                      <w:tc>
                        <w:tcPr>
                          <w:tcW w:w="2155" w:type="dxa"/>
                        </w:tcPr>
                        <w:p w:rsidR="00AB7DC9" w:rsidRDefault="00AB7DC9">
                          <w:pPr>
                            <w:pStyle w:val="divisienaam"/>
                          </w:pPr>
                        </w:p>
                      </w:tc>
                    </w:tr>
                    <w:tr w:rsidR="00AB7DC9">
                      <w:trPr>
                        <w:trHeight w:val="754"/>
                      </w:trPr>
                      <w:tc>
                        <w:tcPr>
                          <w:tcW w:w="2155" w:type="dxa"/>
                        </w:tcPr>
                        <w:p w:rsidR="00AB7DC9" w:rsidRDefault="00AB7DC9" w:rsidP="002D0E8C">
                          <w:pPr>
                            <w:pStyle w:val="referentiekopjes"/>
                          </w:pPr>
                        </w:p>
                      </w:tc>
                    </w:tr>
                  </w:tbl>
                  <w:p w:rsidR="00AB7DC9" w:rsidRDefault="00AB7DC9"/>
                </w:txbxContent>
              </v:textbox>
              <w10:wrap type="tight"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9" w:rsidRDefault="00AB7DC9">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631903" o:spid="_x0000_s2050" type="#_x0000_t136" style="position:absolute;margin-left:0;margin-top:0;width:355.3pt;height:152.25pt;rotation:315;z-index:-251635712;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9" w:rsidRDefault="00AB7DC9">
    <w:pPr>
      <w:pStyle w:val="brood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631904" o:spid="_x0000_s2051" type="#_x0000_t136" style="position:absolute;margin-left:0;margin-top:0;width:355.3pt;height:152.25pt;rotation:315;z-index:-251634688;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r>
      <w:rPr>
        <w:noProof/>
        <w:lang w:val="nl-NL" w:eastAsia="nl-NL"/>
      </w:rPr>
      <w:drawing>
        <wp:anchor distT="0" distB="0" distL="114300" distR="114300" simplePos="0" relativeHeight="251678720" behindDoc="1" locked="0" layoutInCell="1" allowOverlap="1" wp14:anchorId="60201EE2" wp14:editId="4B4DADAD">
          <wp:simplePos x="0" y="0"/>
          <wp:positionH relativeFrom="page">
            <wp:posOffset>902970</wp:posOffset>
          </wp:positionH>
          <wp:positionV relativeFrom="page">
            <wp:posOffset>935990</wp:posOffset>
          </wp:positionV>
          <wp:extent cx="612000" cy="140400"/>
          <wp:effectExtent l="0" t="0" r="0" b="0"/>
          <wp:wrapNone/>
          <wp:docPr id="16" name="logoothe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0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9" w:rsidRDefault="00AB7DC9">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631902" o:spid="_x0000_s2049" type="#_x0000_t136" style="position:absolute;margin-left:0;margin-top:0;width:355.3pt;height:152.25pt;rotation:315;z-index:-251636736;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C9" w:rsidRDefault="00AB7DC9">
    <w:pPr>
      <w:pStyle w:val="broodtekst"/>
    </w:pPr>
    <w:r>
      <w:rPr>
        <w:noProof/>
        <w:lang w:val="nl-NL" w:eastAsia="nl-NL"/>
      </w:rPr>
      <w:drawing>
        <wp:anchor distT="0" distB="0" distL="114300" distR="114300" simplePos="0" relativeHeight="251675648" behindDoc="1" locked="0" layoutInCell="1" allowOverlap="1" wp14:anchorId="527F9340" wp14:editId="0340EC66">
          <wp:simplePos x="0" y="0"/>
          <wp:positionH relativeFrom="page">
            <wp:posOffset>902970</wp:posOffset>
          </wp:positionH>
          <wp:positionV relativeFrom="page">
            <wp:posOffset>935990</wp:posOffset>
          </wp:positionV>
          <wp:extent cx="612000" cy="140400"/>
          <wp:effectExtent l="0" t="0" r="0" b="0"/>
          <wp:wrapNone/>
          <wp:docPr id="14" name="logoothe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0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C7BA6"/>
    <w:lvl w:ilvl="0">
      <w:start w:val="1"/>
      <w:numFmt w:val="decimal"/>
      <w:lvlText w:val="%1."/>
      <w:lvlJc w:val="left"/>
      <w:pPr>
        <w:tabs>
          <w:tab w:val="num" w:pos="1492"/>
        </w:tabs>
        <w:ind w:left="1492" w:hanging="360"/>
      </w:pPr>
    </w:lvl>
  </w:abstractNum>
  <w:abstractNum w:abstractNumId="1">
    <w:nsid w:val="FFFFFF7D"/>
    <w:multiLevelType w:val="singleLevel"/>
    <w:tmpl w:val="28CA1C26"/>
    <w:lvl w:ilvl="0">
      <w:start w:val="1"/>
      <w:numFmt w:val="decimal"/>
      <w:lvlText w:val="%1."/>
      <w:lvlJc w:val="left"/>
      <w:pPr>
        <w:tabs>
          <w:tab w:val="num" w:pos="1209"/>
        </w:tabs>
        <w:ind w:left="1209" w:hanging="360"/>
      </w:pPr>
    </w:lvl>
  </w:abstractNum>
  <w:abstractNum w:abstractNumId="2">
    <w:nsid w:val="FFFFFF7E"/>
    <w:multiLevelType w:val="singleLevel"/>
    <w:tmpl w:val="896A296C"/>
    <w:lvl w:ilvl="0">
      <w:start w:val="1"/>
      <w:numFmt w:val="decimal"/>
      <w:lvlText w:val="%1."/>
      <w:lvlJc w:val="left"/>
      <w:pPr>
        <w:tabs>
          <w:tab w:val="num" w:pos="926"/>
        </w:tabs>
        <w:ind w:left="926" w:hanging="360"/>
      </w:pPr>
    </w:lvl>
  </w:abstractNum>
  <w:abstractNum w:abstractNumId="3">
    <w:nsid w:val="FFFFFF7F"/>
    <w:multiLevelType w:val="singleLevel"/>
    <w:tmpl w:val="FF1C7ED6"/>
    <w:lvl w:ilvl="0">
      <w:start w:val="1"/>
      <w:numFmt w:val="decimal"/>
      <w:lvlText w:val="%1."/>
      <w:lvlJc w:val="left"/>
      <w:pPr>
        <w:tabs>
          <w:tab w:val="num" w:pos="643"/>
        </w:tabs>
        <w:ind w:left="643" w:hanging="360"/>
      </w:pPr>
    </w:lvl>
  </w:abstractNum>
  <w:abstractNum w:abstractNumId="4">
    <w:nsid w:val="FFFFFF80"/>
    <w:multiLevelType w:val="singleLevel"/>
    <w:tmpl w:val="CC2E8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0C9F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9E75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A004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FC6A3C"/>
    <w:lvl w:ilvl="0">
      <w:start w:val="1"/>
      <w:numFmt w:val="decimal"/>
      <w:lvlText w:val="%1."/>
      <w:lvlJc w:val="left"/>
      <w:pPr>
        <w:tabs>
          <w:tab w:val="num" w:pos="360"/>
        </w:tabs>
        <w:ind w:left="360" w:hanging="360"/>
      </w:pPr>
    </w:lvl>
  </w:abstractNum>
  <w:abstractNum w:abstractNumId="9">
    <w:nsid w:val="FFFFFF89"/>
    <w:multiLevelType w:val="singleLevel"/>
    <w:tmpl w:val="3B0470AE"/>
    <w:lvl w:ilvl="0">
      <w:start w:val="1"/>
      <w:numFmt w:val="bullet"/>
      <w:lvlText w:val=""/>
      <w:lvlJc w:val="left"/>
      <w:pPr>
        <w:tabs>
          <w:tab w:val="num" w:pos="360"/>
        </w:tabs>
        <w:ind w:left="360" w:hanging="360"/>
      </w:pPr>
      <w:rPr>
        <w:rFonts w:ascii="Symbol" w:hAnsi="Symbol" w:hint="default"/>
      </w:rPr>
    </w:lvl>
  </w:abstractNum>
  <w:abstractNum w:abstractNumId="10">
    <w:nsid w:val="0DB5029C"/>
    <w:multiLevelType w:val="hybridMultilevel"/>
    <w:tmpl w:val="A69E9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E9107BD"/>
    <w:multiLevelType w:val="hybridMultilevel"/>
    <w:tmpl w:val="17D4A3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15D841B1"/>
    <w:multiLevelType w:val="multilevel"/>
    <w:tmpl w:val="7D8A94EC"/>
    <w:lvl w:ilvl="0">
      <w:start w:val="1"/>
      <w:numFmt w:val="decimal"/>
      <w:pStyle w:val="list-number"/>
      <w:lvlText w:val="%1."/>
      <w:lvlJc w:val="left"/>
      <w:pPr>
        <w:tabs>
          <w:tab w:val="num" w:pos="284"/>
        </w:tabs>
        <w:ind w:left="284" w:hanging="284"/>
      </w:pPr>
      <w:rPr>
        <w:rFonts w:ascii="Palatino Linotype" w:hAnsi="Palatino Linotype" w:hint="default"/>
        <w:b w:val="0"/>
        <w:i w:val="0"/>
        <w:color w:val="auto"/>
        <w:sz w:val="20"/>
      </w:rPr>
    </w:lvl>
    <w:lvl w:ilvl="1">
      <w:start w:val="1"/>
      <w:numFmt w:val="lowerLetter"/>
      <w:lvlText w:val="%2."/>
      <w:lvlJc w:val="left"/>
      <w:pPr>
        <w:tabs>
          <w:tab w:val="num" w:pos="510"/>
        </w:tabs>
        <w:ind w:left="510" w:hanging="226"/>
      </w:pPr>
      <w:rPr>
        <w:rFonts w:ascii="Palatino Linotype" w:hAnsi="Palatino Linotype" w:hint="default"/>
        <w:b w:val="0"/>
        <w:i w:val="0"/>
        <w:color w:val="auto"/>
        <w:sz w:val="20"/>
      </w:rPr>
    </w:lvl>
    <w:lvl w:ilvl="2">
      <w:start w:val="1"/>
      <w:numFmt w:val="bullet"/>
      <w:lvlText w:val="−"/>
      <w:lvlJc w:val="left"/>
      <w:pPr>
        <w:tabs>
          <w:tab w:val="num" w:pos="737"/>
        </w:tabs>
        <w:ind w:left="737" w:hanging="227"/>
      </w:pPr>
      <w:rPr>
        <w:rFonts w:ascii="Palatino Linotype" w:hAnsi="Palatino Linotype" w:hint="default"/>
        <w:b w:val="0"/>
        <w:i w:val="0"/>
        <w:color w:val="auto"/>
        <w:sz w:val="20"/>
      </w:rPr>
    </w:lvl>
    <w:lvl w:ilvl="3">
      <w:start w:val="1"/>
      <w:numFmt w:val="lowerLetter"/>
      <w:lvlText w:val="%4."/>
      <w:lvlJc w:val="left"/>
      <w:pPr>
        <w:tabs>
          <w:tab w:val="num" w:pos="964"/>
        </w:tabs>
        <w:ind w:left="964" w:hanging="227"/>
      </w:pPr>
      <w:rPr>
        <w:rFonts w:ascii="Palatino Linotype" w:hAnsi="Palatino Linotype" w:hint="default"/>
        <w:b w:val="0"/>
        <w:i w:val="0"/>
        <w:color w:val="auto"/>
        <w:sz w:val="20"/>
      </w:rPr>
    </w:lvl>
    <w:lvl w:ilvl="4">
      <w:start w:val="1"/>
      <w:numFmt w:val="bullet"/>
      <w:lvlText w:val="−"/>
      <w:lvlJc w:val="left"/>
      <w:pPr>
        <w:tabs>
          <w:tab w:val="num" w:pos="1191"/>
        </w:tabs>
        <w:ind w:left="1191" w:hanging="227"/>
      </w:pPr>
      <w:rPr>
        <w:rFonts w:ascii="Palatino Linotype" w:hAnsi="Palatino Linotype" w:hint="default"/>
        <w:b w:val="0"/>
        <w:i w:val="0"/>
        <w:color w:val="auto"/>
        <w:sz w:val="20"/>
      </w:rPr>
    </w:lvl>
    <w:lvl w:ilvl="5">
      <w:start w:val="1"/>
      <w:numFmt w:val="lowerLetter"/>
      <w:lvlText w:val="%6."/>
      <w:lvlJc w:val="left"/>
      <w:pPr>
        <w:tabs>
          <w:tab w:val="num" w:pos="1418"/>
        </w:tabs>
        <w:ind w:left="1418" w:hanging="227"/>
      </w:pPr>
      <w:rPr>
        <w:rFonts w:hint="default"/>
        <w:b w:val="0"/>
        <w:i w:val="0"/>
        <w:color w:val="auto"/>
        <w:sz w:val="20"/>
      </w:rPr>
    </w:lvl>
    <w:lvl w:ilvl="6">
      <w:start w:val="1"/>
      <w:numFmt w:val="bullet"/>
      <w:lvlText w:val="−"/>
      <w:lvlJc w:val="left"/>
      <w:pPr>
        <w:tabs>
          <w:tab w:val="num" w:pos="1644"/>
        </w:tabs>
        <w:ind w:left="1644" w:hanging="226"/>
      </w:pPr>
      <w:rPr>
        <w:rFonts w:ascii="Palatino Linotype" w:hAnsi="Palatino Linotype" w:hint="default"/>
        <w:b w:val="0"/>
        <w:i w:val="0"/>
        <w:color w:val="auto"/>
        <w:sz w:val="20"/>
      </w:rPr>
    </w:lvl>
    <w:lvl w:ilvl="7">
      <w:start w:val="1"/>
      <w:numFmt w:val="lowerLetter"/>
      <w:lvlText w:val="%8."/>
      <w:lvlJc w:val="left"/>
      <w:pPr>
        <w:tabs>
          <w:tab w:val="num" w:pos="1871"/>
        </w:tabs>
        <w:ind w:left="1871" w:hanging="227"/>
      </w:pPr>
      <w:rPr>
        <w:rFonts w:ascii="Palatino Linotype" w:hAnsi="Palatino Linotype" w:hint="default"/>
        <w:b w:val="0"/>
        <w:i w:val="0"/>
        <w:color w:val="auto"/>
        <w:sz w:val="20"/>
      </w:rPr>
    </w:lvl>
    <w:lvl w:ilvl="8">
      <w:start w:val="1"/>
      <w:numFmt w:val="bullet"/>
      <w:lvlText w:val="−"/>
      <w:lvlJc w:val="left"/>
      <w:pPr>
        <w:tabs>
          <w:tab w:val="num" w:pos="2098"/>
        </w:tabs>
        <w:ind w:left="2098" w:hanging="227"/>
      </w:pPr>
      <w:rPr>
        <w:rFonts w:ascii="Palatino Linotype" w:hAnsi="Palatino Linotype" w:hint="default"/>
        <w:b w:val="0"/>
        <w:i w:val="0"/>
        <w:color w:val="auto"/>
        <w:sz w:val="20"/>
      </w:rPr>
    </w:lvl>
  </w:abstractNum>
  <w:abstractNum w:abstractNumId="13">
    <w:nsid w:val="1EA602B7"/>
    <w:multiLevelType w:val="hybridMultilevel"/>
    <w:tmpl w:val="479E0904"/>
    <w:lvl w:ilvl="0" w:tplc="C2D29D18">
      <w:start w:val="1"/>
      <w:numFmt w:val="decimal"/>
      <w:pStyle w:val="agendapunten"/>
      <w:lvlText w:val="%1."/>
      <w:lvlJc w:val="left"/>
      <w:pPr>
        <w:tabs>
          <w:tab w:val="num" w:pos="357"/>
        </w:tabs>
        <w:ind w:left="210" w:hanging="2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F248F6"/>
    <w:multiLevelType w:val="hybridMultilevel"/>
    <w:tmpl w:val="9C6691B8"/>
    <w:lvl w:ilvl="0" w:tplc="2B4A3AA6">
      <w:start w:val="1"/>
      <w:numFmt w:val="bullet"/>
      <w:pStyle w:val="bijlagen"/>
      <w:lvlText w:val="−"/>
      <w:lvlJc w:val="left"/>
      <w:pPr>
        <w:tabs>
          <w:tab w:val="num" w:pos="0"/>
        </w:tabs>
        <w:ind w:left="0"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D2736D"/>
    <w:multiLevelType w:val="multilevel"/>
    <w:tmpl w:val="040EF998"/>
    <w:lvl w:ilvl="0">
      <w:start w:val="1"/>
      <w:numFmt w:val="bullet"/>
      <w:pStyle w:val="list-bullet"/>
      <w:lvlText w:val=""/>
      <w:lvlJc w:val="left"/>
      <w:pPr>
        <w:tabs>
          <w:tab w:val="num" w:pos="284"/>
        </w:tabs>
        <w:ind w:left="284" w:hanging="284"/>
      </w:pPr>
      <w:rPr>
        <w:rFonts w:ascii="Wingdings" w:hAnsi="Wingdings" w:hint="default"/>
        <w:b w:val="0"/>
        <w:i w:val="0"/>
        <w:color w:val="006487"/>
        <w:position w:val="-4"/>
        <w:sz w:val="20"/>
      </w:rPr>
    </w:lvl>
    <w:lvl w:ilvl="1">
      <w:start w:val="1"/>
      <w:numFmt w:val="bullet"/>
      <w:lvlText w:val="−"/>
      <w:lvlJc w:val="left"/>
      <w:pPr>
        <w:tabs>
          <w:tab w:val="num" w:pos="510"/>
        </w:tabs>
        <w:ind w:left="510" w:hanging="226"/>
      </w:pPr>
      <w:rPr>
        <w:rFonts w:ascii="Palatino Linotype" w:hAnsi="Palatino Linotype" w:hint="default"/>
        <w:b w:val="0"/>
        <w:i w:val="0"/>
        <w:sz w:val="20"/>
      </w:rPr>
    </w:lvl>
    <w:lvl w:ilvl="2">
      <w:start w:val="1"/>
      <w:numFmt w:val="bullet"/>
      <w:lvlText w:val=""/>
      <w:lvlJc w:val="left"/>
      <w:pPr>
        <w:tabs>
          <w:tab w:val="num" w:pos="737"/>
        </w:tabs>
        <w:ind w:left="737" w:hanging="227"/>
      </w:pPr>
      <w:rPr>
        <w:rFonts w:ascii="Wingdings" w:hAnsi="Wingdings" w:hint="default"/>
        <w:b w:val="0"/>
        <w:i w:val="0"/>
        <w:sz w:val="20"/>
      </w:rPr>
    </w:lvl>
    <w:lvl w:ilvl="3">
      <w:start w:val="1"/>
      <w:numFmt w:val="bullet"/>
      <w:lvlText w:val="−"/>
      <w:lvlJc w:val="left"/>
      <w:pPr>
        <w:tabs>
          <w:tab w:val="num" w:pos="964"/>
        </w:tabs>
        <w:ind w:left="964" w:hanging="227"/>
      </w:pPr>
      <w:rPr>
        <w:rFonts w:ascii="Palatino Linotype" w:hAnsi="Palatino Linotype" w:hint="default"/>
        <w:b w:val="0"/>
        <w:i w:val="0"/>
        <w:color w:val="auto"/>
        <w:position w:val="-4"/>
        <w:sz w:val="20"/>
      </w:rPr>
    </w:lvl>
    <w:lvl w:ilvl="4">
      <w:start w:val="1"/>
      <w:numFmt w:val="bullet"/>
      <w:lvlText w:val=""/>
      <w:lvlJc w:val="left"/>
      <w:pPr>
        <w:tabs>
          <w:tab w:val="num" w:pos="1191"/>
        </w:tabs>
        <w:ind w:left="1191" w:hanging="227"/>
      </w:pPr>
      <w:rPr>
        <w:rFonts w:ascii="Wingdings" w:hAnsi="Wingdings" w:hint="default"/>
        <w:b w:val="0"/>
        <w:i w:val="0"/>
        <w:sz w:val="20"/>
      </w:rPr>
    </w:lvl>
    <w:lvl w:ilvl="5">
      <w:start w:val="1"/>
      <w:numFmt w:val="bullet"/>
      <w:lvlText w:val="−"/>
      <w:lvlJc w:val="left"/>
      <w:pPr>
        <w:tabs>
          <w:tab w:val="num" w:pos="1418"/>
        </w:tabs>
        <w:ind w:left="1418" w:hanging="227"/>
      </w:pPr>
      <w:rPr>
        <w:rFonts w:ascii="Palatino Linotype" w:hAnsi="Palatino Linotype" w:hint="default"/>
        <w:b w:val="0"/>
        <w:i w:val="0"/>
        <w:color w:val="auto"/>
        <w:sz w:val="20"/>
      </w:rPr>
    </w:lvl>
    <w:lvl w:ilvl="6">
      <w:start w:val="1"/>
      <w:numFmt w:val="bullet"/>
      <w:lvlText w:val=""/>
      <w:lvlJc w:val="left"/>
      <w:pPr>
        <w:tabs>
          <w:tab w:val="num" w:pos="1644"/>
        </w:tabs>
        <w:ind w:left="1644" w:hanging="226"/>
      </w:pPr>
      <w:rPr>
        <w:rFonts w:ascii="Wingdings" w:hAnsi="Wingdings" w:hint="default"/>
        <w:b w:val="0"/>
        <w:i w:val="0"/>
        <w:color w:val="auto"/>
        <w:position w:val="-4"/>
        <w:sz w:val="20"/>
      </w:rPr>
    </w:lvl>
    <w:lvl w:ilvl="7">
      <w:start w:val="1"/>
      <w:numFmt w:val="bullet"/>
      <w:lvlText w:val="−"/>
      <w:lvlJc w:val="left"/>
      <w:pPr>
        <w:tabs>
          <w:tab w:val="num" w:pos="1871"/>
        </w:tabs>
        <w:ind w:left="1871" w:hanging="227"/>
      </w:pPr>
      <w:rPr>
        <w:rFonts w:ascii="Palatino Linotype" w:hAnsi="Palatino Linotype" w:hint="default"/>
        <w:b w:val="0"/>
        <w:i w:val="0"/>
        <w:sz w:val="20"/>
      </w:rPr>
    </w:lvl>
    <w:lvl w:ilvl="8">
      <w:start w:val="1"/>
      <w:numFmt w:val="bullet"/>
      <w:lvlText w:val=""/>
      <w:lvlJc w:val="left"/>
      <w:pPr>
        <w:tabs>
          <w:tab w:val="num" w:pos="2098"/>
        </w:tabs>
        <w:ind w:left="2098" w:hanging="227"/>
      </w:pPr>
      <w:rPr>
        <w:rFonts w:ascii="Wingdings" w:hAnsi="Wingdings" w:hint="default"/>
        <w:b w:val="0"/>
        <w:i w:val="0"/>
        <w:sz w:val="20"/>
      </w:rPr>
    </w:lvl>
  </w:abstractNum>
  <w:abstractNum w:abstractNumId="16">
    <w:nsid w:val="3ED41350"/>
    <w:multiLevelType w:val="hybridMultilevel"/>
    <w:tmpl w:val="1E10AD7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D803D8F"/>
    <w:multiLevelType w:val="multilevel"/>
    <w:tmpl w:val="B3E25218"/>
    <w:lvl w:ilvl="0">
      <w:start w:val="1"/>
      <w:numFmt w:val="decimal"/>
      <w:lvlText w:val="%1"/>
      <w:lvlJc w:val="left"/>
      <w:pPr>
        <w:tabs>
          <w:tab w:val="num" w:pos="360"/>
        </w:tabs>
        <w:ind w:left="210" w:hanging="210"/>
      </w:pPr>
      <w:rPr>
        <w:rFonts w:ascii="Palatino" w:hAnsi="Palatino" w:hint="default"/>
        <w:color w:val="006487"/>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AE22F73"/>
    <w:multiLevelType w:val="hybridMultilevel"/>
    <w:tmpl w:val="16A6261C"/>
    <w:lvl w:ilvl="0" w:tplc="2CA2D05A">
      <w:start w:val="1"/>
      <w:numFmt w:val="bullet"/>
      <w:lvlText w:val=""/>
      <w:lvlJc w:val="left"/>
      <w:pPr>
        <w:tabs>
          <w:tab w:val="num" w:pos="360"/>
        </w:tabs>
        <w:ind w:left="210" w:hanging="210"/>
      </w:pPr>
      <w:rPr>
        <w:rFonts w:ascii="Wingdings" w:hAnsi="Wingdings" w:hint="default"/>
        <w:color w:val="00648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FE3F24"/>
    <w:multiLevelType w:val="hybridMultilevel"/>
    <w:tmpl w:val="4B72C4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13"/>
  </w:num>
  <w:num w:numId="4">
    <w:abstractNumId w:val="14"/>
  </w:num>
  <w:num w:numId="5">
    <w:abstractNumId w:val="17"/>
  </w:num>
  <w:num w:numId="6">
    <w:abstractNumId w:val="15"/>
  </w:num>
  <w:num w:numId="7">
    <w:abstractNumId w:val="12"/>
  </w:num>
  <w:num w:numId="8">
    <w:abstractNumId w:val="15"/>
  </w:num>
  <w:num w:numId="9">
    <w:abstractNumId w:val="12"/>
  </w:num>
  <w:num w:numId="10">
    <w:abstractNumId w:val="15"/>
  </w:num>
  <w:num w:numId="11">
    <w:abstractNumId w:val="12"/>
  </w:num>
  <w:num w:numId="12">
    <w:abstractNumId w:val="15"/>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1"/>
  </w:num>
  <w:num w:numId="26">
    <w:abstractNumId w:val="19"/>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52" style="mso-position-horizontal-relative:page;mso-position-vertical-relative:page" strokecolor="fuchsia">
      <v:stroke color="fuchsi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n" w:val="National Focal Contact Points Bulgaria and Romania"/>
    <w:docVar w:name="afzendgegevens" w:val="ARCADIS NEDERLAND BV_x000d_Lichtenauerlaan 100_x000d_P.O. Box 4205_x000d_3006 AE  Rotterdam_x000d_The Netherlands_x000d_Tel +31 10 2532 222_x000d_Fax +31 10 4341 398_x000d_www.arcadis.nl_x000d_"/>
    <w:docVar w:name="Carma DocSys~CanReopen" w:val="1"/>
    <w:docVar w:name="Carma DocSys~XML" w:val="&lt;?xml version=&quot;1.0&quot;?&gt;_x000d__x000a_&lt;data customer=&quot;arcadis&quot; profile=&quot;arcadis&quot; model=&quot;documenten/ds-memo_2010.xml&quot; country-code=&quot;31&quot; target=&quot;Microsoft Word&quot; target-version=&quot;14.0&quot; target-build=&quot;14.0.7113&quot; engine-version=&quot;2.8.6&quot; lastuser-initials=&quot;KJ(&quot; lastuser-name=&quot;Klooster J.P.G.N. (Jeroen)&quot; existing=&quot;C%3A%5CUsers%5CPublic%5CDocuments%5CMSFD%20Black%20Sea%5CDocument%20guidance%20Regional%20funds%20and%20EMFF%20MSFD%20Black%20Sea.docx#Document&quot;&gt;&lt;ds-memo template=&quot;documenten/ds-memo.dotm&quot; id=&quot;55a97620841d48ab8e005d09c537p785&quot; version=&quot;1.0&quot; lcid=&quot;2057&quot;&gt;&lt;PAPER first=&quot;briefpapier&quot; other=&quot;blanco&quot; when-logo-present=&quot;blanco&quot; logo-names=&quot;logofax,logofirst,logofooter,logoother,logoreport,logoresume&quot;/&gt;&lt;version_xml value=&quot;1.1-2011-08-24&quot;/&gt;&lt;ondertekenaar-item value=&quot;2&quot; formatted-value=&quot;Jeroen Klooster&quot;&gt;&lt;afzender taal=&quot;1043&quot; aanhef=&quot;1&quot; groetregel=&quot;1&quot; name=&quot;Jeroen Klooster&quot; afdeling=&quot;50&quot; gender=&quot;M&quot; country-id=&quot;NLD&quot; country-code=&quot;31&quot; loginname=&quot;kloosterj2&quot; initialen=&quot;J.P.G.N.&quot; voornaam=&quot;Jeroen&quot; tussenvoegsel=&quot;&quot; achternaam=&quot;Klooster&quot; telefoon=&quot;+31 627060271&quot; fax=&quot;+31 102532194&quot; mobiel=&quot;+31 627060271&quot; email=&quot;jeroen.klooster@arcadis.nl&quot; title-before=&quot;Drs.&quot; title-after=&quot;&quot;&gt;&lt;taal id=&quot;1043&quot; functie=&quot;Senior adviseur&quot;/&gt;&lt;taal id=&quot;2057&quot; functie=&quot;Senior adviseur&quot;/&gt;&lt;taal id=&quot;1031&quot; functie=&quot;Senior adviseur&quot;/&gt;&lt;taal id=&quot;1036&quot; functie=&quot;Senior adviseur&quot;/&gt;&lt;taal id=&quot;1034&quot; functie=&quot;Senior adviseur&quot;/&gt;&lt;/afzender&gt;_x000d__x000a__x0009__x0009_&lt;/ondertekenaar-item&gt;&lt;afdeling-item value=&quot;50&quot; formatted-value=&quot;Divisie Water &amp;amp; Milieu Rotterdam&quot;&gt;&lt;afdeling name=&quot;Divisie Water &amp;amp; Milieu Rotterdam&quot; bedrijfsonderdeel=&quot;9&quot; certlogo1=&quot;10&quot; certlogo2=&quot;3&quot; country-id=&quot;NLD&quot; country-code=&quot;31&quot; code=&quot;WMRD&quot;&gt;_x000d__x000a__x0009__x0009__x0009__x0009_&lt;taal id=&quot;1034&quot; naam=&quot;WATER &amp;amp; ENVIRONMENT DIVISION&quot; bezoekadres=&quot;Lichtenauerlaan 100\n3062 ME  Rotterdam\n&quot; postadres=&quot;P.O. Box 4205\n3006 AE  Rotterdam\n&quot; land=&quot;Países Bajos&quot; telefoon=&quot;+31 10 2532 222&quot; telefax=&quot;+31 10 4341 398&quot; internet=&quot;www.arcadis.nl&quot;/&gt;_x000d__x000a__x0009__x0009__x0009__x0009_&lt;taal id=&quot;1036&quot; naam=&quot;WATER &amp;amp; ENVIRONMENT DIVISION&quot; bezoekadres=&quot;Lichtenauerlaan 100\n3062 ME  Rotterdam\n&quot; postadres=&quot;P.O. Box 4205\n3006 AE  Rotterdam\n&quot; land=&quot;Les Pays-Bas&quot; telefoon=&quot;+31 10 2532 222&quot; telefax=&quot;+31 10 4341 398&quot; internet=&quot;www.arcadis.nl&quot;/&gt;_x000d__x000a__x0009__x0009__x0009__x0009_&lt;taal id=&quot;1043&quot; naam=&quot;DIVISIE WATER &amp;amp; MILIEU&quot; bezoekadres=&quot;Lichtenauerlaan 100\n3062 ME  Rotterdam&quot; postadres=&quot;Postbus 4205\n3006 AE  Rotterdam&quot; land=&quot;Nederland&quot; telefoon=&quot;010 2532 222&quot; telefax=&quot;010 2532 194 &quot; internet=&quot;www.arcadis.nl&quot;/&gt;_x000d__x000a__x0009__x0009__x0009__x0009_&lt;taal id=&quot;2057&quot; naam=&quot;WATER &amp;amp; ENVIRONMENT DIVISION&quot; bezoekadres=&quot;Lichtenauerlaan 100\n3062 ME  Rotterdam\n&quot; postadres=&quot;P.O. Box 4205\n3006 AE  Rotterdam\n&quot; land=&quot;The Netherlands&quot; telefoon=&quot;+31 10 2532 222&quot; telefax=&quot;+31 10 4341 398&quot; internet=&quot;www.arcadis.nl&quot;/&gt;_x000d__x000a__x0009__x0009__x0009__x0009_&lt;taal id=&quot;1031&quot; naam=&quot;ABTEILUNG WASSER &amp;amp; UMWELT&quot; bezoekadres=&quot;Lichtenauerlaan 100\n3062 ME  Rotterdam\n&quot; postadres=&quot;Postfach 4205\n3006 AE  Rotterdam\n&quot; land=&quot;Die Niederlande&quot; telefoon=&quot;+31 10 2532 222&quot; telefax=&quot;+31 10 4341 398&quot; internet=&quot;www.arcadis.nl&quot;/&gt;_x000d__x000a__x0009__x0009__x0009_&lt;/afdeling&gt;_x000d__x000a__x0009__x0009_&lt;/afdeling-item&gt;&lt;bedrijfsonderdeel-item value=&quot;9&quot; formatted-value=&quot;ARCADIS Nederland BV&quot;&gt;&lt;bedrijfsonderdeel name=&quot;ARCADIS Nederland BV&quot; logo=&quot;1&quot; internet=&quot;www.arcadis.nl&quot;&gt;_x000d__x000a__x0009__x0009__x0009__x0009_&lt;taal id=&quot;1034&quot; statutaire-naam=&quot;ARCADIS Nederland BV&quot; bank1=&quot;Rabobank Utrecht&quot; banknr1=&quot;3000.13.701&quot; iban1=&quot;NL96RABO0300013701&quot; bic1=&quot;RABONL2U&quot; bank2=&quot;RBS N.V. Amsterdam&quot; banknr2=&quot;5550.48.748&quot; iban2=&quot;NL93RBOS0555048748&quot; bic2=&quot;RBOSNL2A&quot; kvknaam=&quot;Dutch Trade Register&quot; kvknr=&quot;09036504&quot; btwnr=&quot;NL 00.18.30.041.B.01&quot; extra=&quot;ARCADIS NEDERLAND BV&quot; legal=&quot;Postrekening 81.73.71&quot;/&gt;_x000d__x000a__x0009__x0009__x0009__x0009_&lt;taal id=&quot;1036&quot; statutaire-naam=&quot;ARCADIS Nederland BV&quot; bank1=&quot;Rabobank Utrecht&quot; banknr1=&quot;3000.13.701&quot; iban1=&quot;NL96RABO0300013701&quot; bic1=&quot;RABONL2U&quot; bank2=&quot;RBS N.V. Amsterdam&quot; banknr2=&quot;5550.48.748&quot; iban2=&quot;NL93RBOS0555048748&quot; bic2=&quot;RBOSNL2A&quot; kvknaam=&quot;Dutch Trade Register&quot; kvknr=&quot;09036504&quot; btwnr=&quot;NL 00.18.30.041.B.01&quot; extra=&quot;ARCADIS NEDERLAND BV&quot; legal=&quot;Postrekening 81.73.71&quot;/&gt;_x000d__x000a__x0009__x0009__x0009__x0009_&lt;taal id=&quot;1043&quot; statutaire-naam=&quot;ARCADIS Nederland BV&quot; bank1=&quot;Rabobank Utrecht&quot; banknr1=&quot;3000.13.701&quot; iban1=&quot;NL96RABO0300013701&quot; bic1=&quot;RABONL2U&quot; bank2=&quot;RBS N.V. Amsterdam&quot; banknr2=&quot;5550.48.748&quot; iban2=&quot;NL93RBOS0555048748&quot; bic2=&quot;RBOSNL2A&quot; kvknaam=&quot;Handelsregister&quot; kvknr=&quot;09036504&quot; btwnr=&quot;NL 00.18.30.041.B.01&quot; extra=&quot;ARCADIS NEDERLAND BV&quot; legal=&quot;Postrekening 81.73.71&quot;/&gt;_x000d__x000a__x0009__x0009__x0009__x0009_&lt;taal id=&quot;2057&quot; statutaire-naam=&quot;ARCADIS Nederland BV&quot; bank1=&quot;Rabobank Utrecht&quot; banknr1=&quot;3000.13.701&quot; iban1=&quot;NL96RABO0300013701&quot; bic1=&quot;RABONL2U&quot; bank2=&quot;RBS N.V. Amsterdam&quot; banknr2=&quot;5550.48.748&quot; iban2=&quot;NL93RBOS0555048748&quot; bic2=&quot;RBOSNL2A&quot; kvknaam=&quot;Dutch Trade Register&quot; kvknr=&quot;09036504&quot; btwnr=&quot;NL 00.18.30.041.B.01&quot; extra=&quot;ARCADIS NEDERLAND BV&quot; legal=&quot;Postrekening 81.73.71&quot;/&gt;_x000d__x000a__x0009__x0009__x0009__x0009_&lt;taal id=&quot;1031&quot; statutaire-naam=&quot;ARCADIS Nederland BV&quot; bank1=&quot;Rabobank Utrecht&quot; banknr1=&quot;3000.13.701&quot; iban1=&quot;NL96RABO0300013701&quot; bic1=&quot;RABONL2U&quot; bank2=&quot;RBS N.V. Amsterdam&quot; banknr2=&quot;5550.48.748&quot; iban2=&quot;NL93RBOS0555048748&quot; bic2=&quot;RBOSNL2A&quot; kvknaam=&quot;NL-Handelsregister&quot; kvknr=&quot;09036504&quot; btwnr=&quot;NL 00.18.30.041.B.01&quot; extra=&quot;ARCADIS NEDERLAND BV&quot; legal=&quot;Postrekening 81.73.71&quot;/&gt;_x000d__x000a__x0009__x0009__x0009__x0009_&lt;ntgroups/&gt;_x000d__x000a__x0009__x0009__x0009_&lt;/bedrijfsonderdeel&gt;_x000d__x000a__x0009__x0009_&lt;/bedrijfsonderdeel-item&gt;&lt;logogroup-item value=&quot;1&quot; formatted-value=&quot;Arcadis logo's&quot;&gt;&lt;logogroup name=&quot;Arcadis logo's&quot;&gt;_x000d__x000a__x0009__x0009__x0009__x0009_&lt;logo name=&quot;ARCADIS - zwartwit - volg&quot; id=&quot;3&quot; button=&quot;bwlogo&quot; image=&quot;logoother&quot;/&gt;_x000d__x000a__x0009__x0009__x0009__x0009_&lt;logo name=&quot;ARCADIS - zwartwit - CV&quot; id=&quot;23&quot; button=&quot;bwlogo&quot; image=&quot;logoresume&quot;/&gt;_x000d__x000a__x0009__x0009__x0009__x0009_&lt;logo name=&quot;ARCADIS - kleur - CV&quot; id=&quot;25&quot; button=&quot;cologo&quot; image=&quot;logoresume&quot;/&gt;_x000d__x000a__x0009__x0009__x0009__x0009_&lt;logo name=&quot;ARCADIS - kleur - fax&quot; id=&quot;26&quot; button=&quot;cologo&quot; image=&quot;logofax&quot;/&gt;_x000d__x000a__x0009__x0009__x0009__x0009_&lt;logo name=&quot;ARCADIS - kleur - voet&quot; id=&quot;28&quot; button=&quot;cologo&quot; image=&quot;logofooter&quot;/&gt;_x000d__x000a__x0009__x0009__x0009__x0009_&lt;logo name=&quot;ARCADIS - kleur - volgpagina&quot; id=&quot;29&quot; button=&quot;cologo&quot; image=&quot;logoother&quot;/&gt;_x000d__x000a__x0009__x0009__x0009__x0009_&lt;logo name=&quot;ARCADIS - zwartwit - voet&quot; id=&quot;34&quot; button=&quot;bwlogo&quot; image=&quot;logofooter&quot;/&gt;_x000d__x000a__x0009__x0009__x0009__x0009_&lt;logo name=&quot;ARCADIS - kleur - rapport&quot; id=&quot;39&quot; button=&quot;cologo&quot; image=&quot;logoreport&quot;/&gt;_x000d__x000a__x0009__x0009__x0009__x0009_&lt;logo name=&quot;ARCADIS - kleur - voorpagina&quot; id=&quot;42&quot; button=&quot;cologo&quot; image=&quot;logofirst&quot;/&gt;_x000d__x000a__x0009__x0009__x0009__x0009_&lt;logo name=&quot;ARCADIS - zwartwit - fax&quot; id=&quot;44&quot; button=&quot;bwlogo&quot; image=&quot;logofax&quot;/&gt;_x000d__x000a__x0009__x0009__x0009__x0009_&lt;logo name=&quot;ARCADIS - zwartwit - rapport&quot; id=&quot;45&quot; button=&quot;bwlogo&quot; image=&quot;logoreport&quot;/&gt;_x000d__x000a__x0009__x0009__x0009__x0009_&lt;logo name=&quot;ARCADIS - zwartwit - voor&quot; id=&quot;48&quot; button=&quot;bwlogo&quot; image=&quot;logofirst&quot;/&gt;_x000d__x000a__x0009__x0009__x0009_&lt;/logogroup&gt;_x000d__x000a__x0009__x0009_&lt;/logogroup-item&gt;&lt;bwresume-item value=&quot;23&quot; formatted-value=&quot;ARCADIS - zwartwit - CV&quot;&gt;&lt;logo name=&quot;ARCADIS - zwartwit - CV&quot; reference=&quot;1&quot; button=&quot;bwlogo&quot; image=&quot;logoresume&quot; path=&quot;[ProfileUrl]folders/logos-arcadis/arcadis-kleur.jpg&quot;&gt;_x000d__x000a__x0009__x0009__x0009__x0009_&lt;coordinates id=&quot;A4&quot; left=&quot;1536&quot; top=&quot;148&quot; width=&quot;302&quot; height=&quot;74&quot; landscape-left=&quot;1536&quot; landscape-top=&quot;148&quot; landscape-width=&quot;302&quot; landscape-height=&quot;74&quot;/&gt;_x000d__x000a__x0009__x0009__x0009_&lt;/logo&gt;_x000d__x000a__x0009__x0009_&lt;/bwresume-item&gt;&lt;bwfax-item value=&quot;44&quot; formatted-value=&quot;ARCADIS - zwartwit - fax&quot;&gt;&lt;logo name=&quot;ARCADIS - zwartwit - fax&quot; reference=&quot;1&quot; button=&quot;bwlogo&quot; image=&quot;logofax&quot; path=&quot;[ProfileUrl]folders/logos-arcadis/arcadis-fax.jpg&quot;&gt;_x000d__x000a__x0009__x0009__x0009__x0009_&lt;coordinates id=&quot;A4&quot; left=&quot;247&quot; top=&quot;206&quot; width=&quot;517&quot; height=&quot;149&quot; landscape-left=&quot;247&quot; landscape-top=&quot;206&quot; landscape-width=&quot;517&quot; landscape-height=&quot;149&quot;/&gt;_x000d__x000a__x0009__x0009__x0009_&lt;/logo&gt;_x000d__x000a__x0009__x0009_&lt;/bwfax-item&gt;&lt;bwfirst-item value=&quot;48&quot; formatted-value=&quot;ARCADIS - zwartwit - voor&quot;&gt;&lt;logo name=&quot;ARCADIS - zwartwit - voor&quot; reference=&quot;1&quot; button=&quot;bwlogo&quot; image=&quot;logofirst&quot; path=&quot;[ProfileUrl]folders/logos-arcadis/arcadis-grys.jpg&quot;&gt;_x000d__x000a__x0009__x0009__x0009__x0009_&lt;coordinates id=&quot;A4&quot; left=&quot;247&quot; top=&quot;206&quot; width=&quot;517&quot; height=&quot;152&quot; landscape-left=&quot;247&quot; landscape-top=&quot;206&quot; landscape-width=&quot;517&quot; landscape-height=&quot;152&quot;/&gt;_x000d__x000a__x0009__x0009__x0009__x0009_&lt;coordinates id=&quot;Letter&quot; left=&quot;247&quot; top=&quot;206&quot; width=&quot;517&quot; height=&quot;149&quot; landscape-left=&quot;247&quot; landscape-top=&quot;206&quot; landscape-width=&quot;517&quot; landscape-height=&quot;149&quot;/&gt;_x000d__x000a__x0009__x0009__x0009_&lt;/logo&gt;_x000d__x000a__x0009__x0009_&lt;/bwfirst-item&gt;&lt;bwother-item value=&quot;3&quot; formatted-value=&quot;ARCADIS - zwartwit - volg&quot;&gt;&lt;logo name=&quot;ARCADIS - zwartwit - volg&quot; reference=&quot;1&quot; button=&quot;bwlogo&quot; image=&quot;logoother&quot; path=&quot;[ProfileUrl]folders/logos-arcadis/arcadis-other.png&quot;&gt;_x000d__x000a__x0009__x0009__x0009__x0009_&lt;coordinates id=&quot;A4&quot; left=&quot;251&quot; top=&quot;260&quot; width=&quot;170&quot; height=&quot;39&quot; landscape-left=&quot;251&quot; landscape-top=&quot;260&quot; landscape-width=&quot;170&quot; landscape-height=&quot;39&quot;/&gt;_x000d__x000a__x0009__x0009__x0009__x0009_&lt;coordinates id=&quot;Letter&quot; left=&quot;251&quot; top=&quot;260&quot; width=&quot;170&quot; height=&quot;39&quot; landscape-left=&quot;251&quot; landscape-top=&quot;260&quot; landscape-width=&quot;170&quot; landscape-height=&quot;39&quot;/&gt;_x000d__x000a__x0009__x0009__x0009_&lt;/logo&gt;_x000d__x000a__x0009__x0009_&lt;/bwother-item&gt;&lt;bwreport-item value=&quot;45&quot; formatted-value=&quot;ARCADIS - zwartwit - rapport&quot;&gt;&lt;logo name=&quot;ARCADIS - zwartwit - rapport&quot; reference=&quot;1&quot; button=&quot;bwlogo&quot; image=&quot;logoreport&quot; path=&quot;[ProfileUrl]folders/logos-arcadis/arcadis-logo-blue.png&quot;&gt;_x000d__x000a__x0009__x0009__x0009__x0009_&lt;coordinates id=&quot;A4&quot; left=&quot;247&quot; top=&quot;206&quot; width=&quot;517&quot; height=&quot;149&quot; landscape-left=&quot;340&quot; landscape-top=&quot;206&quot; landscape-width=&quot;517&quot; landscape-height=&quot;149&quot;/&gt;_x000d__x000a__x0009__x0009__x0009__x0009_&lt;coordinates id=&quot;Letter&quot; left=&quot;247&quot; top=&quot;206&quot; width=&quot;517&quot; height=&quot;149&quot; landscape-left=&quot;340&quot; landscape-top=&quot;206&quot; landscape-width=&quot;517&quot; landscape-height=&quot;149&quot;/&gt;_x000d__x000a__x0009__x0009__x0009_&lt;/logo&gt;_x000d__x000a__x0009__x0009_&lt;/bwreport-item&gt;&lt;bwfooter-item value=&quot;34&quot; formatted-value=&quot;ARCADIS - zwartwit - voet&quot;&gt;&lt;logo name=&quot;ARCADIS - zwartwit - voet&quot; reference=&quot;1&quot; button=&quot;bwlogo&quot; image=&quot;logofooter&quot; path=&quot;[ProfileUrl]folders/logos-arcadis/arcadis-tagline-bw.png&quot;&gt;_x000d__x000a__x0009__x0009__x0009__x0009_&lt;coordinates id=&quot;A4&quot; left=&quot;250&quot; top=&quot;2759&quot; width=&quot;310&quot; height=&quot;45&quot; landscape-left=&quot;250&quot; landscape-top=&quot;1889&quot; landscape-width=&quot;310&quot; landscape-height=&quot;45&quot;/&gt;_x000d__x000a__x0009__x0009__x0009__x0009_&lt;coordinates id=&quot;Letter&quot; left=&quot;250&quot; top=&quot;2759&quot; width=&quot;310&quot; height=&quot;45&quot; landscape-left=&quot;250&quot; landscape-top=&quot;1889&quot; landscape-width=&quot;310&quot; landscape-height=&quot;45&quot;/&gt;_x000d__x000a__x0009__x0009__x0009_&lt;/logo&gt;_x000d__x000a__x0009__x0009_&lt;/bwfooter-item&gt;&lt;coresume-item value=&quot;25&quot; formatted-value=&quot;ARCADIS - kleur - CV&quot;&gt;&lt;logo name=&quot;ARCADIS - kleur - CV&quot; reference=&quot;1&quot; button=&quot;cologo&quot; image=&quot;logoresume&quot; path=&quot;[ProfileUrl]folders/logos-arcadis/arcadis-kleur.jpg&quot;&gt;_x000d__x000a__x0009__x0009__x0009__x0009_&lt;coordinates id=&quot;A4&quot; left=&quot;1536&quot; top=&quot;148&quot; width=&quot;302&quot; height=&quot;88&quot; landscape-left=&quot;1536&quot; landscape-top=&quot;148&quot; landscape-width=&quot;302&quot; landscape-height=&quot;88&quot;/&gt;_x000d__x000a__x0009__x0009__x0009_&lt;/logo&gt;_x000d__x000a__x0009__x0009_&lt;/coresume-item&gt;&lt;cofax-item value=&quot;26&quot; formatted-value=&quot;ARCADIS - kleur - fax&quot;&gt;&lt;logo name=&quot;ARCADIS - kleur - fax&quot; reference=&quot;1&quot; button=&quot;cologo&quot; image=&quot;logofax&quot; path=&quot;[ProfileUrl]folders/logos-arcadis/arcadis-fax.jpg&quot;&gt;_x000d__x000a__x0009__x0009__x0009__x0009_&lt;coordinates id=&quot;A4&quot; left=&quot;247&quot; top=&quot;206&quot; width=&quot;517&quot; height=&quot;149&quot; landscape-left=&quot;247&quot; landscape-top=&quot;206&quot; landscape-width=&quot;517&quot; landscape-height=&quot;149&quot;/&gt;_x000d__x000a__x0009__x0009__x0009_&lt;/logo&gt;_x000d__x000a__x0009__x0009_&lt;/cofax-item&gt;&lt;cofirst-item value=&quot;42&quot; formatted-value=&quot;ARCADIS - kleur - voorpagina&quot;&gt;&lt;logo name=&quot;ARCADIS - kleur - voorpagina&quot; reference=&quot;1&quot; button=&quot;cologo&quot; image=&quot;logofirst&quot; path=&quot;[ProfileUrl]folders/logos-arcadis/arcadis-kleur.jpg&quot;&gt;_x000d__x000a__x0009__x0009__x0009__x0009_&lt;coordinates id=&quot;A4&quot; left=&quot;247&quot; top=&quot;206&quot; width=&quot;517&quot; height=&quot;152&quot; landscape-left=&quot;247&quot; landscape-top=&quot;206&quot; landscape-width=&quot;517&quot; landscape-height=&quot;152&quot;/&gt;_x000d__x000a__x0009__x0009__x0009__x0009_&lt;coordinates id=&quot;Letter&quot; left=&quot;247&quot; top=&quot;206&quot; width=&quot;517&quot; height=&quot;149&quot; landscape-left=&quot;247&quot; landscape-top=&quot;206&quot; landscape-width=&quot;517&quot; landscape-height=&quot;149&quot;/&gt;_x000d__x000a__x0009__x0009__x0009_&lt;/logo&gt;_x000d__x000a__x0009__x0009_&lt;/cofirst-item&gt;&lt;coother-item value=&quot;29&quot; formatted-value=&quot;ARCADIS - kleur - volgpagina&quot;&gt;&lt;logo name=&quot;ARCADIS - kleur - volgpagina&quot; reference=&quot;1&quot; button=&quot;cologo&quot; image=&quot;logoother&quot; path=&quot;[ProfileUrl]folders/logos-arcadis/arcadis-other.png&quot;&gt;_x000d__x000a__x0009__x0009__x0009__x0009_&lt;coordinates id=&quot;A4&quot; left=&quot;251&quot; top=&quot;260&quot; width=&quot;170&quot; height=&quot;39&quot; landscape-left=&quot;251&quot; landscape-top=&quot;260&quot; landscape-width=&quot;170&quot; landscape-height=&quot;39&quot;/&gt;_x000d__x000a__x0009__x0009__x0009__x0009_&lt;coordinates id=&quot;Letter&quot; left=&quot;251&quot; top=&quot;260&quot; width=&quot;170&quot; height=&quot;39&quot; landscape-left=&quot;251&quot; landscape-top=&quot;260&quot; landscape-width=&quot;170&quot; landscape-height=&quot;39&quot;/&gt;_x000d__x000a__x0009__x0009__x0009_&lt;/logo&gt;_x000d__x000a__x0009__x0009_&lt;/coother-item&gt;&lt;coreport-item value=&quot;39&quot; formatted-value=&quot;ARCADIS - kleur - rapport&quot;&gt;&lt;logo name=&quot;ARCADIS - kleur - rapport&quot; reference=&quot;1&quot; button=&quot;cologo&quot; image=&quot;logoreport&quot; path=&quot;[ProfileUrl]folders/logos-arcadis/arcadis-logo-blue.png&quot;&gt;_x000d__x000a__x0009__x0009__x0009__x0009_&lt;coordinates id=&quot;A4&quot; left=&quot;300&quot; top=&quot;2645&quot; width=&quot;517&quot; height=&quot;108&quot; landscape-left=&quot;340&quot; landscape-top=&quot;1865&quot; landscape-width=&quot;517&quot; landscape-height=&quot;108&quot;/&gt;_x000d__x000a__x0009__x0009__x0009__x0009_&lt;coordinates id=&quot;Letter&quot; left=&quot;247&quot; top=&quot;206&quot; width=&quot;517&quot; height=&quot;149&quot; landscape-left=&quot;340&quot; landscape-top=&quot;206&quot; landscape-width=&quot;517&quot; landscape-height=&quot;149&quot;/&gt;_x000d__x000a__x0009__x0009__x0009_&lt;/logo&gt;_x000d__x000a__x0009__x0009_&lt;/coreport-item&gt;&lt;cofooter-item value=&quot;28&quot; formatted-value=&quot;ARCADIS - kleur - voet&quot;&gt;&lt;logo name=&quot;ARCADIS - kleur - voet&quot; reference=&quot;1&quot; button=&quot;cologo&quot; image=&quot;logofooter&quot; path=&quot;[ProfileUrl]folders/logos-arcadis/arcadis-tagline.png&quot;&gt;_x000d__x000a__x0009__x0009__x0009__x0009_&lt;coordinates id=&quot;A4&quot; left=&quot;250&quot; top=&quot;2759&quot; width=&quot;310&quot; height=&quot;45&quot; landscape-left=&quot;250&quot; landscape-top=&quot;1889&quot; landscape-width=&quot;310&quot; landscape-height=&quot;45&quot;/&gt;_x000d__x000a__x0009__x0009__x0009__x0009_&lt;coordinates id=&quot;Letter&quot; left=&quot;250&quot; top=&quot;2759&quot; width=&quot;310&quot; height=&quot;45&quot; landscape-left=&quot;250&quot; landscape-top=&quot;1889&quot; landscape-width=&quot;310&quot; landscape-height=&quot;45&quot;/&gt;_x000d__x000a__x0009__x0009__x0009_&lt;/logo&gt;_x000d__x000a__x0009__x0009_&lt;/cofooter-item&gt;&lt;bwresume formatted-value=&quot;[ProfileUrl]folders/logos-arcadis/2057/arcadis-kleur.jpg;logoresume;1536,148,302,74,1536,148,302,74&quot;/&gt;&lt;bwfax formatted-value=&quot;[ProfileUrl]folders/logos-arcadis/2057/arcadis-fax.jpg;logofax;247,206,517,149,247,206,517,149&quot;/&gt;&lt;bwfirst formatted-value=&quot;[ProfileUrl]folders/logos-arcadis/2057/arcadis-grys.jpg;logofirst;247,206,517,152,247,206,517,152&quot;/&gt;&lt;bwother/&gt;&lt;bwreport formatted-value=&quot;[ProfileUrl]folders/logos-arcadis/2057/arcadis-logo-blue.png;logoreport;247,206,517,149,340,206,517,149&quot;/&gt;&lt;bwfooter formatted-value=&quot;[ProfileUrl]folders/logos-arcadis/2057/arcadis-tagline-bw.png;logofooter;250,2759,310,45,250,1889,310,45&quot;/&gt;&lt;coresume formatted-value=&quot;[ProfileUrl]folders/logos-arcadis/2057/arcadis-kleur.jpg;logoresume;1536,148,302,88,1536,148,302,88&quot;/&gt;&lt;cofax formatted-value=&quot;[ProfileUrl]folders/logos-arcadis/2057/arcadis-fax.jpg;logofax;247,206,517,149,247,206,517,149&quot;/&gt;&lt;cofirst formatted-value=&quot;[ProfileUrl]folders/logos-arcadis/2057/arcadis-kleur.jpg;logofirst;247,206,517,152,247,206,517,152&quot;/&gt;&lt;coother formatted-value=&quot;[ProfileUrl]folders/logos-arcadis/2057/arcadis-other.png;logoother;251,260,170,39,251,260,170,39&quot;/&gt;&lt;coreport formatted-value=&quot;[ProfileUrl]folders/logos-arcadis/2057/arcadis-logo-blue.png;logoreport;300,2645,517,108,340,1865,517,108&quot;/&gt;&lt;cofooter formatted-value=&quot;[ProfileUrl]folders/logos-arcadis/2057/arcadis-tagline.png;logofooter;250,2759,310,45,250,1889,310,45&quot;/&gt;&lt;formaat value=&quot;A4&quot;/&gt;&lt;bezoekadres value=&quot;Lichtenauerlaan 100\n3062 ME  Rotterdam\n&quot; formatted-value=&quot;Lichtenauerlaan 100\n3062 ME  Rotterdam\n&quot;/&gt;&lt;postadres value=&quot;P.O. Box 4205\n3006 AE  Rotterdam\n&quot; formatted-value=&quot;P.O. Box 4205\n3006 AE  Rotterdam\n&quot;/&gt;&lt;bedrijfsnaam value=&quot;ARCADIS Nederland BV&quot; formatted-value=&quot;ARCADIS Nederland BV&quot;/&gt;&lt;afdeling value=&quot;WATER &amp;amp; ENVIRONMENT DIVISION&quot; formatted-value=&quot;WATER &amp;amp; ENVIRONMENT DIVISION&quot;/&gt;&lt;kvknr value=&quot;09036504&quot; formatted-value=&quot;09036504&quot;/&gt;&lt;email value=&quot;jeroen.klooster@arcadis.nl&quot; formatted-value=&quot;jeroen.klooster@arcadis.nl&quot;/&gt;&lt;behandelddoor-item value=&quot;2&quot; formatted-value=&quot;Jeroen Klooster&quot;&gt;&lt;afzender taal=&quot;1043&quot; aanhef=&quot;1&quot; groetregel=&quot;1&quot; name=&quot;Jeroen Klooster&quot; afdeling=&quot;50&quot; gender=&quot;M&quot; country-id=&quot;NLD&quot; country-code=&quot;31&quot; loginname=&quot;kloosterj2&quot; initialen=&quot;J.P.G.N.&quot; voornaam=&quot;Jeroen&quot; tussenvoegsel=&quot;&quot; achternaam=&quot;Klooster&quot; telefoon=&quot;+31 627060271&quot; fax=&quot;+31 102532194&quot; mobiel=&quot;+31 627060271&quot; email=&quot;jeroen.klooster@arcadis.nl&quot; title-before=&quot;Drs.&quot; title-after=&quot;&quot;&gt;&lt;taal id=&quot;1043&quot; functie=&quot;Senior adviseur&quot;/&gt;&lt;taal id=&quot;2057&quot; functie=&quot;Senior adviseur&quot;/&gt;&lt;taal id=&quot;1031&quot; functie=&quot;Senior adviseur&quot;/&gt;&lt;taal id=&quot;1036&quot; functie=&quot;Senior adviseur&quot;/&gt;&lt;taal id=&quot;1034&quot; functie=&quot;Senior adviseur&quot;/&gt;&lt;/afzender&gt;_x000d__x000a__x0009__x0009_&lt;/behandelddoor-item&gt;&lt;telefoon value=&quot;+31 10 2532 222&quot; formatted-value=&quot;+31 10 2532 222&quot;/&gt;&lt;telefax value=&quot;+31 10 4341 398&quot; formatted-value=&quot;+31 10 4341 398&quot;/&gt;&lt;afzendgegevens formatted-value=&quot;ARCADIS NEDERLAND BV\nLichtenauerlaan 100\nP.O. Box 4205\n3006 AE  Rotterdam\nThe Netherlands\nTel +31 10 2532 222\nFax +31 10 4341 398\nwww.arcadis.nl\n&quot;/&gt;&lt;van formatted-value=&quot;Jeroen Klooster&quot;/&gt;&lt;internet formatted-value=&quot;www.arcadis.nl&quot;/&gt;&lt;opgestelddoor formatted-value=&quot;Jeroen Klooster&quot;/&gt;&lt;aan value=&quot;National Focal Contact Points Bulgaria and Romania&quot; formatted-value=&quot;National Focal Contact Points Bulgaria and Romania&quot; format-disabled=&quot;true&quot;/&gt;&lt;onderwerp value=&quot;Funding MSFD Bulgaria and Romania&quot; formatted-value=&quot;Funding MSFD Bulgaria and Romania&quot; format-disabled=&quot;true&quot;/&gt;&lt;kopieaan value=&quot;DG ENV\nAnnemie Volckaert\nVeronique Adriaenssens&quot; formatted-value=&quot;DG ENV\nAnnemie Volckaert\nVeronique Adriaenssens&quot; format-disabled=&quot;true&quot;/&gt;&lt;plaats value=&quot;Amersfroort&quot; formatted-value=&quot;Amersfroort&quot; output-value=&quot;Amersfroort,&quot;/&gt;&lt;datum value=&quot;2014-04-16T00:00:00&quot; formatted-value=&quot;16 April 2014&quot;/&gt;&lt;afdelingnaam value=&quot;Divisie Water &amp;amp; Milieu Rotterdam&quot; formatted-value=&quot;Divisie Water &amp;amp; Milieu Rotterdam&quot;/&gt;&lt;formeel value=&quot;2&quot; formatted-value=&quot;Informeel&quot;/&gt;&lt;cdpsoort value=&quot;Memo&quot; formatted-value=&quot;Memo&quot;/&gt;&lt;cdptitel formatted-value=&quot;Funding MSFD Bulgaria and Romania&quot;/&gt;&lt;cdpsubject formatted-value=&quot;Funding MSFD Bulgaria and Romania&quot;/&gt;&lt;cdpsubject1 formatted-value=&quot;Funding MSFD Bulgaria and Romania&quot;/&gt;&lt;cdpsubject2 formatted-value=&quot;&quot;/&gt;&lt;cdpprojectdefinitie value=&quot;C03041.002954&quot; formatted-value=&quot;C03041.002954&quot; format-disabled=&quot;true&quot;/&gt;&lt;wbs output-value=&quot;&quot;/&gt;&lt;cdpwbs formatted-value=&quot;C03041.002954.&quot;/&gt;&lt;cdpaddress1 formatted-value=&quot;National Focal Contact Points Bulgaria and Romania&quot;/&gt;&lt;cdpaddress2 formatted-value=&quot;National Focal Contact Points Bulgaria and Romania&quot;/&gt;&lt;doctype value=&quot;MEMO&quot; formatted-value=&quot;MEMO&quot;/&gt;&lt;_company value=&quot;ARCADIS&quot; formatted-value=&quot;ARCADIS&quot;/&gt;&lt;_aan value=&quot;To:&quot; formatted-value=&quot;To:&quot;/&gt;&lt;_van value=&quot;From:&quot; formatted-value=&quot;From:&quot;/&gt;&lt;_onderwerp value=&quot;Subject:&quot; formatted-value=&quot;Subject:&quot;/&gt;&lt;_kopieaan value=&quot;Copies:&quot; formatted-value=&quot;Copies:&quot;/&gt;&lt;_onskenmerk value=&quot;Our ref.:&quot; formatted-value=&quot;Our ref.:&quot;/&gt;&lt;_projectnummer value=&quot;Project number:&quot; formatted-value=&quot;Project number:&quot;/&gt;&lt;_opgestelddoor value=&quot;Drafted by:&quot; formatted-value=&quot;Drafted by:&quot;/&gt;&lt;_afdeling value=&quot;Department:&quot; formatted-value=&quot;Department:&quot;/&gt;&lt;_pagina value=&quot;Page&quot; formatted-value=&quot;Page&quot;/&gt;&lt;isprotected formatted-value=&quot;&quot;/&gt;&lt;/ds-memo&gt;&lt;/data&gt;_x000d__x000a_"/>
    <w:docVar w:name="kopieaan" w:val="DG ENV_x000d_Annemie Volckaert_x000d_Veronique Adriaenssens"/>
  </w:docVars>
  <w:rsids>
    <w:rsidRoot w:val="002F1622"/>
    <w:rsid w:val="000007CE"/>
    <w:rsid w:val="00003200"/>
    <w:rsid w:val="00006744"/>
    <w:rsid w:val="00037E0B"/>
    <w:rsid w:val="00041138"/>
    <w:rsid w:val="0005203E"/>
    <w:rsid w:val="00063F71"/>
    <w:rsid w:val="00065ADA"/>
    <w:rsid w:val="00076B4B"/>
    <w:rsid w:val="000905D0"/>
    <w:rsid w:val="000935A6"/>
    <w:rsid w:val="000A321D"/>
    <w:rsid w:val="000A605D"/>
    <w:rsid w:val="000D37F2"/>
    <w:rsid w:val="000E6EC4"/>
    <w:rsid w:val="000F1256"/>
    <w:rsid w:val="001063E7"/>
    <w:rsid w:val="00107D0A"/>
    <w:rsid w:val="00176D49"/>
    <w:rsid w:val="00197163"/>
    <w:rsid w:val="001C1B81"/>
    <w:rsid w:val="001C63DB"/>
    <w:rsid w:val="001F20F7"/>
    <w:rsid w:val="00202225"/>
    <w:rsid w:val="002031B4"/>
    <w:rsid w:val="00245968"/>
    <w:rsid w:val="0025289E"/>
    <w:rsid w:val="002678D2"/>
    <w:rsid w:val="002A3BF7"/>
    <w:rsid w:val="002C50BD"/>
    <w:rsid w:val="002D0E8C"/>
    <w:rsid w:val="002D43BE"/>
    <w:rsid w:val="002E4F0B"/>
    <w:rsid w:val="002F1622"/>
    <w:rsid w:val="002F74D9"/>
    <w:rsid w:val="003B1FE1"/>
    <w:rsid w:val="003E0EBB"/>
    <w:rsid w:val="003E78AA"/>
    <w:rsid w:val="004029EC"/>
    <w:rsid w:val="0041504F"/>
    <w:rsid w:val="004172A3"/>
    <w:rsid w:val="00490153"/>
    <w:rsid w:val="004D6A57"/>
    <w:rsid w:val="004E628E"/>
    <w:rsid w:val="004E79C9"/>
    <w:rsid w:val="00523BEC"/>
    <w:rsid w:val="00532184"/>
    <w:rsid w:val="00536909"/>
    <w:rsid w:val="00547041"/>
    <w:rsid w:val="00563222"/>
    <w:rsid w:val="00573D0B"/>
    <w:rsid w:val="00594010"/>
    <w:rsid w:val="005C0F27"/>
    <w:rsid w:val="005D45B0"/>
    <w:rsid w:val="005F2A31"/>
    <w:rsid w:val="005F7299"/>
    <w:rsid w:val="0060723E"/>
    <w:rsid w:val="00616AE3"/>
    <w:rsid w:val="006647A3"/>
    <w:rsid w:val="00680873"/>
    <w:rsid w:val="0068137A"/>
    <w:rsid w:val="00694A4C"/>
    <w:rsid w:val="006A0C87"/>
    <w:rsid w:val="006B2D01"/>
    <w:rsid w:val="006C6A6D"/>
    <w:rsid w:val="006D66F9"/>
    <w:rsid w:val="006F1F40"/>
    <w:rsid w:val="006F274E"/>
    <w:rsid w:val="0072331C"/>
    <w:rsid w:val="00725C4E"/>
    <w:rsid w:val="00727D0B"/>
    <w:rsid w:val="007520ED"/>
    <w:rsid w:val="007605A5"/>
    <w:rsid w:val="00791288"/>
    <w:rsid w:val="007A17F2"/>
    <w:rsid w:val="007A22B9"/>
    <w:rsid w:val="007B2F0E"/>
    <w:rsid w:val="007B6D6F"/>
    <w:rsid w:val="007C022D"/>
    <w:rsid w:val="007D28F2"/>
    <w:rsid w:val="007D3013"/>
    <w:rsid w:val="007E1AD7"/>
    <w:rsid w:val="007E1AEC"/>
    <w:rsid w:val="00803D8E"/>
    <w:rsid w:val="0080551C"/>
    <w:rsid w:val="00806714"/>
    <w:rsid w:val="0082107A"/>
    <w:rsid w:val="00857B67"/>
    <w:rsid w:val="0086451E"/>
    <w:rsid w:val="00883277"/>
    <w:rsid w:val="0088539F"/>
    <w:rsid w:val="008C5E10"/>
    <w:rsid w:val="008D29B3"/>
    <w:rsid w:val="008D4046"/>
    <w:rsid w:val="008E4D5D"/>
    <w:rsid w:val="00901C8E"/>
    <w:rsid w:val="00905A4B"/>
    <w:rsid w:val="00944607"/>
    <w:rsid w:val="009508F2"/>
    <w:rsid w:val="0095512E"/>
    <w:rsid w:val="00956454"/>
    <w:rsid w:val="009609CF"/>
    <w:rsid w:val="00962EEE"/>
    <w:rsid w:val="00991F19"/>
    <w:rsid w:val="009B6D2F"/>
    <w:rsid w:val="009F0940"/>
    <w:rsid w:val="00A0242B"/>
    <w:rsid w:val="00A0672F"/>
    <w:rsid w:val="00A068C5"/>
    <w:rsid w:val="00A06C36"/>
    <w:rsid w:val="00A365A6"/>
    <w:rsid w:val="00A67917"/>
    <w:rsid w:val="00A81E39"/>
    <w:rsid w:val="00A83611"/>
    <w:rsid w:val="00A84BA5"/>
    <w:rsid w:val="00A8517D"/>
    <w:rsid w:val="00AA09BA"/>
    <w:rsid w:val="00AB7DC9"/>
    <w:rsid w:val="00AD761B"/>
    <w:rsid w:val="00AE6602"/>
    <w:rsid w:val="00AF0046"/>
    <w:rsid w:val="00B11FA6"/>
    <w:rsid w:val="00B23E09"/>
    <w:rsid w:val="00B24CF1"/>
    <w:rsid w:val="00B30145"/>
    <w:rsid w:val="00BC0B8E"/>
    <w:rsid w:val="00C31857"/>
    <w:rsid w:val="00C5408B"/>
    <w:rsid w:val="00C54136"/>
    <w:rsid w:val="00C77C91"/>
    <w:rsid w:val="00C82F73"/>
    <w:rsid w:val="00C8523C"/>
    <w:rsid w:val="00CF182A"/>
    <w:rsid w:val="00D0059F"/>
    <w:rsid w:val="00D07E0D"/>
    <w:rsid w:val="00D12071"/>
    <w:rsid w:val="00D21450"/>
    <w:rsid w:val="00D21A8F"/>
    <w:rsid w:val="00D25E28"/>
    <w:rsid w:val="00D41BEC"/>
    <w:rsid w:val="00D469F9"/>
    <w:rsid w:val="00D5224D"/>
    <w:rsid w:val="00D74A95"/>
    <w:rsid w:val="00D92206"/>
    <w:rsid w:val="00D949A1"/>
    <w:rsid w:val="00D9620D"/>
    <w:rsid w:val="00DC3317"/>
    <w:rsid w:val="00DD06BB"/>
    <w:rsid w:val="00DD2160"/>
    <w:rsid w:val="00DE0CEB"/>
    <w:rsid w:val="00DE2549"/>
    <w:rsid w:val="00DE5D03"/>
    <w:rsid w:val="00DF327E"/>
    <w:rsid w:val="00DF33D5"/>
    <w:rsid w:val="00DF3CC3"/>
    <w:rsid w:val="00E20B7F"/>
    <w:rsid w:val="00E24F6C"/>
    <w:rsid w:val="00E34535"/>
    <w:rsid w:val="00E73B27"/>
    <w:rsid w:val="00EA29C4"/>
    <w:rsid w:val="00EA49F1"/>
    <w:rsid w:val="00EB00E7"/>
    <w:rsid w:val="00EB6D8A"/>
    <w:rsid w:val="00F011FF"/>
    <w:rsid w:val="00F37821"/>
    <w:rsid w:val="00F435A6"/>
    <w:rsid w:val="00F52A76"/>
    <w:rsid w:val="00F56043"/>
    <w:rsid w:val="00F56DAE"/>
    <w:rsid w:val="00F574D6"/>
    <w:rsid w:val="00F7202A"/>
    <w:rsid w:val="00F844A1"/>
    <w:rsid w:val="00F948B6"/>
    <w:rsid w:val="00FB79DB"/>
    <w:rsid w:val="00FC194C"/>
    <w:rsid w:val="00FC2BD8"/>
    <w:rsid w:val="00FC71A7"/>
    <w:rsid w:val="00FD2C3E"/>
    <w:rsid w:val="00FF6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F327E"/>
    <w:pPr>
      <w:tabs>
        <w:tab w:val="left" w:pos="284"/>
        <w:tab w:val="left" w:pos="510"/>
        <w:tab w:val="left" w:pos="737"/>
        <w:tab w:val="left" w:pos="964"/>
        <w:tab w:val="left" w:pos="1191"/>
        <w:tab w:val="left" w:pos="1418"/>
        <w:tab w:val="left" w:pos="1644"/>
        <w:tab w:val="left" w:pos="1871"/>
        <w:tab w:val="left" w:pos="2098"/>
      </w:tabs>
      <w:spacing w:line="260" w:lineRule="atLeast"/>
    </w:pPr>
    <w:rPr>
      <w:rFonts w:ascii="Palatino Linotype" w:hAnsi="Palatino Linotype"/>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broodtekst">
    <w:name w:val="broodtekst"/>
    <w:basedOn w:val="Standaard"/>
    <w:rsid w:val="00DF327E"/>
  </w:style>
  <w:style w:type="paragraph" w:styleId="Voettekst">
    <w:name w:val="footer"/>
    <w:basedOn w:val="Standaard"/>
    <w:pPr>
      <w:tabs>
        <w:tab w:val="center" w:pos="4536"/>
        <w:tab w:val="right" w:pos="9072"/>
      </w:tabs>
    </w:pPr>
  </w:style>
  <w:style w:type="paragraph" w:customStyle="1" w:styleId="broodtekst-vet">
    <w:name w:val="broodtekst-vet"/>
    <w:basedOn w:val="broodtekst"/>
    <w:next w:val="broodtekst"/>
    <w:rsid w:val="00DF327E"/>
    <w:rPr>
      <w:b/>
    </w:rPr>
  </w:style>
  <w:style w:type="paragraph" w:customStyle="1" w:styleId="adres">
    <w:name w:val="adres"/>
    <w:basedOn w:val="broodtekst"/>
    <w:rsid w:val="00E24F6C"/>
    <w:rPr>
      <w:noProof/>
    </w:rPr>
  </w:style>
  <w:style w:type="paragraph" w:customStyle="1" w:styleId="kix">
    <w:name w:val="kix"/>
    <w:basedOn w:val="broodtekst"/>
    <w:rsid w:val="00E24F6C"/>
    <w:rPr>
      <w:rFonts w:ascii="KIX Barcode" w:hAnsi="KIX Barcode"/>
      <w:noProof/>
      <w:sz w:val="16"/>
    </w:rPr>
  </w:style>
  <w:style w:type="paragraph" w:customStyle="1" w:styleId="referentiekopjes">
    <w:name w:val="referentiekopjes"/>
    <w:basedOn w:val="broodtekst"/>
    <w:rsid w:val="000905D0"/>
    <w:rPr>
      <w:rFonts w:ascii="Arial" w:hAnsi="Arial"/>
      <w:noProof/>
      <w:sz w:val="15"/>
    </w:rPr>
  </w:style>
  <w:style w:type="paragraph" w:customStyle="1" w:styleId="referentiegegevens">
    <w:name w:val="referentiegegevens"/>
    <w:basedOn w:val="broodtekst"/>
    <w:rsid w:val="00E24F6C"/>
    <w:rPr>
      <w:noProof/>
      <w:sz w:val="18"/>
    </w:rPr>
  </w:style>
  <w:style w:type="paragraph" w:customStyle="1" w:styleId="aanhef">
    <w:name w:val="aanhef"/>
    <w:basedOn w:val="broodtekst"/>
    <w:rsid w:val="00E24F6C"/>
    <w:pPr>
      <w:spacing w:after="254"/>
    </w:pPr>
    <w:rPr>
      <w:noProof/>
    </w:rPr>
  </w:style>
  <w:style w:type="paragraph" w:customStyle="1" w:styleId="afzendgegevens">
    <w:name w:val="afzendgegevens"/>
    <w:basedOn w:val="broodtekst"/>
    <w:rsid w:val="00E24F6C"/>
    <w:pPr>
      <w:spacing w:line="240" w:lineRule="atLeast"/>
    </w:pPr>
    <w:rPr>
      <w:rFonts w:ascii="Arial" w:hAnsi="Arial"/>
      <w:noProof/>
      <w:sz w:val="14"/>
    </w:rPr>
  </w:style>
  <w:style w:type="paragraph" w:customStyle="1" w:styleId="divisienaam">
    <w:name w:val="divisienaam"/>
    <w:basedOn w:val="broodtekst"/>
    <w:rsid w:val="00E24F6C"/>
    <w:rPr>
      <w:rFonts w:ascii="Arial" w:hAnsi="Arial"/>
      <w:noProof/>
      <w:sz w:val="15"/>
    </w:rPr>
  </w:style>
  <w:style w:type="paragraph" w:customStyle="1" w:styleId="commercieleinfo">
    <w:name w:val="commercieleinfo"/>
    <w:basedOn w:val="broodtekst"/>
    <w:rsid w:val="00E24F6C"/>
    <w:pPr>
      <w:spacing w:line="200" w:lineRule="atLeast"/>
    </w:pPr>
    <w:rPr>
      <w:rFonts w:ascii="Arial" w:hAnsi="Arial"/>
      <w:noProof/>
      <w:sz w:val="15"/>
    </w:rPr>
  </w:style>
  <w:style w:type="paragraph" w:customStyle="1" w:styleId="list-bullet">
    <w:name w:val="list-bullet"/>
    <w:basedOn w:val="broodtekst"/>
    <w:rsid w:val="00DF327E"/>
    <w:pPr>
      <w:numPr>
        <w:numId w:val="12"/>
      </w:numPr>
    </w:pPr>
  </w:style>
  <w:style w:type="paragraph" w:customStyle="1" w:styleId="list-number">
    <w:name w:val="list-number"/>
    <w:basedOn w:val="broodtekst"/>
    <w:rsid w:val="00197163"/>
    <w:pPr>
      <w:numPr>
        <w:numId w:val="24"/>
      </w:numPr>
    </w:pPr>
  </w:style>
  <w:style w:type="paragraph" w:customStyle="1" w:styleId="doctype">
    <w:name w:val="doctype"/>
    <w:basedOn w:val="broodtekst"/>
    <w:rsid w:val="00E24F6C"/>
    <w:rPr>
      <w:rFonts w:ascii="Arial" w:hAnsi="Arial"/>
      <w:b/>
      <w:noProof/>
    </w:rPr>
  </w:style>
  <w:style w:type="paragraph" w:customStyle="1" w:styleId="agendapunten">
    <w:name w:val="agendapunten"/>
    <w:basedOn w:val="broodtekst"/>
    <w:rsid w:val="00D92206"/>
    <w:pPr>
      <w:numPr>
        <w:numId w:val="3"/>
      </w:numPr>
      <w:tabs>
        <w:tab w:val="left" w:pos="210"/>
      </w:tabs>
      <w:spacing w:after="260"/>
    </w:pPr>
  </w:style>
  <w:style w:type="table" w:styleId="Tabelraster">
    <w:name w:val="Table Grid"/>
    <w:basedOn w:val="Standaardtabel"/>
    <w:rsid w:val="000E6EC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jlagen">
    <w:name w:val="bijlagen"/>
    <w:basedOn w:val="broodtekst"/>
    <w:rsid w:val="006F274E"/>
    <w:pPr>
      <w:numPr>
        <w:numId w:val="4"/>
      </w:numPr>
      <w:tabs>
        <w:tab w:val="clear" w:pos="0"/>
        <w:tab w:val="left" w:pos="210"/>
      </w:tabs>
      <w:ind w:left="210" w:hanging="210"/>
    </w:pPr>
  </w:style>
  <w:style w:type="paragraph" w:styleId="Ballontekst">
    <w:name w:val="Balloon Text"/>
    <w:basedOn w:val="Standaard"/>
    <w:rsid w:val="003E78AA"/>
    <w:rPr>
      <w:rFonts w:ascii="Tahoma" w:hAnsi="Tahoma" w:cs="Tahoma"/>
      <w:sz w:val="16"/>
      <w:szCs w:val="16"/>
    </w:rPr>
  </w:style>
  <w:style w:type="paragraph" w:styleId="Bijschrift">
    <w:name w:val="caption"/>
    <w:basedOn w:val="Standaard"/>
    <w:next w:val="Standaard"/>
    <w:qFormat/>
    <w:rsid w:val="003E78AA"/>
    <w:rPr>
      <w:b/>
      <w:bCs/>
      <w:szCs w:val="20"/>
    </w:rPr>
  </w:style>
  <w:style w:type="paragraph" w:styleId="Bronvermelding">
    <w:name w:val="table of authorities"/>
    <w:basedOn w:val="Standaard"/>
    <w:next w:val="Standaard"/>
    <w:rsid w:val="003E78AA"/>
    <w:pPr>
      <w:tabs>
        <w:tab w:val="clear" w:pos="284"/>
        <w:tab w:val="clear" w:pos="510"/>
        <w:tab w:val="clear" w:pos="737"/>
        <w:tab w:val="clear" w:pos="964"/>
        <w:tab w:val="clear" w:pos="1191"/>
        <w:tab w:val="clear" w:pos="1418"/>
        <w:tab w:val="clear" w:pos="1644"/>
        <w:tab w:val="clear" w:pos="1871"/>
        <w:tab w:val="clear" w:pos="2098"/>
      </w:tabs>
      <w:ind w:left="200" w:hanging="200"/>
    </w:pPr>
  </w:style>
  <w:style w:type="paragraph" w:styleId="Documentstructuur">
    <w:name w:val="Document Map"/>
    <w:basedOn w:val="Standaard"/>
    <w:rsid w:val="003E78AA"/>
    <w:pPr>
      <w:shd w:val="clear" w:color="auto" w:fill="000080"/>
    </w:pPr>
    <w:rPr>
      <w:rFonts w:ascii="Tahoma" w:hAnsi="Tahoma" w:cs="Tahoma"/>
      <w:szCs w:val="20"/>
    </w:rPr>
  </w:style>
  <w:style w:type="character" w:styleId="Eindnootmarkering">
    <w:name w:val="endnote reference"/>
    <w:basedOn w:val="Standaardalinea-lettertype"/>
    <w:rsid w:val="003E78AA"/>
    <w:rPr>
      <w:vertAlign w:val="superscript"/>
    </w:rPr>
  </w:style>
  <w:style w:type="paragraph" w:styleId="Eindnoottekst">
    <w:name w:val="endnote text"/>
    <w:basedOn w:val="Standaard"/>
    <w:rsid w:val="003E78AA"/>
    <w:rPr>
      <w:szCs w:val="20"/>
    </w:rPr>
  </w:style>
  <w:style w:type="paragraph" w:styleId="Index1">
    <w:name w:val="index 1"/>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200" w:hanging="200"/>
    </w:pPr>
  </w:style>
  <w:style w:type="paragraph" w:styleId="Index2">
    <w:name w:val="index 2"/>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400" w:hanging="200"/>
    </w:pPr>
  </w:style>
  <w:style w:type="paragraph" w:styleId="Index3">
    <w:name w:val="index 3"/>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600" w:hanging="200"/>
    </w:pPr>
  </w:style>
  <w:style w:type="paragraph" w:styleId="Index4">
    <w:name w:val="index 4"/>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800" w:hanging="200"/>
    </w:pPr>
  </w:style>
  <w:style w:type="paragraph" w:styleId="Index5">
    <w:name w:val="index 5"/>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000" w:hanging="200"/>
    </w:pPr>
  </w:style>
  <w:style w:type="paragraph" w:styleId="Index6">
    <w:name w:val="index 6"/>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200" w:hanging="200"/>
    </w:pPr>
  </w:style>
  <w:style w:type="paragraph" w:styleId="Index7">
    <w:name w:val="index 7"/>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400" w:hanging="200"/>
    </w:pPr>
  </w:style>
  <w:style w:type="paragraph" w:styleId="Index8">
    <w:name w:val="index 8"/>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600" w:hanging="200"/>
    </w:pPr>
  </w:style>
  <w:style w:type="paragraph" w:styleId="Index9">
    <w:name w:val="index 9"/>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800" w:hanging="200"/>
    </w:pPr>
  </w:style>
  <w:style w:type="paragraph" w:styleId="Indexkop">
    <w:name w:val="index heading"/>
    <w:basedOn w:val="Standaard"/>
    <w:next w:val="Index1"/>
    <w:rsid w:val="003E78AA"/>
    <w:rPr>
      <w:rFonts w:ascii="Arial" w:hAnsi="Arial" w:cs="Arial"/>
      <w:b/>
      <w:bCs/>
    </w:rPr>
  </w:style>
  <w:style w:type="paragraph" w:styleId="Inhopg1">
    <w:name w:val="toc 1"/>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pPr>
  </w:style>
  <w:style w:type="paragraph" w:styleId="Inhopg2">
    <w:name w:val="toc 2"/>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200"/>
    </w:pPr>
  </w:style>
  <w:style w:type="paragraph" w:styleId="Inhopg3">
    <w:name w:val="toc 3"/>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400"/>
    </w:pPr>
  </w:style>
  <w:style w:type="paragraph" w:styleId="Inhopg4">
    <w:name w:val="toc 4"/>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600"/>
    </w:pPr>
  </w:style>
  <w:style w:type="paragraph" w:styleId="Inhopg5">
    <w:name w:val="toc 5"/>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800"/>
    </w:pPr>
  </w:style>
  <w:style w:type="paragraph" w:styleId="Inhopg6">
    <w:name w:val="toc 6"/>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000"/>
    </w:pPr>
  </w:style>
  <w:style w:type="paragraph" w:styleId="Inhopg7">
    <w:name w:val="toc 7"/>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200"/>
    </w:pPr>
  </w:style>
  <w:style w:type="paragraph" w:styleId="Inhopg8">
    <w:name w:val="toc 8"/>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400"/>
    </w:pPr>
  </w:style>
  <w:style w:type="paragraph" w:styleId="Inhopg9">
    <w:name w:val="toc 9"/>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600"/>
    </w:pPr>
  </w:style>
  <w:style w:type="paragraph" w:styleId="Kopbronvermelding">
    <w:name w:val="toa heading"/>
    <w:basedOn w:val="Standaard"/>
    <w:next w:val="Standaard"/>
    <w:rsid w:val="003E78AA"/>
    <w:pPr>
      <w:spacing w:before="120"/>
    </w:pPr>
    <w:rPr>
      <w:rFonts w:ascii="Arial" w:hAnsi="Arial" w:cs="Arial"/>
      <w:b/>
      <w:bCs/>
      <w:sz w:val="24"/>
    </w:rPr>
  </w:style>
  <w:style w:type="paragraph" w:styleId="Lijstmetafbeeldingen">
    <w:name w:val="table of figures"/>
    <w:basedOn w:val="Standaard"/>
    <w:next w:val="Standaard"/>
    <w:rsid w:val="003E78AA"/>
    <w:pPr>
      <w:tabs>
        <w:tab w:val="clear" w:pos="284"/>
        <w:tab w:val="clear" w:pos="510"/>
        <w:tab w:val="clear" w:pos="737"/>
        <w:tab w:val="clear" w:pos="964"/>
        <w:tab w:val="clear" w:pos="1191"/>
        <w:tab w:val="clear" w:pos="1418"/>
        <w:tab w:val="clear" w:pos="1644"/>
        <w:tab w:val="clear" w:pos="1871"/>
        <w:tab w:val="clear" w:pos="2098"/>
      </w:tabs>
    </w:pPr>
  </w:style>
  <w:style w:type="paragraph" w:styleId="Macrotekst">
    <w:name w:val="macro"/>
    <w:rsid w:val="003E78A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eastAsia="en-US"/>
    </w:rPr>
  </w:style>
  <w:style w:type="paragraph" w:styleId="Tekstopmerking">
    <w:name w:val="annotation text"/>
    <w:basedOn w:val="Standaard"/>
    <w:rsid w:val="003E78AA"/>
    <w:rPr>
      <w:szCs w:val="20"/>
    </w:rPr>
  </w:style>
  <w:style w:type="paragraph" w:styleId="Onderwerpvanopmerking">
    <w:name w:val="annotation subject"/>
    <w:basedOn w:val="Tekstopmerking"/>
    <w:next w:val="Tekstopmerking"/>
    <w:rsid w:val="003E78AA"/>
    <w:rPr>
      <w:b/>
      <w:bCs/>
    </w:rPr>
  </w:style>
  <w:style w:type="character" w:styleId="Verwijzingopmerking">
    <w:name w:val="annotation reference"/>
    <w:basedOn w:val="Standaardalinea-lettertype"/>
    <w:rsid w:val="003E78AA"/>
    <w:rPr>
      <w:sz w:val="16"/>
      <w:szCs w:val="16"/>
    </w:rPr>
  </w:style>
  <w:style w:type="character" w:styleId="Voetnootmarkering">
    <w:name w:val="footnote reference"/>
    <w:basedOn w:val="Standaardalinea-lettertype"/>
    <w:rsid w:val="003E78AA"/>
    <w:rPr>
      <w:vertAlign w:val="superscript"/>
    </w:rPr>
  </w:style>
  <w:style w:type="paragraph" w:styleId="Voetnoottekst">
    <w:name w:val="footnote text"/>
    <w:basedOn w:val="Standaard"/>
    <w:rsid w:val="003E78AA"/>
    <w:rPr>
      <w:sz w:val="16"/>
      <w:szCs w:val="20"/>
    </w:rPr>
  </w:style>
  <w:style w:type="paragraph" w:customStyle="1" w:styleId="tableafter">
    <w:name w:val="tableafter"/>
    <w:basedOn w:val="referentiegegevens"/>
    <w:rsid w:val="00041138"/>
    <w:pPr>
      <w:spacing w:line="14" w:lineRule="exact"/>
    </w:pPr>
    <w:rPr>
      <w:sz w:val="2"/>
    </w:rPr>
  </w:style>
  <w:style w:type="paragraph" w:customStyle="1" w:styleId="tabelkop">
    <w:name w:val="tabelkop"/>
    <w:basedOn w:val="Standaard"/>
    <w:rsid w:val="00D949A1"/>
    <w:pPr>
      <w:spacing w:before="40" w:after="40" w:line="200" w:lineRule="atLeast"/>
    </w:pPr>
    <w:rPr>
      <w:rFonts w:ascii="Arial" w:hAnsi="Arial"/>
      <w:b/>
      <w:color w:val="FFFFFF"/>
      <w:sz w:val="16"/>
    </w:rPr>
  </w:style>
  <w:style w:type="paragraph" w:customStyle="1" w:styleId="tabeltekst">
    <w:name w:val="tabeltekst"/>
    <w:basedOn w:val="Standaard"/>
    <w:rsid w:val="00D949A1"/>
    <w:pPr>
      <w:spacing w:before="40" w:after="40" w:line="200" w:lineRule="atLeast"/>
    </w:pPr>
    <w:rPr>
      <w:rFonts w:ascii="Arial" w:hAnsi="Arial"/>
      <w:sz w:val="16"/>
    </w:rPr>
  </w:style>
  <w:style w:type="paragraph" w:styleId="Lijstalinea">
    <w:name w:val="List Paragraph"/>
    <w:basedOn w:val="Standaard"/>
    <w:uiPriority w:val="34"/>
    <w:qFormat/>
    <w:rsid w:val="00A068C5"/>
    <w:pPr>
      <w:tabs>
        <w:tab w:val="clear" w:pos="284"/>
        <w:tab w:val="clear" w:pos="510"/>
        <w:tab w:val="clear" w:pos="737"/>
        <w:tab w:val="clear" w:pos="964"/>
        <w:tab w:val="clear" w:pos="1191"/>
        <w:tab w:val="clear" w:pos="1418"/>
        <w:tab w:val="clear" w:pos="1644"/>
        <w:tab w:val="clear" w:pos="1871"/>
        <w:tab w:val="clear" w:pos="2098"/>
      </w:tabs>
      <w:spacing w:after="200" w:line="276" w:lineRule="auto"/>
      <w:ind w:left="720"/>
      <w:contextualSpacing/>
    </w:pPr>
    <w:rPr>
      <w:rFonts w:asciiTheme="minorHAnsi" w:eastAsiaTheme="minorHAnsi" w:hAnsiTheme="minorHAnsi" w:cstheme="minorBidi"/>
      <w:sz w:val="22"/>
      <w:szCs w:val="22"/>
      <w:lang w:val="nl-NL"/>
    </w:rPr>
  </w:style>
  <w:style w:type="paragraph" w:customStyle="1" w:styleId="ARCADISStandaard">
    <w:name w:val="ARCADIS Standaard"/>
    <w:basedOn w:val="Standaard"/>
    <w:qFormat/>
    <w:rsid w:val="006647A3"/>
    <w:pPr>
      <w:tabs>
        <w:tab w:val="clear" w:pos="284"/>
        <w:tab w:val="clear" w:pos="510"/>
        <w:tab w:val="clear" w:pos="737"/>
        <w:tab w:val="clear" w:pos="964"/>
        <w:tab w:val="clear" w:pos="1191"/>
        <w:tab w:val="clear" w:pos="1418"/>
        <w:tab w:val="clear" w:pos="1644"/>
        <w:tab w:val="clear" w:pos="1871"/>
        <w:tab w:val="clear" w:pos="2098"/>
      </w:tabs>
      <w:spacing w:before="60" w:after="60" w:line="360" w:lineRule="auto"/>
      <w:ind w:left="1701"/>
      <w:jc w:val="both"/>
    </w:pPr>
    <w:rPr>
      <w:rFonts w:ascii="Arial" w:eastAsiaTheme="minorHAnsi" w:hAnsi="Arial" w:cstheme="minorBidi"/>
      <w:szCs w:val="22"/>
    </w:rPr>
  </w:style>
  <w:style w:type="character" w:styleId="Hyperlink">
    <w:name w:val="Hyperlink"/>
    <w:basedOn w:val="Standaardalinea-lettertype"/>
    <w:uiPriority w:val="99"/>
    <w:unhideWhenUsed/>
    <w:rsid w:val="00AB7D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F327E"/>
    <w:pPr>
      <w:tabs>
        <w:tab w:val="left" w:pos="284"/>
        <w:tab w:val="left" w:pos="510"/>
        <w:tab w:val="left" w:pos="737"/>
        <w:tab w:val="left" w:pos="964"/>
        <w:tab w:val="left" w:pos="1191"/>
        <w:tab w:val="left" w:pos="1418"/>
        <w:tab w:val="left" w:pos="1644"/>
        <w:tab w:val="left" w:pos="1871"/>
        <w:tab w:val="left" w:pos="2098"/>
      </w:tabs>
      <w:spacing w:line="260" w:lineRule="atLeast"/>
    </w:pPr>
    <w:rPr>
      <w:rFonts w:ascii="Palatino Linotype" w:hAnsi="Palatino Linotype"/>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broodtekst">
    <w:name w:val="broodtekst"/>
    <w:basedOn w:val="Standaard"/>
    <w:rsid w:val="00DF327E"/>
  </w:style>
  <w:style w:type="paragraph" w:styleId="Voettekst">
    <w:name w:val="footer"/>
    <w:basedOn w:val="Standaard"/>
    <w:pPr>
      <w:tabs>
        <w:tab w:val="center" w:pos="4536"/>
        <w:tab w:val="right" w:pos="9072"/>
      </w:tabs>
    </w:pPr>
  </w:style>
  <w:style w:type="paragraph" w:customStyle="1" w:styleId="broodtekst-vet">
    <w:name w:val="broodtekst-vet"/>
    <w:basedOn w:val="broodtekst"/>
    <w:next w:val="broodtekst"/>
    <w:rsid w:val="00DF327E"/>
    <w:rPr>
      <w:b/>
    </w:rPr>
  </w:style>
  <w:style w:type="paragraph" w:customStyle="1" w:styleId="adres">
    <w:name w:val="adres"/>
    <w:basedOn w:val="broodtekst"/>
    <w:rsid w:val="00E24F6C"/>
    <w:rPr>
      <w:noProof/>
    </w:rPr>
  </w:style>
  <w:style w:type="paragraph" w:customStyle="1" w:styleId="kix">
    <w:name w:val="kix"/>
    <w:basedOn w:val="broodtekst"/>
    <w:rsid w:val="00E24F6C"/>
    <w:rPr>
      <w:rFonts w:ascii="KIX Barcode" w:hAnsi="KIX Barcode"/>
      <w:noProof/>
      <w:sz w:val="16"/>
    </w:rPr>
  </w:style>
  <w:style w:type="paragraph" w:customStyle="1" w:styleId="referentiekopjes">
    <w:name w:val="referentiekopjes"/>
    <w:basedOn w:val="broodtekst"/>
    <w:rsid w:val="000905D0"/>
    <w:rPr>
      <w:rFonts w:ascii="Arial" w:hAnsi="Arial"/>
      <w:noProof/>
      <w:sz w:val="15"/>
    </w:rPr>
  </w:style>
  <w:style w:type="paragraph" w:customStyle="1" w:styleId="referentiegegevens">
    <w:name w:val="referentiegegevens"/>
    <w:basedOn w:val="broodtekst"/>
    <w:rsid w:val="00E24F6C"/>
    <w:rPr>
      <w:noProof/>
      <w:sz w:val="18"/>
    </w:rPr>
  </w:style>
  <w:style w:type="paragraph" w:customStyle="1" w:styleId="aanhef">
    <w:name w:val="aanhef"/>
    <w:basedOn w:val="broodtekst"/>
    <w:rsid w:val="00E24F6C"/>
    <w:pPr>
      <w:spacing w:after="254"/>
    </w:pPr>
    <w:rPr>
      <w:noProof/>
    </w:rPr>
  </w:style>
  <w:style w:type="paragraph" w:customStyle="1" w:styleId="afzendgegevens">
    <w:name w:val="afzendgegevens"/>
    <w:basedOn w:val="broodtekst"/>
    <w:rsid w:val="00E24F6C"/>
    <w:pPr>
      <w:spacing w:line="240" w:lineRule="atLeast"/>
    </w:pPr>
    <w:rPr>
      <w:rFonts w:ascii="Arial" w:hAnsi="Arial"/>
      <w:noProof/>
      <w:sz w:val="14"/>
    </w:rPr>
  </w:style>
  <w:style w:type="paragraph" w:customStyle="1" w:styleId="divisienaam">
    <w:name w:val="divisienaam"/>
    <w:basedOn w:val="broodtekst"/>
    <w:rsid w:val="00E24F6C"/>
    <w:rPr>
      <w:rFonts w:ascii="Arial" w:hAnsi="Arial"/>
      <w:noProof/>
      <w:sz w:val="15"/>
    </w:rPr>
  </w:style>
  <w:style w:type="paragraph" w:customStyle="1" w:styleId="commercieleinfo">
    <w:name w:val="commercieleinfo"/>
    <w:basedOn w:val="broodtekst"/>
    <w:rsid w:val="00E24F6C"/>
    <w:pPr>
      <w:spacing w:line="200" w:lineRule="atLeast"/>
    </w:pPr>
    <w:rPr>
      <w:rFonts w:ascii="Arial" w:hAnsi="Arial"/>
      <w:noProof/>
      <w:sz w:val="15"/>
    </w:rPr>
  </w:style>
  <w:style w:type="paragraph" w:customStyle="1" w:styleId="list-bullet">
    <w:name w:val="list-bullet"/>
    <w:basedOn w:val="broodtekst"/>
    <w:rsid w:val="00DF327E"/>
    <w:pPr>
      <w:numPr>
        <w:numId w:val="12"/>
      </w:numPr>
    </w:pPr>
  </w:style>
  <w:style w:type="paragraph" w:customStyle="1" w:styleId="list-number">
    <w:name w:val="list-number"/>
    <w:basedOn w:val="broodtekst"/>
    <w:rsid w:val="00197163"/>
    <w:pPr>
      <w:numPr>
        <w:numId w:val="24"/>
      </w:numPr>
    </w:pPr>
  </w:style>
  <w:style w:type="paragraph" w:customStyle="1" w:styleId="doctype">
    <w:name w:val="doctype"/>
    <w:basedOn w:val="broodtekst"/>
    <w:rsid w:val="00E24F6C"/>
    <w:rPr>
      <w:rFonts w:ascii="Arial" w:hAnsi="Arial"/>
      <w:b/>
      <w:noProof/>
    </w:rPr>
  </w:style>
  <w:style w:type="paragraph" w:customStyle="1" w:styleId="agendapunten">
    <w:name w:val="agendapunten"/>
    <w:basedOn w:val="broodtekst"/>
    <w:rsid w:val="00D92206"/>
    <w:pPr>
      <w:numPr>
        <w:numId w:val="3"/>
      </w:numPr>
      <w:tabs>
        <w:tab w:val="left" w:pos="210"/>
      </w:tabs>
      <w:spacing w:after="260"/>
    </w:pPr>
  </w:style>
  <w:style w:type="table" w:styleId="Tabelraster">
    <w:name w:val="Table Grid"/>
    <w:basedOn w:val="Standaardtabel"/>
    <w:rsid w:val="000E6EC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jlagen">
    <w:name w:val="bijlagen"/>
    <w:basedOn w:val="broodtekst"/>
    <w:rsid w:val="006F274E"/>
    <w:pPr>
      <w:numPr>
        <w:numId w:val="4"/>
      </w:numPr>
      <w:tabs>
        <w:tab w:val="clear" w:pos="0"/>
        <w:tab w:val="left" w:pos="210"/>
      </w:tabs>
      <w:ind w:left="210" w:hanging="210"/>
    </w:pPr>
  </w:style>
  <w:style w:type="paragraph" w:styleId="Ballontekst">
    <w:name w:val="Balloon Text"/>
    <w:basedOn w:val="Standaard"/>
    <w:rsid w:val="003E78AA"/>
    <w:rPr>
      <w:rFonts w:ascii="Tahoma" w:hAnsi="Tahoma" w:cs="Tahoma"/>
      <w:sz w:val="16"/>
      <w:szCs w:val="16"/>
    </w:rPr>
  </w:style>
  <w:style w:type="paragraph" w:styleId="Bijschrift">
    <w:name w:val="caption"/>
    <w:basedOn w:val="Standaard"/>
    <w:next w:val="Standaard"/>
    <w:qFormat/>
    <w:rsid w:val="003E78AA"/>
    <w:rPr>
      <w:b/>
      <w:bCs/>
      <w:szCs w:val="20"/>
    </w:rPr>
  </w:style>
  <w:style w:type="paragraph" w:styleId="Bronvermelding">
    <w:name w:val="table of authorities"/>
    <w:basedOn w:val="Standaard"/>
    <w:next w:val="Standaard"/>
    <w:rsid w:val="003E78AA"/>
    <w:pPr>
      <w:tabs>
        <w:tab w:val="clear" w:pos="284"/>
        <w:tab w:val="clear" w:pos="510"/>
        <w:tab w:val="clear" w:pos="737"/>
        <w:tab w:val="clear" w:pos="964"/>
        <w:tab w:val="clear" w:pos="1191"/>
        <w:tab w:val="clear" w:pos="1418"/>
        <w:tab w:val="clear" w:pos="1644"/>
        <w:tab w:val="clear" w:pos="1871"/>
        <w:tab w:val="clear" w:pos="2098"/>
      </w:tabs>
      <w:ind w:left="200" w:hanging="200"/>
    </w:pPr>
  </w:style>
  <w:style w:type="paragraph" w:styleId="Documentstructuur">
    <w:name w:val="Document Map"/>
    <w:basedOn w:val="Standaard"/>
    <w:rsid w:val="003E78AA"/>
    <w:pPr>
      <w:shd w:val="clear" w:color="auto" w:fill="000080"/>
    </w:pPr>
    <w:rPr>
      <w:rFonts w:ascii="Tahoma" w:hAnsi="Tahoma" w:cs="Tahoma"/>
      <w:szCs w:val="20"/>
    </w:rPr>
  </w:style>
  <w:style w:type="character" w:styleId="Eindnootmarkering">
    <w:name w:val="endnote reference"/>
    <w:basedOn w:val="Standaardalinea-lettertype"/>
    <w:rsid w:val="003E78AA"/>
    <w:rPr>
      <w:vertAlign w:val="superscript"/>
    </w:rPr>
  </w:style>
  <w:style w:type="paragraph" w:styleId="Eindnoottekst">
    <w:name w:val="endnote text"/>
    <w:basedOn w:val="Standaard"/>
    <w:rsid w:val="003E78AA"/>
    <w:rPr>
      <w:szCs w:val="20"/>
    </w:rPr>
  </w:style>
  <w:style w:type="paragraph" w:styleId="Index1">
    <w:name w:val="index 1"/>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200" w:hanging="200"/>
    </w:pPr>
  </w:style>
  <w:style w:type="paragraph" w:styleId="Index2">
    <w:name w:val="index 2"/>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400" w:hanging="200"/>
    </w:pPr>
  </w:style>
  <w:style w:type="paragraph" w:styleId="Index3">
    <w:name w:val="index 3"/>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600" w:hanging="200"/>
    </w:pPr>
  </w:style>
  <w:style w:type="paragraph" w:styleId="Index4">
    <w:name w:val="index 4"/>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800" w:hanging="200"/>
    </w:pPr>
  </w:style>
  <w:style w:type="paragraph" w:styleId="Index5">
    <w:name w:val="index 5"/>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000" w:hanging="200"/>
    </w:pPr>
  </w:style>
  <w:style w:type="paragraph" w:styleId="Index6">
    <w:name w:val="index 6"/>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200" w:hanging="200"/>
    </w:pPr>
  </w:style>
  <w:style w:type="paragraph" w:styleId="Index7">
    <w:name w:val="index 7"/>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400" w:hanging="200"/>
    </w:pPr>
  </w:style>
  <w:style w:type="paragraph" w:styleId="Index8">
    <w:name w:val="index 8"/>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600" w:hanging="200"/>
    </w:pPr>
  </w:style>
  <w:style w:type="paragraph" w:styleId="Index9">
    <w:name w:val="index 9"/>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800" w:hanging="200"/>
    </w:pPr>
  </w:style>
  <w:style w:type="paragraph" w:styleId="Indexkop">
    <w:name w:val="index heading"/>
    <w:basedOn w:val="Standaard"/>
    <w:next w:val="Index1"/>
    <w:rsid w:val="003E78AA"/>
    <w:rPr>
      <w:rFonts w:ascii="Arial" w:hAnsi="Arial" w:cs="Arial"/>
      <w:b/>
      <w:bCs/>
    </w:rPr>
  </w:style>
  <w:style w:type="paragraph" w:styleId="Inhopg1">
    <w:name w:val="toc 1"/>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pPr>
  </w:style>
  <w:style w:type="paragraph" w:styleId="Inhopg2">
    <w:name w:val="toc 2"/>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200"/>
    </w:pPr>
  </w:style>
  <w:style w:type="paragraph" w:styleId="Inhopg3">
    <w:name w:val="toc 3"/>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400"/>
    </w:pPr>
  </w:style>
  <w:style w:type="paragraph" w:styleId="Inhopg4">
    <w:name w:val="toc 4"/>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600"/>
    </w:pPr>
  </w:style>
  <w:style w:type="paragraph" w:styleId="Inhopg5">
    <w:name w:val="toc 5"/>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800"/>
    </w:pPr>
  </w:style>
  <w:style w:type="paragraph" w:styleId="Inhopg6">
    <w:name w:val="toc 6"/>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000"/>
    </w:pPr>
  </w:style>
  <w:style w:type="paragraph" w:styleId="Inhopg7">
    <w:name w:val="toc 7"/>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200"/>
    </w:pPr>
  </w:style>
  <w:style w:type="paragraph" w:styleId="Inhopg8">
    <w:name w:val="toc 8"/>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400"/>
    </w:pPr>
  </w:style>
  <w:style w:type="paragraph" w:styleId="Inhopg9">
    <w:name w:val="toc 9"/>
    <w:basedOn w:val="Standaard"/>
    <w:next w:val="Standaard"/>
    <w:autoRedefine/>
    <w:rsid w:val="003E78AA"/>
    <w:pPr>
      <w:tabs>
        <w:tab w:val="clear" w:pos="284"/>
        <w:tab w:val="clear" w:pos="510"/>
        <w:tab w:val="clear" w:pos="737"/>
        <w:tab w:val="clear" w:pos="964"/>
        <w:tab w:val="clear" w:pos="1191"/>
        <w:tab w:val="clear" w:pos="1418"/>
        <w:tab w:val="clear" w:pos="1644"/>
        <w:tab w:val="clear" w:pos="1871"/>
        <w:tab w:val="clear" w:pos="2098"/>
      </w:tabs>
      <w:ind w:left="1600"/>
    </w:pPr>
  </w:style>
  <w:style w:type="paragraph" w:styleId="Kopbronvermelding">
    <w:name w:val="toa heading"/>
    <w:basedOn w:val="Standaard"/>
    <w:next w:val="Standaard"/>
    <w:rsid w:val="003E78AA"/>
    <w:pPr>
      <w:spacing w:before="120"/>
    </w:pPr>
    <w:rPr>
      <w:rFonts w:ascii="Arial" w:hAnsi="Arial" w:cs="Arial"/>
      <w:b/>
      <w:bCs/>
      <w:sz w:val="24"/>
    </w:rPr>
  </w:style>
  <w:style w:type="paragraph" w:styleId="Lijstmetafbeeldingen">
    <w:name w:val="table of figures"/>
    <w:basedOn w:val="Standaard"/>
    <w:next w:val="Standaard"/>
    <w:rsid w:val="003E78AA"/>
    <w:pPr>
      <w:tabs>
        <w:tab w:val="clear" w:pos="284"/>
        <w:tab w:val="clear" w:pos="510"/>
        <w:tab w:val="clear" w:pos="737"/>
        <w:tab w:val="clear" w:pos="964"/>
        <w:tab w:val="clear" w:pos="1191"/>
        <w:tab w:val="clear" w:pos="1418"/>
        <w:tab w:val="clear" w:pos="1644"/>
        <w:tab w:val="clear" w:pos="1871"/>
        <w:tab w:val="clear" w:pos="2098"/>
      </w:tabs>
    </w:pPr>
  </w:style>
  <w:style w:type="paragraph" w:styleId="Macrotekst">
    <w:name w:val="macro"/>
    <w:rsid w:val="003E78A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eastAsia="en-US"/>
    </w:rPr>
  </w:style>
  <w:style w:type="paragraph" w:styleId="Tekstopmerking">
    <w:name w:val="annotation text"/>
    <w:basedOn w:val="Standaard"/>
    <w:rsid w:val="003E78AA"/>
    <w:rPr>
      <w:szCs w:val="20"/>
    </w:rPr>
  </w:style>
  <w:style w:type="paragraph" w:styleId="Onderwerpvanopmerking">
    <w:name w:val="annotation subject"/>
    <w:basedOn w:val="Tekstopmerking"/>
    <w:next w:val="Tekstopmerking"/>
    <w:rsid w:val="003E78AA"/>
    <w:rPr>
      <w:b/>
      <w:bCs/>
    </w:rPr>
  </w:style>
  <w:style w:type="character" w:styleId="Verwijzingopmerking">
    <w:name w:val="annotation reference"/>
    <w:basedOn w:val="Standaardalinea-lettertype"/>
    <w:rsid w:val="003E78AA"/>
    <w:rPr>
      <w:sz w:val="16"/>
      <w:szCs w:val="16"/>
    </w:rPr>
  </w:style>
  <w:style w:type="character" w:styleId="Voetnootmarkering">
    <w:name w:val="footnote reference"/>
    <w:basedOn w:val="Standaardalinea-lettertype"/>
    <w:rsid w:val="003E78AA"/>
    <w:rPr>
      <w:vertAlign w:val="superscript"/>
    </w:rPr>
  </w:style>
  <w:style w:type="paragraph" w:styleId="Voetnoottekst">
    <w:name w:val="footnote text"/>
    <w:basedOn w:val="Standaard"/>
    <w:rsid w:val="003E78AA"/>
    <w:rPr>
      <w:sz w:val="16"/>
      <w:szCs w:val="20"/>
    </w:rPr>
  </w:style>
  <w:style w:type="paragraph" w:customStyle="1" w:styleId="tableafter">
    <w:name w:val="tableafter"/>
    <w:basedOn w:val="referentiegegevens"/>
    <w:rsid w:val="00041138"/>
    <w:pPr>
      <w:spacing w:line="14" w:lineRule="exact"/>
    </w:pPr>
    <w:rPr>
      <w:sz w:val="2"/>
    </w:rPr>
  </w:style>
  <w:style w:type="paragraph" w:customStyle="1" w:styleId="tabelkop">
    <w:name w:val="tabelkop"/>
    <w:basedOn w:val="Standaard"/>
    <w:rsid w:val="00D949A1"/>
    <w:pPr>
      <w:spacing w:before="40" w:after="40" w:line="200" w:lineRule="atLeast"/>
    </w:pPr>
    <w:rPr>
      <w:rFonts w:ascii="Arial" w:hAnsi="Arial"/>
      <w:b/>
      <w:color w:val="FFFFFF"/>
      <w:sz w:val="16"/>
    </w:rPr>
  </w:style>
  <w:style w:type="paragraph" w:customStyle="1" w:styleId="tabeltekst">
    <w:name w:val="tabeltekst"/>
    <w:basedOn w:val="Standaard"/>
    <w:rsid w:val="00D949A1"/>
    <w:pPr>
      <w:spacing w:before="40" w:after="40" w:line="200" w:lineRule="atLeast"/>
    </w:pPr>
    <w:rPr>
      <w:rFonts w:ascii="Arial" w:hAnsi="Arial"/>
      <w:sz w:val="16"/>
    </w:rPr>
  </w:style>
  <w:style w:type="paragraph" w:styleId="Lijstalinea">
    <w:name w:val="List Paragraph"/>
    <w:basedOn w:val="Standaard"/>
    <w:uiPriority w:val="34"/>
    <w:qFormat/>
    <w:rsid w:val="00A068C5"/>
    <w:pPr>
      <w:tabs>
        <w:tab w:val="clear" w:pos="284"/>
        <w:tab w:val="clear" w:pos="510"/>
        <w:tab w:val="clear" w:pos="737"/>
        <w:tab w:val="clear" w:pos="964"/>
        <w:tab w:val="clear" w:pos="1191"/>
        <w:tab w:val="clear" w:pos="1418"/>
        <w:tab w:val="clear" w:pos="1644"/>
        <w:tab w:val="clear" w:pos="1871"/>
        <w:tab w:val="clear" w:pos="2098"/>
      </w:tabs>
      <w:spacing w:after="200" w:line="276" w:lineRule="auto"/>
      <w:ind w:left="720"/>
      <w:contextualSpacing/>
    </w:pPr>
    <w:rPr>
      <w:rFonts w:asciiTheme="minorHAnsi" w:eastAsiaTheme="minorHAnsi" w:hAnsiTheme="minorHAnsi" w:cstheme="minorBidi"/>
      <w:sz w:val="22"/>
      <w:szCs w:val="22"/>
      <w:lang w:val="nl-NL"/>
    </w:rPr>
  </w:style>
  <w:style w:type="paragraph" w:customStyle="1" w:styleId="ARCADISStandaard">
    <w:name w:val="ARCADIS Standaard"/>
    <w:basedOn w:val="Standaard"/>
    <w:qFormat/>
    <w:rsid w:val="006647A3"/>
    <w:pPr>
      <w:tabs>
        <w:tab w:val="clear" w:pos="284"/>
        <w:tab w:val="clear" w:pos="510"/>
        <w:tab w:val="clear" w:pos="737"/>
        <w:tab w:val="clear" w:pos="964"/>
        <w:tab w:val="clear" w:pos="1191"/>
        <w:tab w:val="clear" w:pos="1418"/>
        <w:tab w:val="clear" w:pos="1644"/>
        <w:tab w:val="clear" w:pos="1871"/>
        <w:tab w:val="clear" w:pos="2098"/>
      </w:tabs>
      <w:spacing w:before="60" w:after="60" w:line="360" w:lineRule="auto"/>
      <w:ind w:left="1701"/>
      <w:jc w:val="both"/>
    </w:pPr>
    <w:rPr>
      <w:rFonts w:ascii="Arial" w:eastAsiaTheme="minorHAnsi" w:hAnsi="Arial" w:cstheme="minorBidi"/>
      <w:szCs w:val="22"/>
    </w:rPr>
  </w:style>
  <w:style w:type="character" w:styleId="Hyperlink">
    <w:name w:val="Hyperlink"/>
    <w:basedOn w:val="Standaardalinea-lettertype"/>
    <w:uiPriority w:val="99"/>
    <w:unhideWhenUsed/>
    <w:rsid w:val="00AB7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c.europa.eu/regional_policy/what/future/index_en.cf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oosterj2\AppData\Roaming\B-ware\DocSys.Web\profiles\arcadis\client\folders\documenten\ds-memo.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623E5-FF18-4627-B5A7-B9D5A092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ds-memo</Template>
  <TotalTime>134</TotalTime>
  <Pages>6</Pages>
  <Words>1468</Words>
  <Characters>8800</Characters>
  <Application>Microsoft Office Word</Application>
  <DocSecurity>0</DocSecurity>
  <Lines>244</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CBE Funding 28 March MSFD Bulgaria and Romania</vt:lpstr>
      <vt:lpstr>_onderwerp</vt:lpstr>
    </vt:vector>
  </TitlesOfParts>
  <Company>ARCADIS</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MSFD Bulgaria and Romania</dc:title>
  <dc:subject>Funding MSFD Bulgaria and Romania</dc:subject>
  <dc:creator>Klooster J.P.G.N. (Jeroen)</dc:creator>
  <cp:lastModifiedBy>Klooster J.P.G.N. (Jeroen)</cp:lastModifiedBy>
  <cp:revision>16</cp:revision>
  <cp:lastPrinted>2014-02-28T14:11:00Z</cp:lastPrinted>
  <dcterms:created xsi:type="dcterms:W3CDTF">2014-02-28T12:57:00Z</dcterms:created>
  <dcterms:modified xsi:type="dcterms:W3CDTF">2014-04-16T11:52:00Z</dcterms:modified>
  <cp:category>Memo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onderwerp">
    <vt:lpwstr>Subject:</vt:lpwstr>
  </property>
  <property fmtid="{D5CDD505-2E9C-101B-9397-08002B2CF9AE}" pid="3" name="onderwerp">
    <vt:lpwstr>Funding MSFD Bulgaria and Romania</vt:lpwstr>
  </property>
  <property fmtid="{D5CDD505-2E9C-101B-9397-08002B2CF9AE}" pid="4" name="afdeling">
    <vt:lpwstr>WATER &amp; ENVIRONMENT DIVISION</vt:lpwstr>
  </property>
  <property fmtid="{D5CDD505-2E9C-101B-9397-08002B2CF9AE}" pid="5" name="datum">
    <vt:lpwstr>16 April 2014</vt:lpwstr>
  </property>
  <property fmtid="{D5CDD505-2E9C-101B-9397-08002B2CF9AE}" pid="6" name="_contactpersoon">
    <vt:lpwstr>_contactpersoon</vt:lpwstr>
  </property>
  <property fmtid="{D5CDD505-2E9C-101B-9397-08002B2CF9AE}" pid="7" name="contactpersoon">
    <vt:lpwstr>contactpersoon</vt:lpwstr>
  </property>
  <property fmtid="{D5CDD505-2E9C-101B-9397-08002B2CF9AE}" pid="8" name="_pagina">
    <vt:lpwstr>Page</vt:lpwstr>
  </property>
  <property fmtid="{D5CDD505-2E9C-101B-9397-08002B2CF9AE}" pid="9" name="companydoc">
    <vt:lpwstr>companydoc</vt:lpwstr>
  </property>
  <property fmtid="{D5CDD505-2E9C-101B-9397-08002B2CF9AE}" pid="10" name="doctype">
    <vt:lpwstr>MEMO</vt:lpwstr>
  </property>
  <property fmtid="{D5CDD505-2E9C-101B-9397-08002B2CF9AE}" pid="11" name="cdpFilenetID">
    <vt:lpwstr> </vt:lpwstr>
  </property>
  <property fmtid="{D5CDD505-2E9C-101B-9397-08002B2CF9AE}" pid="12" name="cdpVersienummer">
    <vt:lpwstr> </vt:lpwstr>
  </property>
  <property fmtid="{D5CDD505-2E9C-101B-9397-08002B2CF9AE}" pid="13" name="cdpSoort">
    <vt:lpwstr>Memo</vt:lpwstr>
  </property>
  <property fmtid="{D5CDD505-2E9C-101B-9397-08002B2CF9AE}" pid="14" name="cdpTitel">
    <vt:lpwstr>Funding MSFD Bulgaria and Romania</vt:lpwstr>
  </property>
  <property fmtid="{D5CDD505-2E9C-101B-9397-08002B2CF9AE}" pid="15" name="cdpOpdrachtgever (1)">
    <vt:lpwstr> </vt:lpwstr>
  </property>
  <property fmtid="{D5CDD505-2E9C-101B-9397-08002B2CF9AE}" pid="16" name="cdpOpdrachtgever (2)">
    <vt:lpwstr> </vt:lpwstr>
  </property>
  <property fmtid="{D5CDD505-2E9C-101B-9397-08002B2CF9AE}" pid="17" name="cdpProjectomschrijving (1)">
    <vt:lpwstr> </vt:lpwstr>
  </property>
  <property fmtid="{D5CDD505-2E9C-101B-9397-08002B2CF9AE}" pid="18" name="cdpProjectomschrijving (2)">
    <vt:lpwstr> </vt:lpwstr>
  </property>
  <property fmtid="{D5CDD505-2E9C-101B-9397-08002B2CF9AE}" pid="19" name="cdpCheckedInByUser">
    <vt:lpwstr> </vt:lpwstr>
  </property>
  <property fmtid="{D5CDD505-2E9C-101B-9397-08002B2CF9AE}" pid="20" name="cdpCheckinDate">
    <vt:lpwstr> </vt:lpwstr>
  </property>
  <property fmtid="{D5CDD505-2E9C-101B-9397-08002B2CF9AE}" pid="21" name="cdpGecontroleerdDoor">
    <vt:lpwstr> </vt:lpwstr>
  </property>
  <property fmtid="{D5CDD505-2E9C-101B-9397-08002B2CF9AE}" pid="22" name="cdpGecontroleerdOp">
    <vt:lpwstr> </vt:lpwstr>
  </property>
  <property fmtid="{D5CDD505-2E9C-101B-9397-08002B2CF9AE}" pid="23" name="cdpGoedgekeurdDoor">
    <vt:lpwstr> </vt:lpwstr>
  </property>
  <property fmtid="{D5CDD505-2E9C-101B-9397-08002B2CF9AE}" pid="24" name="cdpGoedgekeurdOp">
    <vt:lpwstr> </vt:lpwstr>
  </property>
  <property fmtid="{D5CDD505-2E9C-101B-9397-08002B2CF9AE}" pid="25" name="cdpStatus">
    <vt:lpwstr> </vt:lpwstr>
  </property>
  <property fmtid="{D5CDD505-2E9C-101B-9397-08002B2CF9AE}" pid="26" name="cdpAddress1">
    <vt:lpwstr>National Focal Contact Points Bulgaria and Romania</vt:lpwstr>
  </property>
  <property fmtid="{D5CDD505-2E9C-101B-9397-08002B2CF9AE}" pid="27" name="cdpKenmerk">
    <vt:lpwstr> </vt:lpwstr>
  </property>
  <property fmtid="{D5CDD505-2E9C-101B-9397-08002B2CF9AE}" pid="28" name="cdpSubject1">
    <vt:lpwstr>Funding MSFD Bulgaria and Romania</vt:lpwstr>
  </property>
  <property fmtid="{D5CDD505-2E9C-101B-9397-08002B2CF9AE}" pid="29" name="cdpSubject2">
    <vt:lpwstr/>
  </property>
  <property fmtid="{D5CDD505-2E9C-101B-9397-08002B2CF9AE}" pid="30" name="cdpProjectDefinitie">
    <vt:lpwstr>C03041.002954</vt:lpwstr>
  </property>
  <property fmtid="{D5CDD505-2E9C-101B-9397-08002B2CF9AE}" pid="31" name="cdpWBS">
    <vt:lpwstr>C03041.002954.</vt:lpwstr>
  </property>
  <property fmtid="{D5CDD505-2E9C-101B-9397-08002B2CF9AE}" pid="32" name="cdpVersienummerklant">
    <vt:lpwstr> </vt:lpwstr>
  </property>
  <property fmtid="{D5CDD505-2E9C-101B-9397-08002B2CF9AE}" pid="33" name="cdpAddress2">
    <vt:lpwstr>National Focal Contact Points Bulgaria and Romania</vt:lpwstr>
  </property>
  <property fmtid="{D5CDD505-2E9C-101B-9397-08002B2CF9AE}" pid="34" name="_datum">
    <vt:lpwstr>_datum</vt:lpwstr>
  </property>
  <property fmtid="{D5CDD505-2E9C-101B-9397-08002B2CF9AE}" pid="35" name="_aanvang">
    <vt:lpwstr>_aanvang</vt:lpwstr>
  </property>
  <property fmtid="{D5CDD505-2E9C-101B-9397-08002B2CF9AE}" pid="36" name="aanvang">
    <vt:lpwstr>aanvang</vt:lpwstr>
  </property>
  <property fmtid="{D5CDD505-2E9C-101B-9397-08002B2CF9AE}" pid="37" name="_voorzitter">
    <vt:lpwstr>_voorzitter</vt:lpwstr>
  </property>
  <property fmtid="{D5CDD505-2E9C-101B-9397-08002B2CF9AE}" pid="38" name="voorzitter">
    <vt:lpwstr>voorzitter</vt:lpwstr>
  </property>
  <property fmtid="{D5CDD505-2E9C-101B-9397-08002B2CF9AE}" pid="39" name="_genodigden">
    <vt:lpwstr>_genodigden</vt:lpwstr>
  </property>
  <property fmtid="{D5CDD505-2E9C-101B-9397-08002B2CF9AE}" pid="40" name="genodigden">
    <vt:lpwstr>genodigden</vt:lpwstr>
  </property>
  <property fmtid="{D5CDD505-2E9C-101B-9397-08002B2CF9AE}" pid="41" name="_locatie">
    <vt:lpwstr>_locatie</vt:lpwstr>
  </property>
  <property fmtid="{D5CDD505-2E9C-101B-9397-08002B2CF9AE}" pid="42" name="locatie">
    <vt:lpwstr>locatie</vt:lpwstr>
  </property>
  <property fmtid="{D5CDD505-2E9C-101B-9397-08002B2CF9AE}" pid="43" name="_notulist">
    <vt:lpwstr>_notulist</vt:lpwstr>
  </property>
  <property fmtid="{D5CDD505-2E9C-101B-9397-08002B2CF9AE}" pid="44" name="notulist">
    <vt:lpwstr>notulist</vt:lpwstr>
  </property>
  <property fmtid="{D5CDD505-2E9C-101B-9397-08002B2CF9AE}" pid="45" name="_kopieaan">
    <vt:lpwstr>Copies:</vt:lpwstr>
  </property>
  <property fmtid="{D5CDD505-2E9C-101B-9397-08002B2CF9AE}" pid="46" name="kopieaan">
    <vt:lpwstr>DG ENV_x000d_Annemie Volckaert_x000d_Veronique Adriaenssens</vt:lpwstr>
  </property>
  <property fmtid="{D5CDD505-2E9C-101B-9397-08002B2CF9AE}" pid="47" name="_zaalnr">
    <vt:lpwstr>_zaalnr</vt:lpwstr>
  </property>
  <property fmtid="{D5CDD505-2E9C-101B-9397-08002B2CF9AE}" pid="48" name="zaalnr">
    <vt:lpwstr>zaalnr</vt:lpwstr>
  </property>
  <property fmtid="{D5CDD505-2E9C-101B-9397-08002B2CF9AE}" pid="49" name="_bijlagen">
    <vt:lpwstr>_bijlagen</vt:lpwstr>
  </property>
  <property fmtid="{D5CDD505-2E9C-101B-9397-08002B2CF9AE}" pid="50" name="bijlagen">
    <vt:lpwstr>bijlagen</vt:lpwstr>
  </property>
  <property fmtid="{D5CDD505-2E9C-101B-9397-08002B2CF9AE}" pid="51" name="einde">
    <vt:lpwstr>einde</vt:lpwstr>
  </property>
  <property fmtid="{D5CDD505-2E9C-101B-9397-08002B2CF9AE}" pid="52" name="_uur">
    <vt:lpwstr>_uur</vt:lpwstr>
  </property>
  <property fmtid="{D5CDD505-2E9C-101B-9397-08002B2CF9AE}" pid="53" name="plaats">
    <vt:lpwstr>Amersfroort,</vt:lpwstr>
  </property>
  <property fmtid="{D5CDD505-2E9C-101B-9397-08002B2CF9AE}" pid="54" name="_van">
    <vt:lpwstr>From:</vt:lpwstr>
  </property>
  <property fmtid="{D5CDD505-2E9C-101B-9397-08002B2CF9AE}" pid="55" name="van">
    <vt:lpwstr>Jeroen Klooster</vt:lpwstr>
  </property>
  <property fmtid="{D5CDD505-2E9C-101B-9397-08002B2CF9AE}" pid="56" name="_afdeling">
    <vt:lpwstr>Department:</vt:lpwstr>
  </property>
  <property fmtid="{D5CDD505-2E9C-101B-9397-08002B2CF9AE}" pid="57" name="afdelingnaam">
    <vt:lpwstr>Divisie Water &amp; Milieu Rotterdam</vt:lpwstr>
  </property>
  <property fmtid="{D5CDD505-2E9C-101B-9397-08002B2CF9AE}" pid="58" name="_aan">
    <vt:lpwstr>To:</vt:lpwstr>
  </property>
  <property fmtid="{D5CDD505-2E9C-101B-9397-08002B2CF9AE}" pid="59" name="aan">
    <vt:lpwstr>National Focal Contact Points Bulgaria and Romania</vt:lpwstr>
  </property>
  <property fmtid="{D5CDD505-2E9C-101B-9397-08002B2CF9AE}" pid="60" name="_projectnummer">
    <vt:lpwstr>Project number:</vt:lpwstr>
  </property>
  <property fmtid="{D5CDD505-2E9C-101B-9397-08002B2CF9AE}" pid="61" name="_opgestelddoor">
    <vt:lpwstr>Drafted by:</vt:lpwstr>
  </property>
  <property fmtid="{D5CDD505-2E9C-101B-9397-08002B2CF9AE}" pid="62" name="opgestelddoor">
    <vt:lpwstr>Jeroen Klooster</vt:lpwstr>
  </property>
  <property fmtid="{D5CDD505-2E9C-101B-9397-08002B2CF9AE}" pid="63" name="_onskenmerk">
    <vt:lpwstr>Our ref.:</vt:lpwstr>
  </property>
  <property fmtid="{D5CDD505-2E9C-101B-9397-08002B2CF9AE}" pid="64" name="bwfirst">
    <vt:lpwstr>[ProfileUrl]folders/logos-arcadis/2057/arcadis-grys.jpg;logofirst;247,206,517,152,247,206,517,152</vt:lpwstr>
  </property>
  <property fmtid="{D5CDD505-2E9C-101B-9397-08002B2CF9AE}" pid="65" name="bwother">
    <vt:lpwstr/>
  </property>
  <property fmtid="{D5CDD505-2E9C-101B-9397-08002B2CF9AE}" pid="66" name="bwfooter">
    <vt:lpwstr>[ProfileUrl]folders/logos-arcadis/2057/arcadis-tagline-bw.png;logofooter;250,2759,310,45,250,1889,310,45</vt:lpwstr>
  </property>
  <property fmtid="{D5CDD505-2E9C-101B-9397-08002B2CF9AE}" pid="67" name="bwreport">
    <vt:lpwstr>[ProfileUrl]folders/logos-arcadis/2057/arcadis-logo-blue.png;logoreport;247,206,517,149,340,206,517,149</vt:lpwstr>
  </property>
  <property fmtid="{D5CDD505-2E9C-101B-9397-08002B2CF9AE}" pid="68" name="bwfax">
    <vt:lpwstr>[ProfileUrl]folders/logos-arcadis/2057/arcadis-fax.jpg;logofax;247,206,517,149,247,206,517,149</vt:lpwstr>
  </property>
  <property fmtid="{D5CDD505-2E9C-101B-9397-08002B2CF9AE}" pid="69" name="bwresume">
    <vt:lpwstr>[ProfileUrl]folders/logos-arcadis/2057/arcadis-kleur.jpg;logoresume;1536,148,302,74,1536,148,302,74</vt:lpwstr>
  </property>
  <property fmtid="{D5CDD505-2E9C-101B-9397-08002B2CF9AE}" pid="70" name="cofirst">
    <vt:lpwstr>[ProfileUrl]folders/logos-arcadis/2057/arcadis-kleur.jpg;logofirst;247,206,517,152,247,206,517,152</vt:lpwstr>
  </property>
  <property fmtid="{D5CDD505-2E9C-101B-9397-08002B2CF9AE}" pid="71" name="coother">
    <vt:lpwstr>[ProfileUrl]folders/logos-arcadis/2057/arcadis-other.png;logoother;251,260,170,39,251,260,170,39</vt:lpwstr>
  </property>
  <property fmtid="{D5CDD505-2E9C-101B-9397-08002B2CF9AE}" pid="72" name="cofooter">
    <vt:lpwstr>[ProfileUrl]folders/logos-arcadis/2057/arcadis-tagline.png;logofooter;250,2759,310,45,250,1889,310,45</vt:lpwstr>
  </property>
  <property fmtid="{D5CDD505-2E9C-101B-9397-08002B2CF9AE}" pid="73" name="coreport">
    <vt:lpwstr>[ProfileUrl]folders/logos-arcadis/2057/arcadis-logo-blue.png;logoreport;300,2645,517,108,340,1865,517,108</vt:lpwstr>
  </property>
  <property fmtid="{D5CDD505-2E9C-101B-9397-08002B2CF9AE}" pid="74" name="cofax">
    <vt:lpwstr>[ProfileUrl]folders/logos-arcadis/2057/arcadis-fax.jpg;logofax;247,206,517,149,247,206,517,149</vt:lpwstr>
  </property>
  <property fmtid="{D5CDD505-2E9C-101B-9397-08002B2CF9AE}" pid="75" name="coresume">
    <vt:lpwstr>[ProfileUrl]folders/logos-arcadis/2057/arcadis-kleur.jpg;logoresume;1536,148,302,88,1536,148,302,88</vt:lpwstr>
  </property>
  <property fmtid="{D5CDD505-2E9C-101B-9397-08002B2CF9AE}" pid="76" name="LogoDenyAt_logofirst">
    <vt:lpwstr>2-</vt:lpwstr>
  </property>
  <property fmtid="{D5CDD505-2E9C-101B-9397-08002B2CF9AE}" pid="77" name="LogoDenyAt_logoother">
    <vt:lpwstr>1</vt:lpwstr>
  </property>
  <property fmtid="{D5CDD505-2E9C-101B-9397-08002B2CF9AE}" pid="78" name="LogoDenyAt_logofooter">
    <vt:lpwstr>1-</vt:lpwstr>
  </property>
  <property fmtid="{D5CDD505-2E9C-101B-9397-08002B2CF9AE}" pid="79" name="LogoDenyAt_logoreport">
    <vt:lpwstr>1-</vt:lpwstr>
  </property>
  <property fmtid="{D5CDD505-2E9C-101B-9397-08002B2CF9AE}" pid="80" name="LogoDenyAt_logofax">
    <vt:lpwstr>1-</vt:lpwstr>
  </property>
  <property fmtid="{D5CDD505-2E9C-101B-9397-08002B2CF9AE}" pid="81" name="LogoDenyAt_logoresume">
    <vt:lpwstr>1-</vt:lpwstr>
  </property>
  <property fmtid="{D5CDD505-2E9C-101B-9397-08002B2CF9AE}" pid="82" name="LogoAddTempPages">
    <vt:lpwstr>bookmark,cursor,0,1,0,1</vt:lpwstr>
  </property>
  <property fmtid="{D5CDD505-2E9C-101B-9397-08002B2CF9AE}" pid="83" name="cdpSubject">
    <vt:lpwstr>Funding MSFD Bulgaria and Romania</vt:lpwstr>
  </property>
  <property fmtid="{D5CDD505-2E9C-101B-9397-08002B2CF9AE}" pid="84" name="wbs">
    <vt:lpwstr/>
  </property>
  <property fmtid="{D5CDD505-2E9C-101B-9397-08002B2CF9AE}" pid="85" name="version_dot">
    <vt:lpwstr>1.2-2011-09-22</vt:lpwstr>
  </property>
</Properties>
</file>