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5B8" w:rsidRDefault="00B935B8" w:rsidP="00B935B8">
      <w:pPr>
        <w:pStyle w:val="Samenvattingssubtitel"/>
        <w:rPr>
          <w:highlight w:val="yellow"/>
        </w:rPr>
      </w:pPr>
      <w:r>
        <w:rPr>
          <w:highlight w:val="yellow"/>
        </w:rPr>
        <w:fldChar w:fldCharType="begin"/>
      </w:r>
      <w:r>
        <w:rPr>
          <w:highlight w:val="yellow"/>
        </w:rPr>
        <w:instrText xml:space="preserve"> REF _Ref381281654 \h </w:instrText>
      </w:r>
      <w:r>
        <w:rPr>
          <w:highlight w:val="yellow"/>
        </w:rPr>
      </w:r>
      <w:r>
        <w:rPr>
          <w:highlight w:val="yellow"/>
        </w:rPr>
        <w:fldChar w:fldCharType="separate"/>
      </w:r>
      <w:r w:rsidRPr="005239F0">
        <w:t xml:space="preserve">Annex </w:t>
      </w:r>
      <w:r>
        <w:rPr>
          <w:noProof/>
        </w:rPr>
        <w:t>4</w:t>
      </w:r>
      <w:r w:rsidRPr="005239F0">
        <w:t>: Structure &amp; first documents on EEA website (task 1.2)</w:t>
      </w:r>
      <w:r>
        <w:rPr>
          <w:highlight w:val="yellow"/>
        </w:rPr>
        <w:fldChar w:fldCharType="end"/>
      </w:r>
      <w:bookmarkStart w:id="0" w:name="_GoBack"/>
      <w:bookmarkEnd w:id="0"/>
    </w:p>
    <w:p w:rsidR="00B935B8" w:rsidRDefault="00B935B8" w:rsidP="00B935B8">
      <w:pPr>
        <w:ind w:firstLine="708"/>
      </w:pPr>
      <w:r>
        <w:t xml:space="preserve">URL: </w:t>
      </w:r>
      <w:hyperlink r:id="rId7" w:history="1">
        <w:r w:rsidRPr="00D354C4">
          <w:rPr>
            <w:rStyle w:val="Hyperlink"/>
          </w:rPr>
          <w:t>http://projects.eionet.europa.eu/black-sea-marine-region-documents/</w:t>
        </w:r>
      </w:hyperlink>
    </w:p>
    <w:p w:rsidR="00B935B8" w:rsidRDefault="00B935B8" w:rsidP="00B935B8">
      <w:pPr>
        <w:ind w:firstLine="708"/>
      </w:pPr>
      <w:r>
        <w:t>Username and password is required.</w:t>
      </w:r>
    </w:p>
    <w:p w:rsidR="00B935B8" w:rsidRDefault="00B935B8" w:rsidP="00B935B8">
      <w:pPr>
        <w:rPr>
          <w:b/>
        </w:rPr>
      </w:pPr>
      <w:r>
        <w:rPr>
          <w:b/>
        </w:rPr>
        <w:t>Structure</w:t>
      </w:r>
    </w:p>
    <w:p w:rsidR="00B935B8" w:rsidRPr="00914B8C" w:rsidRDefault="00B935B8" w:rsidP="00B935B8">
      <w:pPr>
        <w:pStyle w:val="Lijstalinea"/>
        <w:numPr>
          <w:ilvl w:val="0"/>
          <w:numId w:val="24"/>
        </w:numPr>
      </w:pPr>
      <w:r w:rsidRPr="00914B8C">
        <w:t>About</w:t>
      </w:r>
    </w:p>
    <w:p w:rsidR="00B935B8" w:rsidRPr="00914B8C" w:rsidRDefault="00B935B8" w:rsidP="00B935B8">
      <w:pPr>
        <w:pStyle w:val="Lijstalinea"/>
        <w:numPr>
          <w:ilvl w:val="0"/>
          <w:numId w:val="24"/>
        </w:numPr>
      </w:pPr>
      <w:r w:rsidRPr="00914B8C">
        <w:t>Library</w:t>
      </w:r>
    </w:p>
    <w:p w:rsidR="00B935B8" w:rsidRPr="00914B8C" w:rsidRDefault="00B935B8" w:rsidP="00B935B8">
      <w:pPr>
        <w:pStyle w:val="Lijstalinea"/>
        <w:numPr>
          <w:ilvl w:val="1"/>
          <w:numId w:val="24"/>
        </w:numPr>
      </w:pPr>
      <w:r w:rsidRPr="00914B8C">
        <w:t>General project information</w:t>
      </w:r>
    </w:p>
    <w:p w:rsidR="00B935B8" w:rsidRPr="00914B8C" w:rsidRDefault="00B935B8" w:rsidP="00B935B8">
      <w:pPr>
        <w:pStyle w:val="Lijstalinea"/>
        <w:numPr>
          <w:ilvl w:val="1"/>
          <w:numId w:val="24"/>
        </w:numPr>
      </w:pPr>
      <w:r w:rsidRPr="00914B8C">
        <w:t>Background documents</w:t>
      </w:r>
    </w:p>
    <w:p w:rsidR="00B935B8" w:rsidRPr="00914B8C" w:rsidRDefault="00B935B8" w:rsidP="00B935B8">
      <w:pPr>
        <w:pStyle w:val="Lijstalinea"/>
        <w:numPr>
          <w:ilvl w:val="1"/>
          <w:numId w:val="24"/>
        </w:numPr>
      </w:pPr>
      <w:r w:rsidRPr="00914B8C">
        <w:t>Task 1: Monitoring</w:t>
      </w:r>
    </w:p>
    <w:p w:rsidR="00B935B8" w:rsidRPr="00914B8C" w:rsidRDefault="00B935B8" w:rsidP="00B935B8">
      <w:pPr>
        <w:pStyle w:val="Lijstalinea"/>
        <w:numPr>
          <w:ilvl w:val="2"/>
          <w:numId w:val="24"/>
        </w:numPr>
      </w:pPr>
      <w:r w:rsidRPr="00914B8C">
        <w:t>Template MFS</w:t>
      </w:r>
    </w:p>
    <w:p w:rsidR="00B935B8" w:rsidRPr="00914B8C" w:rsidRDefault="00B935B8" w:rsidP="00B935B8">
      <w:pPr>
        <w:pStyle w:val="Lijstalinea"/>
        <w:numPr>
          <w:ilvl w:val="2"/>
          <w:numId w:val="24"/>
        </w:numPr>
      </w:pPr>
      <w:r w:rsidRPr="00914B8C">
        <w:t>Monitoring fact sheets</w:t>
      </w:r>
    </w:p>
    <w:p w:rsidR="00B935B8" w:rsidRPr="00914B8C" w:rsidRDefault="00B935B8" w:rsidP="00B935B8">
      <w:pPr>
        <w:pStyle w:val="Lijstalinea"/>
        <w:numPr>
          <w:ilvl w:val="2"/>
          <w:numId w:val="24"/>
        </w:numPr>
      </w:pPr>
      <w:r w:rsidRPr="00914B8C">
        <w:t>Related CBE</w:t>
      </w:r>
    </w:p>
    <w:p w:rsidR="00B935B8" w:rsidRPr="00914B8C" w:rsidRDefault="00B935B8" w:rsidP="00B935B8">
      <w:pPr>
        <w:pStyle w:val="Lijstalinea"/>
        <w:numPr>
          <w:ilvl w:val="1"/>
          <w:numId w:val="24"/>
        </w:numPr>
      </w:pPr>
      <w:r w:rsidRPr="00914B8C">
        <w:t>Task 2: Technical and scientific needs</w:t>
      </w:r>
    </w:p>
    <w:p w:rsidR="00B935B8" w:rsidRPr="00914B8C" w:rsidRDefault="00B935B8" w:rsidP="00B935B8">
      <w:pPr>
        <w:pStyle w:val="Lijstalinea"/>
        <w:numPr>
          <w:ilvl w:val="2"/>
          <w:numId w:val="24"/>
        </w:numPr>
      </w:pPr>
      <w:r w:rsidRPr="00914B8C">
        <w:t>Consultation</w:t>
      </w:r>
    </w:p>
    <w:p w:rsidR="00B935B8" w:rsidRPr="00914B8C" w:rsidRDefault="00B935B8" w:rsidP="00B935B8">
      <w:pPr>
        <w:pStyle w:val="Lijstalinea"/>
        <w:numPr>
          <w:ilvl w:val="2"/>
          <w:numId w:val="24"/>
        </w:numPr>
      </w:pPr>
      <w:r w:rsidRPr="00914B8C">
        <w:t>Comparative analysis</w:t>
      </w:r>
    </w:p>
    <w:p w:rsidR="00B935B8" w:rsidRPr="00914B8C" w:rsidRDefault="00B935B8" w:rsidP="00B935B8">
      <w:pPr>
        <w:pStyle w:val="Lijstalinea"/>
        <w:numPr>
          <w:ilvl w:val="2"/>
          <w:numId w:val="24"/>
        </w:numPr>
      </w:pPr>
      <w:r w:rsidRPr="00914B8C">
        <w:t>Research projects</w:t>
      </w:r>
    </w:p>
    <w:p w:rsidR="00B935B8" w:rsidRPr="00914B8C" w:rsidRDefault="00B935B8" w:rsidP="00B935B8">
      <w:pPr>
        <w:pStyle w:val="Lijstalinea"/>
        <w:numPr>
          <w:ilvl w:val="2"/>
          <w:numId w:val="24"/>
        </w:numPr>
      </w:pPr>
      <w:r w:rsidRPr="00914B8C">
        <w:t>Related CBE</w:t>
      </w:r>
    </w:p>
    <w:p w:rsidR="00B935B8" w:rsidRPr="00914B8C" w:rsidRDefault="00B935B8" w:rsidP="00B935B8">
      <w:pPr>
        <w:pStyle w:val="Lijstalinea"/>
        <w:numPr>
          <w:ilvl w:val="1"/>
          <w:numId w:val="24"/>
        </w:numPr>
      </w:pPr>
      <w:r w:rsidRPr="00914B8C">
        <w:t>Task 1.3: EEA webpage</w:t>
      </w:r>
    </w:p>
    <w:p w:rsidR="00B935B8" w:rsidRPr="00914B8C" w:rsidRDefault="00B935B8" w:rsidP="00B935B8">
      <w:pPr>
        <w:pStyle w:val="Lijstalinea"/>
        <w:numPr>
          <w:ilvl w:val="2"/>
          <w:numId w:val="24"/>
        </w:numPr>
      </w:pPr>
      <w:r w:rsidRPr="00914B8C">
        <w:t>Related CBE</w:t>
      </w:r>
    </w:p>
    <w:p w:rsidR="00B935B8" w:rsidRPr="00914B8C" w:rsidRDefault="00B935B8" w:rsidP="00B935B8">
      <w:pPr>
        <w:pStyle w:val="Lijstalinea"/>
        <w:numPr>
          <w:ilvl w:val="1"/>
          <w:numId w:val="24"/>
        </w:numPr>
      </w:pPr>
      <w:r w:rsidRPr="00914B8C">
        <w:t>Task 1.4: Public webpage</w:t>
      </w:r>
    </w:p>
    <w:p w:rsidR="00B935B8" w:rsidRPr="00914B8C" w:rsidRDefault="00B935B8" w:rsidP="00B935B8">
      <w:pPr>
        <w:pStyle w:val="Lijstalinea"/>
        <w:numPr>
          <w:ilvl w:val="2"/>
          <w:numId w:val="24"/>
        </w:numPr>
      </w:pPr>
      <w:r w:rsidRPr="00914B8C">
        <w:t>Related CBE</w:t>
      </w:r>
    </w:p>
    <w:p w:rsidR="00B935B8" w:rsidRPr="00914B8C" w:rsidRDefault="00B935B8" w:rsidP="00B935B8">
      <w:pPr>
        <w:pStyle w:val="Lijstalinea"/>
        <w:numPr>
          <w:ilvl w:val="1"/>
          <w:numId w:val="24"/>
        </w:numPr>
      </w:pPr>
      <w:r w:rsidRPr="00914B8C">
        <w:t>Task 2: Capacity Building Events</w:t>
      </w:r>
    </w:p>
    <w:p w:rsidR="00B935B8" w:rsidRPr="00914B8C" w:rsidRDefault="00B935B8" w:rsidP="00B935B8">
      <w:pPr>
        <w:pStyle w:val="Lijstalinea"/>
        <w:numPr>
          <w:ilvl w:val="2"/>
          <w:numId w:val="24"/>
        </w:numPr>
      </w:pPr>
      <w:r w:rsidRPr="00914B8C">
        <w:t>CBE Calendar</w:t>
      </w:r>
    </w:p>
    <w:p w:rsidR="00B935B8" w:rsidRPr="00914B8C" w:rsidRDefault="00B935B8" w:rsidP="00B935B8">
      <w:pPr>
        <w:pStyle w:val="Lijstalinea"/>
        <w:numPr>
          <w:ilvl w:val="2"/>
          <w:numId w:val="24"/>
        </w:numPr>
      </w:pPr>
      <w:r w:rsidRPr="00914B8C">
        <w:t>CBE Action points</w:t>
      </w:r>
    </w:p>
    <w:p w:rsidR="00B935B8" w:rsidRPr="00914B8C" w:rsidRDefault="00B935B8" w:rsidP="00B935B8">
      <w:pPr>
        <w:pStyle w:val="Lijstalinea"/>
        <w:numPr>
          <w:ilvl w:val="2"/>
          <w:numId w:val="24"/>
        </w:numPr>
        <w:rPr>
          <w:lang w:val="fr-FR"/>
        </w:rPr>
      </w:pPr>
      <w:r w:rsidRPr="00914B8C">
        <w:rPr>
          <w:lang w:val="fr-FR"/>
        </w:rPr>
        <w:t>CBE Matrix experts</w:t>
      </w:r>
    </w:p>
    <w:p w:rsidR="00B935B8" w:rsidRPr="00914B8C" w:rsidRDefault="00B935B8" w:rsidP="00B935B8">
      <w:pPr>
        <w:pStyle w:val="Lijstalinea"/>
        <w:numPr>
          <w:ilvl w:val="2"/>
          <w:numId w:val="24"/>
        </w:numPr>
        <w:rPr>
          <w:lang w:val="fr-FR"/>
        </w:rPr>
      </w:pPr>
      <w:r w:rsidRPr="00914B8C">
        <w:rPr>
          <w:lang w:val="fr-FR"/>
        </w:rPr>
        <w:t xml:space="preserve">CBE </w:t>
      </w:r>
      <w:proofErr w:type="spellStart"/>
      <w:r w:rsidRPr="00914B8C">
        <w:rPr>
          <w:lang w:val="fr-FR"/>
        </w:rPr>
        <w:t>Templates</w:t>
      </w:r>
      <w:proofErr w:type="spellEnd"/>
    </w:p>
    <w:p w:rsidR="00B935B8" w:rsidRPr="00914B8C" w:rsidRDefault="00B935B8" w:rsidP="00B935B8">
      <w:pPr>
        <w:pStyle w:val="Lijstalinea"/>
        <w:numPr>
          <w:ilvl w:val="0"/>
          <w:numId w:val="24"/>
        </w:numPr>
      </w:pPr>
      <w:r w:rsidRPr="00914B8C">
        <w:t>Member search</w:t>
      </w:r>
    </w:p>
    <w:p w:rsidR="00B935B8" w:rsidRPr="00914B8C" w:rsidRDefault="00B935B8" w:rsidP="00B935B8">
      <w:pPr>
        <w:pStyle w:val="Lijstalinea"/>
        <w:numPr>
          <w:ilvl w:val="0"/>
          <w:numId w:val="24"/>
        </w:numPr>
      </w:pPr>
      <w:r w:rsidRPr="00914B8C">
        <w:t>Events</w:t>
      </w:r>
    </w:p>
    <w:p w:rsidR="00B935B8" w:rsidRPr="00914B8C" w:rsidRDefault="00B935B8" w:rsidP="00B935B8">
      <w:pPr>
        <w:pStyle w:val="Lijstalinea"/>
        <w:numPr>
          <w:ilvl w:val="0"/>
          <w:numId w:val="24"/>
        </w:numPr>
      </w:pPr>
      <w:r w:rsidRPr="00914B8C">
        <w:t>IG search</w:t>
      </w:r>
    </w:p>
    <w:p w:rsidR="00B935B8" w:rsidRPr="00914B8C" w:rsidRDefault="00B935B8" w:rsidP="00B935B8">
      <w:pPr>
        <w:pStyle w:val="Lijstalinea"/>
        <w:numPr>
          <w:ilvl w:val="0"/>
          <w:numId w:val="24"/>
        </w:numPr>
      </w:pPr>
      <w:r w:rsidRPr="00914B8C">
        <w:t>Help</w:t>
      </w:r>
    </w:p>
    <w:p w:rsidR="00B935B8" w:rsidRDefault="00B935B8" w:rsidP="00B935B8">
      <w:pPr>
        <w:rPr>
          <w:b/>
        </w:rPr>
      </w:pPr>
    </w:p>
    <w:p w:rsidR="00B935B8" w:rsidRPr="009823DF" w:rsidRDefault="00B935B8" w:rsidP="00B935B8">
      <w:pPr>
        <w:pStyle w:val="Lijstalinea"/>
        <w:rPr>
          <w:b/>
        </w:rPr>
      </w:pPr>
    </w:p>
    <w:tbl>
      <w:tblPr>
        <w:tblStyle w:val="Tabelraster"/>
        <w:tblW w:w="0" w:type="auto"/>
        <w:tblLook w:val="04A0" w:firstRow="1" w:lastRow="0" w:firstColumn="1" w:lastColumn="0" w:noHBand="0" w:noVBand="1"/>
      </w:tblPr>
      <w:tblGrid>
        <w:gridCol w:w="9854"/>
      </w:tblGrid>
      <w:tr w:rsidR="00B935B8" w:rsidTr="00D35F10">
        <w:tc>
          <w:tcPr>
            <w:tcW w:w="9854" w:type="dxa"/>
          </w:tcPr>
          <w:p w:rsidR="00B935B8" w:rsidRDefault="00B935B8" w:rsidP="00D35F10">
            <w:pPr>
              <w:jc w:val="center"/>
            </w:pPr>
            <w:r>
              <w:rPr>
                <w:noProof/>
                <w:lang w:val="en-US"/>
              </w:rPr>
              <w:lastRenderedPageBreak/>
              <w:drawing>
                <wp:inline distT="0" distB="0" distL="0" distR="0" wp14:anchorId="2A87FF77" wp14:editId="3E604B54">
                  <wp:extent cx="4953479" cy="2786332"/>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953479" cy="2786332"/>
                          </a:xfrm>
                          <a:prstGeom prst="rect">
                            <a:avLst/>
                          </a:prstGeom>
                        </pic:spPr>
                      </pic:pic>
                    </a:graphicData>
                  </a:graphic>
                </wp:inline>
              </w:drawing>
            </w:r>
          </w:p>
        </w:tc>
      </w:tr>
    </w:tbl>
    <w:p w:rsidR="00B935B8" w:rsidRDefault="00B935B8" w:rsidP="00B935B8"/>
    <w:p w:rsidR="00B935B8" w:rsidRPr="00540159" w:rsidRDefault="00B935B8" w:rsidP="00B935B8">
      <w:r w:rsidRPr="00540159">
        <w:t>The first available documents have been published on the website and have been put in the folder structure. As more documents will become available over the course of the project, these will be uploaded and made available on a continuous basis.</w:t>
      </w:r>
    </w:p>
    <w:p w:rsidR="00B935B8" w:rsidRPr="00540159" w:rsidRDefault="00B935B8" w:rsidP="00B935B8">
      <w:r w:rsidRPr="00540159">
        <w:t xml:space="preserve">The participants of the project have been made aware of the website via email and have been requested to ask a username and </w:t>
      </w:r>
      <w:proofErr w:type="spellStart"/>
      <w:r w:rsidRPr="00540159">
        <w:t>pw</w:t>
      </w:r>
      <w:proofErr w:type="spellEnd"/>
      <w:r w:rsidRPr="00540159">
        <w:t xml:space="preserve"> to the helpdesk of EIONET.</w:t>
      </w:r>
    </w:p>
    <w:p w:rsidR="00B935B8" w:rsidRPr="00540159" w:rsidRDefault="00B935B8" w:rsidP="00B935B8"/>
    <w:p w:rsidR="00B935B8" w:rsidRPr="00540159" w:rsidRDefault="00B935B8" w:rsidP="00B935B8">
      <w:r w:rsidRPr="00540159">
        <w:t>Example of folder with document:</w:t>
      </w:r>
    </w:p>
    <w:tbl>
      <w:tblPr>
        <w:tblStyle w:val="Tabelraster"/>
        <w:tblW w:w="0" w:type="auto"/>
        <w:tblLook w:val="04A0" w:firstRow="1" w:lastRow="0" w:firstColumn="1" w:lastColumn="0" w:noHBand="0" w:noVBand="1"/>
      </w:tblPr>
      <w:tblGrid>
        <w:gridCol w:w="9854"/>
      </w:tblGrid>
      <w:tr w:rsidR="00B935B8" w:rsidTr="00D35F10">
        <w:tc>
          <w:tcPr>
            <w:tcW w:w="9854" w:type="dxa"/>
          </w:tcPr>
          <w:p w:rsidR="00B935B8" w:rsidRDefault="00B935B8" w:rsidP="00D35F10">
            <w:pPr>
              <w:spacing w:before="0" w:after="200" w:line="276" w:lineRule="auto"/>
              <w:jc w:val="center"/>
            </w:pPr>
          </w:p>
          <w:p w:rsidR="00B935B8" w:rsidRDefault="00B935B8" w:rsidP="00D35F10">
            <w:pPr>
              <w:spacing w:before="0" w:after="200" w:line="276" w:lineRule="auto"/>
              <w:jc w:val="center"/>
              <w:rPr>
                <w:highlight w:val="yellow"/>
              </w:rPr>
            </w:pPr>
            <w:r>
              <w:rPr>
                <w:noProof/>
                <w:lang w:val="en-US"/>
              </w:rPr>
              <w:drawing>
                <wp:inline distT="0" distB="0" distL="0" distR="0" wp14:anchorId="4EE134AD" wp14:editId="30AEBFAB">
                  <wp:extent cx="4830793" cy="2772991"/>
                  <wp:effectExtent l="0" t="0" r="8255" b="889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0944" cy="2773078"/>
                          </a:xfrm>
                          <a:prstGeom prst="rect">
                            <a:avLst/>
                          </a:prstGeom>
                          <a:noFill/>
                          <a:ln>
                            <a:noFill/>
                          </a:ln>
                        </pic:spPr>
                      </pic:pic>
                    </a:graphicData>
                  </a:graphic>
                </wp:inline>
              </w:drawing>
            </w:r>
          </w:p>
        </w:tc>
      </w:tr>
    </w:tbl>
    <w:p w:rsidR="00B935B8" w:rsidRDefault="00B935B8" w:rsidP="00B935B8">
      <w:pPr>
        <w:spacing w:before="0" w:after="200" w:line="276" w:lineRule="auto"/>
        <w:jc w:val="left"/>
        <w:rPr>
          <w:highlight w:val="yellow"/>
        </w:rPr>
        <w:sectPr w:rsidR="00B935B8" w:rsidSect="00B935B8">
          <w:pgSz w:w="11906" w:h="16838"/>
          <w:pgMar w:top="1418" w:right="1134" w:bottom="1418" w:left="1134" w:header="709" w:footer="709" w:gutter="0"/>
          <w:cols w:space="708"/>
          <w:docGrid w:linePitch="360"/>
        </w:sectPr>
      </w:pPr>
    </w:p>
    <w:p w:rsidR="00B935B8" w:rsidRPr="00E65BD7" w:rsidRDefault="00B935B8" w:rsidP="00B935B8">
      <w:pPr>
        <w:pStyle w:val="Samenvattingssubtitel"/>
        <w:rPr>
          <w:sz w:val="14"/>
          <w:szCs w:val="14"/>
        </w:rPr>
      </w:pPr>
    </w:p>
    <w:p w:rsidR="00742FF8" w:rsidRPr="00A1556E" w:rsidRDefault="00742FF8" w:rsidP="00367024">
      <w:pPr>
        <w:pStyle w:val="ARCADISStandaard"/>
      </w:pPr>
    </w:p>
    <w:sectPr w:rsidR="00742FF8" w:rsidRPr="00A1556E" w:rsidSect="00875C4A">
      <w:headerReference w:type="default" r:id="rId10"/>
      <w:type w:val="oddPage"/>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159" w:rsidRPr="00660A68" w:rsidRDefault="00B935B8" w:rsidP="00EB761F">
    <w:pPr>
      <w:pStyle w:val="Koptekst"/>
    </w:pPr>
    <w:r>
      <w:rPr>
        <w:noProof/>
        <w:color w:val="auto"/>
        <w:lang w:val="en-US"/>
      </w:rPr>
      <w:drawing>
        <wp:inline distT="0" distB="0" distL="0" distR="0" wp14:anchorId="63B2DEAE" wp14:editId="6015A050">
          <wp:extent cx="1057275" cy="219075"/>
          <wp:effectExtent l="19050" t="0" r="9525" b="0"/>
          <wp:docPr id="18" name="Afbeelding 4" descr="Y:\Huisstijl\Symbool &amp; logo\ARCADIS\SALARC-hor-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Huisstijl\Symbool &amp; logo\ARCADIS\SALARC-hor-kleur.jpg"/>
                  <pic:cNvPicPr>
                    <a:picLocks noChangeAspect="1" noChangeArrowheads="1"/>
                  </pic:cNvPicPr>
                </pic:nvPicPr>
                <pic:blipFill>
                  <a:blip r:embed="rId1"/>
                  <a:srcRect/>
                  <a:stretch>
                    <a:fillRect/>
                  </a:stretch>
                </pic:blipFill>
                <pic:spPr bwMode="auto">
                  <a:xfrm>
                    <a:off x="0" y="0"/>
                    <a:ext cx="1057275" cy="2190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A3936"/>
    <w:lvl w:ilvl="0">
      <w:start w:val="1"/>
      <w:numFmt w:val="decimal"/>
      <w:lvlText w:val="%1."/>
      <w:lvlJc w:val="left"/>
      <w:pPr>
        <w:tabs>
          <w:tab w:val="num" w:pos="360"/>
        </w:tabs>
        <w:ind w:left="360" w:hanging="360"/>
      </w:pPr>
    </w:lvl>
  </w:abstractNum>
  <w:abstractNum w:abstractNumId="1">
    <w:nsid w:val="0FA9797F"/>
    <w:multiLevelType w:val="multilevel"/>
    <w:tmpl w:val="E56626CE"/>
    <w:lvl w:ilvl="0">
      <w:start w:val="1"/>
      <w:numFmt w:val="decimal"/>
      <w:pStyle w:val="OpsommingNummer"/>
      <w:lvlText w:val="%1."/>
      <w:lvlJc w:val="left"/>
      <w:pPr>
        <w:tabs>
          <w:tab w:val="num" w:pos="1985"/>
        </w:tabs>
        <w:ind w:left="1985" w:hanging="284"/>
      </w:pPr>
      <w:rPr>
        <w:rFonts w:hint="default"/>
      </w:rPr>
    </w:lvl>
    <w:lvl w:ilvl="1">
      <w:start w:val="1"/>
      <w:numFmt w:val="decimal"/>
      <w:lvlText w:val="%1.%2."/>
      <w:lvlJc w:val="left"/>
      <w:pPr>
        <w:tabs>
          <w:tab w:val="num" w:pos="2552"/>
        </w:tabs>
        <w:ind w:left="2552" w:hanging="851"/>
      </w:pPr>
      <w:rPr>
        <w:rFonts w:hint="default"/>
      </w:rPr>
    </w:lvl>
    <w:lvl w:ilvl="2">
      <w:start w:val="1"/>
      <w:numFmt w:val="decimal"/>
      <w:lvlText w:val="%1.%2.%3."/>
      <w:lvlJc w:val="left"/>
      <w:pPr>
        <w:tabs>
          <w:tab w:val="num" w:pos="2552"/>
        </w:tabs>
        <w:ind w:left="2552" w:hanging="851"/>
      </w:pPr>
      <w:rPr>
        <w:rFonts w:hint="default"/>
      </w:rPr>
    </w:lvl>
    <w:lvl w:ilvl="3">
      <w:start w:val="1"/>
      <w:numFmt w:val="none"/>
      <w:lvlText w:val=""/>
      <w:lvlJc w:val="left"/>
      <w:pPr>
        <w:tabs>
          <w:tab w:val="num" w:pos="2552"/>
        </w:tabs>
        <w:ind w:left="2552" w:firstLine="0"/>
      </w:pPr>
      <w:rPr>
        <w:rFonts w:hint="default"/>
      </w:rPr>
    </w:lvl>
    <w:lvl w:ilvl="4">
      <w:start w:val="1"/>
      <w:numFmt w:val="none"/>
      <w:lvlText w:val=""/>
      <w:lvlJc w:val="left"/>
      <w:pPr>
        <w:tabs>
          <w:tab w:val="num" w:pos="2552"/>
        </w:tabs>
        <w:ind w:left="2552" w:firstLine="0"/>
      </w:pPr>
      <w:rPr>
        <w:rFonts w:hint="default"/>
      </w:rPr>
    </w:lvl>
    <w:lvl w:ilvl="5">
      <w:start w:val="1"/>
      <w:numFmt w:val="none"/>
      <w:lvlText w:val=""/>
      <w:lvlJc w:val="left"/>
      <w:pPr>
        <w:tabs>
          <w:tab w:val="num" w:pos="2552"/>
        </w:tabs>
        <w:ind w:left="255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2552"/>
        </w:tabs>
        <w:ind w:left="2552" w:firstLine="0"/>
      </w:pPr>
      <w:rPr>
        <w:rFonts w:hint="default"/>
      </w:rPr>
    </w:lvl>
    <w:lvl w:ilvl="8">
      <w:start w:val="1"/>
      <w:numFmt w:val="none"/>
      <w:lvlText w:val=""/>
      <w:lvlJc w:val="left"/>
      <w:pPr>
        <w:tabs>
          <w:tab w:val="num" w:pos="2552"/>
        </w:tabs>
        <w:ind w:left="2552" w:firstLine="0"/>
      </w:pPr>
      <w:rPr>
        <w:rFonts w:hint="default"/>
      </w:rPr>
    </w:lvl>
  </w:abstractNum>
  <w:abstractNum w:abstractNumId="2">
    <w:nsid w:val="10E83D90"/>
    <w:multiLevelType w:val="multilevel"/>
    <w:tmpl w:val="336E851E"/>
    <w:lvl w:ilvl="0">
      <w:start w:val="1"/>
      <w:numFmt w:val="decimal"/>
      <w:pStyle w:val="OpsommingNummer0"/>
      <w:lvlText w:val="%1."/>
      <w:lvlJc w:val="left"/>
      <w:pPr>
        <w:tabs>
          <w:tab w:val="num" w:pos="567"/>
        </w:tabs>
        <w:ind w:left="567" w:hanging="567"/>
      </w:pPr>
      <w:rPr>
        <w:rFonts w:ascii="Arial" w:hAnsi="Arial" w:hint="default"/>
        <w:sz w:val="20"/>
      </w:rPr>
    </w:lvl>
    <w:lvl w:ilvl="1">
      <w:start w:val="1"/>
      <w:numFmt w:val="decimal"/>
      <w:lvlText w:val="%2.%1."/>
      <w:lvlJc w:val="left"/>
      <w:pPr>
        <w:tabs>
          <w:tab w:val="num" w:pos="1134"/>
        </w:tabs>
        <w:ind w:left="1134" w:hanging="567"/>
      </w:pPr>
      <w:rPr>
        <w:rFonts w:ascii="Arial" w:hAnsi="Arial" w:hint="default"/>
        <w:b w:val="0"/>
        <w:i w:val="0"/>
        <w:sz w:val="20"/>
      </w:rPr>
    </w:lvl>
    <w:lvl w:ilvl="2">
      <w:start w:val="1"/>
      <w:numFmt w:val="decimal"/>
      <w:lvlText w:val="%3.%1.%2."/>
      <w:lvlJc w:val="left"/>
      <w:pPr>
        <w:tabs>
          <w:tab w:val="num" w:pos="2268"/>
        </w:tabs>
        <w:ind w:left="2268" w:hanging="1134"/>
      </w:pPr>
      <w:rPr>
        <w:rFonts w:ascii="Arial" w:hAnsi="Arial" w:hint="default"/>
        <w:b w:val="0"/>
        <w:i w:val="0"/>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nsid w:val="201F7013"/>
    <w:multiLevelType w:val="multilevel"/>
    <w:tmpl w:val="3634E332"/>
    <w:lvl w:ilvl="0">
      <w:start w:val="1"/>
      <w:numFmt w:val="decimal"/>
      <w:pStyle w:val="Lijstnummering"/>
      <w:lvlText w:val="%1."/>
      <w:lvlJc w:val="left"/>
      <w:pPr>
        <w:tabs>
          <w:tab w:val="num" w:pos="1701"/>
        </w:tabs>
        <w:ind w:left="1985" w:hanging="284"/>
      </w:pPr>
      <w:rPr>
        <w:rFonts w:ascii="Arial" w:hAnsi="Arial" w:hint="default"/>
        <w:sz w:val="20"/>
      </w:rPr>
    </w:lvl>
    <w:lvl w:ilvl="1">
      <w:start w:val="1"/>
      <w:numFmt w:val="decimal"/>
      <w:lvlText w:val="%2.%1."/>
      <w:lvlJc w:val="left"/>
      <w:pPr>
        <w:tabs>
          <w:tab w:val="num" w:pos="2098"/>
        </w:tabs>
        <w:ind w:left="2495" w:hanging="397"/>
      </w:pPr>
      <w:rPr>
        <w:rFonts w:hint="default"/>
      </w:rPr>
    </w:lvl>
    <w:lvl w:ilvl="2">
      <w:start w:val="1"/>
      <w:numFmt w:val="decimal"/>
      <w:lvlText w:val="%3.%1.%2."/>
      <w:lvlJc w:val="left"/>
      <w:pPr>
        <w:ind w:left="2778" w:hanging="283"/>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nsid w:val="27C0197F"/>
    <w:multiLevelType w:val="multilevel"/>
    <w:tmpl w:val="E07CAEBC"/>
    <w:lvl w:ilvl="0">
      <w:start w:val="1"/>
      <w:numFmt w:val="bullet"/>
      <w:pStyle w:val="OpsommingSymbool"/>
      <w:lvlText w:val=""/>
      <w:lvlJc w:val="left"/>
      <w:pPr>
        <w:tabs>
          <w:tab w:val="num" w:pos="1985"/>
        </w:tabs>
        <w:ind w:left="1985" w:hanging="284"/>
      </w:pPr>
      <w:rPr>
        <w:rFonts w:ascii="Symbol" w:hAnsi="Symbol" w:hint="default"/>
      </w:rPr>
    </w:lvl>
    <w:lvl w:ilvl="1">
      <w:start w:val="1"/>
      <w:numFmt w:val="bullet"/>
      <w:lvlText w:val="-"/>
      <w:lvlJc w:val="left"/>
      <w:pPr>
        <w:tabs>
          <w:tab w:val="num" w:pos="2268"/>
        </w:tabs>
        <w:ind w:left="2268" w:hanging="283"/>
      </w:pPr>
      <w:rPr>
        <w:rFonts w:ascii="Times New Roman" w:hAnsi="Times New Roman" w:cs="Times New Roman" w:hint="default"/>
      </w:rPr>
    </w:lvl>
    <w:lvl w:ilvl="2">
      <w:start w:val="1"/>
      <w:numFmt w:val="bullet"/>
      <w:lvlText w:val=""/>
      <w:lvlJc w:val="left"/>
      <w:pPr>
        <w:tabs>
          <w:tab w:val="num" w:pos="2552"/>
        </w:tabs>
        <w:ind w:left="2552" w:hanging="284"/>
      </w:pPr>
      <w:rPr>
        <w:rFonts w:ascii="Wingdings" w:hAnsi="Wingdings" w:hint="default"/>
      </w:rPr>
    </w:lvl>
    <w:lvl w:ilvl="3">
      <w:start w:val="1"/>
      <w:numFmt w:val="none"/>
      <w:lvlText w:val=""/>
      <w:lvlJc w:val="left"/>
      <w:pPr>
        <w:tabs>
          <w:tab w:val="num" w:pos="1701"/>
        </w:tabs>
        <w:ind w:left="1701" w:firstLine="0"/>
      </w:pPr>
      <w:rPr>
        <w:rFonts w:hint="default"/>
      </w:rPr>
    </w:lvl>
    <w:lvl w:ilvl="4">
      <w:start w:val="1"/>
      <w:numFmt w:val="none"/>
      <w:lvlText w:val=""/>
      <w:lvlJc w:val="left"/>
      <w:pPr>
        <w:tabs>
          <w:tab w:val="num" w:pos="1701"/>
        </w:tabs>
        <w:ind w:left="1701" w:firstLine="0"/>
      </w:pPr>
      <w:rPr>
        <w:rFonts w:hint="default"/>
      </w:rPr>
    </w:lvl>
    <w:lvl w:ilvl="5">
      <w:start w:val="1"/>
      <w:numFmt w:val="none"/>
      <w:lvlText w:val=""/>
      <w:lvlJc w:val="left"/>
      <w:pPr>
        <w:tabs>
          <w:tab w:val="num" w:pos="1701"/>
        </w:tabs>
        <w:ind w:left="1701" w:firstLine="0"/>
      </w:pPr>
      <w:rPr>
        <w:rFonts w:hint="default"/>
      </w:rPr>
    </w:lvl>
    <w:lvl w:ilvl="6">
      <w:start w:val="1"/>
      <w:numFmt w:val="none"/>
      <w:lvlText w:val=""/>
      <w:lvlJc w:val="left"/>
      <w:pPr>
        <w:tabs>
          <w:tab w:val="num" w:pos="1701"/>
        </w:tabs>
        <w:ind w:left="1701"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1701"/>
        </w:tabs>
        <w:ind w:left="1701" w:firstLine="0"/>
      </w:pPr>
      <w:rPr>
        <w:rFonts w:hint="default"/>
      </w:rPr>
    </w:lvl>
  </w:abstractNum>
  <w:abstractNum w:abstractNumId="5">
    <w:nsid w:val="2F4F2832"/>
    <w:multiLevelType w:val="hybridMultilevel"/>
    <w:tmpl w:val="A510E8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B4772A"/>
    <w:multiLevelType w:val="multilevel"/>
    <w:tmpl w:val="89D8B1B0"/>
    <w:lvl w:ilvl="0">
      <w:start w:val="1"/>
      <w:numFmt w:val="decimal"/>
      <w:pStyle w:val="Artikel"/>
      <w:lvlText w:val="Art.%1."/>
      <w:lvlJc w:val="left"/>
      <w:pPr>
        <w:tabs>
          <w:tab w:val="num" w:pos="1701"/>
        </w:tabs>
        <w:ind w:left="1701" w:hanging="1701"/>
      </w:pPr>
      <w:rPr>
        <w:rFonts w:hint="default"/>
      </w:rPr>
    </w:lvl>
    <w:lvl w:ilvl="1">
      <w:start w:val="1"/>
      <w:numFmt w:val="decimal"/>
      <w:lvlText w:val="Art.%1.%2."/>
      <w:lvlJc w:val="left"/>
      <w:pPr>
        <w:tabs>
          <w:tab w:val="num" w:pos="1701"/>
        </w:tabs>
        <w:ind w:left="1701" w:hanging="1701"/>
      </w:pPr>
      <w:rPr>
        <w:rFonts w:hint="default"/>
      </w:rPr>
    </w:lvl>
    <w:lvl w:ilvl="2">
      <w:start w:val="1"/>
      <w:numFmt w:val="decimal"/>
      <w:lvlText w:val="Art.%1.%2.%3."/>
      <w:lvlJc w:val="left"/>
      <w:pPr>
        <w:tabs>
          <w:tab w:val="num" w:pos="1701"/>
        </w:tabs>
        <w:ind w:left="1701" w:hanging="1701"/>
      </w:pPr>
      <w:rPr>
        <w:rFonts w:hint="default"/>
      </w:rPr>
    </w:lvl>
    <w:lvl w:ilvl="3">
      <w:start w:val="1"/>
      <w:numFmt w:val="bullet"/>
      <w:lvlText w:val="§"/>
      <w:lvlJc w:val="left"/>
      <w:pPr>
        <w:tabs>
          <w:tab w:val="num" w:pos="1701"/>
        </w:tabs>
        <w:ind w:left="1701" w:firstLine="0"/>
      </w:pPr>
      <w:rPr>
        <w:rFonts w:ascii="Arial" w:hAnsi="Arial" w:cs="Times New Roman" w:hint="default"/>
        <w:b/>
        <w:i w:val="0"/>
      </w:rPr>
    </w:lvl>
    <w:lvl w:ilvl="4">
      <w:start w:val="1"/>
      <w:numFmt w:val="none"/>
      <w:lvlText w:val=""/>
      <w:lvlJc w:val="left"/>
      <w:pPr>
        <w:tabs>
          <w:tab w:val="num" w:pos="1418"/>
        </w:tabs>
        <w:ind w:left="1701" w:firstLine="0"/>
      </w:pPr>
      <w:rPr>
        <w:rFonts w:hint="default"/>
      </w:rPr>
    </w:lvl>
    <w:lvl w:ilvl="5">
      <w:start w:val="1"/>
      <w:numFmt w:val="none"/>
      <w:lvlText w:val=""/>
      <w:lvlJc w:val="left"/>
      <w:pPr>
        <w:tabs>
          <w:tab w:val="num" w:pos="1418"/>
        </w:tabs>
        <w:ind w:left="1701" w:firstLine="0"/>
      </w:pPr>
      <w:rPr>
        <w:rFonts w:hint="default"/>
      </w:rPr>
    </w:lvl>
    <w:lvl w:ilvl="6">
      <w:start w:val="1"/>
      <w:numFmt w:val="none"/>
      <w:lvlText w:val=""/>
      <w:lvlJc w:val="left"/>
      <w:pPr>
        <w:tabs>
          <w:tab w:val="num" w:pos="1418"/>
        </w:tabs>
        <w:ind w:left="1701" w:firstLine="0"/>
      </w:pPr>
      <w:rPr>
        <w:rFonts w:hint="default"/>
      </w:rPr>
    </w:lvl>
    <w:lvl w:ilvl="7">
      <w:start w:val="1"/>
      <w:numFmt w:val="none"/>
      <w:lvlText w:val=""/>
      <w:lvlJc w:val="left"/>
      <w:pPr>
        <w:tabs>
          <w:tab w:val="num" w:pos="1418"/>
        </w:tabs>
        <w:ind w:left="1701" w:firstLine="0"/>
      </w:pPr>
      <w:rPr>
        <w:rFonts w:hint="default"/>
      </w:rPr>
    </w:lvl>
    <w:lvl w:ilvl="8">
      <w:start w:val="1"/>
      <w:numFmt w:val="none"/>
      <w:lvlText w:val=""/>
      <w:lvlJc w:val="left"/>
      <w:pPr>
        <w:tabs>
          <w:tab w:val="num" w:pos="1418"/>
        </w:tabs>
        <w:ind w:left="1701" w:firstLine="0"/>
      </w:pPr>
      <w:rPr>
        <w:rFonts w:hint="default"/>
      </w:rPr>
    </w:lvl>
  </w:abstractNum>
  <w:abstractNum w:abstractNumId="7">
    <w:nsid w:val="56373D87"/>
    <w:multiLevelType w:val="multilevel"/>
    <w:tmpl w:val="6C7432BE"/>
    <w:lvl w:ilvl="0">
      <w:start w:val="1"/>
      <w:numFmt w:val="lowerLetter"/>
      <w:pStyle w:val="OpsommingLetter"/>
      <w:lvlText w:val="%1)"/>
      <w:lvlJc w:val="left"/>
      <w:pPr>
        <w:tabs>
          <w:tab w:val="num" w:pos="1985"/>
        </w:tabs>
        <w:ind w:left="1985" w:hanging="284"/>
      </w:pPr>
      <w:rPr>
        <w:rFonts w:hint="default"/>
      </w:rPr>
    </w:lvl>
    <w:lvl w:ilvl="1">
      <w:start w:val="1"/>
      <w:numFmt w:val="none"/>
      <w:lvlText w:val=""/>
      <w:lvlJc w:val="left"/>
      <w:pPr>
        <w:tabs>
          <w:tab w:val="num" w:pos="2552"/>
        </w:tabs>
        <w:ind w:left="2552" w:hanging="851"/>
      </w:pPr>
      <w:rPr>
        <w:rFonts w:hint="default"/>
      </w:rPr>
    </w:lvl>
    <w:lvl w:ilvl="2">
      <w:start w:val="1"/>
      <w:numFmt w:val="none"/>
      <w:lvlText w:val=""/>
      <w:lvlJc w:val="left"/>
      <w:pPr>
        <w:tabs>
          <w:tab w:val="num" w:pos="2552"/>
        </w:tabs>
        <w:ind w:left="2552" w:hanging="851"/>
      </w:pPr>
      <w:rPr>
        <w:rFonts w:hint="default"/>
      </w:rPr>
    </w:lvl>
    <w:lvl w:ilvl="3">
      <w:start w:val="1"/>
      <w:numFmt w:val="none"/>
      <w:lvlText w:val=""/>
      <w:lvlJc w:val="left"/>
      <w:pPr>
        <w:tabs>
          <w:tab w:val="num" w:pos="2552"/>
        </w:tabs>
        <w:ind w:left="2552" w:hanging="851"/>
      </w:pPr>
      <w:rPr>
        <w:rFonts w:hint="default"/>
      </w:rPr>
    </w:lvl>
    <w:lvl w:ilvl="4">
      <w:start w:val="1"/>
      <w:numFmt w:val="none"/>
      <w:lvlText w:val=""/>
      <w:lvlJc w:val="left"/>
      <w:pPr>
        <w:tabs>
          <w:tab w:val="num" w:pos="2552"/>
        </w:tabs>
        <w:ind w:left="2552" w:hanging="851"/>
      </w:pPr>
      <w:rPr>
        <w:rFonts w:hint="default"/>
      </w:rPr>
    </w:lvl>
    <w:lvl w:ilvl="5">
      <w:start w:val="1"/>
      <w:numFmt w:val="none"/>
      <w:lvlText w:val=""/>
      <w:lvlJc w:val="left"/>
      <w:pPr>
        <w:tabs>
          <w:tab w:val="num" w:pos="2552"/>
        </w:tabs>
        <w:ind w:left="2552" w:hanging="851"/>
      </w:pPr>
      <w:rPr>
        <w:rFonts w:hint="default"/>
      </w:rPr>
    </w:lvl>
    <w:lvl w:ilvl="6">
      <w:start w:val="1"/>
      <w:numFmt w:val="none"/>
      <w:lvlText w:val=""/>
      <w:lvlJc w:val="left"/>
      <w:pPr>
        <w:tabs>
          <w:tab w:val="num" w:pos="2552"/>
        </w:tabs>
        <w:ind w:left="2552" w:hanging="851"/>
      </w:pPr>
      <w:rPr>
        <w:rFonts w:hint="default"/>
      </w:rPr>
    </w:lvl>
    <w:lvl w:ilvl="7">
      <w:start w:val="1"/>
      <w:numFmt w:val="none"/>
      <w:lvlText w:val=""/>
      <w:lvlJc w:val="left"/>
      <w:pPr>
        <w:tabs>
          <w:tab w:val="num" w:pos="2552"/>
        </w:tabs>
        <w:ind w:left="2552" w:hanging="851"/>
      </w:pPr>
      <w:rPr>
        <w:rFonts w:hint="default"/>
      </w:rPr>
    </w:lvl>
    <w:lvl w:ilvl="8">
      <w:start w:val="1"/>
      <w:numFmt w:val="none"/>
      <w:lvlText w:val=""/>
      <w:lvlJc w:val="left"/>
      <w:pPr>
        <w:tabs>
          <w:tab w:val="num" w:pos="2552"/>
        </w:tabs>
        <w:ind w:left="2552" w:hanging="851"/>
      </w:pPr>
      <w:rPr>
        <w:rFonts w:hint="default"/>
      </w:rPr>
    </w:lvl>
  </w:abstractNum>
  <w:abstractNum w:abstractNumId="8">
    <w:nsid w:val="5DC643E7"/>
    <w:multiLevelType w:val="multilevel"/>
    <w:tmpl w:val="CD1EA594"/>
    <w:lvl w:ilvl="0">
      <w:start w:val="1"/>
      <w:numFmt w:val="bullet"/>
      <w:pStyle w:val="Opsommingsymbool0"/>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851"/>
        </w:tabs>
        <w:ind w:left="851" w:hanging="284"/>
      </w:pPr>
      <w:rPr>
        <w:rFonts w:ascii="Wingdings" w:hAnsi="Wingding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nsid w:val="61925D31"/>
    <w:multiLevelType w:val="hybridMultilevel"/>
    <w:tmpl w:val="FBE28F32"/>
    <w:lvl w:ilvl="0" w:tplc="D46EF6EE">
      <w:start w:val="1"/>
      <w:numFmt w:val="decimal"/>
      <w:pStyle w:val="Ondertitel"/>
      <w:lvlText w:val="DEEL %1"/>
      <w:lvlJc w:val="left"/>
      <w:pPr>
        <w:tabs>
          <w:tab w:val="num" w:pos="1701"/>
        </w:tabs>
        <w:ind w:left="1701" w:hanging="170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62D426CF"/>
    <w:multiLevelType w:val="multilevel"/>
    <w:tmpl w:val="157C7FC6"/>
    <w:lvl w:ilvl="0">
      <w:start w:val="1"/>
      <w:numFmt w:val="decimal"/>
      <w:pStyle w:val="Kop1"/>
      <w:lvlText w:val="%1"/>
      <w:lvlJc w:val="left"/>
      <w:pPr>
        <w:tabs>
          <w:tab w:val="num" w:pos="1701"/>
        </w:tabs>
        <w:ind w:left="1701" w:hanging="1701"/>
      </w:pPr>
      <w:rPr>
        <w:rFonts w:hint="default"/>
      </w:rPr>
    </w:lvl>
    <w:lvl w:ilvl="1">
      <w:start w:val="1"/>
      <w:numFmt w:val="decimal"/>
      <w:pStyle w:val="Kop2"/>
      <w:lvlText w:val="%1.%2"/>
      <w:lvlJc w:val="left"/>
      <w:pPr>
        <w:tabs>
          <w:tab w:val="num" w:pos="1701"/>
        </w:tabs>
        <w:ind w:left="1701" w:hanging="1701"/>
      </w:pPr>
      <w:rPr>
        <w:rFonts w:hint="default"/>
      </w:rPr>
    </w:lvl>
    <w:lvl w:ilvl="2">
      <w:start w:val="1"/>
      <w:numFmt w:val="decimal"/>
      <w:pStyle w:val="Kop3"/>
      <w:lvlText w:val="%1.%2.%3"/>
      <w:lvlJc w:val="left"/>
      <w:pPr>
        <w:tabs>
          <w:tab w:val="num" w:pos="1701"/>
        </w:tabs>
        <w:ind w:left="1701" w:hanging="1701"/>
      </w:pPr>
      <w:rPr>
        <w:rFonts w:hint="default"/>
      </w:rPr>
    </w:lvl>
    <w:lvl w:ilvl="3">
      <w:start w:val="1"/>
      <w:numFmt w:val="decimal"/>
      <w:pStyle w:val="Kop4"/>
      <w:lvlText w:val="%1.%2.%3.%4"/>
      <w:lvlJc w:val="left"/>
      <w:pPr>
        <w:tabs>
          <w:tab w:val="num" w:pos="1701"/>
        </w:tabs>
        <w:ind w:left="1701" w:hanging="1701"/>
      </w:pPr>
      <w:rPr>
        <w:rFonts w:hint="default"/>
      </w:rPr>
    </w:lvl>
    <w:lvl w:ilvl="4">
      <w:start w:val="1"/>
      <w:numFmt w:val="decimal"/>
      <w:pStyle w:val="Kop5"/>
      <w:lvlText w:val="%1.%2.%3.%4.%5"/>
      <w:lvlJc w:val="left"/>
      <w:pPr>
        <w:tabs>
          <w:tab w:val="num" w:pos="1701"/>
        </w:tabs>
        <w:ind w:left="1701" w:hanging="1701"/>
      </w:pPr>
      <w:rPr>
        <w:rFonts w:hint="default"/>
      </w:rPr>
    </w:lvl>
    <w:lvl w:ilvl="5">
      <w:start w:val="1"/>
      <w:numFmt w:val="decimal"/>
      <w:pStyle w:val="Kop6"/>
      <w:lvlText w:val="%1.%2.%3.%4.%5.%6"/>
      <w:lvlJc w:val="left"/>
      <w:pPr>
        <w:tabs>
          <w:tab w:val="num" w:pos="1701"/>
        </w:tabs>
        <w:ind w:left="1701" w:hanging="1701"/>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1">
    <w:nsid w:val="63CA7BC3"/>
    <w:multiLevelType w:val="multilevel"/>
    <w:tmpl w:val="DE5E64DC"/>
    <w:lvl w:ilvl="0">
      <w:start w:val="1"/>
      <w:numFmt w:val="decimal"/>
      <w:pStyle w:val="Samenvatting-Niveau1"/>
      <w:lvlText w:val="%1"/>
      <w:lvlJc w:val="left"/>
      <w:pPr>
        <w:tabs>
          <w:tab w:val="num" w:pos="1701"/>
        </w:tabs>
        <w:ind w:left="1701" w:hanging="1701"/>
      </w:pPr>
      <w:rPr>
        <w:rFonts w:hint="default"/>
      </w:rPr>
    </w:lvl>
    <w:lvl w:ilvl="1">
      <w:start w:val="1"/>
      <w:numFmt w:val="decimal"/>
      <w:pStyle w:val="Samenvatting-Niveau2"/>
      <w:lvlText w:val="%1.%2"/>
      <w:lvlJc w:val="left"/>
      <w:pPr>
        <w:tabs>
          <w:tab w:val="num" w:pos="1701"/>
        </w:tabs>
        <w:ind w:left="1701" w:hanging="1701"/>
      </w:pPr>
      <w:rPr>
        <w:rFonts w:hint="default"/>
      </w:rPr>
    </w:lvl>
    <w:lvl w:ilvl="2">
      <w:start w:val="1"/>
      <w:numFmt w:val="decimal"/>
      <w:pStyle w:val="Samenvatting-Niveau3"/>
      <w:lvlText w:val="%1.%2.%3"/>
      <w:lvlJc w:val="left"/>
      <w:pPr>
        <w:tabs>
          <w:tab w:val="num" w:pos="1701"/>
        </w:tabs>
        <w:ind w:left="1701" w:hanging="1701"/>
      </w:pPr>
      <w:rPr>
        <w:rFonts w:hint="default"/>
      </w:rPr>
    </w:lvl>
    <w:lvl w:ilvl="3">
      <w:start w:val="1"/>
      <w:numFmt w:val="decimal"/>
      <w:pStyle w:val="Samenvatting-Niveau4"/>
      <w:lvlText w:val="%1.%2.%3.%4"/>
      <w:lvlJc w:val="left"/>
      <w:pPr>
        <w:tabs>
          <w:tab w:val="num" w:pos="1701"/>
        </w:tabs>
        <w:ind w:left="1701" w:hanging="1701"/>
      </w:pPr>
      <w:rPr>
        <w:rFonts w:hint="default"/>
      </w:rPr>
    </w:lvl>
    <w:lvl w:ilvl="4">
      <w:start w:val="1"/>
      <w:numFmt w:val="decimal"/>
      <w:pStyle w:val="Samenvatting-Niveau5"/>
      <w:lvlText w:val="%1.%2.%3.%4.%5"/>
      <w:lvlJc w:val="left"/>
      <w:pPr>
        <w:tabs>
          <w:tab w:val="num" w:pos="1701"/>
        </w:tabs>
        <w:ind w:left="1701" w:hanging="1701"/>
      </w:pPr>
      <w:rPr>
        <w:rFonts w:hint="default"/>
      </w:rPr>
    </w:lvl>
    <w:lvl w:ilvl="5">
      <w:start w:val="1"/>
      <w:numFmt w:val="decimal"/>
      <w:pStyle w:val="Samenvatting-Niveau6"/>
      <w:lvlText w:val="%1.%2.%3.%4.%5.%6"/>
      <w:lvlJc w:val="left"/>
      <w:pPr>
        <w:tabs>
          <w:tab w:val="num" w:pos="1701"/>
        </w:tabs>
        <w:ind w:left="1701" w:hanging="170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50769CD"/>
    <w:multiLevelType w:val="hybridMultilevel"/>
    <w:tmpl w:val="658C13FA"/>
    <w:lvl w:ilvl="0" w:tplc="399EB056">
      <w:start w:val="1"/>
      <w:numFmt w:val="decimal"/>
      <w:pStyle w:val="Subbijlage"/>
      <w:lvlText w:val="Bijlage %1"/>
      <w:lvlJc w:val="left"/>
      <w:pPr>
        <w:tabs>
          <w:tab w:val="num" w:pos="0"/>
        </w:tabs>
        <w:ind w:left="1701" w:hanging="170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778B5ECB"/>
    <w:multiLevelType w:val="multilevel"/>
    <w:tmpl w:val="6E181BEA"/>
    <w:lvl w:ilvl="0">
      <w:start w:val="1"/>
      <w:numFmt w:val="lowerLetter"/>
      <w:pStyle w:val="OpsommingLetter0"/>
      <w:lvlText w:val="%1)"/>
      <w:lvlJc w:val="left"/>
      <w:pPr>
        <w:ind w:left="284" w:hanging="284"/>
      </w:pPr>
      <w:rPr>
        <w:rFonts w:hint="default"/>
      </w:rPr>
    </w:lvl>
    <w:lvl w:ilvl="1">
      <w:start w:val="1"/>
      <w:numFmt w:val="none"/>
      <w:lvlText w:val="%2."/>
      <w:lvlJc w:val="left"/>
      <w:pPr>
        <w:ind w:left="284" w:hanging="284"/>
      </w:pPr>
      <w:rPr>
        <w:rFonts w:hint="default"/>
      </w:rPr>
    </w:lvl>
    <w:lvl w:ilvl="2">
      <w:start w:val="1"/>
      <w:numFmt w:val="none"/>
      <w:lvlText w:val="%3."/>
      <w:lvlJc w:val="right"/>
      <w:pPr>
        <w:ind w:left="284" w:hanging="284"/>
      </w:pPr>
      <w:rPr>
        <w:rFonts w:hint="default"/>
      </w:rPr>
    </w:lvl>
    <w:lvl w:ilvl="3">
      <w:start w:val="1"/>
      <w:numFmt w:val="none"/>
      <w:lvlText w:val="%4."/>
      <w:lvlJc w:val="left"/>
      <w:pPr>
        <w:ind w:left="284" w:hanging="284"/>
      </w:pPr>
      <w:rPr>
        <w:rFonts w:hint="default"/>
      </w:rPr>
    </w:lvl>
    <w:lvl w:ilvl="4">
      <w:start w:val="1"/>
      <w:numFmt w:val="none"/>
      <w:lvlText w:val="%5."/>
      <w:lvlJc w:val="left"/>
      <w:pPr>
        <w:ind w:left="284" w:hanging="284"/>
      </w:pPr>
      <w:rPr>
        <w:rFonts w:hint="default"/>
      </w:rPr>
    </w:lvl>
    <w:lvl w:ilvl="5">
      <w:start w:val="1"/>
      <w:numFmt w:val="none"/>
      <w:lvlText w:val="%6."/>
      <w:lvlJc w:val="right"/>
      <w:pPr>
        <w:ind w:left="284" w:hanging="284"/>
      </w:pPr>
      <w:rPr>
        <w:rFonts w:hint="default"/>
      </w:rPr>
    </w:lvl>
    <w:lvl w:ilvl="6">
      <w:start w:val="1"/>
      <w:numFmt w:val="none"/>
      <w:lvlText w:val="%7."/>
      <w:lvlJc w:val="left"/>
      <w:pPr>
        <w:ind w:left="284" w:hanging="284"/>
      </w:pPr>
      <w:rPr>
        <w:rFonts w:hint="default"/>
      </w:rPr>
    </w:lvl>
    <w:lvl w:ilvl="7">
      <w:start w:val="1"/>
      <w:numFmt w:val="none"/>
      <w:lvlText w:val="%8."/>
      <w:lvlJc w:val="left"/>
      <w:pPr>
        <w:ind w:left="284" w:hanging="284"/>
      </w:pPr>
      <w:rPr>
        <w:rFonts w:hint="default"/>
      </w:rPr>
    </w:lvl>
    <w:lvl w:ilvl="8">
      <w:start w:val="1"/>
      <w:numFmt w:val="none"/>
      <w:lvlText w:val="%9."/>
      <w:lvlJc w:val="right"/>
      <w:pPr>
        <w:ind w:left="284" w:hanging="284"/>
      </w:pPr>
      <w:rPr>
        <w:rFonts w:hint="default"/>
      </w:rPr>
    </w:lvl>
  </w:abstractNum>
  <w:num w:numId="1">
    <w:abstractNumId w:val="6"/>
  </w:num>
  <w:num w:numId="2">
    <w:abstractNumId w:val="10"/>
  </w:num>
  <w:num w:numId="3">
    <w:abstractNumId w:val="10"/>
  </w:num>
  <w:num w:numId="4">
    <w:abstractNumId w:val="10"/>
  </w:num>
  <w:num w:numId="5">
    <w:abstractNumId w:val="10"/>
  </w:num>
  <w:num w:numId="6">
    <w:abstractNumId w:val="10"/>
  </w:num>
  <w:num w:numId="7">
    <w:abstractNumId w:val="10"/>
  </w:num>
  <w:num w:numId="8">
    <w:abstractNumId w:val="0"/>
  </w:num>
  <w:num w:numId="9">
    <w:abstractNumId w:val="3"/>
  </w:num>
  <w:num w:numId="10">
    <w:abstractNumId w:val="7"/>
  </w:num>
  <w:num w:numId="11">
    <w:abstractNumId w:val="1"/>
  </w:num>
  <w:num w:numId="12">
    <w:abstractNumId w:val="4"/>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2"/>
  </w:num>
  <w:num w:numId="20">
    <w:abstractNumId w:val="9"/>
  </w:num>
  <w:num w:numId="21">
    <w:abstractNumId w:val="8"/>
  </w:num>
  <w:num w:numId="22">
    <w:abstractNumId w:val="13"/>
  </w:num>
  <w:num w:numId="23">
    <w:abstractNumId w:val="2"/>
  </w:num>
  <w:num w:numId="2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5B8"/>
    <w:rsid w:val="000146C0"/>
    <w:rsid w:val="00031D0D"/>
    <w:rsid w:val="00054C49"/>
    <w:rsid w:val="00055943"/>
    <w:rsid w:val="00091DE3"/>
    <w:rsid w:val="000F5040"/>
    <w:rsid w:val="00132CFC"/>
    <w:rsid w:val="00145374"/>
    <w:rsid w:val="001F659A"/>
    <w:rsid w:val="0023061B"/>
    <w:rsid w:val="002820B0"/>
    <w:rsid w:val="00282FAB"/>
    <w:rsid w:val="002C6352"/>
    <w:rsid w:val="002E67F5"/>
    <w:rsid w:val="0032332B"/>
    <w:rsid w:val="00367024"/>
    <w:rsid w:val="003B7434"/>
    <w:rsid w:val="003C7E4E"/>
    <w:rsid w:val="003D3810"/>
    <w:rsid w:val="003E62D6"/>
    <w:rsid w:val="003F08D6"/>
    <w:rsid w:val="004019F0"/>
    <w:rsid w:val="00402909"/>
    <w:rsid w:val="00422A5F"/>
    <w:rsid w:val="00440C8E"/>
    <w:rsid w:val="00440FCE"/>
    <w:rsid w:val="00464CE4"/>
    <w:rsid w:val="004913C6"/>
    <w:rsid w:val="004A0FC4"/>
    <w:rsid w:val="004B0CC4"/>
    <w:rsid w:val="004E38B1"/>
    <w:rsid w:val="004F0D8E"/>
    <w:rsid w:val="00506899"/>
    <w:rsid w:val="00525D79"/>
    <w:rsid w:val="005821F0"/>
    <w:rsid w:val="005926CC"/>
    <w:rsid w:val="005A2841"/>
    <w:rsid w:val="005A5EFE"/>
    <w:rsid w:val="005C6447"/>
    <w:rsid w:val="005E00D6"/>
    <w:rsid w:val="006036E7"/>
    <w:rsid w:val="00640ADA"/>
    <w:rsid w:val="00646A28"/>
    <w:rsid w:val="00691FFC"/>
    <w:rsid w:val="00696E94"/>
    <w:rsid w:val="006A1A2A"/>
    <w:rsid w:val="006C6A77"/>
    <w:rsid w:val="006F1951"/>
    <w:rsid w:val="0071133F"/>
    <w:rsid w:val="00712774"/>
    <w:rsid w:val="0073671C"/>
    <w:rsid w:val="0074052B"/>
    <w:rsid w:val="00742FF8"/>
    <w:rsid w:val="007C6DA2"/>
    <w:rsid w:val="007E3324"/>
    <w:rsid w:val="007F7FA0"/>
    <w:rsid w:val="00804FCA"/>
    <w:rsid w:val="00805384"/>
    <w:rsid w:val="0081275B"/>
    <w:rsid w:val="0081589A"/>
    <w:rsid w:val="008252A7"/>
    <w:rsid w:val="00827553"/>
    <w:rsid w:val="00827C24"/>
    <w:rsid w:val="0085305C"/>
    <w:rsid w:val="00884ABF"/>
    <w:rsid w:val="008A5618"/>
    <w:rsid w:val="008A6538"/>
    <w:rsid w:val="008B78B8"/>
    <w:rsid w:val="00940BE1"/>
    <w:rsid w:val="00945925"/>
    <w:rsid w:val="009A149C"/>
    <w:rsid w:val="009A5391"/>
    <w:rsid w:val="009D5146"/>
    <w:rsid w:val="009D754B"/>
    <w:rsid w:val="009E1FF7"/>
    <w:rsid w:val="009F4EA9"/>
    <w:rsid w:val="00A01673"/>
    <w:rsid w:val="00A020B3"/>
    <w:rsid w:val="00A1556E"/>
    <w:rsid w:val="00A41AD1"/>
    <w:rsid w:val="00A94805"/>
    <w:rsid w:val="00AA0728"/>
    <w:rsid w:val="00AE2EF8"/>
    <w:rsid w:val="00B0343E"/>
    <w:rsid w:val="00B32A8A"/>
    <w:rsid w:val="00B618F0"/>
    <w:rsid w:val="00B76C0A"/>
    <w:rsid w:val="00B935B8"/>
    <w:rsid w:val="00BC6E71"/>
    <w:rsid w:val="00BE5F6F"/>
    <w:rsid w:val="00C12E90"/>
    <w:rsid w:val="00C165C3"/>
    <w:rsid w:val="00C33FAC"/>
    <w:rsid w:val="00C40E5C"/>
    <w:rsid w:val="00C532E8"/>
    <w:rsid w:val="00C771E7"/>
    <w:rsid w:val="00CC2277"/>
    <w:rsid w:val="00CC3B0B"/>
    <w:rsid w:val="00CD38D4"/>
    <w:rsid w:val="00D462A6"/>
    <w:rsid w:val="00D65A2A"/>
    <w:rsid w:val="00D760F4"/>
    <w:rsid w:val="00D95D49"/>
    <w:rsid w:val="00DA6BA1"/>
    <w:rsid w:val="00DC6654"/>
    <w:rsid w:val="00DC7BD4"/>
    <w:rsid w:val="00DC7E05"/>
    <w:rsid w:val="00E008F5"/>
    <w:rsid w:val="00E14D6D"/>
    <w:rsid w:val="00E400C4"/>
    <w:rsid w:val="00E779BF"/>
    <w:rsid w:val="00E850FB"/>
    <w:rsid w:val="00EA7A90"/>
    <w:rsid w:val="00EB325E"/>
    <w:rsid w:val="00ED5138"/>
    <w:rsid w:val="00EE6013"/>
    <w:rsid w:val="00EF5350"/>
    <w:rsid w:val="00F06742"/>
    <w:rsid w:val="00F46B1B"/>
    <w:rsid w:val="00F642E9"/>
    <w:rsid w:val="00F741E6"/>
    <w:rsid w:val="00F85260"/>
    <w:rsid w:val="00F86B04"/>
    <w:rsid w:val="00FD35B6"/>
    <w:rsid w:val="00FF14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qFormat="1"/>
    <w:lsdException w:name="caption" w:uiPriority="0" w:qFormat="1"/>
    <w:lsdException w:name="table of figures"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qFormat="1"/>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ard">
    <w:name w:val="Normal"/>
    <w:qFormat/>
    <w:rsid w:val="00B935B8"/>
    <w:pPr>
      <w:spacing w:before="60" w:after="60" w:line="360" w:lineRule="auto"/>
      <w:jc w:val="both"/>
    </w:pPr>
    <w:rPr>
      <w:rFonts w:ascii="Arial" w:hAnsi="Arial"/>
      <w:sz w:val="20"/>
      <w:lang w:val="en-GB"/>
    </w:rPr>
  </w:style>
  <w:style w:type="paragraph" w:styleId="Kop1">
    <w:name w:val="heading 1"/>
    <w:aliases w:val="- Niveau 1"/>
    <w:basedOn w:val="Standaard"/>
    <w:next w:val="ARCADISStandaard"/>
    <w:link w:val="Kop1Char"/>
    <w:qFormat/>
    <w:rsid w:val="009D754B"/>
    <w:pPr>
      <w:keepNext/>
      <w:numPr>
        <w:numId w:val="7"/>
      </w:numPr>
      <w:spacing w:before="320" w:after="240"/>
      <w:outlineLvl w:val="0"/>
    </w:pPr>
    <w:rPr>
      <w:rFonts w:cs="Arial"/>
      <w:b/>
      <w:bCs/>
      <w:color w:val="0079A2"/>
      <w:kern w:val="32"/>
      <w:sz w:val="28"/>
      <w:szCs w:val="32"/>
    </w:rPr>
  </w:style>
  <w:style w:type="paragraph" w:styleId="Kop2">
    <w:name w:val="heading 2"/>
    <w:aliases w:val="- Niveau 2"/>
    <w:basedOn w:val="Standaard"/>
    <w:next w:val="ARCADISStandaard"/>
    <w:link w:val="Kop2Char"/>
    <w:qFormat/>
    <w:rsid w:val="009D754B"/>
    <w:pPr>
      <w:keepNext/>
      <w:numPr>
        <w:ilvl w:val="1"/>
        <w:numId w:val="7"/>
      </w:numPr>
      <w:spacing w:before="180" w:after="120"/>
      <w:outlineLvl w:val="1"/>
    </w:pPr>
    <w:rPr>
      <w:rFonts w:cs="Arial"/>
      <w:b/>
      <w:bCs/>
      <w:iCs/>
      <w:color w:val="0079A2"/>
      <w:sz w:val="24"/>
      <w:szCs w:val="28"/>
    </w:rPr>
  </w:style>
  <w:style w:type="paragraph" w:styleId="Kop3">
    <w:name w:val="heading 3"/>
    <w:aliases w:val="- Niveau 3"/>
    <w:basedOn w:val="Standaard"/>
    <w:next w:val="ARCADISStandaard"/>
    <w:link w:val="Kop3Char"/>
    <w:qFormat/>
    <w:rsid w:val="009D754B"/>
    <w:pPr>
      <w:keepNext/>
      <w:numPr>
        <w:ilvl w:val="2"/>
        <w:numId w:val="7"/>
      </w:numPr>
      <w:spacing w:before="120"/>
      <w:outlineLvl w:val="2"/>
    </w:pPr>
    <w:rPr>
      <w:rFonts w:cs="Arial"/>
      <w:b/>
      <w:bCs/>
      <w:color w:val="0079A2"/>
      <w:szCs w:val="26"/>
    </w:rPr>
  </w:style>
  <w:style w:type="paragraph" w:styleId="Kop4">
    <w:name w:val="heading 4"/>
    <w:aliases w:val="- Niveau 4"/>
    <w:basedOn w:val="Standaard"/>
    <w:next w:val="ARCADISStandaard"/>
    <w:link w:val="Kop4Char"/>
    <w:qFormat/>
    <w:rsid w:val="009D754B"/>
    <w:pPr>
      <w:keepNext/>
      <w:numPr>
        <w:ilvl w:val="3"/>
        <w:numId w:val="7"/>
      </w:numPr>
      <w:outlineLvl w:val="3"/>
    </w:pPr>
    <w:rPr>
      <w:bCs/>
      <w:color w:val="0079A2"/>
      <w:szCs w:val="28"/>
    </w:rPr>
  </w:style>
  <w:style w:type="paragraph" w:styleId="Kop5">
    <w:name w:val="heading 5"/>
    <w:aliases w:val="- Niveau 5"/>
    <w:basedOn w:val="Standaard"/>
    <w:next w:val="ARCADISStandaard"/>
    <w:link w:val="Kop5Char"/>
    <w:qFormat/>
    <w:rsid w:val="009D754B"/>
    <w:pPr>
      <w:keepNext/>
      <w:numPr>
        <w:ilvl w:val="4"/>
        <w:numId w:val="7"/>
      </w:numPr>
      <w:outlineLvl w:val="4"/>
    </w:pPr>
    <w:rPr>
      <w:bCs/>
      <w:iCs/>
      <w:color w:val="0079A2"/>
      <w:szCs w:val="26"/>
    </w:rPr>
  </w:style>
  <w:style w:type="paragraph" w:styleId="Kop6">
    <w:name w:val="heading 6"/>
    <w:aliases w:val="- Niveau 6"/>
    <w:basedOn w:val="Standaard"/>
    <w:next w:val="ARCADISStandaard"/>
    <w:link w:val="Kop6Char"/>
    <w:qFormat/>
    <w:rsid w:val="009D754B"/>
    <w:pPr>
      <w:keepNext/>
      <w:numPr>
        <w:ilvl w:val="5"/>
        <w:numId w:val="7"/>
      </w:numPr>
      <w:outlineLvl w:val="5"/>
    </w:pPr>
    <w:rPr>
      <w:bCs/>
      <w:color w:val="0079A2"/>
    </w:rPr>
  </w:style>
  <w:style w:type="paragraph" w:styleId="Kop7">
    <w:name w:val="heading 7"/>
    <w:aliases w:val="Niveau 7"/>
    <w:basedOn w:val="ARCADISStandaard"/>
    <w:next w:val="ARCADISStandaard"/>
    <w:link w:val="Kop7Char"/>
    <w:uiPriority w:val="9"/>
    <w:qFormat/>
    <w:rsid w:val="009D754B"/>
    <w:pPr>
      <w:keepNext/>
      <w:keepLines/>
      <w:outlineLvl w:val="6"/>
    </w:pPr>
    <w:rPr>
      <w:rFonts w:eastAsiaTheme="majorEastAsia" w:cstheme="majorBidi"/>
      <w:b/>
      <w:iCs/>
      <w:color w:val="404040" w:themeColor="text1" w:themeTint="BF"/>
      <w:u w:val="single"/>
    </w:rPr>
  </w:style>
  <w:style w:type="paragraph" w:styleId="Kop8">
    <w:name w:val="heading 8"/>
    <w:aliases w:val="Niveau 8"/>
    <w:basedOn w:val="Kop7"/>
    <w:next w:val="ARCADISStandaard"/>
    <w:link w:val="Kop8Char"/>
    <w:uiPriority w:val="9"/>
    <w:qFormat/>
    <w:rsid w:val="009D754B"/>
    <w:pPr>
      <w:outlineLvl w:val="7"/>
    </w:pPr>
    <w:rPr>
      <w:szCs w:val="20"/>
      <w:u w:val="none"/>
    </w:rPr>
  </w:style>
  <w:style w:type="paragraph" w:styleId="Kop9">
    <w:name w:val="heading 9"/>
    <w:aliases w:val="Niveau 9"/>
    <w:basedOn w:val="Kop8"/>
    <w:next w:val="ARCADISStandaard"/>
    <w:link w:val="Kop9Char"/>
    <w:uiPriority w:val="9"/>
    <w:qFormat/>
    <w:rsid w:val="009D754B"/>
    <w:pPr>
      <w:outlineLvl w:val="8"/>
    </w:pPr>
    <w:rPr>
      <w:b w:val="0"/>
      <w:i/>
      <w:iCs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RCADISStandaard">
    <w:name w:val="ARCADIS Standaard"/>
    <w:basedOn w:val="Standaard"/>
    <w:qFormat/>
    <w:rsid w:val="009D754B"/>
    <w:pPr>
      <w:ind w:left="1701"/>
    </w:pPr>
  </w:style>
  <w:style w:type="table" w:customStyle="1" w:styleId="ARCADIStab1">
    <w:name w:val="ARCADIS_tab1"/>
    <w:basedOn w:val="Standaardtabel"/>
    <w:uiPriority w:val="99"/>
    <w:qFormat/>
    <w:rsid w:val="009D754B"/>
    <w:pPr>
      <w:spacing w:after="0" w:line="240" w:lineRule="auto"/>
    </w:pPr>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BFBFBF" w:themeFill="background1" w:themeFillShade="BF"/>
      </w:tcPr>
    </w:tblStylePr>
    <w:tblStylePr w:type="lastRow">
      <w:tblPr/>
      <w:tcPr>
        <w:shd w:val="clear" w:color="auto" w:fill="BFBFBF" w:themeFill="background1" w:themeFillShade="BF"/>
      </w:tcPr>
    </w:tblStylePr>
    <w:tblStylePr w:type="firstCol">
      <w:rPr>
        <w:b/>
      </w:rPr>
      <w:tblPr/>
      <w:tcPr>
        <w:shd w:val="clear" w:color="auto" w:fill="BFBFBF" w:themeFill="background1" w:themeFillShade="BF"/>
      </w:tcPr>
    </w:tblStylePr>
  </w:style>
  <w:style w:type="table" w:customStyle="1" w:styleId="ARCADIStab2">
    <w:name w:val="ARCADIS_tab2"/>
    <w:basedOn w:val="Standaardtabel"/>
    <w:uiPriority w:val="99"/>
    <w:qFormat/>
    <w:rsid w:val="009D754B"/>
    <w:pPr>
      <w:spacing w:after="0" w:line="240" w:lineRule="auto"/>
    </w:pPr>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A6A6A6" w:themeFill="background1" w:themeFillShade="A6"/>
      </w:tcPr>
    </w:tblStylePr>
  </w:style>
  <w:style w:type="table" w:customStyle="1" w:styleId="ARCADIStab3">
    <w:name w:val="ARCADIS_tab3"/>
    <w:basedOn w:val="Standaardtabel"/>
    <w:uiPriority w:val="99"/>
    <w:qFormat/>
    <w:rsid w:val="009D754B"/>
    <w:pPr>
      <w:spacing w:after="0" w:line="240" w:lineRule="auto"/>
    </w:pPr>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color w:val="FFFFFF" w:themeColor="background1"/>
      </w:rPr>
      <w:tblPr/>
      <w:tcPr>
        <w:shd w:val="clear" w:color="auto" w:fill="0079A3"/>
      </w:tcPr>
    </w:tblStylePr>
  </w:style>
  <w:style w:type="table" w:customStyle="1" w:styleId="ARCADIStab4">
    <w:name w:val="ARCADIS_tab4"/>
    <w:basedOn w:val="Standaardtabel"/>
    <w:uiPriority w:val="99"/>
    <w:qFormat/>
    <w:rsid w:val="009D754B"/>
    <w:pPr>
      <w:spacing w:after="0" w:line="240" w:lineRule="auto"/>
    </w:pPr>
    <w:rPr>
      <w:rFonts w:ascii="Arial" w:hAnsi="Arial"/>
      <w:sz w:val="18"/>
    </w:rPr>
    <w:tblPr>
      <w:tblStyleRowBandSize w:val="1"/>
      <w:tblInd w:w="0" w:type="dxa"/>
      <w:tblBorders>
        <w:top w:val="single" w:sz="4" w:space="0" w:color="0079A3"/>
        <w:left w:val="single" w:sz="4" w:space="0" w:color="0079A3"/>
        <w:bottom w:val="single" w:sz="4" w:space="0" w:color="0079A3"/>
        <w:right w:val="single" w:sz="4" w:space="0" w:color="0079A3"/>
        <w:insideH w:val="single" w:sz="4" w:space="0" w:color="0079A3"/>
        <w:insideV w:val="single" w:sz="4" w:space="0" w:color="0079A3"/>
      </w:tblBorders>
      <w:tblCellMar>
        <w:top w:w="0" w:type="dxa"/>
        <w:left w:w="108" w:type="dxa"/>
        <w:bottom w:w="0" w:type="dxa"/>
        <w:right w:w="108" w:type="dxa"/>
      </w:tblCellMar>
    </w:tblPr>
    <w:tblStylePr w:type="firstRow">
      <w:rPr>
        <w:rFonts w:ascii="Arial" w:hAnsi="Arial"/>
        <w:b/>
        <w:color w:val="FFFFFF" w:themeColor="background1"/>
        <w:sz w:val="18"/>
      </w:rPr>
      <w:tblPr/>
      <w:tcPr>
        <w:shd w:val="clear" w:color="auto" w:fill="0079A3"/>
      </w:tcPr>
    </w:tblStylePr>
    <w:tblStylePr w:type="band2Horz">
      <w:rPr>
        <w:color w:val="FFFFFF" w:themeColor="background1"/>
      </w:rPr>
      <w:tblPr/>
      <w:tcPr>
        <w:shd w:val="clear" w:color="auto" w:fill="0079A3"/>
      </w:tcPr>
    </w:tblStylePr>
  </w:style>
  <w:style w:type="table" w:customStyle="1" w:styleId="ARCADIStab5">
    <w:name w:val="ARCADIS_tab5"/>
    <w:basedOn w:val="Standaardtabel"/>
    <w:uiPriority w:val="99"/>
    <w:qFormat/>
    <w:rsid w:val="009D754B"/>
    <w:pPr>
      <w:spacing w:after="0" w:line="240" w:lineRule="auto"/>
    </w:pPr>
    <w:rPr>
      <w:rFonts w:ascii="Arial" w:hAnsi="Arial"/>
      <w:sz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BFBFBF" w:themeFill="background1" w:themeFillShade="BF"/>
      </w:tcPr>
    </w:tblStylePr>
    <w:tblStylePr w:type="band2Horz">
      <w:pPr>
        <w:jc w:val="left"/>
      </w:pPr>
      <w:rPr>
        <w:b w:val="0"/>
      </w:rPr>
      <w:tblPr/>
      <w:tcPr>
        <w:shd w:val="clear" w:color="auto" w:fill="BFBFBF" w:themeFill="background1" w:themeFillShade="BF"/>
      </w:tcPr>
    </w:tblStylePr>
  </w:style>
  <w:style w:type="table" w:customStyle="1" w:styleId="ARCADIStab6">
    <w:name w:val="ARCADIS_tab6"/>
    <w:basedOn w:val="Standaardtabel"/>
    <w:uiPriority w:val="99"/>
    <w:qFormat/>
    <w:rsid w:val="009D754B"/>
    <w:pPr>
      <w:spacing w:after="0" w:line="240" w:lineRule="auto"/>
    </w:pPr>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color w:val="FFFFFF" w:themeColor="background1"/>
      </w:rPr>
      <w:tblPr/>
      <w:tcPr>
        <w:shd w:val="clear" w:color="auto" w:fill="0079A2"/>
      </w:tcPr>
    </w:tblStylePr>
    <w:tblStylePr w:type="firstCol">
      <w:rPr>
        <w:b/>
        <w:color w:val="FFFFFF" w:themeColor="background1"/>
      </w:rPr>
      <w:tblPr/>
      <w:tcPr>
        <w:shd w:val="clear" w:color="auto" w:fill="0079A2"/>
      </w:tcPr>
    </w:tblStylePr>
  </w:style>
  <w:style w:type="paragraph" w:customStyle="1" w:styleId="Artikel">
    <w:name w:val="Artikel"/>
    <w:basedOn w:val="Standaard"/>
    <w:next w:val="Standaard"/>
    <w:qFormat/>
    <w:rsid w:val="009D754B"/>
    <w:pPr>
      <w:numPr>
        <w:numId w:val="1"/>
      </w:numPr>
    </w:pPr>
    <w:rPr>
      <w:b/>
    </w:rPr>
  </w:style>
  <w:style w:type="paragraph" w:styleId="Ballontekst">
    <w:name w:val="Balloon Text"/>
    <w:basedOn w:val="Standaard"/>
    <w:link w:val="BallontekstChar"/>
    <w:uiPriority w:val="99"/>
    <w:semiHidden/>
    <w:rsid w:val="009D754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754B"/>
    <w:rPr>
      <w:rFonts w:ascii="Tahoma" w:hAnsi="Tahoma" w:cs="Tahoma"/>
      <w:sz w:val="16"/>
      <w:szCs w:val="16"/>
    </w:rPr>
  </w:style>
  <w:style w:type="character" w:customStyle="1" w:styleId="Kop1Char">
    <w:name w:val="Kop 1 Char"/>
    <w:aliases w:val="- Niveau 1 Char"/>
    <w:basedOn w:val="Standaardalinea-lettertype"/>
    <w:link w:val="Kop1"/>
    <w:rsid w:val="009D754B"/>
    <w:rPr>
      <w:rFonts w:ascii="Arial" w:hAnsi="Arial" w:cs="Arial"/>
      <w:b/>
      <w:bCs/>
      <w:color w:val="0079A2"/>
      <w:kern w:val="32"/>
      <w:sz w:val="28"/>
      <w:szCs w:val="32"/>
    </w:rPr>
  </w:style>
  <w:style w:type="character" w:customStyle="1" w:styleId="Kop2Char">
    <w:name w:val="Kop 2 Char"/>
    <w:aliases w:val="- Niveau 2 Char"/>
    <w:basedOn w:val="Standaardalinea-lettertype"/>
    <w:link w:val="Kop2"/>
    <w:rsid w:val="009D754B"/>
    <w:rPr>
      <w:rFonts w:ascii="Arial" w:hAnsi="Arial" w:cs="Arial"/>
      <w:b/>
      <w:bCs/>
      <w:iCs/>
      <w:color w:val="0079A2"/>
      <w:sz w:val="24"/>
      <w:szCs w:val="28"/>
    </w:rPr>
  </w:style>
  <w:style w:type="character" w:customStyle="1" w:styleId="Kop3Char">
    <w:name w:val="Kop 3 Char"/>
    <w:aliases w:val="- Niveau 3 Char"/>
    <w:basedOn w:val="Standaardalinea-lettertype"/>
    <w:link w:val="Kop3"/>
    <w:rsid w:val="009D754B"/>
    <w:rPr>
      <w:rFonts w:ascii="Arial" w:hAnsi="Arial" w:cs="Arial"/>
      <w:b/>
      <w:bCs/>
      <w:color w:val="0079A2"/>
      <w:szCs w:val="26"/>
    </w:rPr>
  </w:style>
  <w:style w:type="character" w:customStyle="1" w:styleId="Kop4Char">
    <w:name w:val="Kop 4 Char"/>
    <w:aliases w:val="- Niveau 4 Char"/>
    <w:basedOn w:val="Standaardalinea-lettertype"/>
    <w:link w:val="Kop4"/>
    <w:rsid w:val="009D754B"/>
    <w:rPr>
      <w:rFonts w:ascii="Arial" w:hAnsi="Arial"/>
      <w:bCs/>
      <w:color w:val="0079A2"/>
      <w:sz w:val="20"/>
      <w:szCs w:val="28"/>
    </w:rPr>
  </w:style>
  <w:style w:type="character" w:customStyle="1" w:styleId="Kop5Char">
    <w:name w:val="Kop 5 Char"/>
    <w:aliases w:val="- Niveau 5 Char"/>
    <w:basedOn w:val="Standaardalinea-lettertype"/>
    <w:link w:val="Kop5"/>
    <w:rsid w:val="009D754B"/>
    <w:rPr>
      <w:rFonts w:ascii="Arial" w:hAnsi="Arial"/>
      <w:bCs/>
      <w:iCs/>
      <w:color w:val="0079A2"/>
      <w:sz w:val="20"/>
      <w:szCs w:val="26"/>
    </w:rPr>
  </w:style>
  <w:style w:type="character" w:customStyle="1" w:styleId="Kop6Char">
    <w:name w:val="Kop 6 Char"/>
    <w:aliases w:val="- Niveau 6 Char"/>
    <w:basedOn w:val="Standaardalinea-lettertype"/>
    <w:link w:val="Kop6"/>
    <w:rsid w:val="009D754B"/>
    <w:rPr>
      <w:rFonts w:ascii="Arial" w:hAnsi="Arial"/>
      <w:bCs/>
      <w:color w:val="0079A2"/>
      <w:sz w:val="20"/>
    </w:rPr>
  </w:style>
  <w:style w:type="character" w:customStyle="1" w:styleId="Kop7Char">
    <w:name w:val="Kop 7 Char"/>
    <w:aliases w:val="Niveau 7 Char"/>
    <w:basedOn w:val="Standaardalinea-lettertype"/>
    <w:link w:val="Kop7"/>
    <w:uiPriority w:val="9"/>
    <w:rsid w:val="009D754B"/>
    <w:rPr>
      <w:rFonts w:ascii="Arial" w:eastAsiaTheme="majorEastAsia" w:hAnsi="Arial" w:cstheme="majorBidi"/>
      <w:b/>
      <w:iCs/>
      <w:color w:val="404040" w:themeColor="text1" w:themeTint="BF"/>
      <w:sz w:val="20"/>
      <w:u w:val="single"/>
    </w:rPr>
  </w:style>
  <w:style w:type="character" w:customStyle="1" w:styleId="Kop8Char">
    <w:name w:val="Kop 8 Char"/>
    <w:aliases w:val="Niveau 8 Char"/>
    <w:basedOn w:val="Standaardalinea-lettertype"/>
    <w:link w:val="Kop8"/>
    <w:uiPriority w:val="9"/>
    <w:rsid w:val="009D754B"/>
    <w:rPr>
      <w:rFonts w:ascii="Arial" w:eastAsiaTheme="majorEastAsia" w:hAnsi="Arial" w:cstheme="majorBidi"/>
      <w:b/>
      <w:iCs/>
      <w:color w:val="404040" w:themeColor="text1" w:themeTint="BF"/>
      <w:sz w:val="20"/>
      <w:szCs w:val="20"/>
    </w:rPr>
  </w:style>
  <w:style w:type="character" w:customStyle="1" w:styleId="Kop9Char">
    <w:name w:val="Kop 9 Char"/>
    <w:aliases w:val="Niveau 9 Char"/>
    <w:basedOn w:val="Standaardalinea-lettertype"/>
    <w:link w:val="Kop9"/>
    <w:uiPriority w:val="9"/>
    <w:rsid w:val="009D754B"/>
    <w:rPr>
      <w:rFonts w:ascii="Arial" w:eastAsiaTheme="majorEastAsia" w:hAnsi="Arial" w:cstheme="majorBidi"/>
      <w:i/>
      <w:color w:val="404040" w:themeColor="text1" w:themeTint="BF"/>
      <w:sz w:val="20"/>
      <w:szCs w:val="20"/>
    </w:rPr>
  </w:style>
  <w:style w:type="character" w:styleId="Eindnootmarkering">
    <w:name w:val="endnote reference"/>
    <w:basedOn w:val="Standaardalinea-lettertype"/>
    <w:uiPriority w:val="99"/>
    <w:rsid w:val="00CC3B0B"/>
    <w:rPr>
      <w:sz w:val="16"/>
      <w:vertAlign w:val="superscript"/>
    </w:rPr>
  </w:style>
  <w:style w:type="paragraph" w:styleId="Eindnoottekst">
    <w:name w:val="endnote text"/>
    <w:basedOn w:val="Standaard"/>
    <w:link w:val="EindnoottekstChar"/>
    <w:autoRedefine/>
    <w:uiPriority w:val="99"/>
    <w:rsid w:val="00CC3B0B"/>
    <w:pPr>
      <w:spacing w:after="0" w:line="240" w:lineRule="auto"/>
    </w:pPr>
    <w:rPr>
      <w:sz w:val="16"/>
      <w:szCs w:val="20"/>
    </w:rPr>
  </w:style>
  <w:style w:type="character" w:customStyle="1" w:styleId="EindnoottekstChar">
    <w:name w:val="Eindnoottekst Char"/>
    <w:basedOn w:val="Standaardalinea-lettertype"/>
    <w:link w:val="Eindnoottekst"/>
    <w:uiPriority w:val="99"/>
    <w:rsid w:val="00CC3B0B"/>
    <w:rPr>
      <w:rFonts w:ascii="Arial" w:hAnsi="Arial"/>
      <w:sz w:val="16"/>
      <w:szCs w:val="20"/>
    </w:rPr>
  </w:style>
  <w:style w:type="character" w:styleId="GevolgdeHyperlink">
    <w:name w:val="FollowedHyperlink"/>
    <w:basedOn w:val="Standaardalinea-lettertype"/>
    <w:semiHidden/>
    <w:rsid w:val="007C6DA2"/>
    <w:rPr>
      <w:color w:val="0079A2"/>
      <w:u w:val="single"/>
    </w:rPr>
  </w:style>
  <w:style w:type="character" w:styleId="Hyperlink">
    <w:name w:val="Hyperlink"/>
    <w:basedOn w:val="Standaardalinea-lettertype"/>
    <w:uiPriority w:val="99"/>
    <w:rsid w:val="007C6DA2"/>
    <w:rPr>
      <w:color w:val="0079A2"/>
      <w:u w:val="single"/>
    </w:rPr>
  </w:style>
  <w:style w:type="paragraph" w:styleId="Inhopg1">
    <w:name w:val="toc 1"/>
    <w:basedOn w:val="Standaard"/>
    <w:next w:val="Standaard"/>
    <w:autoRedefine/>
    <w:uiPriority w:val="39"/>
    <w:rsid w:val="00F741E6"/>
    <w:pPr>
      <w:tabs>
        <w:tab w:val="left" w:pos="1701"/>
        <w:tab w:val="right" w:leader="dot" w:pos="9072"/>
      </w:tabs>
      <w:spacing w:line="240" w:lineRule="auto"/>
    </w:pPr>
    <w:rPr>
      <w:b/>
      <w:color w:val="0079A3"/>
    </w:rPr>
  </w:style>
  <w:style w:type="paragraph" w:styleId="Inhopg2">
    <w:name w:val="toc 2"/>
    <w:basedOn w:val="Standaard"/>
    <w:next w:val="Standaard"/>
    <w:autoRedefine/>
    <w:uiPriority w:val="39"/>
    <w:rsid w:val="00E779BF"/>
    <w:pPr>
      <w:spacing w:line="240" w:lineRule="auto"/>
    </w:pPr>
    <w:rPr>
      <w:color w:val="0079A3"/>
    </w:rPr>
  </w:style>
  <w:style w:type="paragraph" w:styleId="Inhopg3">
    <w:name w:val="toc 3"/>
    <w:basedOn w:val="Standaard"/>
    <w:next w:val="Standaard"/>
    <w:autoRedefine/>
    <w:uiPriority w:val="39"/>
    <w:rsid w:val="00E779BF"/>
    <w:pPr>
      <w:spacing w:line="240" w:lineRule="auto"/>
    </w:pPr>
    <w:rPr>
      <w:color w:val="0079A3"/>
    </w:rPr>
  </w:style>
  <w:style w:type="paragraph" w:styleId="Inhopg4">
    <w:name w:val="toc 4"/>
    <w:basedOn w:val="Standaard"/>
    <w:next w:val="Standaard"/>
    <w:autoRedefine/>
    <w:semiHidden/>
    <w:rsid w:val="00E779BF"/>
    <w:pPr>
      <w:spacing w:line="240" w:lineRule="auto"/>
      <w:ind w:left="1701" w:hanging="1701"/>
    </w:pPr>
    <w:rPr>
      <w:color w:val="0079A2"/>
      <w:sz w:val="18"/>
      <w:szCs w:val="18"/>
    </w:rPr>
  </w:style>
  <w:style w:type="paragraph" w:styleId="Inhopg5">
    <w:name w:val="toc 5"/>
    <w:basedOn w:val="Standaard"/>
    <w:next w:val="Standaard"/>
    <w:autoRedefine/>
    <w:semiHidden/>
    <w:rsid w:val="00E779BF"/>
    <w:pPr>
      <w:spacing w:line="240" w:lineRule="auto"/>
      <w:ind w:left="1701" w:hanging="1701"/>
    </w:pPr>
    <w:rPr>
      <w:color w:val="0079A2"/>
      <w:sz w:val="18"/>
      <w:szCs w:val="18"/>
    </w:rPr>
  </w:style>
  <w:style w:type="paragraph" w:styleId="Inhopg6">
    <w:name w:val="toc 6"/>
    <w:basedOn w:val="Standaard"/>
    <w:next w:val="Standaard"/>
    <w:autoRedefine/>
    <w:semiHidden/>
    <w:rsid w:val="00E779BF"/>
    <w:pPr>
      <w:spacing w:line="240" w:lineRule="auto"/>
      <w:ind w:left="1701" w:hanging="1701"/>
    </w:pPr>
    <w:rPr>
      <w:color w:val="0079A2"/>
      <w:sz w:val="18"/>
    </w:rPr>
  </w:style>
  <w:style w:type="paragraph" w:styleId="Inhopg7">
    <w:name w:val="toc 7"/>
    <w:basedOn w:val="Standaard"/>
    <w:next w:val="Standaard"/>
    <w:autoRedefine/>
    <w:semiHidden/>
    <w:rsid w:val="00E779BF"/>
    <w:pPr>
      <w:spacing w:line="240" w:lineRule="auto"/>
      <w:ind w:left="1701" w:hanging="1701"/>
    </w:pPr>
    <w:rPr>
      <w:color w:val="0079A2"/>
      <w:sz w:val="18"/>
    </w:rPr>
  </w:style>
  <w:style w:type="paragraph" w:styleId="Inhopg8">
    <w:name w:val="toc 8"/>
    <w:basedOn w:val="Standaard"/>
    <w:next w:val="Standaard"/>
    <w:autoRedefine/>
    <w:semiHidden/>
    <w:rsid w:val="00E779BF"/>
    <w:pPr>
      <w:spacing w:line="240" w:lineRule="auto"/>
      <w:ind w:left="1701" w:hanging="1701"/>
    </w:pPr>
    <w:rPr>
      <w:color w:val="0079A2"/>
      <w:sz w:val="18"/>
    </w:rPr>
  </w:style>
  <w:style w:type="paragraph" w:styleId="Inhopg9">
    <w:name w:val="toc 9"/>
    <w:basedOn w:val="Standaard"/>
    <w:next w:val="Standaard"/>
    <w:autoRedefine/>
    <w:semiHidden/>
    <w:rsid w:val="00E779BF"/>
    <w:pPr>
      <w:spacing w:line="240" w:lineRule="auto"/>
      <w:ind w:left="1701" w:hanging="1701"/>
    </w:pPr>
    <w:rPr>
      <w:color w:val="0079A2"/>
      <w:sz w:val="18"/>
    </w:rPr>
  </w:style>
  <w:style w:type="paragraph" w:styleId="Kopvaninhoudsopgave">
    <w:name w:val="TOC Heading"/>
    <w:basedOn w:val="Standaard"/>
    <w:next w:val="ARCADISStandaard"/>
    <w:uiPriority w:val="39"/>
    <w:qFormat/>
    <w:rsid w:val="00BC6E71"/>
    <w:pPr>
      <w:spacing w:before="480" w:after="480"/>
    </w:pPr>
    <w:rPr>
      <w:b/>
      <w:color w:val="0079A3"/>
      <w:sz w:val="32"/>
    </w:rPr>
  </w:style>
  <w:style w:type="paragraph" w:styleId="Koptekst">
    <w:name w:val="header"/>
    <w:basedOn w:val="Standaard"/>
    <w:link w:val="KoptekstChar"/>
    <w:uiPriority w:val="99"/>
    <w:qFormat/>
    <w:rsid w:val="00BC6E71"/>
    <w:pPr>
      <w:tabs>
        <w:tab w:val="center" w:pos="4820"/>
        <w:tab w:val="right" w:pos="9639"/>
      </w:tabs>
      <w:spacing w:after="0" w:line="240" w:lineRule="auto"/>
    </w:pPr>
    <w:rPr>
      <w:color w:val="0079A3"/>
      <w:sz w:val="16"/>
    </w:rPr>
  </w:style>
  <w:style w:type="character" w:customStyle="1" w:styleId="KoptekstChar">
    <w:name w:val="Koptekst Char"/>
    <w:basedOn w:val="Standaardalinea-lettertype"/>
    <w:link w:val="Koptekst"/>
    <w:uiPriority w:val="99"/>
    <w:rsid w:val="00BC6E71"/>
    <w:rPr>
      <w:rFonts w:ascii="Arial" w:hAnsi="Arial"/>
      <w:color w:val="0079A3"/>
      <w:sz w:val="16"/>
    </w:rPr>
  </w:style>
  <w:style w:type="paragraph" w:styleId="Lijstmetafbeeldingen">
    <w:name w:val="table of figures"/>
    <w:basedOn w:val="Standaard"/>
    <w:next w:val="Standaard"/>
    <w:semiHidden/>
    <w:rsid w:val="00BC6E71"/>
    <w:rPr>
      <w:color w:val="0079A2"/>
    </w:rPr>
  </w:style>
  <w:style w:type="paragraph" w:styleId="Lijstalinea">
    <w:name w:val="List Paragraph"/>
    <w:aliases w:val="Heading 2_sj,List Paragraph1"/>
    <w:basedOn w:val="Standaard"/>
    <w:link w:val="LijstalineaChar"/>
    <w:uiPriority w:val="34"/>
    <w:qFormat/>
    <w:rsid w:val="00BC6E71"/>
    <w:pPr>
      <w:ind w:left="720"/>
      <w:contextualSpacing/>
    </w:pPr>
  </w:style>
  <w:style w:type="paragraph" w:styleId="Lijstnummering">
    <w:name w:val="List Number"/>
    <w:basedOn w:val="Standaard"/>
    <w:uiPriority w:val="99"/>
    <w:semiHidden/>
    <w:rsid w:val="00BC6E71"/>
    <w:pPr>
      <w:numPr>
        <w:numId w:val="9"/>
      </w:numPr>
      <w:contextualSpacing/>
    </w:pPr>
  </w:style>
  <w:style w:type="paragraph" w:customStyle="1" w:styleId="OpsommingLetter">
    <w:name w:val="Opsomming Letter"/>
    <w:basedOn w:val="Standaard"/>
    <w:qFormat/>
    <w:rsid w:val="00BC6E71"/>
    <w:pPr>
      <w:numPr>
        <w:numId w:val="10"/>
      </w:numPr>
    </w:pPr>
  </w:style>
  <w:style w:type="paragraph" w:customStyle="1" w:styleId="OpsommingNummer">
    <w:name w:val="Opsomming Nummer"/>
    <w:basedOn w:val="Standaard"/>
    <w:qFormat/>
    <w:rsid w:val="00BC6E71"/>
    <w:pPr>
      <w:numPr>
        <w:numId w:val="11"/>
      </w:numPr>
    </w:pPr>
  </w:style>
  <w:style w:type="paragraph" w:customStyle="1" w:styleId="OpsommingSymbool">
    <w:name w:val="Opsomming Symbool"/>
    <w:basedOn w:val="Standaard"/>
    <w:qFormat/>
    <w:rsid w:val="00BC6E71"/>
    <w:pPr>
      <w:numPr>
        <w:numId w:val="12"/>
      </w:numPr>
    </w:pPr>
  </w:style>
  <w:style w:type="paragraph" w:customStyle="1" w:styleId="Samenvatting-Niveau1">
    <w:name w:val="Samenvatting - Niveau 1"/>
    <w:basedOn w:val="Standaard"/>
    <w:next w:val="ARCADISStandaard"/>
    <w:qFormat/>
    <w:rsid w:val="00CD38D4"/>
    <w:pPr>
      <w:numPr>
        <w:numId w:val="18"/>
      </w:numPr>
      <w:spacing w:before="240" w:after="320"/>
    </w:pPr>
    <w:rPr>
      <w:b/>
      <w:color w:val="0079A2"/>
      <w:sz w:val="28"/>
    </w:rPr>
  </w:style>
  <w:style w:type="paragraph" w:customStyle="1" w:styleId="Samenvatting-Niveau2">
    <w:name w:val="Samenvatting - Niveau 2"/>
    <w:basedOn w:val="Standaard"/>
    <w:next w:val="ARCADISStandaard"/>
    <w:qFormat/>
    <w:rsid w:val="00CD38D4"/>
    <w:pPr>
      <w:numPr>
        <w:ilvl w:val="1"/>
        <w:numId w:val="18"/>
      </w:numPr>
      <w:spacing w:before="120" w:after="180"/>
    </w:pPr>
    <w:rPr>
      <w:b/>
      <w:color w:val="0079A2"/>
      <w:sz w:val="24"/>
    </w:rPr>
  </w:style>
  <w:style w:type="paragraph" w:customStyle="1" w:styleId="Samenvatting-Niveau3">
    <w:name w:val="Samenvatting - Niveau 3"/>
    <w:basedOn w:val="Standaard"/>
    <w:next w:val="ARCADISStandaard"/>
    <w:qFormat/>
    <w:rsid w:val="00CD38D4"/>
    <w:pPr>
      <w:numPr>
        <w:ilvl w:val="2"/>
        <w:numId w:val="18"/>
      </w:numPr>
      <w:spacing w:after="120"/>
    </w:pPr>
    <w:rPr>
      <w:b/>
      <w:color w:val="0079A2"/>
    </w:rPr>
  </w:style>
  <w:style w:type="paragraph" w:customStyle="1" w:styleId="Samenvatting-Niveau4">
    <w:name w:val="Samenvatting - Niveau 4"/>
    <w:basedOn w:val="Standaard"/>
    <w:next w:val="ARCADISStandaard"/>
    <w:qFormat/>
    <w:rsid w:val="00CD38D4"/>
    <w:pPr>
      <w:numPr>
        <w:ilvl w:val="3"/>
        <w:numId w:val="18"/>
      </w:numPr>
    </w:pPr>
    <w:rPr>
      <w:color w:val="0079A2"/>
    </w:rPr>
  </w:style>
  <w:style w:type="paragraph" w:customStyle="1" w:styleId="Samenvatting-Niveau5">
    <w:name w:val="Samenvatting - Niveau 5"/>
    <w:basedOn w:val="Standaard"/>
    <w:next w:val="ARCADISStandaard"/>
    <w:qFormat/>
    <w:rsid w:val="00CD38D4"/>
    <w:pPr>
      <w:keepNext/>
      <w:numPr>
        <w:ilvl w:val="4"/>
        <w:numId w:val="18"/>
      </w:numPr>
    </w:pPr>
    <w:rPr>
      <w:color w:val="0079A2"/>
    </w:rPr>
  </w:style>
  <w:style w:type="paragraph" w:customStyle="1" w:styleId="Samenvatting-Niveau6">
    <w:name w:val="Samenvatting - Niveau 6"/>
    <w:basedOn w:val="Standaard"/>
    <w:next w:val="ARCADISStandaard"/>
    <w:qFormat/>
    <w:rsid w:val="00CD38D4"/>
    <w:pPr>
      <w:keepNext/>
      <w:numPr>
        <w:ilvl w:val="5"/>
        <w:numId w:val="18"/>
      </w:numPr>
    </w:pPr>
    <w:rPr>
      <w:color w:val="0079A2"/>
    </w:rPr>
  </w:style>
  <w:style w:type="paragraph" w:customStyle="1" w:styleId="Samenvatting-Titel">
    <w:name w:val="Samenvatting - Titel"/>
    <w:basedOn w:val="Standaard"/>
    <w:next w:val="ARCADISStandaard"/>
    <w:qFormat/>
    <w:rsid w:val="00CD38D4"/>
    <w:pPr>
      <w:keepNext/>
      <w:spacing w:before="240" w:after="320"/>
    </w:pPr>
    <w:rPr>
      <w:b/>
      <w:color w:val="0079A2"/>
      <w:sz w:val="40"/>
      <w:szCs w:val="40"/>
    </w:rPr>
  </w:style>
  <w:style w:type="paragraph" w:customStyle="1" w:styleId="Samenvattingssubtitel">
    <w:name w:val="Samenvattingssubtitel"/>
    <w:basedOn w:val="Standaard"/>
    <w:next w:val="Standaard"/>
    <w:qFormat/>
    <w:rsid w:val="00CD38D4"/>
    <w:pPr>
      <w:keepNext/>
      <w:spacing w:before="240" w:after="240"/>
    </w:pPr>
    <w:rPr>
      <w:b/>
      <w:color w:val="0079A3"/>
      <w:spacing w:val="15"/>
      <w:kern w:val="28"/>
      <w:sz w:val="32"/>
    </w:rPr>
  </w:style>
  <w:style w:type="paragraph" w:customStyle="1" w:styleId="Subbijlage">
    <w:name w:val="Subbijlage"/>
    <w:basedOn w:val="Standaard"/>
    <w:next w:val="ARCADISStandaard"/>
    <w:qFormat/>
    <w:rsid w:val="00CD38D4"/>
    <w:pPr>
      <w:keepNext/>
      <w:numPr>
        <w:numId w:val="19"/>
      </w:numPr>
      <w:spacing w:before="320" w:after="180"/>
    </w:pPr>
    <w:rPr>
      <w:b/>
      <w:color w:val="0079A3"/>
      <w:sz w:val="32"/>
    </w:rPr>
  </w:style>
  <w:style w:type="paragraph" w:styleId="Ondertitel">
    <w:name w:val="Subtitle"/>
    <w:basedOn w:val="Standaard"/>
    <w:next w:val="ARCADISStandaard"/>
    <w:link w:val="OndertitelChar"/>
    <w:qFormat/>
    <w:rsid w:val="00CD38D4"/>
    <w:pPr>
      <w:keepNext/>
      <w:numPr>
        <w:numId w:val="20"/>
      </w:numPr>
      <w:spacing w:before="120"/>
      <w:outlineLvl w:val="1"/>
    </w:pPr>
    <w:rPr>
      <w:rFonts w:cs="Arial"/>
      <w:b/>
      <w:color w:val="0079A2"/>
      <w:sz w:val="32"/>
      <w:szCs w:val="32"/>
    </w:rPr>
  </w:style>
  <w:style w:type="character" w:customStyle="1" w:styleId="OndertitelChar">
    <w:name w:val="Ondertitel Char"/>
    <w:basedOn w:val="Standaardalinea-lettertype"/>
    <w:link w:val="Ondertitel"/>
    <w:rsid w:val="00CD38D4"/>
    <w:rPr>
      <w:rFonts w:ascii="Arial" w:hAnsi="Arial" w:cs="Arial"/>
      <w:b/>
      <w:color w:val="0079A2"/>
      <w:sz w:val="32"/>
      <w:szCs w:val="32"/>
    </w:rPr>
  </w:style>
  <w:style w:type="table" w:styleId="Tabelraster">
    <w:name w:val="Table Grid"/>
    <w:basedOn w:val="Standaardtabel"/>
    <w:uiPriority w:val="59"/>
    <w:rsid w:val="00CD38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el">
    <w:name w:val="Title"/>
    <w:basedOn w:val="Standaard"/>
    <w:next w:val="ARCADISStandaard"/>
    <w:link w:val="TitelChar"/>
    <w:qFormat/>
    <w:rsid w:val="00CD38D4"/>
    <w:pPr>
      <w:keepNext/>
      <w:spacing w:before="240" w:after="100"/>
      <w:outlineLvl w:val="0"/>
    </w:pPr>
    <w:rPr>
      <w:rFonts w:cs="Arial"/>
      <w:b/>
      <w:bCs/>
      <w:color w:val="0079A2"/>
      <w:kern w:val="28"/>
      <w:sz w:val="40"/>
      <w:szCs w:val="40"/>
    </w:rPr>
  </w:style>
  <w:style w:type="character" w:customStyle="1" w:styleId="TitelChar">
    <w:name w:val="Titel Char"/>
    <w:basedOn w:val="Standaardalinea-lettertype"/>
    <w:link w:val="Titel"/>
    <w:rsid w:val="00464CE4"/>
    <w:rPr>
      <w:rFonts w:ascii="Arial" w:hAnsi="Arial" w:cs="Arial"/>
      <w:b/>
      <w:bCs/>
      <w:color w:val="0079A2"/>
      <w:kern w:val="28"/>
      <w:sz w:val="40"/>
      <w:szCs w:val="40"/>
    </w:rPr>
  </w:style>
  <w:style w:type="character" w:styleId="Verwijzingopmerking">
    <w:name w:val="annotation reference"/>
    <w:basedOn w:val="Standaardalinea-lettertype"/>
    <w:uiPriority w:val="99"/>
    <w:rsid w:val="00CD38D4"/>
    <w:rPr>
      <w:rFonts w:ascii="Arial" w:hAnsi="Arial"/>
      <w:sz w:val="16"/>
      <w:szCs w:val="16"/>
    </w:rPr>
  </w:style>
  <w:style w:type="character" w:styleId="Voetnootmarkering">
    <w:name w:val="footnote reference"/>
    <w:basedOn w:val="Standaardalinea-lettertype"/>
    <w:uiPriority w:val="99"/>
    <w:rsid w:val="00CD38D4"/>
    <w:rPr>
      <w:rFonts w:ascii="Arial" w:hAnsi="Arial"/>
      <w:sz w:val="16"/>
      <w:vertAlign w:val="superscript"/>
    </w:rPr>
  </w:style>
  <w:style w:type="paragraph" w:styleId="Voetnoottekst">
    <w:name w:val="footnote text"/>
    <w:basedOn w:val="Standaard"/>
    <w:link w:val="VoetnoottekstChar"/>
    <w:autoRedefine/>
    <w:rsid w:val="00CD38D4"/>
    <w:pPr>
      <w:spacing w:before="20" w:after="20" w:line="240" w:lineRule="auto"/>
    </w:pPr>
    <w:rPr>
      <w:sz w:val="16"/>
      <w:szCs w:val="20"/>
    </w:rPr>
  </w:style>
  <w:style w:type="character" w:customStyle="1" w:styleId="VoetnoottekstChar">
    <w:name w:val="Voetnoottekst Char"/>
    <w:basedOn w:val="Standaardalinea-lettertype"/>
    <w:link w:val="Voetnoottekst"/>
    <w:rsid w:val="00CD38D4"/>
    <w:rPr>
      <w:rFonts w:ascii="Arial" w:hAnsi="Arial"/>
      <w:sz w:val="16"/>
      <w:szCs w:val="20"/>
    </w:rPr>
  </w:style>
  <w:style w:type="paragraph" w:styleId="Voettekst">
    <w:name w:val="footer"/>
    <w:basedOn w:val="Standaard"/>
    <w:link w:val="VoettekstChar"/>
    <w:uiPriority w:val="99"/>
    <w:rsid w:val="00CD38D4"/>
    <w:pPr>
      <w:keepNext/>
      <w:tabs>
        <w:tab w:val="center" w:pos="4820"/>
        <w:tab w:val="right" w:pos="9639"/>
      </w:tabs>
      <w:spacing w:after="0" w:line="0" w:lineRule="atLeast"/>
    </w:pPr>
    <w:rPr>
      <w:color w:val="0079A3"/>
      <w:sz w:val="16"/>
    </w:rPr>
  </w:style>
  <w:style w:type="character" w:customStyle="1" w:styleId="VoettekstChar">
    <w:name w:val="Voettekst Char"/>
    <w:basedOn w:val="Standaardalinea-lettertype"/>
    <w:link w:val="Voettekst"/>
    <w:uiPriority w:val="99"/>
    <w:rsid w:val="00CD38D4"/>
    <w:rPr>
      <w:rFonts w:ascii="Arial" w:hAnsi="Arial"/>
      <w:color w:val="0079A3"/>
      <w:sz w:val="16"/>
    </w:rPr>
  </w:style>
  <w:style w:type="paragraph" w:styleId="Bijschrift">
    <w:name w:val="caption"/>
    <w:basedOn w:val="Standaard"/>
    <w:next w:val="Standaard"/>
    <w:autoRedefine/>
    <w:rsid w:val="00F46B1B"/>
    <w:pPr>
      <w:keepNext/>
      <w:spacing w:line="280" w:lineRule="exact"/>
      <w:ind w:left="1701"/>
    </w:pPr>
    <w:rPr>
      <w:bCs/>
      <w:color w:val="0079A3"/>
      <w:sz w:val="18"/>
      <w:szCs w:val="20"/>
      <w:lang w:val="fr-FR"/>
    </w:rPr>
  </w:style>
  <w:style w:type="paragraph" w:customStyle="1" w:styleId="Opsommingsymbool0">
    <w:name w:val="Opsomming symbool 0"/>
    <w:basedOn w:val="Lijstalinea"/>
    <w:qFormat/>
    <w:rsid w:val="003B7434"/>
    <w:pPr>
      <w:numPr>
        <w:numId w:val="21"/>
      </w:numPr>
    </w:pPr>
  </w:style>
  <w:style w:type="paragraph" w:customStyle="1" w:styleId="OpsommingLetter0">
    <w:name w:val="Opsomming Letter 0"/>
    <w:basedOn w:val="Lijstalinea"/>
    <w:qFormat/>
    <w:rsid w:val="003B7434"/>
    <w:pPr>
      <w:numPr>
        <w:numId w:val="22"/>
      </w:numPr>
    </w:pPr>
  </w:style>
  <w:style w:type="paragraph" w:customStyle="1" w:styleId="OpsommingNummer0">
    <w:name w:val="Opsomming Nummer 0"/>
    <w:basedOn w:val="Lijstalinea"/>
    <w:qFormat/>
    <w:rsid w:val="003B7434"/>
    <w:pPr>
      <w:numPr>
        <w:numId w:val="23"/>
      </w:numPr>
    </w:pPr>
  </w:style>
  <w:style w:type="table" w:customStyle="1" w:styleId="ARCADIStab7">
    <w:name w:val="ARCADIS_tab7"/>
    <w:basedOn w:val="ARCADIStab3"/>
    <w:uiPriority w:val="99"/>
    <w:qFormat/>
    <w:rsid w:val="00091DE3"/>
    <w:tblPr>
      <w:tblInd w:w="0" w:type="dxa"/>
      <w:tblBorders>
        <w:top w:val="single" w:sz="4" w:space="0" w:color="0079A3"/>
        <w:left w:val="single" w:sz="4" w:space="0" w:color="0079A3"/>
        <w:bottom w:val="single" w:sz="4" w:space="0" w:color="0079A3"/>
        <w:right w:val="single" w:sz="4" w:space="0" w:color="0079A3"/>
        <w:insideH w:val="single" w:sz="4" w:space="0" w:color="0079A3"/>
        <w:insideV w:val="single" w:sz="4" w:space="0" w:color="0079A3"/>
      </w:tblBorders>
      <w:tblCellMar>
        <w:top w:w="0" w:type="dxa"/>
        <w:left w:w="108" w:type="dxa"/>
        <w:bottom w:w="0" w:type="dxa"/>
        <w:right w:w="108" w:type="dxa"/>
      </w:tblCellMar>
    </w:tblPr>
    <w:tblStylePr w:type="firstRow">
      <w:rPr>
        <w:b/>
        <w:color w:val="FFFFFF" w:themeColor="background1"/>
      </w:rPr>
      <w:tblPr/>
      <w:tcPr>
        <w:shd w:val="clear" w:color="auto" w:fill="0079A3"/>
      </w:tcPr>
    </w:tblStylePr>
  </w:style>
  <w:style w:type="character" w:customStyle="1" w:styleId="LijstalineaChar">
    <w:name w:val="Lijstalinea Char"/>
    <w:aliases w:val="Heading 2_sj Char,List Paragraph1 Char"/>
    <w:basedOn w:val="Standaardalinea-lettertype"/>
    <w:link w:val="Lijstalinea"/>
    <w:uiPriority w:val="34"/>
    <w:rsid w:val="00B935B8"/>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qFormat="1"/>
    <w:lsdException w:name="caption" w:uiPriority="0" w:qFormat="1"/>
    <w:lsdException w:name="table of figures"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qFormat="1"/>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ard">
    <w:name w:val="Normal"/>
    <w:qFormat/>
    <w:rsid w:val="00B935B8"/>
    <w:pPr>
      <w:spacing w:before="60" w:after="60" w:line="360" w:lineRule="auto"/>
      <w:jc w:val="both"/>
    </w:pPr>
    <w:rPr>
      <w:rFonts w:ascii="Arial" w:hAnsi="Arial"/>
      <w:sz w:val="20"/>
      <w:lang w:val="en-GB"/>
    </w:rPr>
  </w:style>
  <w:style w:type="paragraph" w:styleId="Kop1">
    <w:name w:val="heading 1"/>
    <w:aliases w:val="- Niveau 1"/>
    <w:basedOn w:val="Standaard"/>
    <w:next w:val="ARCADISStandaard"/>
    <w:link w:val="Kop1Char"/>
    <w:qFormat/>
    <w:rsid w:val="009D754B"/>
    <w:pPr>
      <w:keepNext/>
      <w:numPr>
        <w:numId w:val="7"/>
      </w:numPr>
      <w:spacing w:before="320" w:after="240"/>
      <w:outlineLvl w:val="0"/>
    </w:pPr>
    <w:rPr>
      <w:rFonts w:cs="Arial"/>
      <w:b/>
      <w:bCs/>
      <w:color w:val="0079A2"/>
      <w:kern w:val="32"/>
      <w:sz w:val="28"/>
      <w:szCs w:val="32"/>
    </w:rPr>
  </w:style>
  <w:style w:type="paragraph" w:styleId="Kop2">
    <w:name w:val="heading 2"/>
    <w:aliases w:val="- Niveau 2"/>
    <w:basedOn w:val="Standaard"/>
    <w:next w:val="ARCADISStandaard"/>
    <w:link w:val="Kop2Char"/>
    <w:qFormat/>
    <w:rsid w:val="009D754B"/>
    <w:pPr>
      <w:keepNext/>
      <w:numPr>
        <w:ilvl w:val="1"/>
        <w:numId w:val="7"/>
      </w:numPr>
      <w:spacing w:before="180" w:after="120"/>
      <w:outlineLvl w:val="1"/>
    </w:pPr>
    <w:rPr>
      <w:rFonts w:cs="Arial"/>
      <w:b/>
      <w:bCs/>
      <w:iCs/>
      <w:color w:val="0079A2"/>
      <w:sz w:val="24"/>
      <w:szCs w:val="28"/>
    </w:rPr>
  </w:style>
  <w:style w:type="paragraph" w:styleId="Kop3">
    <w:name w:val="heading 3"/>
    <w:aliases w:val="- Niveau 3"/>
    <w:basedOn w:val="Standaard"/>
    <w:next w:val="ARCADISStandaard"/>
    <w:link w:val="Kop3Char"/>
    <w:qFormat/>
    <w:rsid w:val="009D754B"/>
    <w:pPr>
      <w:keepNext/>
      <w:numPr>
        <w:ilvl w:val="2"/>
        <w:numId w:val="7"/>
      </w:numPr>
      <w:spacing w:before="120"/>
      <w:outlineLvl w:val="2"/>
    </w:pPr>
    <w:rPr>
      <w:rFonts w:cs="Arial"/>
      <w:b/>
      <w:bCs/>
      <w:color w:val="0079A2"/>
      <w:szCs w:val="26"/>
    </w:rPr>
  </w:style>
  <w:style w:type="paragraph" w:styleId="Kop4">
    <w:name w:val="heading 4"/>
    <w:aliases w:val="- Niveau 4"/>
    <w:basedOn w:val="Standaard"/>
    <w:next w:val="ARCADISStandaard"/>
    <w:link w:val="Kop4Char"/>
    <w:qFormat/>
    <w:rsid w:val="009D754B"/>
    <w:pPr>
      <w:keepNext/>
      <w:numPr>
        <w:ilvl w:val="3"/>
        <w:numId w:val="7"/>
      </w:numPr>
      <w:outlineLvl w:val="3"/>
    </w:pPr>
    <w:rPr>
      <w:bCs/>
      <w:color w:val="0079A2"/>
      <w:szCs w:val="28"/>
    </w:rPr>
  </w:style>
  <w:style w:type="paragraph" w:styleId="Kop5">
    <w:name w:val="heading 5"/>
    <w:aliases w:val="- Niveau 5"/>
    <w:basedOn w:val="Standaard"/>
    <w:next w:val="ARCADISStandaard"/>
    <w:link w:val="Kop5Char"/>
    <w:qFormat/>
    <w:rsid w:val="009D754B"/>
    <w:pPr>
      <w:keepNext/>
      <w:numPr>
        <w:ilvl w:val="4"/>
        <w:numId w:val="7"/>
      </w:numPr>
      <w:outlineLvl w:val="4"/>
    </w:pPr>
    <w:rPr>
      <w:bCs/>
      <w:iCs/>
      <w:color w:val="0079A2"/>
      <w:szCs w:val="26"/>
    </w:rPr>
  </w:style>
  <w:style w:type="paragraph" w:styleId="Kop6">
    <w:name w:val="heading 6"/>
    <w:aliases w:val="- Niveau 6"/>
    <w:basedOn w:val="Standaard"/>
    <w:next w:val="ARCADISStandaard"/>
    <w:link w:val="Kop6Char"/>
    <w:qFormat/>
    <w:rsid w:val="009D754B"/>
    <w:pPr>
      <w:keepNext/>
      <w:numPr>
        <w:ilvl w:val="5"/>
        <w:numId w:val="7"/>
      </w:numPr>
      <w:outlineLvl w:val="5"/>
    </w:pPr>
    <w:rPr>
      <w:bCs/>
      <w:color w:val="0079A2"/>
    </w:rPr>
  </w:style>
  <w:style w:type="paragraph" w:styleId="Kop7">
    <w:name w:val="heading 7"/>
    <w:aliases w:val="Niveau 7"/>
    <w:basedOn w:val="ARCADISStandaard"/>
    <w:next w:val="ARCADISStandaard"/>
    <w:link w:val="Kop7Char"/>
    <w:uiPriority w:val="9"/>
    <w:qFormat/>
    <w:rsid w:val="009D754B"/>
    <w:pPr>
      <w:keepNext/>
      <w:keepLines/>
      <w:outlineLvl w:val="6"/>
    </w:pPr>
    <w:rPr>
      <w:rFonts w:eastAsiaTheme="majorEastAsia" w:cstheme="majorBidi"/>
      <w:b/>
      <w:iCs/>
      <w:color w:val="404040" w:themeColor="text1" w:themeTint="BF"/>
      <w:u w:val="single"/>
    </w:rPr>
  </w:style>
  <w:style w:type="paragraph" w:styleId="Kop8">
    <w:name w:val="heading 8"/>
    <w:aliases w:val="Niveau 8"/>
    <w:basedOn w:val="Kop7"/>
    <w:next w:val="ARCADISStandaard"/>
    <w:link w:val="Kop8Char"/>
    <w:uiPriority w:val="9"/>
    <w:qFormat/>
    <w:rsid w:val="009D754B"/>
    <w:pPr>
      <w:outlineLvl w:val="7"/>
    </w:pPr>
    <w:rPr>
      <w:szCs w:val="20"/>
      <w:u w:val="none"/>
    </w:rPr>
  </w:style>
  <w:style w:type="paragraph" w:styleId="Kop9">
    <w:name w:val="heading 9"/>
    <w:aliases w:val="Niveau 9"/>
    <w:basedOn w:val="Kop8"/>
    <w:next w:val="ARCADISStandaard"/>
    <w:link w:val="Kop9Char"/>
    <w:uiPriority w:val="9"/>
    <w:qFormat/>
    <w:rsid w:val="009D754B"/>
    <w:pPr>
      <w:outlineLvl w:val="8"/>
    </w:pPr>
    <w:rPr>
      <w:b w:val="0"/>
      <w:i/>
      <w:iCs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RCADISStandaard">
    <w:name w:val="ARCADIS Standaard"/>
    <w:basedOn w:val="Standaard"/>
    <w:qFormat/>
    <w:rsid w:val="009D754B"/>
    <w:pPr>
      <w:ind w:left="1701"/>
    </w:pPr>
  </w:style>
  <w:style w:type="table" w:customStyle="1" w:styleId="ARCADIStab1">
    <w:name w:val="ARCADIS_tab1"/>
    <w:basedOn w:val="Standaardtabel"/>
    <w:uiPriority w:val="99"/>
    <w:qFormat/>
    <w:rsid w:val="009D754B"/>
    <w:pPr>
      <w:spacing w:after="0" w:line="240" w:lineRule="auto"/>
    </w:pPr>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BFBFBF" w:themeFill="background1" w:themeFillShade="BF"/>
      </w:tcPr>
    </w:tblStylePr>
    <w:tblStylePr w:type="lastRow">
      <w:tblPr/>
      <w:tcPr>
        <w:shd w:val="clear" w:color="auto" w:fill="BFBFBF" w:themeFill="background1" w:themeFillShade="BF"/>
      </w:tcPr>
    </w:tblStylePr>
    <w:tblStylePr w:type="firstCol">
      <w:rPr>
        <w:b/>
      </w:rPr>
      <w:tblPr/>
      <w:tcPr>
        <w:shd w:val="clear" w:color="auto" w:fill="BFBFBF" w:themeFill="background1" w:themeFillShade="BF"/>
      </w:tcPr>
    </w:tblStylePr>
  </w:style>
  <w:style w:type="table" w:customStyle="1" w:styleId="ARCADIStab2">
    <w:name w:val="ARCADIS_tab2"/>
    <w:basedOn w:val="Standaardtabel"/>
    <w:uiPriority w:val="99"/>
    <w:qFormat/>
    <w:rsid w:val="009D754B"/>
    <w:pPr>
      <w:spacing w:after="0" w:line="240" w:lineRule="auto"/>
    </w:pPr>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A6A6A6" w:themeFill="background1" w:themeFillShade="A6"/>
      </w:tcPr>
    </w:tblStylePr>
  </w:style>
  <w:style w:type="table" w:customStyle="1" w:styleId="ARCADIStab3">
    <w:name w:val="ARCADIS_tab3"/>
    <w:basedOn w:val="Standaardtabel"/>
    <w:uiPriority w:val="99"/>
    <w:qFormat/>
    <w:rsid w:val="009D754B"/>
    <w:pPr>
      <w:spacing w:after="0" w:line="240" w:lineRule="auto"/>
    </w:pPr>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color w:val="FFFFFF" w:themeColor="background1"/>
      </w:rPr>
      <w:tblPr/>
      <w:tcPr>
        <w:shd w:val="clear" w:color="auto" w:fill="0079A3"/>
      </w:tcPr>
    </w:tblStylePr>
  </w:style>
  <w:style w:type="table" w:customStyle="1" w:styleId="ARCADIStab4">
    <w:name w:val="ARCADIS_tab4"/>
    <w:basedOn w:val="Standaardtabel"/>
    <w:uiPriority w:val="99"/>
    <w:qFormat/>
    <w:rsid w:val="009D754B"/>
    <w:pPr>
      <w:spacing w:after="0" w:line="240" w:lineRule="auto"/>
    </w:pPr>
    <w:rPr>
      <w:rFonts w:ascii="Arial" w:hAnsi="Arial"/>
      <w:sz w:val="18"/>
    </w:rPr>
    <w:tblPr>
      <w:tblStyleRowBandSize w:val="1"/>
      <w:tblInd w:w="0" w:type="dxa"/>
      <w:tblBorders>
        <w:top w:val="single" w:sz="4" w:space="0" w:color="0079A3"/>
        <w:left w:val="single" w:sz="4" w:space="0" w:color="0079A3"/>
        <w:bottom w:val="single" w:sz="4" w:space="0" w:color="0079A3"/>
        <w:right w:val="single" w:sz="4" w:space="0" w:color="0079A3"/>
        <w:insideH w:val="single" w:sz="4" w:space="0" w:color="0079A3"/>
        <w:insideV w:val="single" w:sz="4" w:space="0" w:color="0079A3"/>
      </w:tblBorders>
      <w:tblCellMar>
        <w:top w:w="0" w:type="dxa"/>
        <w:left w:w="108" w:type="dxa"/>
        <w:bottom w:w="0" w:type="dxa"/>
        <w:right w:w="108" w:type="dxa"/>
      </w:tblCellMar>
    </w:tblPr>
    <w:tblStylePr w:type="firstRow">
      <w:rPr>
        <w:rFonts w:ascii="Arial" w:hAnsi="Arial"/>
        <w:b/>
        <w:color w:val="FFFFFF" w:themeColor="background1"/>
        <w:sz w:val="18"/>
      </w:rPr>
      <w:tblPr/>
      <w:tcPr>
        <w:shd w:val="clear" w:color="auto" w:fill="0079A3"/>
      </w:tcPr>
    </w:tblStylePr>
    <w:tblStylePr w:type="band2Horz">
      <w:rPr>
        <w:color w:val="FFFFFF" w:themeColor="background1"/>
      </w:rPr>
      <w:tblPr/>
      <w:tcPr>
        <w:shd w:val="clear" w:color="auto" w:fill="0079A3"/>
      </w:tcPr>
    </w:tblStylePr>
  </w:style>
  <w:style w:type="table" w:customStyle="1" w:styleId="ARCADIStab5">
    <w:name w:val="ARCADIS_tab5"/>
    <w:basedOn w:val="Standaardtabel"/>
    <w:uiPriority w:val="99"/>
    <w:qFormat/>
    <w:rsid w:val="009D754B"/>
    <w:pPr>
      <w:spacing w:after="0" w:line="240" w:lineRule="auto"/>
    </w:pPr>
    <w:rPr>
      <w:rFonts w:ascii="Arial" w:hAnsi="Arial"/>
      <w:sz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BFBFBF" w:themeFill="background1" w:themeFillShade="BF"/>
      </w:tcPr>
    </w:tblStylePr>
    <w:tblStylePr w:type="band2Horz">
      <w:pPr>
        <w:jc w:val="left"/>
      </w:pPr>
      <w:rPr>
        <w:b w:val="0"/>
      </w:rPr>
      <w:tblPr/>
      <w:tcPr>
        <w:shd w:val="clear" w:color="auto" w:fill="BFBFBF" w:themeFill="background1" w:themeFillShade="BF"/>
      </w:tcPr>
    </w:tblStylePr>
  </w:style>
  <w:style w:type="table" w:customStyle="1" w:styleId="ARCADIStab6">
    <w:name w:val="ARCADIS_tab6"/>
    <w:basedOn w:val="Standaardtabel"/>
    <w:uiPriority w:val="99"/>
    <w:qFormat/>
    <w:rsid w:val="009D754B"/>
    <w:pPr>
      <w:spacing w:after="0" w:line="240" w:lineRule="auto"/>
    </w:pPr>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color w:val="FFFFFF" w:themeColor="background1"/>
      </w:rPr>
      <w:tblPr/>
      <w:tcPr>
        <w:shd w:val="clear" w:color="auto" w:fill="0079A2"/>
      </w:tcPr>
    </w:tblStylePr>
    <w:tblStylePr w:type="firstCol">
      <w:rPr>
        <w:b/>
        <w:color w:val="FFFFFF" w:themeColor="background1"/>
      </w:rPr>
      <w:tblPr/>
      <w:tcPr>
        <w:shd w:val="clear" w:color="auto" w:fill="0079A2"/>
      </w:tcPr>
    </w:tblStylePr>
  </w:style>
  <w:style w:type="paragraph" w:customStyle="1" w:styleId="Artikel">
    <w:name w:val="Artikel"/>
    <w:basedOn w:val="Standaard"/>
    <w:next w:val="Standaard"/>
    <w:qFormat/>
    <w:rsid w:val="009D754B"/>
    <w:pPr>
      <w:numPr>
        <w:numId w:val="1"/>
      </w:numPr>
    </w:pPr>
    <w:rPr>
      <w:b/>
    </w:rPr>
  </w:style>
  <w:style w:type="paragraph" w:styleId="Ballontekst">
    <w:name w:val="Balloon Text"/>
    <w:basedOn w:val="Standaard"/>
    <w:link w:val="BallontekstChar"/>
    <w:uiPriority w:val="99"/>
    <w:semiHidden/>
    <w:rsid w:val="009D754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754B"/>
    <w:rPr>
      <w:rFonts w:ascii="Tahoma" w:hAnsi="Tahoma" w:cs="Tahoma"/>
      <w:sz w:val="16"/>
      <w:szCs w:val="16"/>
    </w:rPr>
  </w:style>
  <w:style w:type="character" w:customStyle="1" w:styleId="Kop1Char">
    <w:name w:val="Kop 1 Char"/>
    <w:aliases w:val="- Niveau 1 Char"/>
    <w:basedOn w:val="Standaardalinea-lettertype"/>
    <w:link w:val="Kop1"/>
    <w:rsid w:val="009D754B"/>
    <w:rPr>
      <w:rFonts w:ascii="Arial" w:hAnsi="Arial" w:cs="Arial"/>
      <w:b/>
      <w:bCs/>
      <w:color w:val="0079A2"/>
      <w:kern w:val="32"/>
      <w:sz w:val="28"/>
      <w:szCs w:val="32"/>
    </w:rPr>
  </w:style>
  <w:style w:type="character" w:customStyle="1" w:styleId="Kop2Char">
    <w:name w:val="Kop 2 Char"/>
    <w:aliases w:val="- Niveau 2 Char"/>
    <w:basedOn w:val="Standaardalinea-lettertype"/>
    <w:link w:val="Kop2"/>
    <w:rsid w:val="009D754B"/>
    <w:rPr>
      <w:rFonts w:ascii="Arial" w:hAnsi="Arial" w:cs="Arial"/>
      <w:b/>
      <w:bCs/>
      <w:iCs/>
      <w:color w:val="0079A2"/>
      <w:sz w:val="24"/>
      <w:szCs w:val="28"/>
    </w:rPr>
  </w:style>
  <w:style w:type="character" w:customStyle="1" w:styleId="Kop3Char">
    <w:name w:val="Kop 3 Char"/>
    <w:aliases w:val="- Niveau 3 Char"/>
    <w:basedOn w:val="Standaardalinea-lettertype"/>
    <w:link w:val="Kop3"/>
    <w:rsid w:val="009D754B"/>
    <w:rPr>
      <w:rFonts w:ascii="Arial" w:hAnsi="Arial" w:cs="Arial"/>
      <w:b/>
      <w:bCs/>
      <w:color w:val="0079A2"/>
      <w:szCs w:val="26"/>
    </w:rPr>
  </w:style>
  <w:style w:type="character" w:customStyle="1" w:styleId="Kop4Char">
    <w:name w:val="Kop 4 Char"/>
    <w:aliases w:val="- Niveau 4 Char"/>
    <w:basedOn w:val="Standaardalinea-lettertype"/>
    <w:link w:val="Kop4"/>
    <w:rsid w:val="009D754B"/>
    <w:rPr>
      <w:rFonts w:ascii="Arial" w:hAnsi="Arial"/>
      <w:bCs/>
      <w:color w:val="0079A2"/>
      <w:sz w:val="20"/>
      <w:szCs w:val="28"/>
    </w:rPr>
  </w:style>
  <w:style w:type="character" w:customStyle="1" w:styleId="Kop5Char">
    <w:name w:val="Kop 5 Char"/>
    <w:aliases w:val="- Niveau 5 Char"/>
    <w:basedOn w:val="Standaardalinea-lettertype"/>
    <w:link w:val="Kop5"/>
    <w:rsid w:val="009D754B"/>
    <w:rPr>
      <w:rFonts w:ascii="Arial" w:hAnsi="Arial"/>
      <w:bCs/>
      <w:iCs/>
      <w:color w:val="0079A2"/>
      <w:sz w:val="20"/>
      <w:szCs w:val="26"/>
    </w:rPr>
  </w:style>
  <w:style w:type="character" w:customStyle="1" w:styleId="Kop6Char">
    <w:name w:val="Kop 6 Char"/>
    <w:aliases w:val="- Niveau 6 Char"/>
    <w:basedOn w:val="Standaardalinea-lettertype"/>
    <w:link w:val="Kop6"/>
    <w:rsid w:val="009D754B"/>
    <w:rPr>
      <w:rFonts w:ascii="Arial" w:hAnsi="Arial"/>
      <w:bCs/>
      <w:color w:val="0079A2"/>
      <w:sz w:val="20"/>
    </w:rPr>
  </w:style>
  <w:style w:type="character" w:customStyle="1" w:styleId="Kop7Char">
    <w:name w:val="Kop 7 Char"/>
    <w:aliases w:val="Niveau 7 Char"/>
    <w:basedOn w:val="Standaardalinea-lettertype"/>
    <w:link w:val="Kop7"/>
    <w:uiPriority w:val="9"/>
    <w:rsid w:val="009D754B"/>
    <w:rPr>
      <w:rFonts w:ascii="Arial" w:eastAsiaTheme="majorEastAsia" w:hAnsi="Arial" w:cstheme="majorBidi"/>
      <w:b/>
      <w:iCs/>
      <w:color w:val="404040" w:themeColor="text1" w:themeTint="BF"/>
      <w:sz w:val="20"/>
      <w:u w:val="single"/>
    </w:rPr>
  </w:style>
  <w:style w:type="character" w:customStyle="1" w:styleId="Kop8Char">
    <w:name w:val="Kop 8 Char"/>
    <w:aliases w:val="Niveau 8 Char"/>
    <w:basedOn w:val="Standaardalinea-lettertype"/>
    <w:link w:val="Kop8"/>
    <w:uiPriority w:val="9"/>
    <w:rsid w:val="009D754B"/>
    <w:rPr>
      <w:rFonts w:ascii="Arial" w:eastAsiaTheme="majorEastAsia" w:hAnsi="Arial" w:cstheme="majorBidi"/>
      <w:b/>
      <w:iCs/>
      <w:color w:val="404040" w:themeColor="text1" w:themeTint="BF"/>
      <w:sz w:val="20"/>
      <w:szCs w:val="20"/>
    </w:rPr>
  </w:style>
  <w:style w:type="character" w:customStyle="1" w:styleId="Kop9Char">
    <w:name w:val="Kop 9 Char"/>
    <w:aliases w:val="Niveau 9 Char"/>
    <w:basedOn w:val="Standaardalinea-lettertype"/>
    <w:link w:val="Kop9"/>
    <w:uiPriority w:val="9"/>
    <w:rsid w:val="009D754B"/>
    <w:rPr>
      <w:rFonts w:ascii="Arial" w:eastAsiaTheme="majorEastAsia" w:hAnsi="Arial" w:cstheme="majorBidi"/>
      <w:i/>
      <w:color w:val="404040" w:themeColor="text1" w:themeTint="BF"/>
      <w:sz w:val="20"/>
      <w:szCs w:val="20"/>
    </w:rPr>
  </w:style>
  <w:style w:type="character" w:styleId="Eindnootmarkering">
    <w:name w:val="endnote reference"/>
    <w:basedOn w:val="Standaardalinea-lettertype"/>
    <w:uiPriority w:val="99"/>
    <w:rsid w:val="00CC3B0B"/>
    <w:rPr>
      <w:sz w:val="16"/>
      <w:vertAlign w:val="superscript"/>
    </w:rPr>
  </w:style>
  <w:style w:type="paragraph" w:styleId="Eindnoottekst">
    <w:name w:val="endnote text"/>
    <w:basedOn w:val="Standaard"/>
    <w:link w:val="EindnoottekstChar"/>
    <w:autoRedefine/>
    <w:uiPriority w:val="99"/>
    <w:rsid w:val="00CC3B0B"/>
    <w:pPr>
      <w:spacing w:after="0" w:line="240" w:lineRule="auto"/>
    </w:pPr>
    <w:rPr>
      <w:sz w:val="16"/>
      <w:szCs w:val="20"/>
    </w:rPr>
  </w:style>
  <w:style w:type="character" w:customStyle="1" w:styleId="EindnoottekstChar">
    <w:name w:val="Eindnoottekst Char"/>
    <w:basedOn w:val="Standaardalinea-lettertype"/>
    <w:link w:val="Eindnoottekst"/>
    <w:uiPriority w:val="99"/>
    <w:rsid w:val="00CC3B0B"/>
    <w:rPr>
      <w:rFonts w:ascii="Arial" w:hAnsi="Arial"/>
      <w:sz w:val="16"/>
      <w:szCs w:val="20"/>
    </w:rPr>
  </w:style>
  <w:style w:type="character" w:styleId="GevolgdeHyperlink">
    <w:name w:val="FollowedHyperlink"/>
    <w:basedOn w:val="Standaardalinea-lettertype"/>
    <w:semiHidden/>
    <w:rsid w:val="007C6DA2"/>
    <w:rPr>
      <w:color w:val="0079A2"/>
      <w:u w:val="single"/>
    </w:rPr>
  </w:style>
  <w:style w:type="character" w:styleId="Hyperlink">
    <w:name w:val="Hyperlink"/>
    <w:basedOn w:val="Standaardalinea-lettertype"/>
    <w:uiPriority w:val="99"/>
    <w:rsid w:val="007C6DA2"/>
    <w:rPr>
      <w:color w:val="0079A2"/>
      <w:u w:val="single"/>
    </w:rPr>
  </w:style>
  <w:style w:type="paragraph" w:styleId="Inhopg1">
    <w:name w:val="toc 1"/>
    <w:basedOn w:val="Standaard"/>
    <w:next w:val="Standaard"/>
    <w:autoRedefine/>
    <w:uiPriority w:val="39"/>
    <w:rsid w:val="00F741E6"/>
    <w:pPr>
      <w:tabs>
        <w:tab w:val="left" w:pos="1701"/>
        <w:tab w:val="right" w:leader="dot" w:pos="9072"/>
      </w:tabs>
      <w:spacing w:line="240" w:lineRule="auto"/>
    </w:pPr>
    <w:rPr>
      <w:b/>
      <w:color w:val="0079A3"/>
    </w:rPr>
  </w:style>
  <w:style w:type="paragraph" w:styleId="Inhopg2">
    <w:name w:val="toc 2"/>
    <w:basedOn w:val="Standaard"/>
    <w:next w:val="Standaard"/>
    <w:autoRedefine/>
    <w:uiPriority w:val="39"/>
    <w:rsid w:val="00E779BF"/>
    <w:pPr>
      <w:spacing w:line="240" w:lineRule="auto"/>
    </w:pPr>
    <w:rPr>
      <w:color w:val="0079A3"/>
    </w:rPr>
  </w:style>
  <w:style w:type="paragraph" w:styleId="Inhopg3">
    <w:name w:val="toc 3"/>
    <w:basedOn w:val="Standaard"/>
    <w:next w:val="Standaard"/>
    <w:autoRedefine/>
    <w:uiPriority w:val="39"/>
    <w:rsid w:val="00E779BF"/>
    <w:pPr>
      <w:spacing w:line="240" w:lineRule="auto"/>
    </w:pPr>
    <w:rPr>
      <w:color w:val="0079A3"/>
    </w:rPr>
  </w:style>
  <w:style w:type="paragraph" w:styleId="Inhopg4">
    <w:name w:val="toc 4"/>
    <w:basedOn w:val="Standaard"/>
    <w:next w:val="Standaard"/>
    <w:autoRedefine/>
    <w:semiHidden/>
    <w:rsid w:val="00E779BF"/>
    <w:pPr>
      <w:spacing w:line="240" w:lineRule="auto"/>
      <w:ind w:left="1701" w:hanging="1701"/>
    </w:pPr>
    <w:rPr>
      <w:color w:val="0079A2"/>
      <w:sz w:val="18"/>
      <w:szCs w:val="18"/>
    </w:rPr>
  </w:style>
  <w:style w:type="paragraph" w:styleId="Inhopg5">
    <w:name w:val="toc 5"/>
    <w:basedOn w:val="Standaard"/>
    <w:next w:val="Standaard"/>
    <w:autoRedefine/>
    <w:semiHidden/>
    <w:rsid w:val="00E779BF"/>
    <w:pPr>
      <w:spacing w:line="240" w:lineRule="auto"/>
      <w:ind w:left="1701" w:hanging="1701"/>
    </w:pPr>
    <w:rPr>
      <w:color w:val="0079A2"/>
      <w:sz w:val="18"/>
      <w:szCs w:val="18"/>
    </w:rPr>
  </w:style>
  <w:style w:type="paragraph" w:styleId="Inhopg6">
    <w:name w:val="toc 6"/>
    <w:basedOn w:val="Standaard"/>
    <w:next w:val="Standaard"/>
    <w:autoRedefine/>
    <w:semiHidden/>
    <w:rsid w:val="00E779BF"/>
    <w:pPr>
      <w:spacing w:line="240" w:lineRule="auto"/>
      <w:ind w:left="1701" w:hanging="1701"/>
    </w:pPr>
    <w:rPr>
      <w:color w:val="0079A2"/>
      <w:sz w:val="18"/>
    </w:rPr>
  </w:style>
  <w:style w:type="paragraph" w:styleId="Inhopg7">
    <w:name w:val="toc 7"/>
    <w:basedOn w:val="Standaard"/>
    <w:next w:val="Standaard"/>
    <w:autoRedefine/>
    <w:semiHidden/>
    <w:rsid w:val="00E779BF"/>
    <w:pPr>
      <w:spacing w:line="240" w:lineRule="auto"/>
      <w:ind w:left="1701" w:hanging="1701"/>
    </w:pPr>
    <w:rPr>
      <w:color w:val="0079A2"/>
      <w:sz w:val="18"/>
    </w:rPr>
  </w:style>
  <w:style w:type="paragraph" w:styleId="Inhopg8">
    <w:name w:val="toc 8"/>
    <w:basedOn w:val="Standaard"/>
    <w:next w:val="Standaard"/>
    <w:autoRedefine/>
    <w:semiHidden/>
    <w:rsid w:val="00E779BF"/>
    <w:pPr>
      <w:spacing w:line="240" w:lineRule="auto"/>
      <w:ind w:left="1701" w:hanging="1701"/>
    </w:pPr>
    <w:rPr>
      <w:color w:val="0079A2"/>
      <w:sz w:val="18"/>
    </w:rPr>
  </w:style>
  <w:style w:type="paragraph" w:styleId="Inhopg9">
    <w:name w:val="toc 9"/>
    <w:basedOn w:val="Standaard"/>
    <w:next w:val="Standaard"/>
    <w:autoRedefine/>
    <w:semiHidden/>
    <w:rsid w:val="00E779BF"/>
    <w:pPr>
      <w:spacing w:line="240" w:lineRule="auto"/>
      <w:ind w:left="1701" w:hanging="1701"/>
    </w:pPr>
    <w:rPr>
      <w:color w:val="0079A2"/>
      <w:sz w:val="18"/>
    </w:rPr>
  </w:style>
  <w:style w:type="paragraph" w:styleId="Kopvaninhoudsopgave">
    <w:name w:val="TOC Heading"/>
    <w:basedOn w:val="Standaard"/>
    <w:next w:val="ARCADISStandaard"/>
    <w:uiPriority w:val="39"/>
    <w:qFormat/>
    <w:rsid w:val="00BC6E71"/>
    <w:pPr>
      <w:spacing w:before="480" w:after="480"/>
    </w:pPr>
    <w:rPr>
      <w:b/>
      <w:color w:val="0079A3"/>
      <w:sz w:val="32"/>
    </w:rPr>
  </w:style>
  <w:style w:type="paragraph" w:styleId="Koptekst">
    <w:name w:val="header"/>
    <w:basedOn w:val="Standaard"/>
    <w:link w:val="KoptekstChar"/>
    <w:uiPriority w:val="99"/>
    <w:qFormat/>
    <w:rsid w:val="00BC6E71"/>
    <w:pPr>
      <w:tabs>
        <w:tab w:val="center" w:pos="4820"/>
        <w:tab w:val="right" w:pos="9639"/>
      </w:tabs>
      <w:spacing w:after="0" w:line="240" w:lineRule="auto"/>
    </w:pPr>
    <w:rPr>
      <w:color w:val="0079A3"/>
      <w:sz w:val="16"/>
    </w:rPr>
  </w:style>
  <w:style w:type="character" w:customStyle="1" w:styleId="KoptekstChar">
    <w:name w:val="Koptekst Char"/>
    <w:basedOn w:val="Standaardalinea-lettertype"/>
    <w:link w:val="Koptekst"/>
    <w:uiPriority w:val="99"/>
    <w:rsid w:val="00BC6E71"/>
    <w:rPr>
      <w:rFonts w:ascii="Arial" w:hAnsi="Arial"/>
      <w:color w:val="0079A3"/>
      <w:sz w:val="16"/>
    </w:rPr>
  </w:style>
  <w:style w:type="paragraph" w:styleId="Lijstmetafbeeldingen">
    <w:name w:val="table of figures"/>
    <w:basedOn w:val="Standaard"/>
    <w:next w:val="Standaard"/>
    <w:semiHidden/>
    <w:rsid w:val="00BC6E71"/>
    <w:rPr>
      <w:color w:val="0079A2"/>
    </w:rPr>
  </w:style>
  <w:style w:type="paragraph" w:styleId="Lijstalinea">
    <w:name w:val="List Paragraph"/>
    <w:aliases w:val="Heading 2_sj,List Paragraph1"/>
    <w:basedOn w:val="Standaard"/>
    <w:link w:val="LijstalineaChar"/>
    <w:uiPriority w:val="34"/>
    <w:qFormat/>
    <w:rsid w:val="00BC6E71"/>
    <w:pPr>
      <w:ind w:left="720"/>
      <w:contextualSpacing/>
    </w:pPr>
  </w:style>
  <w:style w:type="paragraph" w:styleId="Lijstnummering">
    <w:name w:val="List Number"/>
    <w:basedOn w:val="Standaard"/>
    <w:uiPriority w:val="99"/>
    <w:semiHidden/>
    <w:rsid w:val="00BC6E71"/>
    <w:pPr>
      <w:numPr>
        <w:numId w:val="9"/>
      </w:numPr>
      <w:contextualSpacing/>
    </w:pPr>
  </w:style>
  <w:style w:type="paragraph" w:customStyle="1" w:styleId="OpsommingLetter">
    <w:name w:val="Opsomming Letter"/>
    <w:basedOn w:val="Standaard"/>
    <w:qFormat/>
    <w:rsid w:val="00BC6E71"/>
    <w:pPr>
      <w:numPr>
        <w:numId w:val="10"/>
      </w:numPr>
    </w:pPr>
  </w:style>
  <w:style w:type="paragraph" w:customStyle="1" w:styleId="OpsommingNummer">
    <w:name w:val="Opsomming Nummer"/>
    <w:basedOn w:val="Standaard"/>
    <w:qFormat/>
    <w:rsid w:val="00BC6E71"/>
    <w:pPr>
      <w:numPr>
        <w:numId w:val="11"/>
      </w:numPr>
    </w:pPr>
  </w:style>
  <w:style w:type="paragraph" w:customStyle="1" w:styleId="OpsommingSymbool">
    <w:name w:val="Opsomming Symbool"/>
    <w:basedOn w:val="Standaard"/>
    <w:qFormat/>
    <w:rsid w:val="00BC6E71"/>
    <w:pPr>
      <w:numPr>
        <w:numId w:val="12"/>
      </w:numPr>
    </w:pPr>
  </w:style>
  <w:style w:type="paragraph" w:customStyle="1" w:styleId="Samenvatting-Niveau1">
    <w:name w:val="Samenvatting - Niveau 1"/>
    <w:basedOn w:val="Standaard"/>
    <w:next w:val="ARCADISStandaard"/>
    <w:qFormat/>
    <w:rsid w:val="00CD38D4"/>
    <w:pPr>
      <w:numPr>
        <w:numId w:val="18"/>
      </w:numPr>
      <w:spacing w:before="240" w:after="320"/>
    </w:pPr>
    <w:rPr>
      <w:b/>
      <w:color w:val="0079A2"/>
      <w:sz w:val="28"/>
    </w:rPr>
  </w:style>
  <w:style w:type="paragraph" w:customStyle="1" w:styleId="Samenvatting-Niveau2">
    <w:name w:val="Samenvatting - Niveau 2"/>
    <w:basedOn w:val="Standaard"/>
    <w:next w:val="ARCADISStandaard"/>
    <w:qFormat/>
    <w:rsid w:val="00CD38D4"/>
    <w:pPr>
      <w:numPr>
        <w:ilvl w:val="1"/>
        <w:numId w:val="18"/>
      </w:numPr>
      <w:spacing w:before="120" w:after="180"/>
    </w:pPr>
    <w:rPr>
      <w:b/>
      <w:color w:val="0079A2"/>
      <w:sz w:val="24"/>
    </w:rPr>
  </w:style>
  <w:style w:type="paragraph" w:customStyle="1" w:styleId="Samenvatting-Niveau3">
    <w:name w:val="Samenvatting - Niveau 3"/>
    <w:basedOn w:val="Standaard"/>
    <w:next w:val="ARCADISStandaard"/>
    <w:qFormat/>
    <w:rsid w:val="00CD38D4"/>
    <w:pPr>
      <w:numPr>
        <w:ilvl w:val="2"/>
        <w:numId w:val="18"/>
      </w:numPr>
      <w:spacing w:after="120"/>
    </w:pPr>
    <w:rPr>
      <w:b/>
      <w:color w:val="0079A2"/>
    </w:rPr>
  </w:style>
  <w:style w:type="paragraph" w:customStyle="1" w:styleId="Samenvatting-Niveau4">
    <w:name w:val="Samenvatting - Niveau 4"/>
    <w:basedOn w:val="Standaard"/>
    <w:next w:val="ARCADISStandaard"/>
    <w:qFormat/>
    <w:rsid w:val="00CD38D4"/>
    <w:pPr>
      <w:numPr>
        <w:ilvl w:val="3"/>
        <w:numId w:val="18"/>
      </w:numPr>
    </w:pPr>
    <w:rPr>
      <w:color w:val="0079A2"/>
    </w:rPr>
  </w:style>
  <w:style w:type="paragraph" w:customStyle="1" w:styleId="Samenvatting-Niveau5">
    <w:name w:val="Samenvatting - Niveau 5"/>
    <w:basedOn w:val="Standaard"/>
    <w:next w:val="ARCADISStandaard"/>
    <w:qFormat/>
    <w:rsid w:val="00CD38D4"/>
    <w:pPr>
      <w:keepNext/>
      <w:numPr>
        <w:ilvl w:val="4"/>
        <w:numId w:val="18"/>
      </w:numPr>
    </w:pPr>
    <w:rPr>
      <w:color w:val="0079A2"/>
    </w:rPr>
  </w:style>
  <w:style w:type="paragraph" w:customStyle="1" w:styleId="Samenvatting-Niveau6">
    <w:name w:val="Samenvatting - Niveau 6"/>
    <w:basedOn w:val="Standaard"/>
    <w:next w:val="ARCADISStandaard"/>
    <w:qFormat/>
    <w:rsid w:val="00CD38D4"/>
    <w:pPr>
      <w:keepNext/>
      <w:numPr>
        <w:ilvl w:val="5"/>
        <w:numId w:val="18"/>
      </w:numPr>
    </w:pPr>
    <w:rPr>
      <w:color w:val="0079A2"/>
    </w:rPr>
  </w:style>
  <w:style w:type="paragraph" w:customStyle="1" w:styleId="Samenvatting-Titel">
    <w:name w:val="Samenvatting - Titel"/>
    <w:basedOn w:val="Standaard"/>
    <w:next w:val="ARCADISStandaard"/>
    <w:qFormat/>
    <w:rsid w:val="00CD38D4"/>
    <w:pPr>
      <w:keepNext/>
      <w:spacing w:before="240" w:after="320"/>
    </w:pPr>
    <w:rPr>
      <w:b/>
      <w:color w:val="0079A2"/>
      <w:sz w:val="40"/>
      <w:szCs w:val="40"/>
    </w:rPr>
  </w:style>
  <w:style w:type="paragraph" w:customStyle="1" w:styleId="Samenvattingssubtitel">
    <w:name w:val="Samenvattingssubtitel"/>
    <w:basedOn w:val="Standaard"/>
    <w:next w:val="Standaard"/>
    <w:qFormat/>
    <w:rsid w:val="00CD38D4"/>
    <w:pPr>
      <w:keepNext/>
      <w:spacing w:before="240" w:after="240"/>
    </w:pPr>
    <w:rPr>
      <w:b/>
      <w:color w:val="0079A3"/>
      <w:spacing w:val="15"/>
      <w:kern w:val="28"/>
      <w:sz w:val="32"/>
    </w:rPr>
  </w:style>
  <w:style w:type="paragraph" w:customStyle="1" w:styleId="Subbijlage">
    <w:name w:val="Subbijlage"/>
    <w:basedOn w:val="Standaard"/>
    <w:next w:val="ARCADISStandaard"/>
    <w:qFormat/>
    <w:rsid w:val="00CD38D4"/>
    <w:pPr>
      <w:keepNext/>
      <w:numPr>
        <w:numId w:val="19"/>
      </w:numPr>
      <w:spacing w:before="320" w:after="180"/>
    </w:pPr>
    <w:rPr>
      <w:b/>
      <w:color w:val="0079A3"/>
      <w:sz w:val="32"/>
    </w:rPr>
  </w:style>
  <w:style w:type="paragraph" w:styleId="Ondertitel">
    <w:name w:val="Subtitle"/>
    <w:basedOn w:val="Standaard"/>
    <w:next w:val="ARCADISStandaard"/>
    <w:link w:val="OndertitelChar"/>
    <w:qFormat/>
    <w:rsid w:val="00CD38D4"/>
    <w:pPr>
      <w:keepNext/>
      <w:numPr>
        <w:numId w:val="20"/>
      </w:numPr>
      <w:spacing w:before="120"/>
      <w:outlineLvl w:val="1"/>
    </w:pPr>
    <w:rPr>
      <w:rFonts w:cs="Arial"/>
      <w:b/>
      <w:color w:val="0079A2"/>
      <w:sz w:val="32"/>
      <w:szCs w:val="32"/>
    </w:rPr>
  </w:style>
  <w:style w:type="character" w:customStyle="1" w:styleId="OndertitelChar">
    <w:name w:val="Ondertitel Char"/>
    <w:basedOn w:val="Standaardalinea-lettertype"/>
    <w:link w:val="Ondertitel"/>
    <w:rsid w:val="00CD38D4"/>
    <w:rPr>
      <w:rFonts w:ascii="Arial" w:hAnsi="Arial" w:cs="Arial"/>
      <w:b/>
      <w:color w:val="0079A2"/>
      <w:sz w:val="32"/>
      <w:szCs w:val="32"/>
    </w:rPr>
  </w:style>
  <w:style w:type="table" w:styleId="Tabelraster">
    <w:name w:val="Table Grid"/>
    <w:basedOn w:val="Standaardtabel"/>
    <w:uiPriority w:val="59"/>
    <w:rsid w:val="00CD38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el">
    <w:name w:val="Title"/>
    <w:basedOn w:val="Standaard"/>
    <w:next w:val="ARCADISStandaard"/>
    <w:link w:val="TitelChar"/>
    <w:qFormat/>
    <w:rsid w:val="00CD38D4"/>
    <w:pPr>
      <w:keepNext/>
      <w:spacing w:before="240" w:after="100"/>
      <w:outlineLvl w:val="0"/>
    </w:pPr>
    <w:rPr>
      <w:rFonts w:cs="Arial"/>
      <w:b/>
      <w:bCs/>
      <w:color w:val="0079A2"/>
      <w:kern w:val="28"/>
      <w:sz w:val="40"/>
      <w:szCs w:val="40"/>
    </w:rPr>
  </w:style>
  <w:style w:type="character" w:customStyle="1" w:styleId="TitelChar">
    <w:name w:val="Titel Char"/>
    <w:basedOn w:val="Standaardalinea-lettertype"/>
    <w:link w:val="Titel"/>
    <w:rsid w:val="00464CE4"/>
    <w:rPr>
      <w:rFonts w:ascii="Arial" w:hAnsi="Arial" w:cs="Arial"/>
      <w:b/>
      <w:bCs/>
      <w:color w:val="0079A2"/>
      <w:kern w:val="28"/>
      <w:sz w:val="40"/>
      <w:szCs w:val="40"/>
    </w:rPr>
  </w:style>
  <w:style w:type="character" w:styleId="Verwijzingopmerking">
    <w:name w:val="annotation reference"/>
    <w:basedOn w:val="Standaardalinea-lettertype"/>
    <w:uiPriority w:val="99"/>
    <w:rsid w:val="00CD38D4"/>
    <w:rPr>
      <w:rFonts w:ascii="Arial" w:hAnsi="Arial"/>
      <w:sz w:val="16"/>
      <w:szCs w:val="16"/>
    </w:rPr>
  </w:style>
  <w:style w:type="character" w:styleId="Voetnootmarkering">
    <w:name w:val="footnote reference"/>
    <w:basedOn w:val="Standaardalinea-lettertype"/>
    <w:uiPriority w:val="99"/>
    <w:rsid w:val="00CD38D4"/>
    <w:rPr>
      <w:rFonts w:ascii="Arial" w:hAnsi="Arial"/>
      <w:sz w:val="16"/>
      <w:vertAlign w:val="superscript"/>
    </w:rPr>
  </w:style>
  <w:style w:type="paragraph" w:styleId="Voetnoottekst">
    <w:name w:val="footnote text"/>
    <w:basedOn w:val="Standaard"/>
    <w:link w:val="VoetnoottekstChar"/>
    <w:autoRedefine/>
    <w:rsid w:val="00CD38D4"/>
    <w:pPr>
      <w:spacing w:before="20" w:after="20" w:line="240" w:lineRule="auto"/>
    </w:pPr>
    <w:rPr>
      <w:sz w:val="16"/>
      <w:szCs w:val="20"/>
    </w:rPr>
  </w:style>
  <w:style w:type="character" w:customStyle="1" w:styleId="VoetnoottekstChar">
    <w:name w:val="Voetnoottekst Char"/>
    <w:basedOn w:val="Standaardalinea-lettertype"/>
    <w:link w:val="Voetnoottekst"/>
    <w:rsid w:val="00CD38D4"/>
    <w:rPr>
      <w:rFonts w:ascii="Arial" w:hAnsi="Arial"/>
      <w:sz w:val="16"/>
      <w:szCs w:val="20"/>
    </w:rPr>
  </w:style>
  <w:style w:type="paragraph" w:styleId="Voettekst">
    <w:name w:val="footer"/>
    <w:basedOn w:val="Standaard"/>
    <w:link w:val="VoettekstChar"/>
    <w:uiPriority w:val="99"/>
    <w:rsid w:val="00CD38D4"/>
    <w:pPr>
      <w:keepNext/>
      <w:tabs>
        <w:tab w:val="center" w:pos="4820"/>
        <w:tab w:val="right" w:pos="9639"/>
      </w:tabs>
      <w:spacing w:after="0" w:line="0" w:lineRule="atLeast"/>
    </w:pPr>
    <w:rPr>
      <w:color w:val="0079A3"/>
      <w:sz w:val="16"/>
    </w:rPr>
  </w:style>
  <w:style w:type="character" w:customStyle="1" w:styleId="VoettekstChar">
    <w:name w:val="Voettekst Char"/>
    <w:basedOn w:val="Standaardalinea-lettertype"/>
    <w:link w:val="Voettekst"/>
    <w:uiPriority w:val="99"/>
    <w:rsid w:val="00CD38D4"/>
    <w:rPr>
      <w:rFonts w:ascii="Arial" w:hAnsi="Arial"/>
      <w:color w:val="0079A3"/>
      <w:sz w:val="16"/>
    </w:rPr>
  </w:style>
  <w:style w:type="paragraph" w:styleId="Bijschrift">
    <w:name w:val="caption"/>
    <w:basedOn w:val="Standaard"/>
    <w:next w:val="Standaard"/>
    <w:autoRedefine/>
    <w:rsid w:val="00F46B1B"/>
    <w:pPr>
      <w:keepNext/>
      <w:spacing w:line="280" w:lineRule="exact"/>
      <w:ind w:left="1701"/>
    </w:pPr>
    <w:rPr>
      <w:bCs/>
      <w:color w:val="0079A3"/>
      <w:sz w:val="18"/>
      <w:szCs w:val="20"/>
      <w:lang w:val="fr-FR"/>
    </w:rPr>
  </w:style>
  <w:style w:type="paragraph" w:customStyle="1" w:styleId="Opsommingsymbool0">
    <w:name w:val="Opsomming symbool 0"/>
    <w:basedOn w:val="Lijstalinea"/>
    <w:qFormat/>
    <w:rsid w:val="003B7434"/>
    <w:pPr>
      <w:numPr>
        <w:numId w:val="21"/>
      </w:numPr>
    </w:pPr>
  </w:style>
  <w:style w:type="paragraph" w:customStyle="1" w:styleId="OpsommingLetter0">
    <w:name w:val="Opsomming Letter 0"/>
    <w:basedOn w:val="Lijstalinea"/>
    <w:qFormat/>
    <w:rsid w:val="003B7434"/>
    <w:pPr>
      <w:numPr>
        <w:numId w:val="22"/>
      </w:numPr>
    </w:pPr>
  </w:style>
  <w:style w:type="paragraph" w:customStyle="1" w:styleId="OpsommingNummer0">
    <w:name w:val="Opsomming Nummer 0"/>
    <w:basedOn w:val="Lijstalinea"/>
    <w:qFormat/>
    <w:rsid w:val="003B7434"/>
    <w:pPr>
      <w:numPr>
        <w:numId w:val="23"/>
      </w:numPr>
    </w:pPr>
  </w:style>
  <w:style w:type="table" w:customStyle="1" w:styleId="ARCADIStab7">
    <w:name w:val="ARCADIS_tab7"/>
    <w:basedOn w:val="ARCADIStab3"/>
    <w:uiPriority w:val="99"/>
    <w:qFormat/>
    <w:rsid w:val="00091DE3"/>
    <w:tblPr>
      <w:tblInd w:w="0" w:type="dxa"/>
      <w:tblBorders>
        <w:top w:val="single" w:sz="4" w:space="0" w:color="0079A3"/>
        <w:left w:val="single" w:sz="4" w:space="0" w:color="0079A3"/>
        <w:bottom w:val="single" w:sz="4" w:space="0" w:color="0079A3"/>
        <w:right w:val="single" w:sz="4" w:space="0" w:color="0079A3"/>
        <w:insideH w:val="single" w:sz="4" w:space="0" w:color="0079A3"/>
        <w:insideV w:val="single" w:sz="4" w:space="0" w:color="0079A3"/>
      </w:tblBorders>
      <w:tblCellMar>
        <w:top w:w="0" w:type="dxa"/>
        <w:left w:w="108" w:type="dxa"/>
        <w:bottom w:w="0" w:type="dxa"/>
        <w:right w:w="108" w:type="dxa"/>
      </w:tblCellMar>
    </w:tblPr>
    <w:tblStylePr w:type="firstRow">
      <w:rPr>
        <w:b/>
        <w:color w:val="FFFFFF" w:themeColor="background1"/>
      </w:rPr>
      <w:tblPr/>
      <w:tcPr>
        <w:shd w:val="clear" w:color="auto" w:fill="0079A3"/>
      </w:tcPr>
    </w:tblStylePr>
  </w:style>
  <w:style w:type="character" w:customStyle="1" w:styleId="LijstalineaChar">
    <w:name w:val="Lijstalinea Char"/>
    <w:aliases w:val="Heading 2_sj Char,List Paragraph1 Char"/>
    <w:basedOn w:val="Standaardalinea-lettertype"/>
    <w:link w:val="Lijstalinea"/>
    <w:uiPriority w:val="34"/>
    <w:rsid w:val="00B935B8"/>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projects.eionet.europa.eu/black-sea-marine-region-documen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1E252F6-60D4-46D5-87B7-804C3F311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175</Words>
  <Characters>999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ARCADIS Belgium</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Volckaert, Annemie</dc:creator>
  <cp:lastModifiedBy>Volckaert, Annemie</cp:lastModifiedBy>
  <cp:revision>1</cp:revision>
  <dcterms:created xsi:type="dcterms:W3CDTF">2014-03-21T09:37:00Z</dcterms:created>
  <dcterms:modified xsi:type="dcterms:W3CDTF">2014-03-21T09:37:00Z</dcterms:modified>
</cp:coreProperties>
</file>