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46" w:rsidRDefault="000C54BD" w:rsidP="000C54BD">
      <w:pPr>
        <w:jc w:val="center"/>
        <w:rPr>
          <w:b/>
          <w:sz w:val="28"/>
          <w:lang w:val="en-GB"/>
        </w:rPr>
      </w:pPr>
      <w:r w:rsidRPr="000C54BD">
        <w:rPr>
          <w:b/>
          <w:sz w:val="28"/>
          <w:lang w:val="en-GB"/>
        </w:rPr>
        <w:t>LEAC: Species biodiversity index from Art17 reporting</w:t>
      </w:r>
    </w:p>
    <w:p w:rsidR="00986D61" w:rsidRDefault="00197340" w:rsidP="000C54BD">
      <w:pPr>
        <w:jc w:val="center"/>
        <w:rPr>
          <w:b/>
          <w:sz w:val="28"/>
          <w:lang w:val="en-GB"/>
        </w:rPr>
      </w:pPr>
      <w:r>
        <w:rPr>
          <w:b/>
          <w:sz w:val="28"/>
          <w:lang w:val="en-GB"/>
        </w:rPr>
        <w:t>D</w:t>
      </w:r>
      <w:r w:rsidR="00986D61">
        <w:rPr>
          <w:b/>
          <w:sz w:val="28"/>
          <w:lang w:val="en-GB"/>
        </w:rPr>
        <w:t>raft</w:t>
      </w:r>
      <w:r>
        <w:rPr>
          <w:b/>
          <w:sz w:val="28"/>
          <w:lang w:val="en-GB"/>
        </w:rPr>
        <w:t xml:space="preserve"> v1</w:t>
      </w:r>
    </w:p>
    <w:p w:rsidR="00197340" w:rsidRDefault="00197340" w:rsidP="000C54BD">
      <w:pPr>
        <w:jc w:val="center"/>
        <w:rPr>
          <w:b/>
          <w:i/>
          <w:lang w:val="en-GB"/>
        </w:rPr>
      </w:pPr>
    </w:p>
    <w:p w:rsidR="000C54BD" w:rsidRPr="000C54BD" w:rsidRDefault="000C54BD" w:rsidP="000C54BD">
      <w:pPr>
        <w:jc w:val="center"/>
        <w:rPr>
          <w:b/>
          <w:i/>
          <w:sz w:val="20"/>
          <w:lang w:val="en-GB"/>
        </w:rPr>
      </w:pPr>
      <w:r w:rsidRPr="000C54BD">
        <w:rPr>
          <w:b/>
          <w:i/>
          <w:lang w:val="en-GB"/>
        </w:rPr>
        <w:t>Emil and Jean-Louis with scientific advice</w:t>
      </w:r>
      <w:r>
        <w:rPr>
          <w:b/>
          <w:i/>
          <w:lang w:val="en-GB"/>
        </w:rPr>
        <w:t xml:space="preserve"> of </w:t>
      </w:r>
      <w:proofErr w:type="spellStart"/>
      <w:r>
        <w:rPr>
          <w:b/>
          <w:i/>
          <w:lang w:val="en-GB"/>
        </w:rPr>
        <w:t>Rania</w:t>
      </w:r>
      <w:proofErr w:type="spellEnd"/>
      <w:r>
        <w:rPr>
          <w:b/>
          <w:i/>
          <w:lang w:val="en-GB"/>
        </w:rPr>
        <w:t xml:space="preserve">, </w:t>
      </w:r>
      <w:r w:rsidRPr="000C54BD">
        <w:rPr>
          <w:b/>
          <w:i/>
          <w:lang w:val="en-GB"/>
        </w:rPr>
        <w:t>6 April 2006</w:t>
      </w:r>
    </w:p>
    <w:p w:rsidR="000C54BD" w:rsidRPr="000C54BD" w:rsidRDefault="000C54BD" w:rsidP="000C54BD">
      <w:pPr>
        <w:jc w:val="center"/>
        <w:rPr>
          <w:b/>
          <w:sz w:val="24"/>
          <w:lang w:val="en-GB"/>
        </w:rPr>
      </w:pPr>
      <w:r w:rsidRPr="000C54BD">
        <w:rPr>
          <w:b/>
          <w:sz w:val="24"/>
          <w:lang w:val="en-GB"/>
        </w:rPr>
        <w:t>Methodology for the dummies</w:t>
      </w:r>
    </w:p>
    <w:p w:rsidR="002A7D3F" w:rsidRDefault="002A7D3F" w:rsidP="002A7D3F">
      <w:pPr>
        <w:rPr>
          <w:lang w:val="en-GB"/>
        </w:rPr>
      </w:pPr>
      <w:r>
        <w:rPr>
          <w:lang w:val="en-GB"/>
        </w:rPr>
        <w:t xml:space="preserve">The input data are </w:t>
      </w:r>
    </w:p>
    <w:p w:rsidR="002A7D3F" w:rsidRDefault="002A7D3F" w:rsidP="002A7D3F">
      <w:pPr>
        <w:pStyle w:val="ListParagraph"/>
        <w:numPr>
          <w:ilvl w:val="0"/>
          <w:numId w:val="2"/>
        </w:numPr>
        <w:rPr>
          <w:lang w:val="en-GB"/>
        </w:rPr>
      </w:pPr>
      <w:r>
        <w:rPr>
          <w:lang w:val="en-GB"/>
        </w:rPr>
        <w:t>Species sorted out by ecosystem type (Art 17 annex) and reclassified by dominant land cover types 34%. Note that the same specie can belong to several types. 2 reporting status are used at this stage: Population and Future prospect. Their resolution is 10x10 km.</w:t>
      </w:r>
    </w:p>
    <w:p w:rsidR="002A7D3F" w:rsidRDefault="002A7D3F" w:rsidP="002A7D3F">
      <w:pPr>
        <w:pStyle w:val="ListParagraph"/>
        <w:numPr>
          <w:ilvl w:val="0"/>
          <w:numId w:val="2"/>
        </w:numPr>
        <w:spacing w:after="0" w:line="240" w:lineRule="auto"/>
        <w:rPr>
          <w:lang w:val="en-GB"/>
        </w:rPr>
      </w:pPr>
      <w:r>
        <w:rPr>
          <w:lang w:val="en-GB"/>
        </w:rPr>
        <w:t xml:space="preserve">DLT34% layers for each ecosystem type used in Art17 annex. Note that in one 1 km2 cell, it may </w:t>
      </w:r>
      <w:proofErr w:type="gramStart"/>
      <w:r>
        <w:rPr>
          <w:lang w:val="en-GB"/>
        </w:rPr>
        <w:t>exist</w:t>
      </w:r>
      <w:proofErr w:type="gramEnd"/>
      <w:r>
        <w:rPr>
          <w:lang w:val="en-GB"/>
        </w:rPr>
        <w:t xml:space="preserve"> 1 or 2 dominant land cover types. </w:t>
      </w:r>
      <w:r w:rsidR="00986D61">
        <w:rPr>
          <w:lang w:val="en-GB"/>
        </w:rPr>
        <w:t xml:space="preserve"> The lookup table is in annex. Cells where no land cover </w:t>
      </w:r>
      <w:proofErr w:type="gramStart"/>
      <w:r w:rsidR="00986D61">
        <w:rPr>
          <w:lang w:val="en-GB"/>
        </w:rPr>
        <w:t>types makes</w:t>
      </w:r>
      <w:proofErr w:type="gramEnd"/>
      <w:r w:rsidR="00986D61">
        <w:rPr>
          <w:lang w:val="en-GB"/>
        </w:rPr>
        <w:t xml:space="preserve"> 34% are labelled as “composite land cover”. Species data 10x10 are re-sampled according to their classification in a dominant land cover type, mapped at 1x1 km. Coastal ecosystems are restricted to </w:t>
      </w:r>
      <w:proofErr w:type="spellStart"/>
      <w:r w:rsidR="00986D61">
        <w:rPr>
          <w:lang w:val="en-GB"/>
        </w:rPr>
        <w:t>water&amp;wetlands</w:t>
      </w:r>
      <w:proofErr w:type="spellEnd"/>
      <w:r w:rsidR="00986D61">
        <w:rPr>
          <w:lang w:val="en-GB"/>
        </w:rPr>
        <w:t xml:space="preserve"> (incl. estuaries, lagoons, </w:t>
      </w:r>
      <w:proofErr w:type="spellStart"/>
      <w:r w:rsidR="00986D61">
        <w:rPr>
          <w:lang w:val="en-GB"/>
        </w:rPr>
        <w:t>intertidal</w:t>
      </w:r>
      <w:proofErr w:type="spellEnd"/>
      <w:r w:rsidR="00986D61">
        <w:rPr>
          <w:lang w:val="en-GB"/>
        </w:rPr>
        <w:t xml:space="preserve"> flats…) and bare soils (sand, rocks). The coastal location is given by the Art17 code.</w:t>
      </w:r>
    </w:p>
    <w:p w:rsidR="002A7D3F" w:rsidRPr="002A7D3F" w:rsidRDefault="002A7D3F" w:rsidP="002A7D3F">
      <w:pPr>
        <w:spacing w:after="0" w:line="240" w:lineRule="auto"/>
        <w:rPr>
          <w:lang w:val="en-GB"/>
        </w:rPr>
      </w:pPr>
    </w:p>
    <w:p w:rsidR="002A7D3F" w:rsidRDefault="00986D61">
      <w:pPr>
        <w:rPr>
          <w:lang w:val="en-GB"/>
        </w:rPr>
      </w:pPr>
      <w:r>
        <w:rPr>
          <w:lang w:val="en-GB"/>
        </w:rPr>
        <w:t>Processing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A7D3F" w:rsidTr="002A7D3F">
        <w:tc>
          <w:tcPr>
            <w:tcW w:w="4606" w:type="dxa"/>
          </w:tcPr>
          <w:p w:rsidR="002A7D3F" w:rsidRDefault="002A7D3F">
            <w:pPr>
              <w:rPr>
                <w:lang w:val="en-GB"/>
              </w:rPr>
            </w:pPr>
          </w:p>
          <w:p w:rsidR="00986D61" w:rsidRDefault="00986D61" w:rsidP="00986D61">
            <w:pPr>
              <w:rPr>
                <w:b/>
                <w:lang w:val="en-GB"/>
              </w:rPr>
            </w:pPr>
            <w:r w:rsidRPr="00C13D4F">
              <w:rPr>
                <w:b/>
                <w:u w:val="single"/>
                <w:lang w:val="en-GB"/>
              </w:rPr>
              <w:t>Data: e.g. agriculture</w:t>
            </w:r>
            <w:r w:rsidRPr="00C13D4F">
              <w:rPr>
                <w:b/>
                <w:lang w:val="en-GB"/>
              </w:rPr>
              <w:t xml:space="preserve">; </w:t>
            </w:r>
          </w:p>
          <w:p w:rsidR="00197340" w:rsidRPr="00197340" w:rsidRDefault="00986D61" w:rsidP="00197340">
            <w:pPr>
              <w:pStyle w:val="ListParagraph"/>
              <w:numPr>
                <w:ilvl w:val="0"/>
                <w:numId w:val="3"/>
              </w:numPr>
              <w:rPr>
                <w:b/>
                <w:lang w:val="en-GB"/>
              </w:rPr>
            </w:pPr>
            <w:r w:rsidRPr="00197340">
              <w:rPr>
                <w:b/>
                <w:lang w:val="en-GB"/>
              </w:rPr>
              <w:t xml:space="preserve">dlt34 is 1x1 km, 0 or 1 values </w:t>
            </w:r>
          </w:p>
          <w:p w:rsidR="00986D61" w:rsidRPr="00197340" w:rsidRDefault="00197340" w:rsidP="00197340">
            <w:pPr>
              <w:pStyle w:val="ListParagraph"/>
              <w:numPr>
                <w:ilvl w:val="0"/>
                <w:numId w:val="3"/>
              </w:numPr>
              <w:rPr>
                <w:b/>
                <w:lang w:val="en-GB"/>
              </w:rPr>
            </w:pPr>
            <w:r w:rsidRPr="00197340">
              <w:rPr>
                <w:b/>
                <w:lang w:val="en-GB"/>
              </w:rPr>
              <w:t xml:space="preserve">species </w:t>
            </w:r>
            <w:r w:rsidR="00986D61" w:rsidRPr="00197340">
              <w:rPr>
                <w:b/>
                <w:lang w:val="en-GB"/>
              </w:rPr>
              <w:t>data are given at 10x10 km</w:t>
            </w:r>
          </w:p>
          <w:p w:rsidR="002A7D3F" w:rsidRPr="00986D61" w:rsidRDefault="002A7D3F" w:rsidP="00986D61">
            <w:pPr>
              <w:rPr>
                <w:lang w:val="en-GB"/>
              </w:rPr>
            </w:pPr>
          </w:p>
        </w:tc>
        <w:tc>
          <w:tcPr>
            <w:tcW w:w="4606" w:type="dxa"/>
          </w:tcPr>
          <w:p w:rsidR="002A7D3F" w:rsidRDefault="002A7D3F">
            <w:pPr>
              <w:rPr>
                <w:lang w:val="en-GB"/>
              </w:rPr>
            </w:pPr>
            <w:r>
              <w:rPr>
                <w:noProof/>
                <w:lang w:eastAsia="fr-FR"/>
              </w:rPr>
              <w:drawing>
                <wp:inline distT="0" distB="0" distL="0" distR="0">
                  <wp:extent cx="1676400" cy="458756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6400" cy="4587568"/>
                          </a:xfrm>
                          <a:prstGeom prst="rect">
                            <a:avLst/>
                          </a:prstGeom>
                          <a:noFill/>
                          <a:ln w="9525">
                            <a:noFill/>
                            <a:miter lim="800000"/>
                            <a:headEnd/>
                            <a:tailEnd/>
                          </a:ln>
                        </pic:spPr>
                      </pic:pic>
                    </a:graphicData>
                  </a:graphic>
                </wp:inline>
              </w:drawing>
            </w:r>
          </w:p>
        </w:tc>
      </w:tr>
    </w:tbl>
    <w:p w:rsidR="00C13D4F" w:rsidRDefault="00C13D4F">
      <w:pPr>
        <w:rPr>
          <w:lang w:val="en-GB"/>
        </w:rPr>
      </w:pPr>
    </w:p>
    <w:p w:rsidR="00C13D4F" w:rsidRDefault="00C13D4F">
      <w:pPr>
        <w:rPr>
          <w:b/>
          <w:sz w:val="24"/>
          <w:u w:val="single"/>
          <w:lang w:val="en-GB"/>
        </w:rPr>
      </w:pPr>
      <w:r w:rsidRPr="00C13D4F">
        <w:rPr>
          <w:b/>
          <w:sz w:val="24"/>
          <w:u w:val="single"/>
          <w:lang w:val="en-GB"/>
        </w:rPr>
        <w:t>1</w:t>
      </w:r>
      <w:r w:rsidRPr="00C13D4F">
        <w:rPr>
          <w:b/>
          <w:sz w:val="24"/>
          <w:u w:val="single"/>
          <w:vertAlign w:val="superscript"/>
          <w:lang w:val="en-GB"/>
        </w:rPr>
        <w:t>st</w:t>
      </w:r>
      <w:r w:rsidRPr="00C13D4F">
        <w:rPr>
          <w:b/>
          <w:sz w:val="24"/>
          <w:u w:val="single"/>
          <w:lang w:val="en-GB"/>
        </w:rPr>
        <w:t xml:space="preserve"> </w:t>
      </w:r>
      <w:r>
        <w:rPr>
          <w:b/>
          <w:sz w:val="24"/>
          <w:u w:val="single"/>
          <w:lang w:val="en-GB"/>
        </w:rPr>
        <w:t>step: add 1 to all data files</w:t>
      </w:r>
    </w:p>
    <w:p w:rsidR="00901894" w:rsidRDefault="00901894">
      <w:pPr>
        <w:rPr>
          <w:b/>
          <w:sz w:val="24"/>
          <w:u w:val="single"/>
          <w:lang w:val="en-GB"/>
        </w:rPr>
      </w:pPr>
      <w:r>
        <w:rPr>
          <w:b/>
          <w:noProof/>
          <w:sz w:val="24"/>
          <w:u w:val="single"/>
          <w:lang w:eastAsia="fr-FR"/>
        </w:rPr>
        <w:drawing>
          <wp:inline distT="0" distB="0" distL="0" distR="0">
            <wp:extent cx="2914650" cy="244911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914650" cy="2449116"/>
                    </a:xfrm>
                    <a:prstGeom prst="rect">
                      <a:avLst/>
                    </a:prstGeom>
                    <a:noFill/>
                    <a:ln w="9525">
                      <a:noFill/>
                      <a:miter lim="800000"/>
                      <a:headEnd/>
                      <a:tailEnd/>
                    </a:ln>
                  </pic:spPr>
                </pic:pic>
              </a:graphicData>
            </a:graphic>
          </wp:inline>
        </w:drawing>
      </w:r>
    </w:p>
    <w:p w:rsidR="00901894" w:rsidRPr="00901894" w:rsidRDefault="00E94404" w:rsidP="00901894">
      <w:pPr>
        <w:rPr>
          <w:sz w:val="24"/>
          <w:lang w:val="en-GB"/>
        </w:rPr>
      </w:pPr>
      <w:r w:rsidRPr="00E94404">
        <w:rPr>
          <w:sz w:val="24"/>
          <w:lang w:val="en-GB"/>
        </w:rPr>
        <w:sym w:font="Wingdings" w:char="F0E8"/>
      </w:r>
      <w:r>
        <w:rPr>
          <w:sz w:val="24"/>
          <w:lang w:val="en-GB"/>
        </w:rPr>
        <w:t xml:space="preserve"> </w:t>
      </w:r>
      <w:r w:rsidR="00901894" w:rsidRPr="00901894">
        <w:rPr>
          <w:sz w:val="24"/>
          <w:lang w:val="en-GB"/>
        </w:rPr>
        <w:t>Calculation</w:t>
      </w:r>
    </w:p>
    <w:p w:rsidR="00C13D4F" w:rsidRPr="00C13D4F" w:rsidRDefault="00C13D4F">
      <w:pPr>
        <w:rPr>
          <w:b/>
          <w:sz w:val="24"/>
          <w:u w:val="single"/>
          <w:lang w:val="en-GB"/>
        </w:rPr>
      </w:pPr>
      <w:r>
        <w:rPr>
          <w:b/>
          <w:sz w:val="24"/>
          <w:u w:val="single"/>
          <w:lang w:val="en-GB"/>
        </w:rPr>
        <w:t>2</w:t>
      </w:r>
      <w:r w:rsidRPr="00C13D4F">
        <w:rPr>
          <w:b/>
          <w:sz w:val="24"/>
          <w:u w:val="single"/>
          <w:vertAlign w:val="superscript"/>
          <w:lang w:val="en-GB"/>
        </w:rPr>
        <w:t>nd</w:t>
      </w:r>
      <w:r>
        <w:rPr>
          <w:b/>
          <w:sz w:val="24"/>
          <w:u w:val="single"/>
          <w:lang w:val="en-GB"/>
        </w:rPr>
        <w:t xml:space="preserve"> </w:t>
      </w:r>
      <w:r w:rsidRPr="00C13D4F">
        <w:rPr>
          <w:b/>
          <w:sz w:val="24"/>
          <w:u w:val="single"/>
          <w:lang w:val="en-GB"/>
        </w:rPr>
        <w:t>step:</w:t>
      </w:r>
      <w:r w:rsidRPr="00E94404">
        <w:rPr>
          <w:sz w:val="24"/>
          <w:lang w:val="en-GB"/>
        </w:rPr>
        <w:t xml:space="preserve"> </w:t>
      </w:r>
      <w:r w:rsidR="007923CC">
        <w:rPr>
          <w:lang w:val="en-GB"/>
        </w:rPr>
        <w:t xml:space="preserve">resample data to dlt34_agri0-1.tif, use CUBIC </w:t>
      </w:r>
      <w:proofErr w:type="spellStart"/>
      <w:proofErr w:type="gramStart"/>
      <w:r w:rsidR="007923CC">
        <w:rPr>
          <w:lang w:val="en-GB"/>
        </w:rPr>
        <w:t>Resampling</w:t>
      </w:r>
      <w:proofErr w:type="spellEnd"/>
      <w:proofErr w:type="gramEnd"/>
      <w:r w:rsidR="007923CC" w:rsidRPr="00E94404">
        <w:rPr>
          <w:sz w:val="24"/>
          <w:lang w:val="en-GB"/>
        </w:rPr>
        <w:t xml:space="preserve"> </w:t>
      </w:r>
      <w:r w:rsidR="00E94404" w:rsidRPr="00E94404">
        <w:rPr>
          <w:sz w:val="24"/>
          <w:lang w:val="en-GB"/>
        </w:rPr>
        <w:t>(1</w:t>
      </w:r>
      <w:r w:rsidRPr="00E94404">
        <w:rPr>
          <w:sz w:val="24"/>
          <w:lang w:val="en-GB"/>
        </w:rPr>
        <w:t>km2</w:t>
      </w:r>
      <w:r w:rsidR="00E94404" w:rsidRPr="00E94404">
        <w:rPr>
          <w:sz w:val="24"/>
          <w:lang w:val="en-GB"/>
        </w:rPr>
        <w:t>)</w:t>
      </w:r>
    </w:p>
    <w:p w:rsidR="00C13D4F" w:rsidRDefault="007923CC">
      <w:pPr>
        <w:rPr>
          <w:lang w:val="en-GB"/>
        </w:rPr>
      </w:pPr>
      <w:r>
        <w:rPr>
          <w:noProof/>
          <w:lang w:eastAsia="fr-FR"/>
        </w:rPr>
        <w:drawing>
          <wp:inline distT="0" distB="0" distL="0" distR="0">
            <wp:extent cx="3900679" cy="2713794"/>
            <wp:effectExtent l="19050" t="0" r="457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899390" cy="2712897"/>
                    </a:xfrm>
                    <a:prstGeom prst="rect">
                      <a:avLst/>
                    </a:prstGeom>
                    <a:noFill/>
                    <a:ln w="9525">
                      <a:noFill/>
                      <a:miter lim="800000"/>
                      <a:headEnd/>
                      <a:tailEnd/>
                    </a:ln>
                  </pic:spPr>
                </pic:pic>
              </a:graphicData>
            </a:graphic>
          </wp:inline>
        </w:drawing>
      </w:r>
    </w:p>
    <w:p w:rsidR="007923CC" w:rsidRDefault="00901894" w:rsidP="007923CC">
      <w:pPr>
        <w:rPr>
          <w:lang w:val="en-GB"/>
        </w:rPr>
      </w:pPr>
      <w:r w:rsidRPr="00E94404">
        <w:rPr>
          <w:b/>
          <w:sz w:val="24"/>
          <w:u w:val="single"/>
          <w:lang w:val="en-GB"/>
        </w:rPr>
        <w:t>3rd step</w:t>
      </w:r>
      <w:r>
        <w:rPr>
          <w:lang w:val="en-GB"/>
        </w:rPr>
        <w:t xml:space="preserve">: </w:t>
      </w:r>
      <w:r w:rsidR="007923CC">
        <w:rPr>
          <w:lang w:val="en-GB"/>
        </w:rPr>
        <w:t>multiply by dlt34_agri0-1 to select pixels and subtract 1 (the 1 added up in phase 1…)</w:t>
      </w:r>
    </w:p>
    <w:p w:rsidR="007923CC" w:rsidRPr="00A37546" w:rsidRDefault="007923CC" w:rsidP="007923CC">
      <w:pPr>
        <w:rPr>
          <w:lang w:val="en-GB"/>
        </w:rPr>
      </w:pPr>
      <w:r w:rsidRPr="00A37546">
        <w:rPr>
          <w:lang w:val="en-GB"/>
        </w:rPr>
        <w:t>([</w:t>
      </w:r>
      <w:proofErr w:type="spellStart"/>
      <w:r w:rsidRPr="00A37546">
        <w:rPr>
          <w:lang w:val="en-GB"/>
        </w:rPr>
        <w:t>calc</w:t>
      </w:r>
      <w:r>
        <w:rPr>
          <w:lang w:val="en-GB"/>
        </w:rPr>
        <w:t>xx</w:t>
      </w:r>
      <w:r w:rsidRPr="00A37546">
        <w:rPr>
          <w:lang w:val="en-GB"/>
        </w:rPr>
        <w:t>_Resample</w:t>
      </w:r>
      <w:proofErr w:type="spellEnd"/>
      <w:r w:rsidRPr="00A37546">
        <w:rPr>
          <w:lang w:val="en-GB"/>
        </w:rPr>
        <w:t>] * [dlt34_</w:t>
      </w:r>
      <w:r>
        <w:rPr>
          <w:lang w:val="en-GB"/>
        </w:rPr>
        <w:t>agri</w:t>
      </w:r>
      <w:r w:rsidRPr="00A37546">
        <w:rPr>
          <w:lang w:val="en-GB"/>
        </w:rPr>
        <w:t>0-1.tif]) - 1</w:t>
      </w:r>
    </w:p>
    <w:p w:rsidR="00C13D4F" w:rsidRDefault="00C13D4F">
      <w:pPr>
        <w:rPr>
          <w:lang w:val="en-GB"/>
        </w:rPr>
      </w:pPr>
    </w:p>
    <w:p w:rsidR="00E94404" w:rsidRDefault="007923CC">
      <w:pPr>
        <w:rPr>
          <w:lang w:val="en-GB"/>
        </w:rPr>
      </w:pPr>
      <w:r>
        <w:rPr>
          <w:noProof/>
          <w:lang w:eastAsia="fr-FR"/>
        </w:rPr>
        <w:lastRenderedPageBreak/>
        <w:drawing>
          <wp:inline distT="0" distB="0" distL="0" distR="0">
            <wp:extent cx="4067175" cy="294386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067175" cy="2943860"/>
                    </a:xfrm>
                    <a:prstGeom prst="rect">
                      <a:avLst/>
                    </a:prstGeom>
                    <a:noFill/>
                    <a:ln w="9525">
                      <a:noFill/>
                      <a:miter lim="800000"/>
                      <a:headEnd/>
                      <a:tailEnd/>
                    </a:ln>
                  </pic:spPr>
                </pic:pic>
              </a:graphicData>
            </a:graphic>
          </wp:inline>
        </w:drawing>
      </w:r>
    </w:p>
    <w:p w:rsidR="00F41DF6" w:rsidRDefault="00F41DF6">
      <w:pPr>
        <w:rPr>
          <w:b/>
          <w:sz w:val="24"/>
          <w:u w:val="single"/>
          <w:lang w:val="en-GB"/>
        </w:rPr>
      </w:pPr>
    </w:p>
    <w:p w:rsidR="007923CC" w:rsidRDefault="007923CC">
      <w:pPr>
        <w:rPr>
          <w:lang w:val="en-GB"/>
        </w:rPr>
      </w:pPr>
      <w:r w:rsidRPr="00F41DF6">
        <w:rPr>
          <w:b/>
          <w:sz w:val="24"/>
          <w:u w:val="single"/>
          <w:lang w:val="en-GB"/>
        </w:rPr>
        <w:t>4th step:</w:t>
      </w:r>
      <w:r>
        <w:rPr>
          <w:lang w:val="en-GB"/>
        </w:rPr>
        <w:t xml:space="preserve"> Export or Make Permanent as </w:t>
      </w:r>
      <w:r w:rsidRPr="007923CC">
        <w:rPr>
          <w:lang w:val="en-GB"/>
        </w:rPr>
        <w:t>agri_all_n_1k.tif</w:t>
      </w:r>
    </w:p>
    <w:p w:rsidR="00AB3B71" w:rsidRDefault="00AB3B71">
      <w:pPr>
        <w:rPr>
          <w:lang w:val="en-GB"/>
        </w:rPr>
      </w:pPr>
      <w:r>
        <w:rPr>
          <w:noProof/>
          <w:lang w:eastAsia="fr-FR"/>
        </w:rPr>
        <w:drawing>
          <wp:inline distT="0" distB="0" distL="0" distR="0">
            <wp:extent cx="5760720" cy="438838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760720" cy="4388382"/>
                    </a:xfrm>
                    <a:prstGeom prst="rect">
                      <a:avLst/>
                    </a:prstGeom>
                    <a:noFill/>
                    <a:ln w="9525">
                      <a:noFill/>
                      <a:miter lim="800000"/>
                      <a:headEnd/>
                      <a:tailEnd/>
                    </a:ln>
                  </pic:spPr>
                </pic:pic>
              </a:graphicData>
            </a:graphic>
          </wp:inline>
        </w:drawing>
      </w:r>
    </w:p>
    <w:p w:rsidR="00AB3B71" w:rsidRDefault="00AB3B71">
      <w:pPr>
        <w:rPr>
          <w:lang w:val="en-GB"/>
        </w:rPr>
      </w:pPr>
      <w:r>
        <w:rPr>
          <w:lang w:val="en-GB"/>
        </w:rPr>
        <w:t xml:space="preserve">Note that the reporting on </w:t>
      </w:r>
      <w:proofErr w:type="spellStart"/>
      <w:r>
        <w:rPr>
          <w:lang w:val="en-GB"/>
        </w:rPr>
        <w:t>agriculture_crops</w:t>
      </w:r>
      <w:proofErr w:type="spellEnd"/>
      <w:r w:rsidR="000C54BD">
        <w:rPr>
          <w:lang w:val="en-GB"/>
        </w:rPr>
        <w:t xml:space="preserve"> (above: total number of species)</w:t>
      </w:r>
      <w:r>
        <w:rPr>
          <w:lang w:val="en-GB"/>
        </w:rPr>
        <w:t xml:space="preserve"> is less comprehensive than for forests in several countries </w:t>
      </w:r>
      <w:r w:rsidR="000C54BD">
        <w:rPr>
          <w:lang w:val="en-GB"/>
        </w:rPr>
        <w:t xml:space="preserve">(the orange on the map is dlt34_agri not reported) </w:t>
      </w:r>
      <w:r>
        <w:rPr>
          <w:lang w:val="en-GB"/>
        </w:rPr>
        <w:t xml:space="preserve">(e.g. UK, IT…). </w:t>
      </w:r>
      <w:proofErr w:type="gramStart"/>
      <w:r>
        <w:rPr>
          <w:lang w:val="en-GB"/>
        </w:rPr>
        <w:t>Mo</w:t>
      </w:r>
      <w:r w:rsidR="00197340">
        <w:rPr>
          <w:lang w:val="en-GB"/>
        </w:rPr>
        <w:t xml:space="preserve">re to expect </w:t>
      </w:r>
      <w:r>
        <w:rPr>
          <w:lang w:val="en-GB"/>
        </w:rPr>
        <w:t>with Pastures?</w:t>
      </w:r>
      <w:proofErr w:type="gramEnd"/>
    </w:p>
    <w:p w:rsidR="00AB3B71" w:rsidRDefault="00AB3B71">
      <w:pPr>
        <w:rPr>
          <w:lang w:val="en-GB"/>
        </w:rPr>
      </w:pPr>
    </w:p>
    <w:p w:rsidR="00E94404" w:rsidRDefault="00F41DF6">
      <w:pPr>
        <w:rPr>
          <w:lang w:val="en-GB"/>
        </w:rPr>
      </w:pPr>
      <w:r>
        <w:rPr>
          <w:lang w:val="en-GB"/>
        </w:rPr>
        <w:t>That’s it to start…</w:t>
      </w:r>
    </w:p>
    <w:p w:rsidR="00F41DF6" w:rsidRDefault="00F41DF6">
      <w:pPr>
        <w:rPr>
          <w:lang w:val="en-GB"/>
        </w:rPr>
      </w:pPr>
      <w:r>
        <w:rPr>
          <w:lang w:val="en-GB"/>
        </w:rPr>
        <w:t>Just do it for the 8 layers…</w:t>
      </w:r>
    </w:p>
    <w:p w:rsidR="00D66266" w:rsidRDefault="00D66266">
      <w:pPr>
        <w:rPr>
          <w:lang w:val="en-GB"/>
        </w:rPr>
      </w:pPr>
      <w:r>
        <w:rPr>
          <w:b/>
          <w:sz w:val="24"/>
          <w:u w:val="single"/>
          <w:lang w:val="en-GB"/>
        </w:rPr>
        <w:t>Last</w:t>
      </w:r>
      <w:r w:rsidR="00F41DF6" w:rsidRPr="00F41DF6">
        <w:rPr>
          <w:b/>
          <w:sz w:val="24"/>
          <w:u w:val="single"/>
          <w:lang w:val="en-GB"/>
        </w:rPr>
        <w:t xml:space="preserve"> step:</w:t>
      </w:r>
      <w:r w:rsidR="00F41DF6">
        <w:rPr>
          <w:lang w:val="en-GB"/>
        </w:rPr>
        <w:t xml:space="preserve"> Once you have produced all the agri_xxx_1k.tif files, you can start producing the indicator. </w:t>
      </w:r>
    </w:p>
    <w:p w:rsidR="00D66266" w:rsidRDefault="00F41DF6">
      <w:pPr>
        <w:rPr>
          <w:lang w:val="en-GB"/>
        </w:rPr>
      </w:pPr>
      <w:r>
        <w:rPr>
          <w:lang w:val="en-GB"/>
        </w:rPr>
        <w:t xml:space="preserve">After many tests, the conclusion is that the simplest is the best. Based on forest data, it is remarkable that there is a very good coverage of dlt34_forest. </w:t>
      </w:r>
    </w:p>
    <w:p w:rsidR="00E677E1" w:rsidRDefault="00F41DF6">
      <w:pPr>
        <w:rPr>
          <w:lang w:val="en-GB"/>
        </w:rPr>
      </w:pPr>
      <w:r>
        <w:rPr>
          <w:lang w:val="en-GB"/>
        </w:rPr>
        <w:t xml:space="preserve">The formula consists in calculating all-good and all-bad and making the subtraction. In that way, the unknown issue disappear and the adjustment on the basis of the intensity of reporting by countries is not useful. Some national differences still exist but they are </w:t>
      </w:r>
      <w:r w:rsidR="00E677E1">
        <w:rPr>
          <w:lang w:val="en-GB"/>
        </w:rPr>
        <w:t xml:space="preserve">realistic (e.g. Portugal </w:t>
      </w:r>
      <w:proofErr w:type="spellStart"/>
      <w:r w:rsidR="00E677E1">
        <w:rPr>
          <w:lang w:val="en-GB"/>
        </w:rPr>
        <w:t>vs</w:t>
      </w:r>
      <w:proofErr w:type="spellEnd"/>
      <w:r w:rsidR="00E677E1">
        <w:rPr>
          <w:lang w:val="en-GB"/>
        </w:rPr>
        <w:t xml:space="preserve"> Galicia) and </w:t>
      </w:r>
      <w:r>
        <w:rPr>
          <w:lang w:val="en-GB"/>
        </w:rPr>
        <w:t>not catastrophic for our</w:t>
      </w:r>
      <w:r w:rsidR="00D66266">
        <w:rPr>
          <w:lang w:val="en-GB"/>
        </w:rPr>
        <w:t xml:space="preserve"> short term</w:t>
      </w:r>
      <w:r>
        <w:rPr>
          <w:lang w:val="en-GB"/>
        </w:rPr>
        <w:t xml:space="preserve"> purpose</w:t>
      </w:r>
      <w:r w:rsidR="00E677E1">
        <w:rPr>
          <w:lang w:val="en-GB"/>
        </w:rPr>
        <w:t xml:space="preserve"> (see final result next page…).</w:t>
      </w:r>
    </w:p>
    <w:p w:rsidR="00F41DF6" w:rsidRDefault="00D66266">
      <w:pPr>
        <w:rPr>
          <w:lang w:val="en-GB"/>
        </w:rPr>
      </w:pPr>
      <w:r>
        <w:rPr>
          <w:lang w:val="en-GB"/>
        </w:rPr>
        <w:t xml:space="preserve">Later on, we can refine the reasoning on Population </w:t>
      </w:r>
      <w:proofErr w:type="spellStart"/>
      <w:r>
        <w:rPr>
          <w:lang w:val="en-GB"/>
        </w:rPr>
        <w:t>vs</w:t>
      </w:r>
      <w:proofErr w:type="spellEnd"/>
      <w:r>
        <w:rPr>
          <w:lang w:val="en-GB"/>
        </w:rPr>
        <w:t xml:space="preserve"> Future…</w:t>
      </w:r>
    </w:p>
    <w:p w:rsidR="00F41DF6" w:rsidRPr="00D66266" w:rsidRDefault="00F41DF6">
      <w:pPr>
        <w:rPr>
          <w:lang w:val="en-GB"/>
        </w:rPr>
      </w:pPr>
      <w:r w:rsidRPr="00D66266">
        <w:rPr>
          <w:lang w:val="en-GB"/>
        </w:rPr>
        <w:t>That’s it.</w:t>
      </w:r>
    </w:p>
    <w:p w:rsidR="000C54BD" w:rsidRPr="00D66266" w:rsidRDefault="000C54BD">
      <w:pPr>
        <w:rPr>
          <w:lang w:val="en-GB"/>
        </w:rPr>
      </w:pPr>
    </w:p>
    <w:p w:rsidR="00D66266" w:rsidRPr="00D66266" w:rsidRDefault="00D66266">
      <w:pPr>
        <w:rPr>
          <w:lang w:val="en-GB"/>
        </w:rPr>
      </w:pPr>
    </w:p>
    <w:p w:rsidR="00E94404" w:rsidRDefault="000C54BD">
      <w:pPr>
        <w:rPr>
          <w:lang w:val="en-GB"/>
        </w:rPr>
      </w:pPr>
      <w:r>
        <w:rPr>
          <w:noProof/>
          <w:lang w:eastAsia="fr-FR"/>
        </w:rPr>
        <w:lastRenderedPageBreak/>
        <w:drawing>
          <wp:inline distT="0" distB="0" distL="0" distR="0">
            <wp:extent cx="5760720" cy="8157845"/>
            <wp:effectExtent l="19050" t="0" r="0" b="0"/>
            <wp:docPr id="2" name="Picture 1" descr="forest_v3_1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_v3_1k.png"/>
                    <pic:cNvPicPr/>
                  </pic:nvPicPr>
                  <pic:blipFill>
                    <a:blip r:embed="rId10" cstate="print"/>
                    <a:stretch>
                      <a:fillRect/>
                    </a:stretch>
                  </pic:blipFill>
                  <pic:spPr>
                    <a:xfrm>
                      <a:off x="0" y="0"/>
                      <a:ext cx="5760720" cy="8157845"/>
                    </a:xfrm>
                    <a:prstGeom prst="rect">
                      <a:avLst/>
                    </a:prstGeom>
                  </pic:spPr>
                </pic:pic>
              </a:graphicData>
            </a:graphic>
          </wp:inline>
        </w:drawing>
      </w:r>
    </w:p>
    <w:p w:rsidR="00BE6C47" w:rsidRPr="00BE6C47" w:rsidRDefault="00BE6C47" w:rsidP="00BE6C47">
      <w:pPr>
        <w:jc w:val="center"/>
        <w:rPr>
          <w:b/>
          <w:sz w:val="24"/>
          <w:lang w:val="en-GB"/>
        </w:rPr>
      </w:pPr>
      <w:r w:rsidRPr="00BE6C47">
        <w:rPr>
          <w:b/>
          <w:sz w:val="24"/>
          <w:lang w:val="en-GB"/>
        </w:rPr>
        <w:t>The forest</w:t>
      </w:r>
      <w:r>
        <w:rPr>
          <w:b/>
          <w:sz w:val="24"/>
          <w:lang w:val="en-GB"/>
        </w:rPr>
        <w:t>’s</w:t>
      </w:r>
      <w:r w:rsidRPr="00BE6C47">
        <w:rPr>
          <w:b/>
          <w:sz w:val="24"/>
          <w:lang w:val="en-GB"/>
        </w:rPr>
        <w:t xml:space="preserve"> biodiversity index for ecosystem capital accounting</w:t>
      </w:r>
    </w:p>
    <w:p w:rsidR="00197340" w:rsidRDefault="00197340">
      <w:pPr>
        <w:rPr>
          <w:lang w:val="en-GB"/>
        </w:rPr>
      </w:pPr>
      <w:r>
        <w:rPr>
          <w:lang w:val="en-GB"/>
        </w:rPr>
        <w:br w:type="page"/>
      </w:r>
    </w:p>
    <w:p w:rsidR="00BE6C47" w:rsidRDefault="00BE6C47">
      <w:pPr>
        <w:rPr>
          <w:lang w:val="en-GB"/>
        </w:rPr>
      </w:pPr>
      <w:r>
        <w:rPr>
          <w:lang w:val="en-GB"/>
        </w:rPr>
        <w:lastRenderedPageBreak/>
        <w:t>Look up table</w:t>
      </w:r>
    </w:p>
    <w:p w:rsidR="00E94404" w:rsidRDefault="00197340">
      <w:pPr>
        <w:rPr>
          <w:lang w:val="en-GB"/>
        </w:rPr>
      </w:pPr>
      <w:r>
        <w:rPr>
          <w:lang w:val="en-GB"/>
        </w:rPr>
        <w:object w:dxaOrig="16360" w:dyaOrig="1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366pt" o:ole="">
            <v:imagedata r:id="rId11" o:title=""/>
          </v:shape>
          <o:OLEObject Type="Embed" ProgID="Excel.Sheet.12" ShapeID="_x0000_i1025" DrawAspect="Content" ObjectID="_1395224416" r:id="rId12"/>
        </w:object>
      </w:r>
    </w:p>
    <w:p w:rsidR="00197340" w:rsidRPr="000C54BD" w:rsidRDefault="00197340">
      <w:pPr>
        <w:rPr>
          <w:lang w:val="en-GB"/>
        </w:rPr>
      </w:pPr>
    </w:p>
    <w:sectPr w:rsidR="00197340" w:rsidRPr="000C54BD" w:rsidSect="001939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BE"/>
    <w:multiLevelType w:val="hybridMultilevel"/>
    <w:tmpl w:val="45147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FE4212"/>
    <w:multiLevelType w:val="hybridMultilevel"/>
    <w:tmpl w:val="C4DA8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AE621D"/>
    <w:multiLevelType w:val="hybridMultilevel"/>
    <w:tmpl w:val="1A687858"/>
    <w:lvl w:ilvl="0" w:tplc="C816A6EC">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7546"/>
    <w:rsid w:val="000C54BD"/>
    <w:rsid w:val="00193959"/>
    <w:rsid w:val="00197340"/>
    <w:rsid w:val="00250890"/>
    <w:rsid w:val="002A7D3F"/>
    <w:rsid w:val="00311F09"/>
    <w:rsid w:val="00402CB2"/>
    <w:rsid w:val="005669DB"/>
    <w:rsid w:val="005C0A46"/>
    <w:rsid w:val="00763CB4"/>
    <w:rsid w:val="007923CC"/>
    <w:rsid w:val="00901894"/>
    <w:rsid w:val="0096019A"/>
    <w:rsid w:val="00986D61"/>
    <w:rsid w:val="00A37546"/>
    <w:rsid w:val="00AB3B71"/>
    <w:rsid w:val="00B71B88"/>
    <w:rsid w:val="00BE6C47"/>
    <w:rsid w:val="00C13D4F"/>
    <w:rsid w:val="00D66266"/>
    <w:rsid w:val="00E677E1"/>
    <w:rsid w:val="00E803AF"/>
    <w:rsid w:val="00E94404"/>
    <w:rsid w:val="00F41D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4F"/>
    <w:rPr>
      <w:rFonts w:ascii="Tahoma" w:hAnsi="Tahoma" w:cs="Tahoma"/>
      <w:sz w:val="16"/>
      <w:szCs w:val="16"/>
    </w:rPr>
  </w:style>
  <w:style w:type="paragraph" w:styleId="ListParagraph">
    <w:name w:val="List Paragraph"/>
    <w:basedOn w:val="Normal"/>
    <w:uiPriority w:val="34"/>
    <w:qFormat/>
    <w:rsid w:val="00901894"/>
    <w:pPr>
      <w:ind w:left="720"/>
      <w:contextualSpacing/>
    </w:pPr>
  </w:style>
  <w:style w:type="table" w:styleId="TableGrid">
    <w:name w:val="Table Grid"/>
    <w:basedOn w:val="TableNormal"/>
    <w:uiPriority w:val="59"/>
    <w:rsid w:val="002A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package" Target="embeddings/Microsoft_Office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391</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dc:creator>
  <cp:lastModifiedBy>Jean-Louis</cp:lastModifiedBy>
  <cp:revision>3</cp:revision>
  <dcterms:created xsi:type="dcterms:W3CDTF">2012-04-06T11:32:00Z</dcterms:created>
  <dcterms:modified xsi:type="dcterms:W3CDTF">2012-04-06T11:34:00Z</dcterms:modified>
</cp:coreProperties>
</file>